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7B3DB1" w14:paraId="548EB983" w14:textId="77777777" w:rsidTr="00DA4711">
        <w:trPr>
          <w:jc w:val="center"/>
        </w:trPr>
        <w:tc>
          <w:tcPr>
            <w:tcW w:w="9889" w:type="dxa"/>
            <w:gridSpan w:val="3"/>
          </w:tcPr>
          <w:p w14:paraId="717E8203" w14:textId="77777777" w:rsidR="00E53DCE" w:rsidRPr="009C6A12" w:rsidRDefault="009C6A12" w:rsidP="00923A5E">
            <w:pPr>
              <w:spacing w:before="0"/>
              <w:jc w:val="left"/>
              <w:rPr>
                <w:rFonts w:asciiTheme="majorEastAsia" w:eastAsiaTheme="majorEastAsia" w:hAnsiTheme="majorEastAsia" w:cstheme="minorHAnsi"/>
                <w:b/>
                <w:bCs/>
                <w:color w:val="808080"/>
                <w:sz w:val="28"/>
                <w:szCs w:val="28"/>
                <w:lang w:val="en-GB"/>
              </w:rPr>
            </w:pPr>
            <w:r w:rsidRPr="009C6A12">
              <w:rPr>
                <w:rFonts w:asciiTheme="majorEastAsia" w:eastAsiaTheme="majorEastAsia" w:hAnsiTheme="majorEastAsia" w:cstheme="minorHAnsi"/>
                <w:b/>
                <w:bCs/>
                <w:color w:val="808080"/>
                <w:sz w:val="28"/>
                <w:lang w:val="en-GB" w:eastAsia="zh-CN"/>
              </w:rPr>
              <w:t>无线电通信局</w:t>
            </w:r>
            <w:r w:rsidRPr="007616E7">
              <w:rPr>
                <w:rFonts w:asciiTheme="minorHAnsi" w:eastAsiaTheme="majorEastAsia" w:hAnsiTheme="minorHAnsi" w:cstheme="minorHAnsi"/>
                <w:b/>
                <w:bCs/>
                <w:color w:val="808080"/>
                <w:sz w:val="28"/>
                <w:lang w:val="en-GB" w:eastAsia="zh-CN"/>
              </w:rPr>
              <w:t>（</w:t>
            </w:r>
            <w:r w:rsidRPr="007616E7">
              <w:rPr>
                <w:rFonts w:asciiTheme="minorHAnsi" w:eastAsiaTheme="majorEastAsia" w:hAnsiTheme="minorHAnsi" w:cstheme="minorHAnsi"/>
                <w:b/>
                <w:bCs/>
                <w:color w:val="808080"/>
                <w:sz w:val="28"/>
                <w:lang w:val="en-GB" w:eastAsia="zh-CN"/>
              </w:rPr>
              <w:t>BR</w:t>
            </w:r>
            <w:r w:rsidRPr="007616E7">
              <w:rPr>
                <w:rFonts w:asciiTheme="minorHAnsi" w:eastAsiaTheme="majorEastAsia" w:hAnsiTheme="minorHAnsi" w:cstheme="minorHAnsi"/>
                <w:b/>
                <w:bCs/>
                <w:color w:val="808080"/>
                <w:sz w:val="28"/>
                <w:lang w:val="en-GB" w:eastAsia="zh-CN"/>
              </w:rPr>
              <w:t>）</w:t>
            </w:r>
          </w:p>
          <w:p w14:paraId="1D4E94CB" w14:textId="77777777" w:rsidR="00E53DCE" w:rsidRDefault="00E53DCE" w:rsidP="00923A5E">
            <w:pPr>
              <w:spacing w:before="0"/>
              <w:jc w:val="left"/>
              <w:rPr>
                <w:rFonts w:cstheme="minorHAnsi"/>
                <w:b/>
                <w:bCs/>
                <w:color w:val="808080"/>
                <w:sz w:val="28"/>
                <w:szCs w:val="28"/>
                <w:lang w:val="en-GB"/>
              </w:rPr>
            </w:pPr>
          </w:p>
          <w:p w14:paraId="6AAEF235" w14:textId="77777777" w:rsidR="00E53DCE" w:rsidRPr="00AF70DA" w:rsidRDefault="00E53DCE" w:rsidP="00923A5E">
            <w:pPr>
              <w:spacing w:before="0"/>
              <w:jc w:val="left"/>
              <w:rPr>
                <w:rFonts w:cs="Times New Roman Bold"/>
                <w:b/>
                <w:bCs/>
                <w:color w:val="808080"/>
                <w:sz w:val="28"/>
                <w:szCs w:val="28"/>
                <w:lang w:val="en-GB"/>
              </w:rPr>
            </w:pPr>
          </w:p>
        </w:tc>
      </w:tr>
      <w:tr w:rsidR="00AB357B" w:rsidRPr="000335C8" w14:paraId="09C48912" w14:textId="77777777" w:rsidTr="00DA4711">
        <w:trPr>
          <w:jc w:val="center"/>
        </w:trPr>
        <w:tc>
          <w:tcPr>
            <w:tcW w:w="7054" w:type="dxa"/>
            <w:gridSpan w:val="2"/>
          </w:tcPr>
          <w:p w14:paraId="026FC3C4" w14:textId="77777777" w:rsidR="00AB357B" w:rsidRPr="000335C8" w:rsidRDefault="00AB357B" w:rsidP="00AB357B">
            <w:pPr>
              <w:spacing w:before="0"/>
              <w:jc w:val="left"/>
              <w:rPr>
                <w:szCs w:val="24"/>
                <w:lang w:val="fr-CH"/>
              </w:rPr>
            </w:pPr>
            <w:r w:rsidRPr="000335C8">
              <w:rPr>
                <w:rFonts w:ascii="SimSun" w:hAnsi="SimSun" w:hint="eastAsia"/>
                <w:szCs w:val="24"/>
                <w:lang w:eastAsia="zh-CN"/>
              </w:rPr>
              <w:t>行政通函</w:t>
            </w:r>
          </w:p>
          <w:p w14:paraId="14B5DC45" w14:textId="3C6576B5" w:rsidR="00AB357B" w:rsidRPr="000335C8" w:rsidRDefault="00AB357B" w:rsidP="00AB357B">
            <w:pPr>
              <w:spacing w:before="0"/>
              <w:jc w:val="left"/>
              <w:rPr>
                <w:b/>
                <w:bCs/>
                <w:szCs w:val="24"/>
                <w:lang w:val="fr-CH" w:eastAsia="zh-CN"/>
              </w:rPr>
            </w:pPr>
            <w:r w:rsidRPr="000335C8">
              <w:rPr>
                <w:b/>
                <w:bCs/>
                <w:szCs w:val="24"/>
                <w:lang w:val="fr-CH"/>
              </w:rPr>
              <w:t>CACE/</w:t>
            </w:r>
            <w:r w:rsidR="000335C8">
              <w:rPr>
                <w:rFonts w:hint="eastAsia"/>
                <w:b/>
                <w:bCs/>
                <w:szCs w:val="24"/>
                <w:lang w:val="fr-CH" w:eastAsia="zh-CN"/>
              </w:rPr>
              <w:t>11</w:t>
            </w:r>
            <w:r w:rsidR="008814F5">
              <w:rPr>
                <w:b/>
                <w:bCs/>
                <w:szCs w:val="24"/>
                <w:lang w:val="fr-CH" w:eastAsia="zh-CN"/>
              </w:rPr>
              <w:t>80</w:t>
            </w:r>
          </w:p>
        </w:tc>
        <w:tc>
          <w:tcPr>
            <w:tcW w:w="2835" w:type="dxa"/>
          </w:tcPr>
          <w:p w14:paraId="1FD00109" w14:textId="7EE8B8E5" w:rsidR="00AB357B" w:rsidRPr="000335C8" w:rsidRDefault="000335C8" w:rsidP="00AB357B">
            <w:pPr>
              <w:spacing w:before="0"/>
              <w:jc w:val="right"/>
              <w:rPr>
                <w:szCs w:val="24"/>
                <w:lang w:val="en-GB" w:eastAsia="zh-CN"/>
              </w:rPr>
            </w:pPr>
            <w:r w:rsidRPr="006B3736">
              <w:rPr>
                <w:rFonts w:cs="Arial" w:hint="eastAsia"/>
                <w:szCs w:val="24"/>
                <w:lang w:val="en-GB" w:eastAsia="zh-CN"/>
              </w:rPr>
              <w:t>202</w:t>
            </w:r>
            <w:r w:rsidR="008814F5">
              <w:rPr>
                <w:rFonts w:cs="Arial"/>
                <w:szCs w:val="24"/>
                <w:lang w:val="en-GB" w:eastAsia="zh-CN"/>
              </w:rPr>
              <w:t>6</w:t>
            </w:r>
            <w:r w:rsidRPr="006B3736">
              <w:rPr>
                <w:rFonts w:cs="Arial" w:hint="eastAsia"/>
                <w:szCs w:val="24"/>
                <w:lang w:val="en-GB" w:eastAsia="zh-CN"/>
              </w:rPr>
              <w:t>年</w:t>
            </w:r>
            <w:r w:rsidR="008814F5">
              <w:rPr>
                <w:rFonts w:cs="Arial"/>
                <w:szCs w:val="24"/>
                <w:lang w:val="en-GB" w:eastAsia="zh-CN"/>
              </w:rPr>
              <w:t>4</w:t>
            </w:r>
            <w:r w:rsidRPr="006B3736">
              <w:rPr>
                <w:rFonts w:cs="Arial" w:hint="eastAsia"/>
                <w:szCs w:val="24"/>
                <w:lang w:val="en-GB" w:eastAsia="zh-CN"/>
              </w:rPr>
              <w:t>月</w:t>
            </w:r>
            <w:r w:rsidR="008814F5">
              <w:rPr>
                <w:rFonts w:cs="Arial"/>
                <w:szCs w:val="24"/>
                <w:lang w:val="en-GB" w:eastAsia="zh-CN"/>
              </w:rPr>
              <w:t>8</w:t>
            </w:r>
            <w:r w:rsidRPr="006B3736">
              <w:rPr>
                <w:rFonts w:cs="Arial" w:hint="eastAsia"/>
                <w:szCs w:val="24"/>
                <w:lang w:val="en-GB" w:eastAsia="zh-CN"/>
              </w:rPr>
              <w:t>日</w:t>
            </w:r>
          </w:p>
        </w:tc>
      </w:tr>
      <w:tr w:rsidR="00AB357B" w:rsidRPr="000335C8" w14:paraId="32977D23" w14:textId="77777777" w:rsidTr="00DA4711">
        <w:trPr>
          <w:jc w:val="center"/>
        </w:trPr>
        <w:tc>
          <w:tcPr>
            <w:tcW w:w="9889" w:type="dxa"/>
            <w:gridSpan w:val="3"/>
          </w:tcPr>
          <w:p w14:paraId="53CB2000" w14:textId="77777777" w:rsidR="00AB357B" w:rsidRPr="000335C8" w:rsidRDefault="00AB357B" w:rsidP="00AB357B">
            <w:pPr>
              <w:spacing w:before="0"/>
              <w:jc w:val="left"/>
              <w:rPr>
                <w:rFonts w:cs="Arial"/>
                <w:szCs w:val="24"/>
                <w:lang w:val="en-GB"/>
              </w:rPr>
            </w:pPr>
          </w:p>
        </w:tc>
      </w:tr>
      <w:tr w:rsidR="00AB357B" w:rsidRPr="000335C8" w14:paraId="723A24DE" w14:textId="77777777" w:rsidTr="00DA4711">
        <w:trPr>
          <w:jc w:val="center"/>
        </w:trPr>
        <w:tc>
          <w:tcPr>
            <w:tcW w:w="9889" w:type="dxa"/>
            <w:gridSpan w:val="3"/>
          </w:tcPr>
          <w:p w14:paraId="78A87915" w14:textId="77777777" w:rsidR="00AB357B" w:rsidRPr="000335C8" w:rsidRDefault="00AB357B" w:rsidP="00AB357B">
            <w:pPr>
              <w:spacing w:before="0"/>
              <w:jc w:val="left"/>
              <w:rPr>
                <w:szCs w:val="24"/>
              </w:rPr>
            </w:pPr>
          </w:p>
        </w:tc>
      </w:tr>
      <w:tr w:rsidR="00AB357B" w:rsidRPr="000335C8" w14:paraId="38106EB1" w14:textId="77777777" w:rsidTr="00DA4711">
        <w:trPr>
          <w:jc w:val="center"/>
        </w:trPr>
        <w:tc>
          <w:tcPr>
            <w:tcW w:w="9889" w:type="dxa"/>
            <w:gridSpan w:val="3"/>
          </w:tcPr>
          <w:p w14:paraId="520C2C68" w14:textId="2211FEB9" w:rsidR="00AB357B" w:rsidRPr="0043362C" w:rsidRDefault="008814F5" w:rsidP="00AB357B">
            <w:pPr>
              <w:spacing w:before="0"/>
              <w:jc w:val="left"/>
              <w:rPr>
                <w:rFonts w:eastAsia="SimSun"/>
                <w:b/>
                <w:bCs/>
                <w:szCs w:val="24"/>
                <w:lang w:eastAsia="zh-CN"/>
              </w:rPr>
            </w:pPr>
            <w:r w:rsidRPr="008814F5">
              <w:rPr>
                <w:rFonts w:eastAsia="SimSun" w:hint="eastAsia"/>
                <w:b/>
                <w:bCs/>
                <w:szCs w:val="24"/>
                <w:lang w:eastAsia="zh-CN"/>
              </w:rPr>
              <w:t>致国际电联各成员国主管部门、无线电通信部门成员、参加无线电通信第</w:t>
            </w:r>
            <w:r w:rsidRPr="008814F5">
              <w:rPr>
                <w:rFonts w:eastAsia="SimSun" w:hint="eastAsia"/>
                <w:b/>
                <w:bCs/>
                <w:szCs w:val="24"/>
                <w:lang w:eastAsia="zh-CN"/>
              </w:rPr>
              <w:t>7</w:t>
            </w:r>
            <w:r w:rsidRPr="008814F5">
              <w:rPr>
                <w:rFonts w:eastAsia="SimSun" w:hint="eastAsia"/>
                <w:b/>
                <w:bCs/>
                <w:szCs w:val="24"/>
                <w:lang w:eastAsia="zh-CN"/>
              </w:rPr>
              <w:t>研究组工作的</w:t>
            </w:r>
            <w:r w:rsidRPr="008814F5">
              <w:rPr>
                <w:rFonts w:eastAsia="SimSun" w:hint="eastAsia"/>
                <w:b/>
                <w:bCs/>
                <w:szCs w:val="24"/>
                <w:lang w:eastAsia="zh-CN"/>
              </w:rPr>
              <w:t>ITU-R</w:t>
            </w:r>
            <w:r w:rsidRPr="008814F5">
              <w:rPr>
                <w:rFonts w:eastAsia="SimSun" w:hint="eastAsia"/>
                <w:b/>
                <w:bCs/>
                <w:szCs w:val="24"/>
                <w:lang w:eastAsia="zh-CN"/>
              </w:rPr>
              <w:t>部门准成员以及国际电联学术成员</w:t>
            </w:r>
          </w:p>
        </w:tc>
      </w:tr>
      <w:tr w:rsidR="00AB357B" w:rsidRPr="000335C8" w14:paraId="0A15653C" w14:textId="77777777" w:rsidTr="00DA4711">
        <w:trPr>
          <w:jc w:val="center"/>
        </w:trPr>
        <w:tc>
          <w:tcPr>
            <w:tcW w:w="9889" w:type="dxa"/>
            <w:gridSpan w:val="3"/>
          </w:tcPr>
          <w:p w14:paraId="69735F21" w14:textId="77777777" w:rsidR="00AB357B" w:rsidRPr="000335C8" w:rsidRDefault="00AB357B" w:rsidP="00AB357B">
            <w:pPr>
              <w:spacing w:before="0"/>
              <w:jc w:val="left"/>
              <w:rPr>
                <w:szCs w:val="24"/>
                <w:lang w:eastAsia="zh-CN"/>
              </w:rPr>
            </w:pPr>
          </w:p>
        </w:tc>
      </w:tr>
      <w:tr w:rsidR="00AB357B" w:rsidRPr="000335C8" w14:paraId="3C2BA2A3" w14:textId="77777777" w:rsidTr="00DA4711">
        <w:trPr>
          <w:jc w:val="center"/>
        </w:trPr>
        <w:tc>
          <w:tcPr>
            <w:tcW w:w="9889" w:type="dxa"/>
            <w:gridSpan w:val="3"/>
          </w:tcPr>
          <w:p w14:paraId="71D96604" w14:textId="77777777" w:rsidR="00AB357B" w:rsidRPr="000335C8" w:rsidRDefault="00AB357B" w:rsidP="00AB357B">
            <w:pPr>
              <w:spacing w:before="0"/>
              <w:jc w:val="left"/>
              <w:rPr>
                <w:szCs w:val="24"/>
                <w:lang w:eastAsia="zh-CN"/>
              </w:rPr>
            </w:pPr>
          </w:p>
        </w:tc>
      </w:tr>
      <w:tr w:rsidR="00AB357B" w:rsidRPr="000335C8" w14:paraId="1D5A28E0" w14:textId="77777777" w:rsidTr="00DA4711">
        <w:trPr>
          <w:jc w:val="center"/>
        </w:trPr>
        <w:tc>
          <w:tcPr>
            <w:tcW w:w="1526" w:type="dxa"/>
          </w:tcPr>
          <w:p w14:paraId="710B125E" w14:textId="77777777" w:rsidR="00AB357B" w:rsidRPr="000335C8" w:rsidRDefault="00AB357B" w:rsidP="00AB357B">
            <w:pPr>
              <w:tabs>
                <w:tab w:val="clear" w:pos="1588"/>
                <w:tab w:val="left" w:pos="1560"/>
              </w:tabs>
              <w:spacing w:before="0"/>
              <w:jc w:val="left"/>
              <w:rPr>
                <w:rFonts w:asciiTheme="majorEastAsia" w:eastAsiaTheme="majorEastAsia" w:hAnsiTheme="majorEastAsia"/>
                <w:szCs w:val="24"/>
              </w:rPr>
            </w:pPr>
            <w:proofErr w:type="spellStart"/>
            <w:r w:rsidRPr="000335C8">
              <w:rPr>
                <w:rFonts w:asciiTheme="majorEastAsia" w:eastAsiaTheme="majorEastAsia" w:hAnsiTheme="majorEastAsia" w:hint="eastAsia"/>
                <w:szCs w:val="24"/>
                <w:lang w:val="en-CA"/>
              </w:rPr>
              <w:t>事由</w:t>
            </w:r>
            <w:proofErr w:type="spellEnd"/>
            <w:r w:rsidRPr="000335C8">
              <w:rPr>
                <w:rFonts w:asciiTheme="majorEastAsia" w:eastAsiaTheme="majorEastAsia" w:hAnsiTheme="majorEastAsia" w:hint="eastAsia"/>
                <w:szCs w:val="24"/>
                <w:lang w:val="en-CA"/>
              </w:rPr>
              <w:t>：</w:t>
            </w:r>
          </w:p>
        </w:tc>
        <w:tc>
          <w:tcPr>
            <w:tcW w:w="8363" w:type="dxa"/>
            <w:gridSpan w:val="2"/>
            <w:vMerge w:val="restart"/>
          </w:tcPr>
          <w:p w14:paraId="3F1FD3B4" w14:textId="77777777" w:rsidR="008814F5" w:rsidRPr="008814F5" w:rsidRDefault="008814F5" w:rsidP="008814F5">
            <w:pPr>
              <w:tabs>
                <w:tab w:val="clear" w:pos="1588"/>
                <w:tab w:val="left" w:pos="1560"/>
              </w:tabs>
              <w:spacing w:before="0" w:after="120"/>
              <w:ind w:left="778" w:hanging="778"/>
              <w:rPr>
                <w:rFonts w:eastAsia="SimSun"/>
                <w:b/>
                <w:bCs/>
                <w:szCs w:val="24"/>
                <w:lang w:eastAsia="zh-CN"/>
              </w:rPr>
            </w:pPr>
            <w:r w:rsidRPr="008814F5">
              <w:rPr>
                <w:rFonts w:eastAsia="SimSun" w:hint="eastAsia"/>
                <w:b/>
                <w:bCs/>
                <w:szCs w:val="24"/>
                <w:lang w:eastAsia="zh-CN"/>
              </w:rPr>
              <w:t>无线电通信第</w:t>
            </w:r>
            <w:r w:rsidRPr="008814F5">
              <w:rPr>
                <w:rFonts w:eastAsia="SimSun" w:hint="eastAsia"/>
                <w:b/>
                <w:bCs/>
                <w:szCs w:val="24"/>
                <w:lang w:eastAsia="zh-CN"/>
              </w:rPr>
              <w:t>7</w:t>
            </w:r>
            <w:r w:rsidRPr="008814F5">
              <w:rPr>
                <w:rFonts w:eastAsia="SimSun" w:hint="eastAsia"/>
                <w:b/>
                <w:bCs/>
                <w:szCs w:val="24"/>
                <w:lang w:eastAsia="zh-CN"/>
              </w:rPr>
              <w:t>研究组（科学业务）</w:t>
            </w:r>
          </w:p>
          <w:p w14:paraId="5081C472" w14:textId="5742D369" w:rsidR="00AB357B" w:rsidRPr="000335C8" w:rsidRDefault="008814F5" w:rsidP="008814F5">
            <w:pPr>
              <w:tabs>
                <w:tab w:val="clear" w:pos="1588"/>
                <w:tab w:val="left" w:pos="1560"/>
              </w:tabs>
              <w:spacing w:before="0" w:after="120"/>
              <w:ind w:left="778" w:hanging="778"/>
              <w:rPr>
                <w:b/>
                <w:bCs/>
                <w:szCs w:val="24"/>
                <w:lang w:eastAsia="zh-CN"/>
              </w:rPr>
            </w:pPr>
            <w:r w:rsidRPr="008814F5">
              <w:rPr>
                <w:rFonts w:eastAsia="SimSun"/>
                <w:b/>
                <w:bCs/>
                <w:szCs w:val="24"/>
                <w:lang w:eastAsia="zh-CN"/>
              </w:rPr>
              <w:t>–</w:t>
            </w:r>
            <w:r w:rsidRPr="008814F5">
              <w:rPr>
                <w:rFonts w:eastAsia="SimSun" w:hint="eastAsia"/>
                <w:b/>
                <w:bCs/>
                <w:szCs w:val="24"/>
                <w:lang w:eastAsia="zh-CN"/>
              </w:rPr>
              <w:tab/>
            </w:r>
            <w:r w:rsidRPr="008814F5">
              <w:rPr>
                <w:rFonts w:eastAsia="SimSun" w:hint="eastAsia"/>
                <w:b/>
                <w:bCs/>
                <w:szCs w:val="24"/>
                <w:lang w:eastAsia="zh-CN"/>
              </w:rPr>
              <w:t>建议按照</w:t>
            </w:r>
            <w:r w:rsidRPr="008814F5">
              <w:rPr>
                <w:rFonts w:eastAsia="SimSun" w:hint="eastAsia"/>
                <w:b/>
                <w:bCs/>
                <w:szCs w:val="24"/>
                <w:lang w:eastAsia="zh-CN"/>
              </w:rPr>
              <w:t>ITU-R</w:t>
            </w:r>
            <w:r w:rsidRPr="008814F5">
              <w:rPr>
                <w:rFonts w:eastAsia="SimSun" w:hint="eastAsia"/>
                <w:b/>
                <w:bCs/>
                <w:szCs w:val="24"/>
                <w:lang w:eastAsia="zh-CN"/>
              </w:rPr>
              <w:t>第</w:t>
            </w:r>
            <w:r w:rsidRPr="008814F5">
              <w:rPr>
                <w:rFonts w:eastAsia="SimSun" w:hint="eastAsia"/>
                <w:b/>
                <w:bCs/>
                <w:szCs w:val="24"/>
                <w:lang w:eastAsia="zh-CN"/>
              </w:rPr>
              <w:t>1-9</w:t>
            </w:r>
            <w:r w:rsidRPr="008814F5">
              <w:rPr>
                <w:rFonts w:eastAsia="SimSun" w:hint="eastAsia"/>
                <w:b/>
                <w:bCs/>
                <w:szCs w:val="24"/>
                <w:lang w:eastAsia="zh-CN"/>
              </w:rPr>
              <w:t>号决议第</w:t>
            </w:r>
            <w:r w:rsidRPr="008814F5">
              <w:rPr>
                <w:rFonts w:eastAsia="SimSun" w:hint="eastAsia"/>
                <w:b/>
                <w:bCs/>
                <w:szCs w:val="24"/>
                <w:lang w:eastAsia="zh-CN"/>
              </w:rPr>
              <w:t>A2.6.2.4</w:t>
            </w:r>
            <w:r w:rsidRPr="008814F5">
              <w:rPr>
                <w:rFonts w:eastAsia="SimSun" w:hint="eastAsia"/>
                <w:b/>
                <w:bCs/>
                <w:szCs w:val="24"/>
                <w:lang w:eastAsia="zh-CN"/>
              </w:rPr>
              <w:t>段的规定（以信函方式同时通过和批准的程序），以信函方式通过并同时批准</w:t>
            </w:r>
            <w:r w:rsidRPr="008814F5">
              <w:rPr>
                <w:rFonts w:eastAsia="SimSun" w:hint="eastAsia"/>
                <w:b/>
                <w:bCs/>
                <w:szCs w:val="24"/>
                <w:lang w:eastAsia="zh-CN"/>
              </w:rPr>
              <w:t>1</w:t>
            </w:r>
            <w:r w:rsidRPr="008814F5">
              <w:rPr>
                <w:rFonts w:eastAsia="SimSun" w:hint="eastAsia"/>
                <w:b/>
                <w:bCs/>
                <w:szCs w:val="24"/>
                <w:lang w:eastAsia="zh-CN"/>
              </w:rPr>
              <w:t>项经修订的</w:t>
            </w:r>
            <w:r w:rsidRPr="008814F5">
              <w:rPr>
                <w:rFonts w:eastAsia="SimSun" w:hint="eastAsia"/>
                <w:b/>
                <w:bCs/>
                <w:szCs w:val="24"/>
                <w:lang w:eastAsia="zh-CN"/>
              </w:rPr>
              <w:t>ITU-R</w:t>
            </w:r>
            <w:r w:rsidRPr="008814F5">
              <w:rPr>
                <w:rFonts w:eastAsia="SimSun" w:hint="eastAsia"/>
                <w:b/>
                <w:bCs/>
                <w:szCs w:val="24"/>
                <w:lang w:eastAsia="zh-CN"/>
              </w:rPr>
              <w:t>建议书草案</w:t>
            </w:r>
          </w:p>
        </w:tc>
      </w:tr>
      <w:tr w:rsidR="00AB357B" w:rsidRPr="000335C8" w14:paraId="66693313" w14:textId="77777777" w:rsidTr="00DA4711">
        <w:trPr>
          <w:jc w:val="center"/>
        </w:trPr>
        <w:tc>
          <w:tcPr>
            <w:tcW w:w="1526" w:type="dxa"/>
          </w:tcPr>
          <w:p w14:paraId="26DEDC96" w14:textId="77777777" w:rsidR="00AB357B" w:rsidRPr="000335C8" w:rsidRDefault="00AB357B" w:rsidP="00AB357B">
            <w:pPr>
              <w:tabs>
                <w:tab w:val="clear" w:pos="1588"/>
                <w:tab w:val="left" w:pos="1560"/>
              </w:tabs>
              <w:spacing w:before="0"/>
              <w:jc w:val="left"/>
              <w:rPr>
                <w:b/>
                <w:bCs/>
                <w:szCs w:val="24"/>
                <w:lang w:val="en-GB" w:eastAsia="zh-CN"/>
              </w:rPr>
            </w:pPr>
          </w:p>
        </w:tc>
        <w:tc>
          <w:tcPr>
            <w:tcW w:w="8363" w:type="dxa"/>
            <w:gridSpan w:val="2"/>
            <w:vMerge/>
          </w:tcPr>
          <w:p w14:paraId="4EC13DB5" w14:textId="77777777" w:rsidR="00AB357B" w:rsidRPr="000335C8" w:rsidRDefault="00AB357B" w:rsidP="00AB357B">
            <w:pPr>
              <w:tabs>
                <w:tab w:val="clear" w:pos="1588"/>
                <w:tab w:val="left" w:pos="1560"/>
              </w:tabs>
              <w:spacing w:before="0"/>
              <w:rPr>
                <w:b/>
                <w:bCs/>
                <w:szCs w:val="24"/>
                <w:lang w:val="en-GB" w:eastAsia="zh-CN"/>
              </w:rPr>
            </w:pPr>
          </w:p>
        </w:tc>
      </w:tr>
      <w:tr w:rsidR="00AB357B" w:rsidRPr="000335C8" w14:paraId="721E9540" w14:textId="77777777" w:rsidTr="00DA4711">
        <w:trPr>
          <w:jc w:val="center"/>
        </w:trPr>
        <w:tc>
          <w:tcPr>
            <w:tcW w:w="1526" w:type="dxa"/>
          </w:tcPr>
          <w:p w14:paraId="6CD95670" w14:textId="77777777" w:rsidR="00AB357B" w:rsidRPr="000335C8" w:rsidRDefault="00AB357B" w:rsidP="00AB357B">
            <w:pPr>
              <w:tabs>
                <w:tab w:val="clear" w:pos="1588"/>
                <w:tab w:val="left" w:pos="1560"/>
              </w:tabs>
              <w:spacing w:before="0"/>
              <w:jc w:val="left"/>
              <w:rPr>
                <w:b/>
                <w:bCs/>
                <w:szCs w:val="24"/>
                <w:lang w:val="en-GB" w:eastAsia="zh-CN"/>
              </w:rPr>
            </w:pPr>
          </w:p>
        </w:tc>
        <w:tc>
          <w:tcPr>
            <w:tcW w:w="8363" w:type="dxa"/>
            <w:gridSpan w:val="2"/>
            <w:vMerge/>
          </w:tcPr>
          <w:p w14:paraId="68D5EE29" w14:textId="77777777" w:rsidR="00AB357B" w:rsidRPr="000335C8" w:rsidRDefault="00AB357B" w:rsidP="00AB357B">
            <w:pPr>
              <w:tabs>
                <w:tab w:val="clear" w:pos="1588"/>
                <w:tab w:val="left" w:pos="1560"/>
              </w:tabs>
              <w:spacing w:before="0"/>
              <w:rPr>
                <w:b/>
                <w:bCs/>
                <w:szCs w:val="24"/>
                <w:lang w:val="en-GB" w:eastAsia="zh-CN"/>
              </w:rPr>
            </w:pPr>
          </w:p>
        </w:tc>
      </w:tr>
      <w:tr w:rsidR="00AB357B" w:rsidRPr="000335C8" w14:paraId="23908508" w14:textId="77777777" w:rsidTr="00DA4711">
        <w:trPr>
          <w:jc w:val="center"/>
        </w:trPr>
        <w:tc>
          <w:tcPr>
            <w:tcW w:w="9889" w:type="dxa"/>
            <w:gridSpan w:val="3"/>
          </w:tcPr>
          <w:p w14:paraId="1A50A9D8" w14:textId="77777777" w:rsidR="00AB357B" w:rsidRPr="000335C8" w:rsidRDefault="00AB357B" w:rsidP="00AB357B">
            <w:pPr>
              <w:tabs>
                <w:tab w:val="clear" w:pos="1588"/>
                <w:tab w:val="left" w:pos="1560"/>
              </w:tabs>
              <w:spacing w:before="0"/>
              <w:jc w:val="left"/>
              <w:rPr>
                <w:szCs w:val="24"/>
                <w:lang w:eastAsia="zh-CN"/>
              </w:rPr>
            </w:pPr>
          </w:p>
        </w:tc>
      </w:tr>
    </w:tbl>
    <w:p w14:paraId="21CA9265" w14:textId="77777777" w:rsidR="008814F5" w:rsidRPr="00CA4B55" w:rsidRDefault="008814F5" w:rsidP="00D34408">
      <w:pPr>
        <w:spacing w:before="360"/>
        <w:ind w:firstLineChars="200" w:firstLine="480"/>
        <w:rPr>
          <w:lang w:eastAsia="zh-CN"/>
        </w:rPr>
      </w:pPr>
      <w:r w:rsidRPr="00CA4B55">
        <w:rPr>
          <w:rFonts w:hint="eastAsia"/>
          <w:lang w:eastAsia="zh-CN"/>
        </w:rPr>
        <w:t>在</w:t>
      </w:r>
      <w:r w:rsidRPr="009C14B1">
        <w:rPr>
          <w:lang w:eastAsia="zh-CN"/>
        </w:rPr>
        <w:t>20</w:t>
      </w:r>
      <w:r w:rsidRPr="000335A1">
        <w:rPr>
          <w:rFonts w:hint="eastAsia"/>
          <w:szCs w:val="24"/>
          <w:lang w:eastAsia="zh-CN"/>
        </w:rPr>
        <w:t>26</w:t>
      </w:r>
      <w:r w:rsidRPr="009C14B1">
        <w:rPr>
          <w:rFonts w:hint="eastAsia"/>
          <w:lang w:eastAsia="zh-CN"/>
        </w:rPr>
        <w:t>年</w:t>
      </w:r>
      <w:r w:rsidRPr="009C14B1">
        <w:rPr>
          <w:rFonts w:hint="eastAsia"/>
          <w:lang w:eastAsia="zh-CN"/>
        </w:rPr>
        <w:t>3</w:t>
      </w:r>
      <w:r w:rsidRPr="009C14B1">
        <w:rPr>
          <w:rFonts w:hint="eastAsia"/>
          <w:lang w:eastAsia="zh-CN"/>
        </w:rPr>
        <w:t>月</w:t>
      </w:r>
      <w:r w:rsidRPr="009C14B1">
        <w:rPr>
          <w:rFonts w:hint="eastAsia"/>
          <w:lang w:eastAsia="zh-CN"/>
        </w:rPr>
        <w:t>13</w:t>
      </w:r>
      <w:r w:rsidRPr="009C14B1">
        <w:rPr>
          <w:rFonts w:hint="eastAsia"/>
          <w:lang w:eastAsia="zh-CN"/>
        </w:rPr>
        <w:t>日</w:t>
      </w:r>
      <w:r w:rsidRPr="00CA4B55">
        <w:rPr>
          <w:rFonts w:hint="eastAsia"/>
          <w:lang w:eastAsia="zh-CN"/>
        </w:rPr>
        <w:t>召开的无线电通信第</w:t>
      </w:r>
      <w:r>
        <w:rPr>
          <w:rFonts w:hint="eastAsia"/>
          <w:lang w:eastAsia="zh-CN"/>
        </w:rPr>
        <w:t>7</w:t>
      </w:r>
      <w:r w:rsidRPr="00CA4B55">
        <w:rPr>
          <w:rFonts w:hint="eastAsia"/>
          <w:lang w:eastAsia="zh-CN"/>
        </w:rPr>
        <w:t>研究组会议上，研究组做出决定，寻求</w:t>
      </w:r>
      <w:r w:rsidRPr="00CA4B55">
        <w:rPr>
          <w:lang w:eastAsia="zh-CN"/>
        </w:rPr>
        <w:t>以信函方式通过</w:t>
      </w:r>
      <w:r>
        <w:rPr>
          <w:rFonts w:hint="eastAsia"/>
          <w:lang w:eastAsia="zh-CN"/>
        </w:rPr>
        <w:t>1</w:t>
      </w:r>
      <w:r w:rsidRPr="00CA4B55">
        <w:rPr>
          <w:rFonts w:hint="eastAsia"/>
          <w:lang w:eastAsia="zh-CN"/>
        </w:rPr>
        <w:t>项经修订的</w:t>
      </w:r>
      <w:r w:rsidRPr="00CA4B55">
        <w:rPr>
          <w:lang w:eastAsia="zh-CN"/>
        </w:rPr>
        <w:t>ITU-R</w:t>
      </w:r>
      <w:r w:rsidRPr="00CA4B55">
        <w:rPr>
          <w:rFonts w:hint="eastAsia"/>
          <w:lang w:eastAsia="zh-CN"/>
        </w:rPr>
        <w:t>建议书草案</w:t>
      </w:r>
      <w:r w:rsidRPr="00CA4B55">
        <w:rPr>
          <w:lang w:eastAsia="zh-CN"/>
        </w:rPr>
        <w:t>（</w:t>
      </w:r>
      <w:hyperlink r:id="rId8" w:history="1">
        <w:r w:rsidRPr="009C14B1">
          <w:rPr>
            <w:rStyle w:val="Hyperlink"/>
            <w:lang w:eastAsia="zh-CN"/>
          </w:rPr>
          <w:t>ITU-R</w:t>
        </w:r>
        <w:r w:rsidRPr="009C14B1">
          <w:rPr>
            <w:rStyle w:val="Hyperlink"/>
            <w:lang w:eastAsia="zh-CN"/>
          </w:rPr>
          <w:t>第</w:t>
        </w:r>
        <w:r w:rsidRPr="009C14B1">
          <w:rPr>
            <w:rStyle w:val="Hyperlink"/>
            <w:lang w:eastAsia="zh-CN"/>
          </w:rPr>
          <w:t>1-9</w:t>
        </w:r>
        <w:r w:rsidRPr="009C14B1">
          <w:rPr>
            <w:rStyle w:val="Hyperlink"/>
            <w:lang w:eastAsia="zh-CN"/>
          </w:rPr>
          <w:t>号</w:t>
        </w:r>
      </w:hyperlink>
      <w:r w:rsidRPr="00CA4B55">
        <w:rPr>
          <w:lang w:eastAsia="zh-CN"/>
        </w:rPr>
        <w:t>决议第</w:t>
      </w:r>
      <w:r w:rsidRPr="00CA4B55">
        <w:rPr>
          <w:rFonts w:hint="eastAsia"/>
          <w:lang w:eastAsia="zh-CN"/>
        </w:rPr>
        <w:t>A2.6.2</w:t>
      </w:r>
      <w:r w:rsidRPr="00CA4B55">
        <w:rPr>
          <w:lang w:eastAsia="zh-CN"/>
        </w:rPr>
        <w:t>段）</w:t>
      </w:r>
      <w:r w:rsidRPr="00CA4B55">
        <w:rPr>
          <w:rFonts w:hint="eastAsia"/>
          <w:lang w:eastAsia="zh-CN"/>
        </w:rPr>
        <w:t>，并进一步做出决定，</w:t>
      </w:r>
      <w:r w:rsidRPr="00CA4B55">
        <w:rPr>
          <w:lang w:eastAsia="zh-CN"/>
        </w:rPr>
        <w:t>采用</w:t>
      </w:r>
      <w:r>
        <w:rPr>
          <w:rFonts w:hint="eastAsia"/>
          <w:lang w:eastAsia="zh-CN"/>
        </w:rPr>
        <w:t>以信函方式</w:t>
      </w:r>
      <w:r w:rsidRPr="00CA4B55">
        <w:rPr>
          <w:rFonts w:hint="eastAsia"/>
          <w:lang w:eastAsia="zh-CN"/>
        </w:rPr>
        <w:t>同时通过和批准的</w:t>
      </w:r>
      <w:r w:rsidRPr="00CA4B55">
        <w:rPr>
          <w:lang w:eastAsia="zh-CN"/>
        </w:rPr>
        <w:t>程序（</w:t>
      </w:r>
      <w:r w:rsidRPr="00CA4B55">
        <w:rPr>
          <w:lang w:eastAsia="zh-CN"/>
        </w:rPr>
        <w:t>PSAA</w:t>
      </w:r>
      <w:r>
        <w:rPr>
          <w:rFonts w:hint="eastAsia"/>
          <w:lang w:eastAsia="zh-CN"/>
        </w:rPr>
        <w:t>，</w:t>
      </w:r>
      <w:r w:rsidRPr="00CA4B55">
        <w:rPr>
          <w:lang w:eastAsia="zh-CN"/>
        </w:rPr>
        <w:t>ITU-R</w:t>
      </w:r>
      <w:r w:rsidRPr="00CA4B55">
        <w:rPr>
          <w:lang w:eastAsia="zh-CN"/>
        </w:rPr>
        <w:t>第</w:t>
      </w:r>
      <w:r w:rsidRPr="00CA4B55">
        <w:rPr>
          <w:lang w:eastAsia="zh-CN"/>
        </w:rPr>
        <w:t>1-</w:t>
      </w:r>
      <w:r>
        <w:rPr>
          <w:lang w:eastAsia="zh-CN"/>
        </w:rPr>
        <w:t>9</w:t>
      </w:r>
      <w:r w:rsidRPr="00CA4B55">
        <w:rPr>
          <w:lang w:eastAsia="zh-CN"/>
        </w:rPr>
        <w:t>号决议第</w:t>
      </w:r>
      <w:r w:rsidRPr="00CA4B55">
        <w:rPr>
          <w:rFonts w:cs="SimSun" w:hint="eastAsia"/>
          <w:lang w:eastAsia="zh-CN"/>
        </w:rPr>
        <w:t>A2.6.2.4</w:t>
      </w:r>
      <w:r w:rsidRPr="00CA4B55">
        <w:rPr>
          <w:lang w:eastAsia="zh-CN"/>
        </w:rPr>
        <w:t>段）。建议书</w:t>
      </w:r>
      <w:r w:rsidRPr="00CA4B55">
        <w:rPr>
          <w:rFonts w:hint="eastAsia"/>
          <w:lang w:eastAsia="zh-CN"/>
        </w:rPr>
        <w:t>草案的标题和摘要见</w:t>
      </w:r>
      <w:r w:rsidRPr="009C14B1">
        <w:rPr>
          <w:rFonts w:hint="eastAsia"/>
          <w:lang w:eastAsia="zh-CN"/>
        </w:rPr>
        <w:t>本函附件</w:t>
      </w:r>
      <w:r w:rsidRPr="00CA4B55">
        <w:rPr>
          <w:lang w:eastAsia="zh-CN"/>
        </w:rPr>
        <w:t>。</w:t>
      </w:r>
      <w:r w:rsidRPr="00CA4B55">
        <w:rPr>
          <w:rFonts w:hint="eastAsia"/>
          <w:lang w:eastAsia="zh-CN"/>
        </w:rPr>
        <w:t>请反对</w:t>
      </w:r>
      <w:r>
        <w:rPr>
          <w:rFonts w:hint="eastAsia"/>
          <w:lang w:eastAsia="zh-CN"/>
        </w:rPr>
        <w:t>通过</w:t>
      </w:r>
      <w:r w:rsidRPr="00CA4B55">
        <w:rPr>
          <w:rFonts w:hint="eastAsia"/>
          <w:lang w:eastAsia="zh-CN"/>
        </w:rPr>
        <w:t>某建议书草案的成员国向主任和研究组主席阐明反对原因。</w:t>
      </w:r>
    </w:p>
    <w:p w14:paraId="735EF538" w14:textId="77777777" w:rsidR="008814F5" w:rsidRPr="00CA4B55" w:rsidRDefault="008814F5" w:rsidP="00E749F6">
      <w:pPr>
        <w:ind w:firstLineChars="200" w:firstLine="480"/>
        <w:rPr>
          <w:lang w:eastAsia="zh-CN"/>
        </w:rPr>
      </w:pPr>
      <w:r w:rsidRPr="00CA4B55">
        <w:rPr>
          <w:lang w:eastAsia="zh-CN"/>
        </w:rPr>
        <w:t>审议期将持续</w:t>
      </w:r>
      <w:r w:rsidRPr="00CA4B55">
        <w:rPr>
          <w:rFonts w:hint="eastAsia"/>
          <w:lang w:eastAsia="zh-CN"/>
        </w:rPr>
        <w:t>2</w:t>
      </w:r>
      <w:r w:rsidRPr="00CA4B55">
        <w:rPr>
          <w:lang w:eastAsia="zh-CN"/>
        </w:rPr>
        <w:t>个月，于</w:t>
      </w:r>
      <w:r w:rsidRPr="009C14B1">
        <w:rPr>
          <w:u w:val="single"/>
          <w:lang w:eastAsia="zh-CN"/>
        </w:rPr>
        <w:t>20</w:t>
      </w:r>
      <w:r w:rsidRPr="009C14B1">
        <w:rPr>
          <w:rFonts w:hint="eastAsia"/>
          <w:u w:val="single"/>
          <w:lang w:eastAsia="zh-CN"/>
        </w:rPr>
        <w:t>26</w:t>
      </w:r>
      <w:r w:rsidRPr="009C14B1">
        <w:rPr>
          <w:u w:val="single"/>
          <w:lang w:eastAsia="zh-CN"/>
        </w:rPr>
        <w:t>年</w:t>
      </w:r>
      <w:r w:rsidRPr="009C14B1">
        <w:rPr>
          <w:rFonts w:hint="eastAsia"/>
          <w:u w:val="single"/>
          <w:lang w:eastAsia="zh-CN"/>
        </w:rPr>
        <w:t>6</w:t>
      </w:r>
      <w:r w:rsidRPr="009C14B1">
        <w:rPr>
          <w:u w:val="single"/>
          <w:lang w:eastAsia="zh-CN"/>
        </w:rPr>
        <w:t>月</w:t>
      </w:r>
      <w:r w:rsidRPr="009C14B1">
        <w:rPr>
          <w:rFonts w:hint="eastAsia"/>
          <w:u w:val="single"/>
          <w:lang w:eastAsia="zh-CN"/>
        </w:rPr>
        <w:t>8</w:t>
      </w:r>
      <w:r w:rsidRPr="009C14B1">
        <w:rPr>
          <w:u w:val="single"/>
          <w:lang w:eastAsia="zh-CN"/>
        </w:rPr>
        <w:t>日</w:t>
      </w:r>
      <w:r w:rsidRPr="00CA4B55">
        <w:rPr>
          <w:lang w:eastAsia="zh-CN"/>
        </w:rPr>
        <w:t>结束。如在此期间未收到成员国的反对意见，则</w:t>
      </w:r>
      <w:r w:rsidRPr="00CA4B55">
        <w:rPr>
          <w:rFonts w:hint="eastAsia"/>
          <w:lang w:eastAsia="zh-CN"/>
        </w:rPr>
        <w:t>须</w:t>
      </w:r>
      <w:r w:rsidRPr="00CA4B55">
        <w:rPr>
          <w:lang w:eastAsia="zh-CN"/>
        </w:rPr>
        <w:t>认为第</w:t>
      </w:r>
      <w:r>
        <w:rPr>
          <w:rFonts w:hint="eastAsia"/>
          <w:lang w:eastAsia="zh-CN"/>
        </w:rPr>
        <w:t>7</w:t>
      </w:r>
      <w:r w:rsidRPr="00CA4B55">
        <w:rPr>
          <w:lang w:eastAsia="zh-CN"/>
        </w:rPr>
        <w:t>研究组已通过建议书草案。此外，由于采用了</w:t>
      </w:r>
      <w:r w:rsidRPr="00CA4B55">
        <w:rPr>
          <w:lang w:eastAsia="zh-CN"/>
        </w:rPr>
        <w:t>PSAA</w:t>
      </w:r>
      <w:r w:rsidRPr="00CA4B55">
        <w:rPr>
          <w:lang w:eastAsia="zh-CN"/>
        </w:rPr>
        <w:t>程序，亦将认为上述建议书草案已获得批准。</w:t>
      </w:r>
    </w:p>
    <w:p w14:paraId="1CF25EF4" w14:textId="77777777" w:rsidR="008814F5" w:rsidRPr="00CA4B55" w:rsidRDefault="008814F5" w:rsidP="004A73B0">
      <w:pPr>
        <w:ind w:firstLineChars="200" w:firstLine="480"/>
      </w:pPr>
      <w:proofErr w:type="spellStart"/>
      <w:r w:rsidRPr="00CA4B55">
        <w:rPr>
          <w:rFonts w:hint="eastAsia"/>
        </w:rPr>
        <w:t>在上述截止期限之后，将</w:t>
      </w:r>
      <w:proofErr w:type="spellEnd"/>
      <w:r w:rsidRPr="00CA4B55">
        <w:rPr>
          <w:rFonts w:hint="eastAsia"/>
          <w:lang w:eastAsia="zh-CN"/>
        </w:rPr>
        <w:t>在一</w:t>
      </w:r>
      <w:proofErr w:type="spellStart"/>
      <w:r w:rsidRPr="00CA4B55">
        <w:rPr>
          <w:rFonts w:hint="eastAsia"/>
        </w:rPr>
        <w:t>行政通函</w:t>
      </w:r>
      <w:proofErr w:type="spellEnd"/>
      <w:r w:rsidRPr="00CA4B55">
        <w:rPr>
          <w:rFonts w:hint="eastAsia"/>
          <w:lang w:eastAsia="zh-CN"/>
        </w:rPr>
        <w:t>中宣布上述程序</w:t>
      </w:r>
      <w:proofErr w:type="spellStart"/>
      <w:r w:rsidRPr="00CA4B55">
        <w:rPr>
          <w:rFonts w:hint="eastAsia"/>
        </w:rPr>
        <w:t>的结果，并尽快出版已经批准的建议书（见</w:t>
      </w:r>
      <w:hyperlink r:id="rId9" w:history="1">
        <w:r>
          <w:rPr>
            <w:color w:val="0000FF"/>
            <w:u w:val="single"/>
          </w:rPr>
          <w:t>https</w:t>
        </w:r>
        <w:proofErr w:type="spellEnd"/>
        <w:r>
          <w:rPr>
            <w:color w:val="0000FF"/>
            <w:u w:val="single"/>
          </w:rPr>
          <w:t>://www.itu.int/pub/R-REC/</w:t>
        </w:r>
        <w:proofErr w:type="spellStart"/>
        <w:r>
          <w:rPr>
            <w:color w:val="0000FF"/>
            <w:u w:val="single"/>
          </w:rPr>
          <w:t>zh</w:t>
        </w:r>
        <w:proofErr w:type="spellEnd"/>
      </w:hyperlink>
      <w:r w:rsidRPr="00CA4B55">
        <w:rPr>
          <w:rFonts w:hint="eastAsia"/>
        </w:rPr>
        <w:t>）。</w:t>
      </w:r>
    </w:p>
    <w:p w14:paraId="193188FD" w14:textId="77777777" w:rsidR="008814F5" w:rsidRPr="00CA4B55" w:rsidRDefault="008814F5" w:rsidP="008814F5">
      <w:pPr>
        <w:pageBreakBefore/>
        <w:spacing w:before="120"/>
        <w:ind w:firstLineChars="200" w:firstLine="480"/>
        <w:rPr>
          <w:lang w:eastAsia="zh-CN"/>
        </w:rPr>
      </w:pPr>
      <w:r w:rsidRPr="00CA4B55">
        <w:rPr>
          <w:rFonts w:hint="eastAsia"/>
          <w:lang w:eastAsia="zh-CN"/>
        </w:rPr>
        <w:lastRenderedPageBreak/>
        <w:t>如有国际电联成员组织了解自身或其他组织拥有涉及本函所提及的建议书草案的全部或部分内容的专利，请务必尽快向秘书处通报这一信息。</w:t>
      </w:r>
      <w:r w:rsidRPr="00CA4B55">
        <w:rPr>
          <w:lang w:eastAsia="zh-CN"/>
        </w:rPr>
        <w:t>ITU-T/ITU-R/ISO/IEC</w:t>
      </w:r>
      <w:r w:rsidRPr="00CA4B55">
        <w:rPr>
          <w:rFonts w:hint="eastAsia"/>
          <w:lang w:eastAsia="zh-CN"/>
        </w:rPr>
        <w:t>通用专利政策见：</w:t>
      </w:r>
      <w:hyperlink r:id="rId10" w:history="1">
        <w:r w:rsidRPr="001922EB">
          <w:rPr>
            <w:color w:val="0000FF"/>
            <w:szCs w:val="24"/>
            <w:u w:val="single"/>
            <w:lang w:eastAsia="zh-CN"/>
          </w:rPr>
          <w:t>https://www.itu.int/zh/ITU-T/ipr/Pages/policy.aspx</w:t>
        </w:r>
      </w:hyperlink>
      <w:r w:rsidRPr="00CA4B55">
        <w:rPr>
          <w:rFonts w:hint="eastAsia"/>
          <w:lang w:eastAsia="zh-CN"/>
        </w:rPr>
        <w:t>。</w:t>
      </w:r>
    </w:p>
    <w:p w14:paraId="729997B2" w14:textId="09B9385E" w:rsidR="00AD029D" w:rsidRDefault="00AD029D" w:rsidP="001922EB">
      <w:pPr>
        <w:spacing w:before="1200" w:after="360"/>
        <w:jc w:val="left"/>
        <w:rPr>
          <w:lang w:eastAsia="zh-CN"/>
        </w:rPr>
      </w:pPr>
      <w:r>
        <w:rPr>
          <w:rFonts w:hint="eastAsia"/>
          <w:lang w:eastAsia="zh-CN"/>
        </w:rPr>
        <w:t>主任</w:t>
      </w:r>
      <w:r w:rsidR="00115C83">
        <w:rPr>
          <w:lang w:eastAsia="zh-CN"/>
        </w:rPr>
        <w:br/>
      </w:r>
      <w:r w:rsidR="00DB1011" w:rsidRPr="00CA4B55">
        <w:rPr>
          <w:rFonts w:ascii="inherit" w:hAnsi="inherit"/>
          <w:color w:val="000000"/>
          <w:lang w:eastAsia="zh-CN"/>
        </w:rPr>
        <w:t>马里奥</w:t>
      </w:r>
      <w:r w:rsidR="00DB1011" w:rsidRPr="006B3736">
        <w:rPr>
          <w:color w:val="000000"/>
          <w:lang w:eastAsia="zh-CN"/>
        </w:rPr>
        <w:t>·</w:t>
      </w:r>
      <w:r w:rsidR="00DB1011" w:rsidRPr="00CA4B55">
        <w:rPr>
          <w:rFonts w:ascii="inherit" w:hAnsi="inherit"/>
          <w:color w:val="000000"/>
          <w:lang w:eastAsia="zh-CN"/>
        </w:rPr>
        <w:t>马尼维</w:t>
      </w:r>
      <w:r w:rsidR="00DB1011" w:rsidRPr="00CA4B55">
        <w:rPr>
          <w:rFonts w:ascii="inherit" w:hAnsi="inherit" w:hint="eastAsia"/>
          <w:color w:val="000000"/>
          <w:lang w:eastAsia="zh-CN"/>
        </w:rPr>
        <w:t>奇</w:t>
      </w:r>
    </w:p>
    <w:p w14:paraId="1A2B88EE" w14:textId="38B1AE67" w:rsidR="00AD029D" w:rsidRDefault="00AD029D" w:rsidP="001922EB">
      <w:pPr>
        <w:pStyle w:val="Footer"/>
        <w:spacing w:before="2400"/>
        <w:rPr>
          <w:noProof/>
          <w:lang w:eastAsia="zh-CN"/>
        </w:rPr>
      </w:pPr>
      <w:r w:rsidRPr="00115C83">
        <w:rPr>
          <w:rFonts w:hint="eastAsia"/>
          <w:b/>
          <w:lang w:val="fr-FR" w:eastAsia="zh-CN"/>
        </w:rPr>
        <w:t>附件</w:t>
      </w:r>
      <w:r w:rsidRPr="00115C83">
        <w:rPr>
          <w:rFonts w:hint="eastAsia"/>
          <w:b/>
          <w:lang w:eastAsia="zh-CN"/>
        </w:rPr>
        <w:t>：</w:t>
      </w:r>
      <w:r w:rsidRPr="00115C83">
        <w:rPr>
          <w:rFonts w:hint="eastAsia"/>
          <w:lang w:eastAsia="zh-CN"/>
        </w:rPr>
        <w:t>建议书草案的标题和摘要</w:t>
      </w:r>
    </w:p>
    <w:p w14:paraId="2CF11F52" w14:textId="7CD4CC2E" w:rsidR="000335C8" w:rsidRPr="007A0176" w:rsidRDefault="000335C8" w:rsidP="000335C8">
      <w:pPr>
        <w:spacing w:before="960"/>
        <w:rPr>
          <w:szCs w:val="24"/>
          <w:lang w:eastAsia="zh-CN"/>
        </w:rPr>
      </w:pPr>
      <w:r w:rsidRPr="000335C8">
        <w:rPr>
          <w:rFonts w:hint="eastAsia"/>
          <w:b/>
          <w:bCs/>
          <w:noProof/>
          <w:lang w:eastAsia="zh-CN"/>
        </w:rPr>
        <w:t>文件：</w:t>
      </w:r>
      <w:r w:rsidR="00E45D55" w:rsidRPr="009C14B1">
        <w:rPr>
          <w:rFonts w:hint="eastAsia"/>
          <w:lang w:eastAsia="zh-CN"/>
        </w:rPr>
        <w:t>第</w:t>
      </w:r>
      <w:r w:rsidR="00E45D55" w:rsidRPr="00D8571B">
        <w:rPr>
          <w:szCs w:val="24"/>
          <w:lang w:val="en-GB"/>
        </w:rPr>
        <w:t>7/39(Rev.1)</w:t>
      </w:r>
      <w:r w:rsidR="00E45D55" w:rsidRPr="00CA4B55">
        <w:rPr>
          <w:rFonts w:hint="eastAsia"/>
          <w:lang w:eastAsia="zh-CN"/>
        </w:rPr>
        <w:t>号文件</w:t>
      </w:r>
    </w:p>
    <w:p w14:paraId="33FFF028" w14:textId="5550A08E" w:rsidR="000335C8" w:rsidRDefault="00D34408" w:rsidP="000335C8">
      <w:pPr>
        <w:pStyle w:val="Footer"/>
        <w:rPr>
          <w:lang w:eastAsia="zh-CN"/>
        </w:rPr>
      </w:pPr>
      <w:r>
        <w:rPr>
          <w:lang w:eastAsia="zh-CN"/>
        </w:rPr>
        <w:tab/>
      </w:r>
      <w:r w:rsidR="008814F5" w:rsidRPr="00CA4B55">
        <w:rPr>
          <w:rFonts w:hint="eastAsia"/>
          <w:lang w:eastAsia="zh-CN"/>
        </w:rPr>
        <w:t>以下网站提供</w:t>
      </w:r>
      <w:r w:rsidR="008814F5" w:rsidRPr="009C14B1">
        <w:rPr>
          <w:rFonts w:hint="eastAsia"/>
          <w:lang w:eastAsia="zh-CN"/>
        </w:rPr>
        <w:t>此</w:t>
      </w:r>
      <w:r w:rsidR="008814F5" w:rsidRPr="00CA4B55">
        <w:rPr>
          <w:rFonts w:hint="eastAsia"/>
          <w:lang w:eastAsia="zh-CN"/>
        </w:rPr>
        <w:t>文件的电子版：</w:t>
      </w:r>
      <w:hyperlink r:id="rId11" w:history="1">
        <w:r w:rsidR="00E45D55" w:rsidRPr="006F0BC8">
          <w:rPr>
            <w:rStyle w:val="Hyperlink"/>
          </w:rPr>
          <w:t>https://www.itu.int/md/R23-SG07-C/en</w:t>
        </w:r>
      </w:hyperlink>
    </w:p>
    <w:p w14:paraId="185BDCF2" w14:textId="77777777" w:rsidR="00AD029D" w:rsidRDefault="00AD029D" w:rsidP="00AD029D">
      <w:pPr>
        <w:tabs>
          <w:tab w:val="clear" w:pos="794"/>
          <w:tab w:val="clear" w:pos="1191"/>
          <w:tab w:val="clear" w:pos="1588"/>
          <w:tab w:val="clear" w:pos="1985"/>
        </w:tabs>
        <w:overflowPunct/>
        <w:autoSpaceDE/>
        <w:autoSpaceDN/>
        <w:adjustRightInd/>
        <w:spacing w:before="0"/>
        <w:textAlignment w:val="auto"/>
        <w:rPr>
          <w:b/>
          <w:sz w:val="28"/>
          <w:lang w:eastAsia="zh-CN"/>
        </w:rPr>
      </w:pPr>
      <w:r>
        <w:rPr>
          <w:lang w:eastAsia="zh-CN"/>
        </w:rPr>
        <w:br w:type="page"/>
      </w:r>
    </w:p>
    <w:p w14:paraId="7B73A2DC" w14:textId="4969DB5A" w:rsidR="00EA0DB4" w:rsidRPr="00D160A0" w:rsidRDefault="00EA0DB4" w:rsidP="00EA0DB4">
      <w:pPr>
        <w:pStyle w:val="AnnexNoTitle"/>
        <w:rPr>
          <w:szCs w:val="28"/>
          <w:lang w:eastAsia="zh-CN"/>
        </w:rPr>
      </w:pPr>
      <w:r w:rsidRPr="00FC7055">
        <w:rPr>
          <w:szCs w:val="28"/>
          <w:lang w:eastAsia="zh-CN"/>
        </w:rPr>
        <w:lastRenderedPageBreak/>
        <w:t>附件</w:t>
      </w:r>
      <w:r w:rsidRPr="00FC7055">
        <w:rPr>
          <w:szCs w:val="28"/>
          <w:lang w:eastAsia="zh-CN"/>
        </w:rPr>
        <w:br/>
      </w:r>
      <w:r w:rsidRPr="00D160A0">
        <w:rPr>
          <w:szCs w:val="28"/>
          <w:lang w:eastAsia="zh-CN"/>
        </w:rPr>
        <w:br/>
      </w:r>
      <w:r>
        <w:rPr>
          <w:rFonts w:hint="eastAsia"/>
          <w:szCs w:val="28"/>
          <w:lang w:eastAsia="zh-CN"/>
        </w:rPr>
        <w:t>I</w:t>
      </w:r>
      <w:r>
        <w:rPr>
          <w:szCs w:val="28"/>
          <w:lang w:eastAsia="zh-CN"/>
        </w:rPr>
        <w:t>TU-R</w:t>
      </w:r>
      <w:r w:rsidRPr="00D160A0">
        <w:rPr>
          <w:rFonts w:hint="eastAsia"/>
          <w:szCs w:val="28"/>
          <w:lang w:eastAsia="zh-CN"/>
        </w:rPr>
        <w:t>建议书</w:t>
      </w:r>
      <w:r w:rsidR="00F62FBA">
        <w:rPr>
          <w:rFonts w:hint="eastAsia"/>
          <w:szCs w:val="28"/>
          <w:lang w:eastAsia="zh-CN"/>
        </w:rPr>
        <w:t>草案</w:t>
      </w:r>
      <w:r w:rsidRPr="00D160A0">
        <w:rPr>
          <w:rFonts w:hint="eastAsia"/>
          <w:szCs w:val="28"/>
          <w:lang w:eastAsia="zh-CN"/>
        </w:rPr>
        <w:t>的标题和摘要</w:t>
      </w:r>
    </w:p>
    <w:p w14:paraId="6EB3B84E" w14:textId="288E57A5" w:rsidR="000335C8" w:rsidRPr="00DC1606" w:rsidRDefault="00E45D55" w:rsidP="006B3736">
      <w:pPr>
        <w:pStyle w:val="Normalaftertitle0"/>
        <w:tabs>
          <w:tab w:val="right" w:pos="9639"/>
        </w:tabs>
        <w:spacing w:before="600"/>
        <w:rPr>
          <w:rFonts w:asciiTheme="minorHAnsi" w:eastAsia="SimSun" w:hAnsiTheme="minorHAnsi" w:cstheme="minorHAnsi"/>
          <w:szCs w:val="24"/>
          <w:lang w:eastAsia="zh-CN"/>
        </w:rPr>
      </w:pPr>
      <w:r w:rsidRPr="00E45D55">
        <w:rPr>
          <w:rFonts w:asciiTheme="minorHAnsi" w:eastAsia="SimSun" w:hAnsiTheme="minorHAnsi" w:cstheme="minorHAnsi" w:hint="eastAsia"/>
          <w:szCs w:val="24"/>
          <w:u w:val="single"/>
          <w:lang w:eastAsia="zh-CN"/>
        </w:rPr>
        <w:t>ITU-R RS.515-5</w:t>
      </w:r>
      <w:r w:rsidRPr="00E45D55">
        <w:rPr>
          <w:rFonts w:asciiTheme="minorHAnsi" w:eastAsia="SimSun" w:hAnsiTheme="minorHAnsi" w:cstheme="minorHAnsi" w:hint="eastAsia"/>
          <w:szCs w:val="24"/>
          <w:u w:val="single"/>
          <w:lang w:eastAsia="zh-CN"/>
        </w:rPr>
        <w:t>建议书修订草案</w:t>
      </w:r>
      <w:r w:rsidR="00114FCA" w:rsidRPr="00DC1606">
        <w:rPr>
          <w:rFonts w:asciiTheme="minorHAnsi" w:eastAsia="SimSun" w:hAnsiTheme="minorHAnsi" w:cstheme="minorHAnsi"/>
          <w:szCs w:val="24"/>
          <w:lang w:eastAsia="zh-CN"/>
        </w:rPr>
        <w:tab/>
      </w:r>
      <w:r w:rsidRPr="00E45D55">
        <w:rPr>
          <w:rFonts w:asciiTheme="minorHAnsi" w:eastAsia="SimSun" w:hAnsiTheme="minorHAnsi" w:cstheme="minorHAnsi" w:hint="eastAsia"/>
          <w:szCs w:val="24"/>
          <w:lang w:eastAsia="zh-CN"/>
        </w:rPr>
        <w:t>7/39(Rev.</w:t>
      </w:r>
      <w:proofErr w:type="gramStart"/>
      <w:r w:rsidRPr="00E45D55">
        <w:rPr>
          <w:rFonts w:asciiTheme="minorHAnsi" w:eastAsia="SimSun" w:hAnsiTheme="minorHAnsi" w:cstheme="minorHAnsi" w:hint="eastAsia"/>
          <w:szCs w:val="24"/>
          <w:lang w:eastAsia="zh-CN"/>
        </w:rPr>
        <w:t>1)</w:t>
      </w:r>
      <w:r w:rsidRPr="00E45D55">
        <w:rPr>
          <w:rFonts w:asciiTheme="minorHAnsi" w:eastAsia="SimSun" w:hAnsiTheme="minorHAnsi" w:cstheme="minorHAnsi" w:hint="eastAsia"/>
          <w:szCs w:val="24"/>
          <w:lang w:eastAsia="zh-CN"/>
        </w:rPr>
        <w:t>号文件</w:t>
      </w:r>
      <w:proofErr w:type="gramEnd"/>
    </w:p>
    <w:p w14:paraId="7FB28CBB" w14:textId="676EAA8E" w:rsidR="000335C8" w:rsidRPr="007A0176" w:rsidRDefault="00E45D55" w:rsidP="000335C8">
      <w:pPr>
        <w:pStyle w:val="Rectitle"/>
        <w:rPr>
          <w:bCs/>
          <w:lang w:eastAsia="zh-CN"/>
        </w:rPr>
      </w:pPr>
      <w:r w:rsidRPr="009C14B1">
        <w:rPr>
          <w:rFonts w:hint="eastAsia"/>
          <w:bCs/>
          <w:lang w:eastAsia="zh-CN"/>
        </w:rPr>
        <w:t>用于卫星无源遥感的频段和带宽</w:t>
      </w:r>
    </w:p>
    <w:p w14:paraId="7FCDE0A2" w14:textId="0177CED8" w:rsidR="000335C8" w:rsidRPr="007A0176" w:rsidRDefault="00E45D55" w:rsidP="00F62FBA">
      <w:pPr>
        <w:spacing w:before="240"/>
        <w:ind w:firstLineChars="200" w:firstLine="480"/>
        <w:rPr>
          <w:b/>
          <w:lang w:eastAsia="zh-CN"/>
        </w:rPr>
      </w:pPr>
      <w:r w:rsidRPr="00E45D55">
        <w:rPr>
          <w:rFonts w:hint="eastAsia"/>
          <w:lang w:eastAsia="zh-CN"/>
        </w:rPr>
        <w:t>本建议书的上一次修订是在</w:t>
      </w:r>
      <w:r w:rsidRPr="00E45D55">
        <w:rPr>
          <w:rFonts w:hint="eastAsia"/>
          <w:lang w:eastAsia="zh-CN"/>
        </w:rPr>
        <w:t>2012</w:t>
      </w:r>
      <w:r w:rsidRPr="00E45D55">
        <w:rPr>
          <w:rFonts w:hint="eastAsia"/>
          <w:lang w:eastAsia="zh-CN"/>
        </w:rPr>
        <w:t>年，在此期间，这些无源传感仪器的技术和使用经历了许多变化。拟议修订包括对建议书表</w:t>
      </w:r>
      <w:r w:rsidRPr="00E45D55">
        <w:rPr>
          <w:rFonts w:hint="eastAsia"/>
          <w:lang w:eastAsia="zh-CN"/>
        </w:rPr>
        <w:t>1</w:t>
      </w:r>
      <w:r w:rsidRPr="00E45D55">
        <w:rPr>
          <w:rFonts w:hint="eastAsia"/>
          <w:lang w:eastAsia="zh-CN"/>
        </w:rPr>
        <w:t>、表</w:t>
      </w:r>
      <w:r w:rsidRPr="00E45D55">
        <w:rPr>
          <w:rFonts w:hint="eastAsia"/>
          <w:lang w:eastAsia="zh-CN"/>
        </w:rPr>
        <w:t>2</w:t>
      </w:r>
      <w:r w:rsidRPr="00E45D55">
        <w:rPr>
          <w:rFonts w:hint="eastAsia"/>
          <w:lang w:eastAsia="zh-CN"/>
        </w:rPr>
        <w:t>和表</w:t>
      </w:r>
      <w:r w:rsidRPr="00E45D55">
        <w:rPr>
          <w:rFonts w:hint="eastAsia"/>
          <w:lang w:eastAsia="zh-CN"/>
        </w:rPr>
        <w:t>3</w:t>
      </w:r>
      <w:r w:rsidRPr="00E45D55">
        <w:rPr>
          <w:rFonts w:hint="eastAsia"/>
          <w:lang w:eastAsia="zh-CN"/>
        </w:rPr>
        <w:t>的更新，以及对附件</w:t>
      </w:r>
      <w:r w:rsidRPr="00E45D55">
        <w:rPr>
          <w:rFonts w:hint="eastAsia"/>
          <w:lang w:eastAsia="zh-CN"/>
        </w:rPr>
        <w:t>1</w:t>
      </w:r>
      <w:r w:rsidRPr="00E45D55">
        <w:rPr>
          <w:rFonts w:hint="eastAsia"/>
          <w:lang w:eastAsia="zh-CN"/>
        </w:rPr>
        <w:t>和附件</w:t>
      </w:r>
      <w:r w:rsidRPr="00E45D55">
        <w:rPr>
          <w:rFonts w:hint="eastAsia"/>
          <w:lang w:eastAsia="zh-CN"/>
        </w:rPr>
        <w:t>2</w:t>
      </w:r>
      <w:r w:rsidRPr="00E45D55">
        <w:rPr>
          <w:rFonts w:hint="eastAsia"/>
          <w:lang w:eastAsia="zh-CN"/>
        </w:rPr>
        <w:t>案文的澄清和更新。</w:t>
      </w:r>
    </w:p>
    <w:p w14:paraId="458D7763" w14:textId="03B40B51" w:rsidR="00115C83" w:rsidRDefault="00115C83" w:rsidP="00115C83">
      <w:pPr>
        <w:jc w:val="center"/>
      </w:pPr>
      <w:r>
        <w:t>_______________</w:t>
      </w:r>
    </w:p>
    <w:sectPr w:rsidR="00115C83" w:rsidSect="00FD46A6">
      <w:headerReference w:type="even" r:id="rId12"/>
      <w:headerReference w:type="default" r:id="rId13"/>
      <w:footerReference w:type="even" r:id="rId14"/>
      <w:headerReference w:type="first" r:id="rId15"/>
      <w:footerReference w:type="first" r:id="rId16"/>
      <w:pgSz w:w="11907" w:h="16834" w:code="9"/>
      <w:pgMar w:top="1134" w:right="1134" w:bottom="992" w:left="1134" w:header="567"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30FD3" w14:textId="77777777" w:rsidR="00AD029D" w:rsidRDefault="00AD029D">
      <w:r>
        <w:separator/>
      </w:r>
    </w:p>
  </w:endnote>
  <w:endnote w:type="continuationSeparator" w:id="0">
    <w:p w14:paraId="10B62A4D" w14:textId="77777777" w:rsidR="00AD029D" w:rsidRDefault="00AD0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TKaiti">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1C2D3" w14:textId="5F347B3F" w:rsidR="00286889" w:rsidRPr="00114FCA" w:rsidRDefault="00286889" w:rsidP="00286889">
    <w:pPr>
      <w:pStyle w:val="Footer"/>
      <w:tabs>
        <w:tab w:val="clear" w:pos="4320"/>
        <w:tab w:val="clear" w:pos="8640"/>
        <w:tab w:val="center" w:pos="5954"/>
        <w:tab w:val="right" w:pos="9639"/>
      </w:tabs>
      <w:rPr>
        <w:sz w:val="16"/>
        <w:szCs w:val="16"/>
        <w:lang w:val="pt-BR"/>
      </w:rPr>
    </w:pPr>
    <w:r w:rsidRPr="00286889">
      <w:rPr>
        <w:sz w:val="16"/>
        <w:szCs w:val="16"/>
      </w:rPr>
      <w:fldChar w:fldCharType="begin"/>
    </w:r>
    <w:r w:rsidRPr="00114FCA">
      <w:rPr>
        <w:sz w:val="16"/>
        <w:szCs w:val="16"/>
        <w:lang w:val="pt-BR"/>
      </w:rPr>
      <w:instrText xml:space="preserve"> FILENAME \p  \* MERGEFORMAT </w:instrText>
    </w:r>
    <w:r w:rsidRPr="00286889">
      <w:rPr>
        <w:sz w:val="16"/>
        <w:szCs w:val="16"/>
      </w:rPr>
      <w:fldChar w:fldCharType="separate"/>
    </w:r>
    <w:r w:rsidRPr="00114FCA">
      <w:rPr>
        <w:noProof/>
        <w:sz w:val="16"/>
        <w:szCs w:val="16"/>
        <w:lang w:val="pt-BR"/>
      </w:rPr>
      <w:t>P:\CHI\ITU-R\BR\SGD\393778C.docx</w:t>
    </w:r>
    <w:r w:rsidRPr="00286889">
      <w:rPr>
        <w:noProof/>
        <w:sz w:val="16"/>
        <w:szCs w:val="16"/>
      </w:rPr>
      <w:fldChar w:fldCharType="end"/>
    </w:r>
    <w:r w:rsidRPr="00114FCA">
      <w:rPr>
        <w:noProof/>
        <w:sz w:val="16"/>
        <w:szCs w:val="16"/>
        <w:lang w:val="pt-BR"/>
      </w:rPr>
      <w:t xml:space="preserve"> (393778)</w:t>
    </w:r>
    <w:r w:rsidRPr="00114FCA">
      <w:rPr>
        <w:sz w:val="16"/>
        <w:szCs w:val="16"/>
        <w:lang w:val="pt-BR"/>
      </w:rPr>
      <w:tab/>
    </w:r>
    <w:r w:rsidRPr="00286889">
      <w:rPr>
        <w:sz w:val="16"/>
        <w:szCs w:val="16"/>
      </w:rPr>
      <w:fldChar w:fldCharType="begin"/>
    </w:r>
    <w:r w:rsidRPr="00286889">
      <w:rPr>
        <w:sz w:val="16"/>
        <w:szCs w:val="16"/>
      </w:rPr>
      <w:instrText xml:space="preserve"> SAVEDATE \@ DD.MM.YY </w:instrText>
    </w:r>
    <w:r w:rsidRPr="00286889">
      <w:rPr>
        <w:sz w:val="16"/>
        <w:szCs w:val="16"/>
      </w:rPr>
      <w:fldChar w:fldCharType="separate"/>
    </w:r>
    <w:r w:rsidR="001922EB">
      <w:rPr>
        <w:noProof/>
        <w:sz w:val="16"/>
        <w:szCs w:val="16"/>
      </w:rPr>
      <w:t>07.04.26</w:t>
    </w:r>
    <w:r w:rsidRPr="00286889">
      <w:rPr>
        <w:sz w:val="16"/>
        <w:szCs w:val="16"/>
      </w:rPr>
      <w:fldChar w:fldCharType="end"/>
    </w:r>
    <w:r w:rsidRPr="00114FCA">
      <w:rPr>
        <w:sz w:val="16"/>
        <w:szCs w:val="16"/>
        <w:lang w:val="pt-BR"/>
      </w:rPr>
      <w:tab/>
    </w:r>
    <w:r w:rsidRPr="00286889">
      <w:rPr>
        <w:sz w:val="16"/>
        <w:szCs w:val="16"/>
      </w:rPr>
      <w:fldChar w:fldCharType="begin"/>
    </w:r>
    <w:r w:rsidRPr="00286889">
      <w:rPr>
        <w:sz w:val="16"/>
        <w:szCs w:val="16"/>
      </w:rPr>
      <w:instrText xml:space="preserve"> PRINTDATE \@ DD.MM.YY </w:instrText>
    </w:r>
    <w:r w:rsidRPr="00286889">
      <w:rPr>
        <w:sz w:val="16"/>
        <w:szCs w:val="16"/>
      </w:rPr>
      <w:fldChar w:fldCharType="separate"/>
    </w:r>
    <w:r w:rsidRPr="00286889">
      <w:rPr>
        <w:noProof/>
        <w:sz w:val="16"/>
        <w:szCs w:val="16"/>
      </w:rPr>
      <w:t>08.03.13</w:t>
    </w:r>
    <w:r w:rsidRPr="00286889">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C214E" w14:textId="4FBE0E0B" w:rsidR="00DA16E6" w:rsidRPr="00CA3795" w:rsidRDefault="00CA3795" w:rsidP="00CA3795">
    <w:pPr>
      <w:pStyle w:val="FirstFooter"/>
      <w:ind w:left="-397" w:right="-397"/>
      <w:jc w:val="center"/>
      <w:rPr>
        <w:color w:val="4F81BD" w:themeColor="accent1"/>
        <w:sz w:val="19"/>
        <w:szCs w:val="19"/>
        <w:lang w:val="en-GB"/>
      </w:rPr>
    </w:pPr>
    <w:r w:rsidRPr="0055219D">
      <w:rPr>
        <w:color w:val="4F81BD" w:themeColor="accent1"/>
        <w:sz w:val="19"/>
        <w:szCs w:val="19"/>
        <w:lang w:val="en-GB"/>
      </w:rPr>
      <w:t>International Telecommunication Union • Place des Nations, CH</w:t>
    </w:r>
    <w:r w:rsidRPr="0055219D">
      <w:rPr>
        <w:color w:val="4F81BD" w:themeColor="accent1"/>
        <w:sz w:val="19"/>
        <w:szCs w:val="19"/>
        <w:lang w:val="en-GB"/>
      </w:rPr>
      <w:noBreakHyphen/>
      <w:t xml:space="preserve">1211 Geneva 20, Switzerland • </w:t>
    </w:r>
    <w:r w:rsidRPr="0055219D">
      <w:rPr>
        <w:color w:val="4F81BD" w:themeColor="accent1"/>
        <w:sz w:val="19"/>
        <w:szCs w:val="19"/>
        <w:lang w:val="en-GB"/>
      </w:rPr>
      <w:br/>
      <w:t xml:space="preserve">Tel: +41 22 730 5111 • E-mail: </w:t>
    </w:r>
    <w:hyperlink r:id="rId1" w:history="1">
      <w:r w:rsidRPr="0055219D">
        <w:rPr>
          <w:rStyle w:val="Hyperlink"/>
          <w:sz w:val="19"/>
          <w:szCs w:val="19"/>
          <w:lang w:val="en-GB"/>
        </w:rPr>
        <w:t>itumail@itu.int</w:t>
      </w:r>
    </w:hyperlink>
    <w:r w:rsidRPr="0055219D">
      <w:rPr>
        <w:color w:val="4F81BD" w:themeColor="accent1"/>
        <w:sz w:val="19"/>
        <w:szCs w:val="19"/>
        <w:lang w:val="en-GB"/>
      </w:rPr>
      <w:t xml:space="preserve">  • </w:t>
    </w:r>
    <w:r w:rsidRPr="0055219D">
      <w:rPr>
        <w:color w:val="3E8EDE"/>
        <w:sz w:val="18"/>
        <w:szCs w:val="18"/>
        <w:lang w:val="en-GB"/>
      </w:rPr>
      <w:t xml:space="preserve">Fax: +41 22 733 7256 </w:t>
    </w:r>
    <w:r w:rsidRPr="0055219D">
      <w:rPr>
        <w:color w:val="4F81BD" w:themeColor="accent1"/>
        <w:sz w:val="19"/>
        <w:szCs w:val="19"/>
        <w:lang w:val="en-GB"/>
      </w:rPr>
      <w:t xml:space="preserve">• </w:t>
    </w:r>
    <w:hyperlink r:id="rId2" w:history="1">
      <w:r w:rsidRPr="0055219D">
        <w:rPr>
          <w:rStyle w:val="Hyperlink"/>
          <w:sz w:val="19"/>
          <w:szCs w:val="19"/>
          <w:lang w:val="en-GB"/>
        </w:rPr>
        <w:t>www.itu.int</w:t>
      </w:r>
    </w:hyperlink>
    <w:r w:rsidRPr="0055219D">
      <w:rPr>
        <w:color w:val="4F81BD" w:themeColor="accent1"/>
        <w:sz w:val="19"/>
        <w:szCs w:val="19"/>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BB273" w14:textId="77777777" w:rsidR="00AD029D" w:rsidRDefault="00AD029D">
      <w:r>
        <w:t>____________________</w:t>
      </w:r>
    </w:p>
  </w:footnote>
  <w:footnote w:type="continuationSeparator" w:id="0">
    <w:p w14:paraId="72985F8A" w14:textId="77777777" w:rsidR="00AD029D" w:rsidRDefault="00AD0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801D5" w14:textId="77777777" w:rsidR="00E915AF" w:rsidRPr="00286889" w:rsidRDefault="00E915AF" w:rsidP="000F00B0">
    <w:pPr>
      <w:pStyle w:val="Header"/>
      <w:rPr>
        <w:sz w:val="18"/>
        <w:szCs w:val="18"/>
      </w:rPr>
    </w:pPr>
    <w:r w:rsidRPr="00AC1F2B">
      <w:rPr>
        <w:sz w:val="20"/>
        <w:szCs w:val="18"/>
      </w:rPr>
      <w:tab/>
    </w:r>
    <w:r w:rsidRPr="00AC1F2B">
      <w:rPr>
        <w:sz w:val="20"/>
        <w:szCs w:val="18"/>
      </w:rPr>
      <w:tab/>
    </w:r>
    <w:r w:rsidR="00AF051D" w:rsidRPr="00286889">
      <w:rPr>
        <w:sz w:val="18"/>
        <w:szCs w:val="18"/>
      </w:rPr>
      <w:t xml:space="preserve">- </w:t>
    </w:r>
    <w:r w:rsidR="001B42C9" w:rsidRPr="00286889">
      <w:rPr>
        <w:rStyle w:val="PageNumber"/>
        <w:sz w:val="18"/>
        <w:szCs w:val="18"/>
      </w:rPr>
      <w:fldChar w:fldCharType="begin"/>
    </w:r>
    <w:r w:rsidRPr="00286889">
      <w:rPr>
        <w:rStyle w:val="PageNumber"/>
        <w:sz w:val="18"/>
        <w:szCs w:val="18"/>
      </w:rPr>
      <w:instrText xml:space="preserve"> PAGE </w:instrText>
    </w:r>
    <w:r w:rsidR="001B42C9" w:rsidRPr="00286889">
      <w:rPr>
        <w:rStyle w:val="PageNumber"/>
        <w:sz w:val="18"/>
        <w:szCs w:val="18"/>
      </w:rPr>
      <w:fldChar w:fldCharType="separate"/>
    </w:r>
    <w:r w:rsidR="00286889">
      <w:rPr>
        <w:rStyle w:val="PageNumber"/>
        <w:noProof/>
        <w:sz w:val="18"/>
        <w:szCs w:val="18"/>
      </w:rPr>
      <w:t>2</w:t>
    </w:r>
    <w:r w:rsidR="001B42C9" w:rsidRPr="00286889">
      <w:rPr>
        <w:rStyle w:val="PageNumber"/>
        <w:sz w:val="18"/>
        <w:szCs w:val="18"/>
      </w:rPr>
      <w:fldChar w:fldCharType="end"/>
    </w:r>
    <w:r w:rsidR="00AF051D" w:rsidRPr="00286889">
      <w:rPr>
        <w:rStyle w:val="PageNumber"/>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EF7E8" w14:textId="77777777" w:rsidR="00E915AF" w:rsidRPr="00286889" w:rsidRDefault="00E915AF">
    <w:pPr>
      <w:pStyle w:val="Header"/>
      <w:rPr>
        <w:iCs/>
        <w:sz w:val="18"/>
        <w:szCs w:val="18"/>
      </w:rPr>
    </w:pPr>
    <w:r>
      <w:tab/>
    </w:r>
    <w:r>
      <w:tab/>
    </w:r>
    <w:r w:rsidR="00286889">
      <w:rPr>
        <w:noProof/>
        <w:sz w:val="18"/>
        <w:szCs w:val="16"/>
      </w:rPr>
      <w:t xml:space="preserve">- </w:t>
    </w:r>
    <w:r w:rsidR="001B42C9" w:rsidRPr="00286889">
      <w:rPr>
        <w:iCs/>
        <w:sz w:val="18"/>
        <w:szCs w:val="18"/>
      </w:rPr>
      <w:fldChar w:fldCharType="begin"/>
    </w:r>
    <w:r w:rsidRPr="00286889">
      <w:rPr>
        <w:iCs/>
        <w:sz w:val="18"/>
        <w:szCs w:val="18"/>
      </w:rPr>
      <w:instrText xml:space="preserve"> PAGE  \* MERGEFORMAT </w:instrText>
    </w:r>
    <w:r w:rsidR="001B42C9" w:rsidRPr="00286889">
      <w:rPr>
        <w:iCs/>
        <w:sz w:val="18"/>
        <w:szCs w:val="18"/>
      </w:rPr>
      <w:fldChar w:fldCharType="separate"/>
    </w:r>
    <w:r w:rsidR="00497A1A">
      <w:rPr>
        <w:iCs/>
        <w:noProof/>
        <w:sz w:val="18"/>
        <w:szCs w:val="18"/>
      </w:rPr>
      <w:t>2</w:t>
    </w:r>
    <w:r w:rsidR="001B42C9" w:rsidRPr="00286889">
      <w:rPr>
        <w:iCs/>
        <w:sz w:val="18"/>
        <w:szCs w:val="18"/>
      </w:rPr>
      <w:fldChar w:fldCharType="end"/>
    </w:r>
    <w:r w:rsidR="00286889">
      <w:rPr>
        <w:iCs/>
        <w:sz w:val="18"/>
        <w:szCs w:val="18"/>
      </w:rPr>
      <w:t xml:space="preserve"> </w:t>
    </w:r>
    <w:r w:rsidR="00286889">
      <w:rPr>
        <w:noProof/>
        <w:sz w:val="18"/>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872FD7" w14:paraId="7B7ACF34" w14:textId="77777777" w:rsidTr="00E9130A">
      <w:trPr>
        <w:trHeight w:val="1696"/>
        <w:jc w:val="center"/>
      </w:trPr>
      <w:tc>
        <w:tcPr>
          <w:tcW w:w="9923" w:type="dxa"/>
        </w:tcPr>
        <w:p w14:paraId="1597CC06" w14:textId="77777777" w:rsidR="00872FD7" w:rsidRDefault="00872FD7" w:rsidP="00872FD7">
          <w:pPr>
            <w:pStyle w:val="Header"/>
            <w:spacing w:line="360" w:lineRule="auto"/>
          </w:pPr>
          <w:r w:rsidRPr="00A35CB8">
            <w:rPr>
              <w:noProof/>
            </w:rPr>
            <w:drawing>
              <wp:anchor distT="0" distB="0" distL="114300" distR="114300" simplePos="0" relativeHeight="251659264" behindDoc="0" locked="0" layoutInCell="1" allowOverlap="1" wp14:anchorId="316BF39B" wp14:editId="156D4293">
                <wp:simplePos x="0" y="0"/>
                <wp:positionH relativeFrom="column">
                  <wp:posOffset>114300</wp:posOffset>
                </wp:positionH>
                <wp:positionV relativeFrom="paragraph">
                  <wp:posOffset>91109</wp:posOffset>
                </wp:positionV>
                <wp:extent cx="895350" cy="895350"/>
                <wp:effectExtent l="0" t="0" r="0" b="0"/>
                <wp:wrapSquare wrapText="bothSides"/>
                <wp:docPr id="79215386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A35CB8">
            <w:rPr>
              <w:noProof/>
            </w:rPr>
            <w:drawing>
              <wp:anchor distT="0" distB="0" distL="114300" distR="114300" simplePos="0" relativeHeight="251660288" behindDoc="0" locked="0" layoutInCell="1" allowOverlap="1" wp14:anchorId="1B9FBCE6" wp14:editId="5A1E7F92">
                <wp:simplePos x="0" y="0"/>
                <wp:positionH relativeFrom="column">
                  <wp:posOffset>5095875</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574DBDCC" w14:textId="3CAFD903" w:rsidR="00CA3795" w:rsidRPr="00BE4696" w:rsidRDefault="00CA3795" w:rsidP="00BE46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9934874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626380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AD029D"/>
    <w:rsid w:val="00006A31"/>
    <w:rsid w:val="00006C82"/>
    <w:rsid w:val="00010E30"/>
    <w:rsid w:val="00015C76"/>
    <w:rsid w:val="00026CF8"/>
    <w:rsid w:val="00030214"/>
    <w:rsid w:val="00030BD7"/>
    <w:rsid w:val="00031E64"/>
    <w:rsid w:val="000335A1"/>
    <w:rsid w:val="000335C8"/>
    <w:rsid w:val="00034340"/>
    <w:rsid w:val="00035CB3"/>
    <w:rsid w:val="00045A8D"/>
    <w:rsid w:val="0005167A"/>
    <w:rsid w:val="00054E5D"/>
    <w:rsid w:val="00055C60"/>
    <w:rsid w:val="00070258"/>
    <w:rsid w:val="0007323C"/>
    <w:rsid w:val="00073ECB"/>
    <w:rsid w:val="00086D03"/>
    <w:rsid w:val="000871EA"/>
    <w:rsid w:val="000A096A"/>
    <w:rsid w:val="000A375E"/>
    <w:rsid w:val="000A7051"/>
    <w:rsid w:val="000B0AF6"/>
    <w:rsid w:val="000B0E9B"/>
    <w:rsid w:val="000B2CAE"/>
    <w:rsid w:val="000C03C7"/>
    <w:rsid w:val="000C2AD0"/>
    <w:rsid w:val="000E3DEE"/>
    <w:rsid w:val="000F00B0"/>
    <w:rsid w:val="00100B72"/>
    <w:rsid w:val="00101F7D"/>
    <w:rsid w:val="00103C76"/>
    <w:rsid w:val="0011265F"/>
    <w:rsid w:val="00114FCA"/>
    <w:rsid w:val="00115C83"/>
    <w:rsid w:val="00117282"/>
    <w:rsid w:val="00117389"/>
    <w:rsid w:val="00121C2D"/>
    <w:rsid w:val="00125296"/>
    <w:rsid w:val="00134404"/>
    <w:rsid w:val="00144DFB"/>
    <w:rsid w:val="00164B62"/>
    <w:rsid w:val="00187CA3"/>
    <w:rsid w:val="0019107D"/>
    <w:rsid w:val="001922EB"/>
    <w:rsid w:val="00196710"/>
    <w:rsid w:val="00196770"/>
    <w:rsid w:val="00197324"/>
    <w:rsid w:val="001B351B"/>
    <w:rsid w:val="001B42C9"/>
    <w:rsid w:val="001C06DB"/>
    <w:rsid w:val="001C6971"/>
    <w:rsid w:val="001D2785"/>
    <w:rsid w:val="001D7070"/>
    <w:rsid w:val="001F2170"/>
    <w:rsid w:val="001F3948"/>
    <w:rsid w:val="001F481C"/>
    <w:rsid w:val="001F5A49"/>
    <w:rsid w:val="00201097"/>
    <w:rsid w:val="00201B6E"/>
    <w:rsid w:val="002302B3"/>
    <w:rsid w:val="00230C66"/>
    <w:rsid w:val="00235A29"/>
    <w:rsid w:val="00241526"/>
    <w:rsid w:val="002443A2"/>
    <w:rsid w:val="002532C5"/>
    <w:rsid w:val="00266E74"/>
    <w:rsid w:val="00283C3B"/>
    <w:rsid w:val="002861E6"/>
    <w:rsid w:val="00286889"/>
    <w:rsid w:val="00287D18"/>
    <w:rsid w:val="00290E2B"/>
    <w:rsid w:val="002A2618"/>
    <w:rsid w:val="002A5DD7"/>
    <w:rsid w:val="002B0972"/>
    <w:rsid w:val="002B0CAC"/>
    <w:rsid w:val="002C57CA"/>
    <w:rsid w:val="002D5A15"/>
    <w:rsid w:val="002D5BDD"/>
    <w:rsid w:val="002E0DC8"/>
    <w:rsid w:val="002E3D27"/>
    <w:rsid w:val="002F0890"/>
    <w:rsid w:val="002F2531"/>
    <w:rsid w:val="002F4967"/>
    <w:rsid w:val="002F703A"/>
    <w:rsid w:val="00316935"/>
    <w:rsid w:val="00322348"/>
    <w:rsid w:val="003266ED"/>
    <w:rsid w:val="00326C68"/>
    <w:rsid w:val="00334544"/>
    <w:rsid w:val="003370B8"/>
    <w:rsid w:val="00345B75"/>
    <w:rsid w:val="00345D38"/>
    <w:rsid w:val="00352097"/>
    <w:rsid w:val="00364D21"/>
    <w:rsid w:val="003666FF"/>
    <w:rsid w:val="00372D12"/>
    <w:rsid w:val="0037309C"/>
    <w:rsid w:val="00380A6E"/>
    <w:rsid w:val="0038178C"/>
    <w:rsid w:val="00382F56"/>
    <w:rsid w:val="003836D4"/>
    <w:rsid w:val="003A1F49"/>
    <w:rsid w:val="003A55ED"/>
    <w:rsid w:val="003A5D52"/>
    <w:rsid w:val="003B2BDA"/>
    <w:rsid w:val="003B55EC"/>
    <w:rsid w:val="003C2EA7"/>
    <w:rsid w:val="003C4471"/>
    <w:rsid w:val="003C7D41"/>
    <w:rsid w:val="003D1AE8"/>
    <w:rsid w:val="003D4A69"/>
    <w:rsid w:val="003E504F"/>
    <w:rsid w:val="003E78D6"/>
    <w:rsid w:val="00400573"/>
    <w:rsid w:val="004007A3"/>
    <w:rsid w:val="00406D71"/>
    <w:rsid w:val="004326DB"/>
    <w:rsid w:val="0043362C"/>
    <w:rsid w:val="0043682E"/>
    <w:rsid w:val="00447ECB"/>
    <w:rsid w:val="004623F7"/>
    <w:rsid w:val="00480F51"/>
    <w:rsid w:val="00481124"/>
    <w:rsid w:val="004815EB"/>
    <w:rsid w:val="00487569"/>
    <w:rsid w:val="00496864"/>
    <w:rsid w:val="00496920"/>
    <w:rsid w:val="00497A1A"/>
    <w:rsid w:val="004A4496"/>
    <w:rsid w:val="004A73B0"/>
    <w:rsid w:val="004B11AB"/>
    <w:rsid w:val="004B7C9A"/>
    <w:rsid w:val="004C6779"/>
    <w:rsid w:val="004C68C5"/>
    <w:rsid w:val="004D733B"/>
    <w:rsid w:val="004E0DC4"/>
    <w:rsid w:val="004E0FB5"/>
    <w:rsid w:val="004E43BB"/>
    <w:rsid w:val="004E460D"/>
    <w:rsid w:val="004F178E"/>
    <w:rsid w:val="004F4543"/>
    <w:rsid w:val="004F57BB"/>
    <w:rsid w:val="00500BBC"/>
    <w:rsid w:val="00505309"/>
    <w:rsid w:val="0050789B"/>
    <w:rsid w:val="005224A1"/>
    <w:rsid w:val="00534372"/>
    <w:rsid w:val="00543DF8"/>
    <w:rsid w:val="00546101"/>
    <w:rsid w:val="00547B18"/>
    <w:rsid w:val="00553DD7"/>
    <w:rsid w:val="005638CF"/>
    <w:rsid w:val="0056611E"/>
    <w:rsid w:val="0056741E"/>
    <w:rsid w:val="0057325A"/>
    <w:rsid w:val="0057469A"/>
    <w:rsid w:val="00575FC9"/>
    <w:rsid w:val="00580814"/>
    <w:rsid w:val="00583A0B"/>
    <w:rsid w:val="005A03A3"/>
    <w:rsid w:val="005A2B92"/>
    <w:rsid w:val="005A3F66"/>
    <w:rsid w:val="005A79E9"/>
    <w:rsid w:val="005B214C"/>
    <w:rsid w:val="005B4CDA"/>
    <w:rsid w:val="005D3669"/>
    <w:rsid w:val="005E5C29"/>
    <w:rsid w:val="005E5EB3"/>
    <w:rsid w:val="005F3CB6"/>
    <w:rsid w:val="005F657C"/>
    <w:rsid w:val="00602D53"/>
    <w:rsid w:val="006047E5"/>
    <w:rsid w:val="0064371D"/>
    <w:rsid w:val="00650543"/>
    <w:rsid w:val="00650B2A"/>
    <w:rsid w:val="00651777"/>
    <w:rsid w:val="006550F8"/>
    <w:rsid w:val="006829F3"/>
    <w:rsid w:val="006A518B"/>
    <w:rsid w:val="006B0590"/>
    <w:rsid w:val="006B3736"/>
    <w:rsid w:val="006B49DA"/>
    <w:rsid w:val="006C53F8"/>
    <w:rsid w:val="006C6541"/>
    <w:rsid w:val="006C7CDE"/>
    <w:rsid w:val="006F6838"/>
    <w:rsid w:val="006F7484"/>
    <w:rsid w:val="007234B1"/>
    <w:rsid w:val="00723D08"/>
    <w:rsid w:val="007248A0"/>
    <w:rsid w:val="007253AF"/>
    <w:rsid w:val="00725FDA"/>
    <w:rsid w:val="00727816"/>
    <w:rsid w:val="00730B9A"/>
    <w:rsid w:val="00750CFA"/>
    <w:rsid w:val="007553DA"/>
    <w:rsid w:val="007616E7"/>
    <w:rsid w:val="00775DB8"/>
    <w:rsid w:val="00782354"/>
    <w:rsid w:val="007921A7"/>
    <w:rsid w:val="00796CD6"/>
    <w:rsid w:val="007B3DB1"/>
    <w:rsid w:val="007C3AF4"/>
    <w:rsid w:val="007D183E"/>
    <w:rsid w:val="007D43D0"/>
    <w:rsid w:val="007E1833"/>
    <w:rsid w:val="007E3F13"/>
    <w:rsid w:val="007F751A"/>
    <w:rsid w:val="00800012"/>
    <w:rsid w:val="0080261F"/>
    <w:rsid w:val="00806160"/>
    <w:rsid w:val="008143A4"/>
    <w:rsid w:val="0081513E"/>
    <w:rsid w:val="00854131"/>
    <w:rsid w:val="0085652D"/>
    <w:rsid w:val="00872FD7"/>
    <w:rsid w:val="0087694B"/>
    <w:rsid w:val="00880F4D"/>
    <w:rsid w:val="008814F5"/>
    <w:rsid w:val="00887C4A"/>
    <w:rsid w:val="008A0B89"/>
    <w:rsid w:val="008B35A3"/>
    <w:rsid w:val="008B37E1"/>
    <w:rsid w:val="008B45F8"/>
    <w:rsid w:val="008C2E74"/>
    <w:rsid w:val="008C2EFD"/>
    <w:rsid w:val="008D5409"/>
    <w:rsid w:val="008E006D"/>
    <w:rsid w:val="008E38B4"/>
    <w:rsid w:val="008F4F21"/>
    <w:rsid w:val="008F7E3E"/>
    <w:rsid w:val="00904D4A"/>
    <w:rsid w:val="009076D7"/>
    <w:rsid w:val="00914F95"/>
    <w:rsid w:val="009151BA"/>
    <w:rsid w:val="00923A5E"/>
    <w:rsid w:val="00925023"/>
    <w:rsid w:val="009277BC"/>
    <w:rsid w:val="00927D57"/>
    <w:rsid w:val="00930DD1"/>
    <w:rsid w:val="00931A51"/>
    <w:rsid w:val="00935BD3"/>
    <w:rsid w:val="00936E1F"/>
    <w:rsid w:val="00947185"/>
    <w:rsid w:val="009518B3"/>
    <w:rsid w:val="00963B28"/>
    <w:rsid w:val="00963D9D"/>
    <w:rsid w:val="0098013E"/>
    <w:rsid w:val="00981B54"/>
    <w:rsid w:val="009842C3"/>
    <w:rsid w:val="009A009A"/>
    <w:rsid w:val="009A6BB6"/>
    <w:rsid w:val="009B3F43"/>
    <w:rsid w:val="009B5CFA"/>
    <w:rsid w:val="009C0DD2"/>
    <w:rsid w:val="009C161F"/>
    <w:rsid w:val="009C56B4"/>
    <w:rsid w:val="009C6A12"/>
    <w:rsid w:val="009D1C6D"/>
    <w:rsid w:val="009D51A2"/>
    <w:rsid w:val="009E04A8"/>
    <w:rsid w:val="009E4AEC"/>
    <w:rsid w:val="009E5BD8"/>
    <w:rsid w:val="009E681E"/>
    <w:rsid w:val="00A119E6"/>
    <w:rsid w:val="00A16DAE"/>
    <w:rsid w:val="00A174BE"/>
    <w:rsid w:val="00A20FBC"/>
    <w:rsid w:val="00A31370"/>
    <w:rsid w:val="00A34D6F"/>
    <w:rsid w:val="00A41F91"/>
    <w:rsid w:val="00A63355"/>
    <w:rsid w:val="00A7596D"/>
    <w:rsid w:val="00A851AA"/>
    <w:rsid w:val="00A963DF"/>
    <w:rsid w:val="00AB357B"/>
    <w:rsid w:val="00AC0C22"/>
    <w:rsid w:val="00AC1F2B"/>
    <w:rsid w:val="00AC3896"/>
    <w:rsid w:val="00AD029D"/>
    <w:rsid w:val="00AD2CF2"/>
    <w:rsid w:val="00AE2D88"/>
    <w:rsid w:val="00AE6F6F"/>
    <w:rsid w:val="00AF051D"/>
    <w:rsid w:val="00AF3325"/>
    <w:rsid w:val="00AF34D9"/>
    <w:rsid w:val="00AF70DA"/>
    <w:rsid w:val="00B019D3"/>
    <w:rsid w:val="00B06B90"/>
    <w:rsid w:val="00B07D70"/>
    <w:rsid w:val="00B153B7"/>
    <w:rsid w:val="00B34CF9"/>
    <w:rsid w:val="00B37559"/>
    <w:rsid w:val="00B4054B"/>
    <w:rsid w:val="00B579B0"/>
    <w:rsid w:val="00B57D11"/>
    <w:rsid w:val="00B649D7"/>
    <w:rsid w:val="00B81C2F"/>
    <w:rsid w:val="00B90743"/>
    <w:rsid w:val="00B90C45"/>
    <w:rsid w:val="00B933BE"/>
    <w:rsid w:val="00BB0E26"/>
    <w:rsid w:val="00BB53E3"/>
    <w:rsid w:val="00BD6738"/>
    <w:rsid w:val="00BD7E5E"/>
    <w:rsid w:val="00BE4696"/>
    <w:rsid w:val="00BE63DB"/>
    <w:rsid w:val="00BE6574"/>
    <w:rsid w:val="00C07319"/>
    <w:rsid w:val="00C16FD2"/>
    <w:rsid w:val="00C4395E"/>
    <w:rsid w:val="00C47FFD"/>
    <w:rsid w:val="00C51E92"/>
    <w:rsid w:val="00C57E2C"/>
    <w:rsid w:val="00C608B7"/>
    <w:rsid w:val="00C66F24"/>
    <w:rsid w:val="00C76D7F"/>
    <w:rsid w:val="00C813AA"/>
    <w:rsid w:val="00C9291E"/>
    <w:rsid w:val="00CA3795"/>
    <w:rsid w:val="00CA3F44"/>
    <w:rsid w:val="00CA4E58"/>
    <w:rsid w:val="00CB3771"/>
    <w:rsid w:val="00CB44BF"/>
    <w:rsid w:val="00CB5153"/>
    <w:rsid w:val="00CE076A"/>
    <w:rsid w:val="00CE463D"/>
    <w:rsid w:val="00CE5B5A"/>
    <w:rsid w:val="00D10BA0"/>
    <w:rsid w:val="00D21694"/>
    <w:rsid w:val="00D24EB5"/>
    <w:rsid w:val="00D34408"/>
    <w:rsid w:val="00D35AB9"/>
    <w:rsid w:val="00D41571"/>
    <w:rsid w:val="00D416A0"/>
    <w:rsid w:val="00D47672"/>
    <w:rsid w:val="00D5123C"/>
    <w:rsid w:val="00D55560"/>
    <w:rsid w:val="00D61C5A"/>
    <w:rsid w:val="00D631CE"/>
    <w:rsid w:val="00D6790C"/>
    <w:rsid w:val="00D73277"/>
    <w:rsid w:val="00D76586"/>
    <w:rsid w:val="00D82657"/>
    <w:rsid w:val="00D8571B"/>
    <w:rsid w:val="00D87E20"/>
    <w:rsid w:val="00DA16E6"/>
    <w:rsid w:val="00DA4037"/>
    <w:rsid w:val="00DA4711"/>
    <w:rsid w:val="00DB1011"/>
    <w:rsid w:val="00DC1606"/>
    <w:rsid w:val="00DC24C5"/>
    <w:rsid w:val="00DE66A5"/>
    <w:rsid w:val="00DF2B50"/>
    <w:rsid w:val="00E01059"/>
    <w:rsid w:val="00E02D36"/>
    <w:rsid w:val="00E04C86"/>
    <w:rsid w:val="00E17344"/>
    <w:rsid w:val="00E20F30"/>
    <w:rsid w:val="00E2189C"/>
    <w:rsid w:val="00E25BB1"/>
    <w:rsid w:val="00E27BBA"/>
    <w:rsid w:val="00E30E3F"/>
    <w:rsid w:val="00E35E8F"/>
    <w:rsid w:val="00E428AB"/>
    <w:rsid w:val="00E438E8"/>
    <w:rsid w:val="00E453A3"/>
    <w:rsid w:val="00E45D55"/>
    <w:rsid w:val="00E520E2"/>
    <w:rsid w:val="00E530C4"/>
    <w:rsid w:val="00E53DCE"/>
    <w:rsid w:val="00E55996"/>
    <w:rsid w:val="00E64254"/>
    <w:rsid w:val="00E67928"/>
    <w:rsid w:val="00E70FB5"/>
    <w:rsid w:val="00E749F6"/>
    <w:rsid w:val="00E915AF"/>
    <w:rsid w:val="00E96415"/>
    <w:rsid w:val="00EA0DB4"/>
    <w:rsid w:val="00EA15B3"/>
    <w:rsid w:val="00EB2358"/>
    <w:rsid w:val="00EB3EB8"/>
    <w:rsid w:val="00EC00EF"/>
    <w:rsid w:val="00EC02FE"/>
    <w:rsid w:val="00EC4000"/>
    <w:rsid w:val="00EC4A96"/>
    <w:rsid w:val="00ED439C"/>
    <w:rsid w:val="00EE03A0"/>
    <w:rsid w:val="00F2190F"/>
    <w:rsid w:val="00F424BF"/>
    <w:rsid w:val="00F44FC3"/>
    <w:rsid w:val="00F46107"/>
    <w:rsid w:val="00F468C5"/>
    <w:rsid w:val="00F47B08"/>
    <w:rsid w:val="00F52F39"/>
    <w:rsid w:val="00F55884"/>
    <w:rsid w:val="00F6184F"/>
    <w:rsid w:val="00F62FBA"/>
    <w:rsid w:val="00F8310E"/>
    <w:rsid w:val="00F914DD"/>
    <w:rsid w:val="00FA2358"/>
    <w:rsid w:val="00FB2592"/>
    <w:rsid w:val="00FB2810"/>
    <w:rsid w:val="00FB7A2C"/>
    <w:rsid w:val="00FC2947"/>
    <w:rsid w:val="00FD46A6"/>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24C4D5E1"/>
  <w15:docId w15:val="{8D6BA964-BDE2-44B5-B863-3D3652C61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7E3E"/>
    <w:pPr>
      <w:tabs>
        <w:tab w:val="left" w:pos="794"/>
        <w:tab w:val="left" w:pos="1191"/>
        <w:tab w:val="left" w:pos="1588"/>
        <w:tab w:val="left" w:pos="1985"/>
      </w:tabs>
      <w:overflowPunct w:val="0"/>
      <w:autoSpaceDE w:val="0"/>
      <w:autoSpaceDN w:val="0"/>
      <w:adjustRightInd w:val="0"/>
      <w:spacing w:before="160"/>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o,first,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364D21"/>
    <w:pPr>
      <w:keepNext/>
      <w:keepLines/>
      <w:spacing w:before="480" w:after="120"/>
      <w:jc w:val="center"/>
    </w:pPr>
    <w:rPr>
      <w:b/>
      <w:sz w:val="28"/>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6B3736"/>
    <w:pPr>
      <w:keepNext/>
      <w:keepLines/>
      <w:spacing w:before="240"/>
      <w:ind w:left="794"/>
      <w:jc w:val="left"/>
    </w:pPr>
    <w:rPr>
      <w:rFonts w:eastAsia="STKait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6B3736"/>
    <w:pPr>
      <w:keepNext/>
      <w:spacing w:before="240"/>
      <w:jc w:val="left"/>
    </w:pPr>
    <w:rPr>
      <w:rFonts w:eastAsia="STKait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link w:val="RectitleChar"/>
    <w:uiPriority w:val="99"/>
    <w:rsid w:val="004326DB"/>
    <w:pPr>
      <w:keepNext/>
      <w:keepLines/>
      <w:spacing w:before="360"/>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5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0">
    <w:name w:val="Annex_No &amp; title"/>
    <w:basedOn w:val="Normal"/>
    <w:next w:val="Normalaftertitle"/>
    <w:uiPriority w:val="99"/>
    <w:rsid w:val="00AD029D"/>
    <w:pPr>
      <w:keepNext/>
      <w:keepLines/>
      <w:spacing w:before="480"/>
      <w:jc w:val="center"/>
    </w:pPr>
    <w:rPr>
      <w:rFonts w:ascii="Times New Roman" w:hAnsi="Times New Roman" w:cs="Times New Roman"/>
      <w:b/>
      <w:sz w:val="28"/>
      <w:szCs w:val="20"/>
      <w:lang w:val="en-GB"/>
    </w:rPr>
  </w:style>
  <w:style w:type="character" w:customStyle="1" w:styleId="RectitleChar">
    <w:name w:val="Rec_title Char"/>
    <w:basedOn w:val="DefaultParagraphFont"/>
    <w:link w:val="Rectitle"/>
    <w:uiPriority w:val="99"/>
    <w:locked/>
    <w:rsid w:val="00AD029D"/>
    <w:rPr>
      <w:b/>
      <w:sz w:val="28"/>
      <w:szCs w:val="22"/>
      <w:lang w:val="en-US" w:eastAsia="en-US"/>
    </w:rPr>
  </w:style>
  <w:style w:type="character" w:styleId="UnresolvedMention">
    <w:name w:val="Unresolved Mention"/>
    <w:basedOn w:val="DefaultParagraphFont"/>
    <w:uiPriority w:val="99"/>
    <w:semiHidden/>
    <w:unhideWhenUsed/>
    <w:rsid w:val="000871EA"/>
    <w:rPr>
      <w:color w:val="605E5C"/>
      <w:shd w:val="clear" w:color="auto" w:fill="E1DFDD"/>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link w:val="Header"/>
    <w:qFormat/>
    <w:rsid w:val="00CA3795"/>
    <w:rPr>
      <w:sz w:val="24"/>
      <w:szCs w:val="22"/>
      <w:lang w:val="en-US" w:eastAsia="en-US"/>
    </w:rPr>
  </w:style>
  <w:style w:type="character" w:styleId="PlaceholderText">
    <w:name w:val="Placeholder Text"/>
    <w:basedOn w:val="DefaultParagraphFont"/>
    <w:uiPriority w:val="99"/>
    <w:semiHidden/>
    <w:rsid w:val="00AB357B"/>
    <w:rPr>
      <w:color w:val="808080"/>
    </w:rPr>
  </w:style>
  <w:style w:type="paragraph" w:customStyle="1" w:styleId="Normalaftertitle0">
    <w:name w:val="Normal after title"/>
    <w:basedOn w:val="Normal"/>
    <w:next w:val="Normal"/>
    <w:link w:val="NormalaftertitleChar"/>
    <w:rsid w:val="00F62FBA"/>
    <w:pPr>
      <w:overflowPunct/>
      <w:autoSpaceDE/>
      <w:autoSpaceDN/>
      <w:adjustRightInd/>
      <w:spacing w:before="320"/>
      <w:jc w:val="left"/>
      <w:textAlignment w:val="auto"/>
    </w:pPr>
    <w:rPr>
      <w:rFonts w:ascii="Times New Roman" w:eastAsia="Times New Roman" w:hAnsi="Times New Roman" w:cs="Times New Roman"/>
      <w:szCs w:val="20"/>
      <w:lang w:val="en-GB"/>
    </w:rPr>
  </w:style>
  <w:style w:type="character" w:customStyle="1" w:styleId="NormalaftertitleChar">
    <w:name w:val="Normal after title Char"/>
    <w:basedOn w:val="DefaultParagraphFont"/>
    <w:link w:val="Normalaftertitle0"/>
    <w:rsid w:val="00F62FBA"/>
    <w:rPr>
      <w:rFonts w:ascii="Times New Roman" w:eastAsia="Times New Roman" w:hAnsi="Times New Roman" w:cs="Times New Roman"/>
      <w:sz w:val="24"/>
      <w:lang w:val="en-GB" w:eastAsia="en-US"/>
    </w:rPr>
  </w:style>
  <w:style w:type="character" w:styleId="FollowedHyperlink">
    <w:name w:val="FollowedHyperlink"/>
    <w:basedOn w:val="DefaultParagraphFont"/>
    <w:semiHidden/>
    <w:unhideWhenUsed/>
    <w:rsid w:val="004A73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428551">
      <w:bodyDiv w:val="1"/>
      <w:marLeft w:val="0"/>
      <w:marRight w:val="0"/>
      <w:marTop w:val="0"/>
      <w:marBottom w:val="0"/>
      <w:divBdr>
        <w:top w:val="none" w:sz="0" w:space="0" w:color="auto"/>
        <w:left w:val="none" w:sz="0" w:space="0" w:color="auto"/>
        <w:bottom w:val="none" w:sz="0" w:space="0" w:color="auto"/>
        <w:right w:val="none" w:sz="0" w:space="0" w:color="auto"/>
      </w:divBdr>
    </w:div>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pub/R-RES-R.1-9-2023"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md/R23-SG07-C/en"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itu.int/zh/ITU-T/ipr/Pages/policy.aspx" TargetMode="External"/><Relationship Id="rId4" Type="http://schemas.openxmlformats.org/officeDocument/2006/relationships/settings" Target="settings.xml"/><Relationship Id="rId9" Type="http://schemas.openxmlformats.org/officeDocument/2006/relationships/hyperlink" Target="https://www.itu.int/pub/R-REC/zh"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55A1A-815E-474C-AE0F-EF42E101F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680</Words>
  <Characters>534</Characters>
  <Application>Microsoft Office Word</Application>
  <DocSecurity>0</DocSecurity>
  <Lines>4</Lines>
  <Paragraphs>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1212</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subject/>
  <dc:creator>Tang, Ting</dc:creator>
  <cp:keywords/>
  <dc:description/>
  <cp:lastModifiedBy>Panoussopoulos, Sonia</cp:lastModifiedBy>
  <cp:revision>10</cp:revision>
  <cp:lastPrinted>2013-03-08T10:15:00Z</cp:lastPrinted>
  <dcterms:created xsi:type="dcterms:W3CDTF">2026-03-30T12:41:00Z</dcterms:created>
  <dcterms:modified xsi:type="dcterms:W3CDTF">2026-04-07T14:48:00Z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