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5E0E5E" w14:paraId="6582B6F4" w14:textId="77777777" w:rsidTr="004228FA">
        <w:trPr>
          <w:jc w:val="center"/>
        </w:trPr>
        <w:tc>
          <w:tcPr>
            <w:tcW w:w="9889" w:type="dxa"/>
            <w:gridSpan w:val="3"/>
          </w:tcPr>
          <w:p w14:paraId="3D80E37C" w14:textId="77777777" w:rsidR="00E53DCE" w:rsidRPr="005E0E5E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5E0E5E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14A3D16F" w14:textId="77777777" w:rsidR="00E53DCE" w:rsidRPr="005E0E5E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2"/>
                <w:lang w:val="fr-FR"/>
              </w:rPr>
            </w:pPr>
          </w:p>
          <w:p w14:paraId="6BA64A71" w14:textId="77777777" w:rsidR="00E53DCE" w:rsidRPr="005E0E5E" w:rsidRDefault="00E53DCE" w:rsidP="004D15B0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5E0E5E" w14:paraId="6C6B013F" w14:textId="77777777" w:rsidTr="004228FA">
        <w:trPr>
          <w:jc w:val="center"/>
        </w:trPr>
        <w:tc>
          <w:tcPr>
            <w:tcW w:w="7054" w:type="dxa"/>
            <w:gridSpan w:val="2"/>
          </w:tcPr>
          <w:p w14:paraId="62B189AD" w14:textId="77777777" w:rsidR="00E53DCE" w:rsidRPr="005E0E5E" w:rsidRDefault="00E53DCE" w:rsidP="004D15B0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5E0E5E">
              <w:rPr>
                <w:szCs w:val="24"/>
                <w:lang w:val="fr-FR"/>
              </w:rPr>
              <w:t>Circulaire administrative</w:t>
            </w:r>
          </w:p>
          <w:p w14:paraId="4FFBA649" w14:textId="7170107E" w:rsidR="00E53DCE" w:rsidRPr="005E0E5E" w:rsidRDefault="00E53DCE" w:rsidP="004D15B0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5E0E5E">
              <w:rPr>
                <w:b/>
                <w:bCs/>
                <w:szCs w:val="24"/>
                <w:lang w:val="fr-FR"/>
              </w:rPr>
              <w:t>CA</w:t>
            </w:r>
            <w:r w:rsidR="00F55652" w:rsidRPr="005E0E5E">
              <w:rPr>
                <w:b/>
                <w:bCs/>
                <w:szCs w:val="24"/>
                <w:lang w:val="fr-FR"/>
              </w:rPr>
              <w:t>CE</w:t>
            </w:r>
            <w:r w:rsidRPr="005E0E5E">
              <w:rPr>
                <w:b/>
                <w:bCs/>
                <w:szCs w:val="24"/>
                <w:lang w:val="fr-FR"/>
              </w:rPr>
              <w:t>/</w:t>
            </w:r>
            <w:r w:rsidR="00A60A64" w:rsidRPr="005E0E5E">
              <w:rPr>
                <w:b/>
                <w:bCs/>
                <w:szCs w:val="24"/>
                <w:lang w:val="fr-FR"/>
              </w:rPr>
              <w:t>1175</w:t>
            </w:r>
          </w:p>
        </w:tc>
        <w:tc>
          <w:tcPr>
            <w:tcW w:w="2835" w:type="dxa"/>
          </w:tcPr>
          <w:p w14:paraId="042722B4" w14:textId="27BF189C" w:rsidR="00E53DCE" w:rsidRPr="005E0E5E" w:rsidRDefault="00A60A64" w:rsidP="00403C68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5E0E5E">
              <w:rPr>
                <w:rFonts w:cs="Arial"/>
                <w:szCs w:val="24"/>
                <w:lang w:val="fr-FR"/>
              </w:rPr>
              <w:t xml:space="preserve">2 </w:t>
            </w:r>
            <w:r w:rsidR="00F25912" w:rsidRPr="005E0E5E">
              <w:rPr>
                <w:rFonts w:cs="Arial"/>
                <w:szCs w:val="24"/>
                <w:lang w:val="fr-FR"/>
              </w:rPr>
              <w:t>mars</w:t>
            </w:r>
            <w:r w:rsidRPr="005E0E5E">
              <w:rPr>
                <w:rFonts w:cs="Arial"/>
                <w:szCs w:val="24"/>
                <w:lang w:val="fr-FR"/>
              </w:rPr>
              <w:t xml:space="preserve"> 2026</w:t>
            </w:r>
          </w:p>
        </w:tc>
      </w:tr>
      <w:tr w:rsidR="00E53DCE" w:rsidRPr="005E0E5E" w14:paraId="20EFD175" w14:textId="77777777" w:rsidTr="004228FA">
        <w:trPr>
          <w:jc w:val="center"/>
        </w:trPr>
        <w:tc>
          <w:tcPr>
            <w:tcW w:w="9889" w:type="dxa"/>
            <w:gridSpan w:val="3"/>
          </w:tcPr>
          <w:p w14:paraId="601BAE05" w14:textId="77777777" w:rsidR="00E53DCE" w:rsidRPr="005E0E5E" w:rsidRDefault="00E53DCE" w:rsidP="004D15B0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5E0E5E" w14:paraId="4B5F8D28" w14:textId="77777777" w:rsidTr="004228FA">
        <w:trPr>
          <w:jc w:val="center"/>
        </w:trPr>
        <w:tc>
          <w:tcPr>
            <w:tcW w:w="9889" w:type="dxa"/>
            <w:gridSpan w:val="3"/>
          </w:tcPr>
          <w:p w14:paraId="2B432E9A" w14:textId="77777777" w:rsidR="00E53DCE" w:rsidRPr="005E0E5E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A203C6" w14:paraId="28BD9FB6" w14:textId="77777777" w:rsidTr="004228FA">
        <w:trPr>
          <w:jc w:val="center"/>
        </w:trPr>
        <w:tc>
          <w:tcPr>
            <w:tcW w:w="9889" w:type="dxa"/>
            <w:gridSpan w:val="3"/>
          </w:tcPr>
          <w:p w14:paraId="2BB70EC0" w14:textId="6BC90EB5" w:rsidR="00E53DCE" w:rsidRPr="005E0E5E" w:rsidRDefault="00EE1A57" w:rsidP="00344C4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5E0E5E">
              <w:rPr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2D26CB" w:rsidRPr="005E0E5E">
              <w:rPr>
                <w:b/>
                <w:bCs/>
                <w:spacing w:val="-6"/>
                <w:szCs w:val="24"/>
                <w:lang w:val="fr-FR"/>
              </w:rPr>
              <w:t>États</w:t>
            </w:r>
            <w:r w:rsidRPr="005E0E5E">
              <w:rPr>
                <w:b/>
                <w:bCs/>
                <w:spacing w:val="-6"/>
                <w:szCs w:val="24"/>
                <w:lang w:val="fr-FR"/>
              </w:rPr>
              <w:t xml:space="preserve"> Membres de l'UIT</w:t>
            </w:r>
            <w:r w:rsidR="006F38C7" w:rsidRPr="005E0E5E">
              <w:rPr>
                <w:b/>
                <w:bCs/>
                <w:spacing w:val="-6"/>
                <w:szCs w:val="24"/>
                <w:lang w:val="fr-FR"/>
              </w:rPr>
              <w:t>,</w:t>
            </w:r>
            <w:r w:rsidR="006F38C7" w:rsidRPr="005E0E5E">
              <w:rPr>
                <w:b/>
                <w:spacing w:val="-6"/>
                <w:lang w:val="fr-FR"/>
              </w:rPr>
              <w:t xml:space="preserve"> aux Membres du Secteur des radiocommunications</w:t>
            </w:r>
            <w:r w:rsidR="006F38C7" w:rsidRPr="005E0E5E">
              <w:rPr>
                <w:b/>
                <w:lang w:val="fr-FR"/>
              </w:rPr>
              <w:t xml:space="preserve">, </w:t>
            </w:r>
            <w:r w:rsidR="006F38C7" w:rsidRPr="005E0E5E">
              <w:rPr>
                <w:b/>
                <w:bCs/>
                <w:lang w:val="fr-FR"/>
              </w:rPr>
              <w:t>aux</w:t>
            </w:r>
            <w:r w:rsidR="006F38C7" w:rsidRPr="005E0E5E">
              <w:rPr>
                <w:b/>
                <w:lang w:val="fr-FR"/>
              </w:rPr>
              <w:t xml:space="preserve"> </w:t>
            </w:r>
            <w:r w:rsidR="006F38C7" w:rsidRPr="005E0E5E">
              <w:rPr>
                <w:b/>
                <w:bCs/>
                <w:lang w:val="fr-FR"/>
              </w:rPr>
              <w:t>Associés de l'UIT</w:t>
            </w:r>
            <w:r w:rsidR="006F38C7" w:rsidRPr="005E0E5E">
              <w:rPr>
                <w:b/>
                <w:bCs/>
                <w:lang w:val="fr-FR"/>
              </w:rPr>
              <w:noBreakHyphen/>
              <w:t>R</w:t>
            </w:r>
            <w:r w:rsidR="006F38C7" w:rsidRPr="005E0E5E">
              <w:rPr>
                <w:b/>
                <w:lang w:val="fr-FR"/>
              </w:rPr>
              <w:t xml:space="preserve"> </w:t>
            </w:r>
            <w:r w:rsidR="00403C68" w:rsidRPr="005E0E5E">
              <w:rPr>
                <w:b/>
                <w:lang w:val="fr-FR"/>
              </w:rPr>
              <w:t xml:space="preserve">et aux établissements universitaires </w:t>
            </w:r>
            <w:r w:rsidR="006F38C7" w:rsidRPr="005E0E5E">
              <w:rPr>
                <w:b/>
                <w:lang w:val="fr-FR"/>
              </w:rPr>
              <w:t xml:space="preserve">participant aux travaux </w:t>
            </w:r>
            <w:r w:rsidR="00344C45" w:rsidRPr="005E0E5E">
              <w:rPr>
                <w:b/>
                <w:lang w:val="fr-FR"/>
              </w:rPr>
              <w:t xml:space="preserve">de l'UIT qui prennent part aux travaux </w:t>
            </w:r>
            <w:r w:rsidR="006F38C7" w:rsidRPr="005E0E5E">
              <w:rPr>
                <w:b/>
                <w:lang w:val="fr-FR"/>
              </w:rPr>
              <w:t>de la Commission d'études </w:t>
            </w:r>
            <w:r w:rsidR="00A60A64" w:rsidRPr="005E0E5E">
              <w:rPr>
                <w:b/>
                <w:lang w:val="fr-FR"/>
              </w:rPr>
              <w:t>4</w:t>
            </w:r>
            <w:r w:rsidR="006F38C7" w:rsidRPr="005E0E5E">
              <w:rPr>
                <w:b/>
                <w:lang w:val="fr-FR"/>
              </w:rPr>
              <w:t xml:space="preserve"> des radiocommunications</w:t>
            </w:r>
          </w:p>
        </w:tc>
      </w:tr>
      <w:tr w:rsidR="00E53DCE" w:rsidRPr="00A203C6" w14:paraId="0830D35D" w14:textId="77777777" w:rsidTr="004228FA">
        <w:trPr>
          <w:jc w:val="center"/>
        </w:trPr>
        <w:tc>
          <w:tcPr>
            <w:tcW w:w="9889" w:type="dxa"/>
            <w:gridSpan w:val="3"/>
          </w:tcPr>
          <w:p w14:paraId="0DA4D94B" w14:textId="77777777" w:rsidR="00E53DCE" w:rsidRPr="005E0E5E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A203C6" w14:paraId="4E2FA83A" w14:textId="77777777" w:rsidTr="004228FA">
        <w:trPr>
          <w:jc w:val="center"/>
        </w:trPr>
        <w:tc>
          <w:tcPr>
            <w:tcW w:w="9889" w:type="dxa"/>
            <w:gridSpan w:val="3"/>
          </w:tcPr>
          <w:p w14:paraId="54294457" w14:textId="77777777" w:rsidR="00E53DCE" w:rsidRPr="005E0E5E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A203C6" w14:paraId="6D996C95" w14:textId="77777777" w:rsidTr="004228FA">
        <w:trPr>
          <w:jc w:val="center"/>
        </w:trPr>
        <w:tc>
          <w:tcPr>
            <w:tcW w:w="1526" w:type="dxa"/>
          </w:tcPr>
          <w:p w14:paraId="1555A51F" w14:textId="77777777" w:rsidR="00E53DCE" w:rsidRPr="005E0E5E" w:rsidRDefault="003471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5E0E5E">
              <w:rPr>
                <w:lang w:val="fr-FR"/>
              </w:rPr>
              <w:t>Objet</w:t>
            </w:r>
            <w:r w:rsidR="00E53DCE" w:rsidRPr="005E0E5E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11AC46E5" w14:textId="5702B283" w:rsidR="00E53DCE" w:rsidRPr="005E0E5E" w:rsidRDefault="00112D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lang w:val="fr-FR"/>
              </w:rPr>
            </w:pPr>
            <w:r w:rsidRPr="005E0E5E">
              <w:rPr>
                <w:b/>
                <w:bCs/>
                <w:lang w:val="fr-FR"/>
              </w:rPr>
              <w:t xml:space="preserve">Commission d'études </w:t>
            </w:r>
            <w:r w:rsidR="00A60A64" w:rsidRPr="005E0E5E">
              <w:rPr>
                <w:b/>
                <w:bCs/>
                <w:lang w:val="fr-FR"/>
              </w:rPr>
              <w:t>4</w:t>
            </w:r>
            <w:r w:rsidRPr="005E0E5E">
              <w:rPr>
                <w:b/>
                <w:bCs/>
                <w:lang w:val="fr-FR"/>
              </w:rPr>
              <w:t xml:space="preserve"> des radiocommunications </w:t>
            </w:r>
            <w:r w:rsidR="00A60A64" w:rsidRPr="005E0E5E">
              <w:rPr>
                <w:b/>
                <w:bCs/>
                <w:lang w:val="fr-FR"/>
              </w:rPr>
              <w:t>(Services par satellite)</w:t>
            </w:r>
          </w:p>
          <w:p w14:paraId="19286E40" w14:textId="0710C81E" w:rsidR="006F38C7" w:rsidRPr="005E0E5E" w:rsidRDefault="006F38C7" w:rsidP="00006BD2">
            <w:pPr>
              <w:pStyle w:val="enumlev1"/>
              <w:jc w:val="left"/>
              <w:rPr>
                <w:b/>
                <w:bCs/>
                <w:lang w:val="fr-FR"/>
              </w:rPr>
            </w:pPr>
            <w:r w:rsidRPr="005E0E5E">
              <w:rPr>
                <w:b/>
                <w:bCs/>
                <w:lang w:val="fr-FR"/>
              </w:rPr>
              <w:t>–</w:t>
            </w:r>
            <w:r w:rsidRPr="005E0E5E">
              <w:rPr>
                <w:b/>
                <w:bCs/>
                <w:lang w:val="fr-FR"/>
              </w:rPr>
              <w:tab/>
              <w:t xml:space="preserve">Adoption de </w:t>
            </w:r>
            <w:r w:rsidR="00A60A64" w:rsidRPr="005E0E5E">
              <w:rPr>
                <w:b/>
                <w:bCs/>
                <w:lang w:val="fr-FR"/>
              </w:rPr>
              <w:t>4</w:t>
            </w:r>
            <w:r w:rsidR="004D15B0" w:rsidRPr="005E0E5E">
              <w:rPr>
                <w:b/>
                <w:bCs/>
                <w:lang w:val="fr-FR"/>
              </w:rPr>
              <w:t> </w:t>
            </w:r>
            <w:r w:rsidR="00BA1149" w:rsidRPr="005E0E5E">
              <w:rPr>
                <w:b/>
                <w:bCs/>
                <w:lang w:val="fr-FR"/>
              </w:rPr>
              <w:t>Recommandation</w:t>
            </w:r>
            <w:r w:rsidRPr="005E0E5E">
              <w:rPr>
                <w:b/>
                <w:bCs/>
                <w:lang w:val="fr-FR"/>
              </w:rPr>
              <w:t xml:space="preserve">s UIT-R révisées </w:t>
            </w:r>
            <w:r w:rsidR="003708BF" w:rsidRPr="005E0E5E">
              <w:rPr>
                <w:b/>
                <w:bCs/>
                <w:lang w:val="fr-FR"/>
              </w:rPr>
              <w:t xml:space="preserve">et approbation simultanée </w:t>
            </w:r>
            <w:r w:rsidRPr="005E0E5E">
              <w:rPr>
                <w:b/>
                <w:bCs/>
                <w:lang w:val="fr-FR"/>
              </w:rPr>
              <w:t>par</w:t>
            </w:r>
            <w:r w:rsidR="004D15B0" w:rsidRPr="005E0E5E">
              <w:rPr>
                <w:b/>
                <w:bCs/>
                <w:lang w:val="fr-FR"/>
              </w:rPr>
              <w:t> </w:t>
            </w:r>
            <w:r w:rsidRPr="005E0E5E">
              <w:rPr>
                <w:b/>
                <w:bCs/>
                <w:lang w:val="fr-FR"/>
              </w:rPr>
              <w:t xml:space="preserve">correspondance </w:t>
            </w:r>
            <w:r w:rsidR="003708BF" w:rsidRPr="005E0E5E">
              <w:rPr>
                <w:b/>
                <w:bCs/>
                <w:lang w:val="fr-FR"/>
              </w:rPr>
              <w:t>de ces textes</w:t>
            </w:r>
            <w:r w:rsidRPr="005E0E5E">
              <w:rPr>
                <w:b/>
                <w:bCs/>
                <w:lang w:val="fr-FR"/>
              </w:rPr>
              <w:t>, conformément au § A2.6.2.4 de la Résolution UIT</w:t>
            </w:r>
            <w:r w:rsidRPr="005E0E5E">
              <w:rPr>
                <w:b/>
                <w:bCs/>
                <w:lang w:val="fr-FR"/>
              </w:rPr>
              <w:noBreakHyphen/>
              <w:t>R 1</w:t>
            </w:r>
            <w:r w:rsidRPr="005E0E5E">
              <w:rPr>
                <w:b/>
                <w:bCs/>
                <w:lang w:val="fr-FR"/>
              </w:rPr>
              <w:noBreakHyphen/>
            </w:r>
            <w:r w:rsidR="00403C68" w:rsidRPr="005E0E5E">
              <w:rPr>
                <w:b/>
                <w:bCs/>
                <w:lang w:val="fr-FR"/>
              </w:rPr>
              <w:t>9</w:t>
            </w:r>
            <w:r w:rsidRPr="005E0E5E">
              <w:rPr>
                <w:b/>
                <w:bCs/>
                <w:lang w:val="fr-FR"/>
              </w:rPr>
              <w:t xml:space="preserve"> (Procédure d'adoption et d'approbation simultanées par correspondance)</w:t>
            </w:r>
          </w:p>
          <w:p w14:paraId="3F1A436C" w14:textId="6499DFCB" w:rsidR="006F38C7" w:rsidRPr="005E0E5E" w:rsidRDefault="006F38C7" w:rsidP="00006BD2">
            <w:pPr>
              <w:pStyle w:val="enumlev1"/>
              <w:jc w:val="left"/>
              <w:rPr>
                <w:szCs w:val="24"/>
                <w:lang w:val="fr-FR"/>
              </w:rPr>
            </w:pPr>
            <w:r w:rsidRPr="005E0E5E">
              <w:rPr>
                <w:b/>
                <w:bCs/>
                <w:lang w:val="fr-FR"/>
              </w:rPr>
              <w:t>–</w:t>
            </w:r>
            <w:r w:rsidRPr="005E0E5E">
              <w:rPr>
                <w:b/>
                <w:bCs/>
                <w:lang w:val="fr-FR"/>
              </w:rPr>
              <w:tab/>
              <w:t>Suppression d</w:t>
            </w:r>
            <w:r w:rsidR="00A203C6">
              <w:rPr>
                <w:b/>
                <w:bCs/>
                <w:lang w:val="fr-FR"/>
              </w:rPr>
              <w:t>’une</w:t>
            </w:r>
            <w:r w:rsidRPr="005E0E5E">
              <w:rPr>
                <w:b/>
                <w:bCs/>
                <w:lang w:val="fr-FR"/>
              </w:rPr>
              <w:t xml:space="preserve"> </w:t>
            </w:r>
            <w:r w:rsidR="00BA1149" w:rsidRPr="005E0E5E">
              <w:rPr>
                <w:b/>
                <w:bCs/>
                <w:lang w:val="fr-FR"/>
              </w:rPr>
              <w:t>Recommandation</w:t>
            </w:r>
            <w:r w:rsidRPr="005E0E5E">
              <w:rPr>
                <w:b/>
                <w:bCs/>
                <w:lang w:val="fr-FR"/>
              </w:rPr>
              <w:t xml:space="preserve"> UIT-R</w:t>
            </w:r>
          </w:p>
        </w:tc>
      </w:tr>
      <w:tr w:rsidR="00E53DCE" w:rsidRPr="00A203C6" w14:paraId="07AF25B5" w14:textId="77777777" w:rsidTr="004228FA">
        <w:trPr>
          <w:jc w:val="center"/>
        </w:trPr>
        <w:tc>
          <w:tcPr>
            <w:tcW w:w="1526" w:type="dxa"/>
          </w:tcPr>
          <w:p w14:paraId="31E794FA" w14:textId="77777777" w:rsidR="00E53DCE" w:rsidRPr="005E0E5E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1C4B169C" w14:textId="77777777" w:rsidR="00E53DCE" w:rsidRPr="005E0E5E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A203C6" w14:paraId="5CE60B43" w14:textId="77777777" w:rsidTr="004228FA">
        <w:trPr>
          <w:jc w:val="center"/>
        </w:trPr>
        <w:tc>
          <w:tcPr>
            <w:tcW w:w="1526" w:type="dxa"/>
          </w:tcPr>
          <w:p w14:paraId="65464BB8" w14:textId="77777777" w:rsidR="00E53DCE" w:rsidRPr="005E0E5E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54D3D02C" w14:textId="77777777" w:rsidR="00E53DCE" w:rsidRPr="005E0E5E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A203C6" w14:paraId="57D9E0C4" w14:textId="77777777" w:rsidTr="004228FA">
        <w:trPr>
          <w:jc w:val="center"/>
        </w:trPr>
        <w:tc>
          <w:tcPr>
            <w:tcW w:w="9889" w:type="dxa"/>
            <w:gridSpan w:val="3"/>
          </w:tcPr>
          <w:p w14:paraId="004AFD09" w14:textId="77777777" w:rsidR="00E53DCE" w:rsidRPr="005E0E5E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</w:tbl>
    <w:p w14:paraId="5C909645" w14:textId="0DE2F5F7" w:rsidR="006F38C7" w:rsidRPr="005E0E5E" w:rsidRDefault="006F38C7" w:rsidP="00407D21">
      <w:pPr>
        <w:spacing w:before="360" w:line="240" w:lineRule="auto"/>
        <w:rPr>
          <w:lang w:val="fr-FR"/>
        </w:rPr>
      </w:pPr>
      <w:r w:rsidRPr="005E0E5E">
        <w:rPr>
          <w:lang w:val="fr-FR"/>
        </w:rPr>
        <w:t xml:space="preserve">Dans la </w:t>
      </w:r>
      <w:r w:rsidR="00661E93" w:rsidRPr="005E0E5E">
        <w:rPr>
          <w:lang w:val="fr-FR"/>
        </w:rPr>
        <w:t xml:space="preserve">Circulaire </w:t>
      </w:r>
      <w:r w:rsidRPr="005E0E5E">
        <w:rPr>
          <w:lang w:val="fr-FR"/>
        </w:rPr>
        <w:t xml:space="preserve">administrative </w:t>
      </w:r>
      <w:hyperlink r:id="rId8" w:history="1">
        <w:r w:rsidRPr="005E0E5E">
          <w:rPr>
            <w:rStyle w:val="Hyperlink"/>
            <w:lang w:val="fr-FR"/>
          </w:rPr>
          <w:t>CACE/</w:t>
        </w:r>
        <w:r w:rsidR="00A60A64" w:rsidRPr="005E0E5E">
          <w:rPr>
            <w:rStyle w:val="Hyperlink"/>
            <w:lang w:val="fr-FR"/>
          </w:rPr>
          <w:t>1166</w:t>
        </w:r>
      </w:hyperlink>
      <w:r w:rsidRPr="005E0E5E">
        <w:rPr>
          <w:lang w:val="fr-FR"/>
        </w:rPr>
        <w:t xml:space="preserve"> datée du </w:t>
      </w:r>
      <w:r w:rsidR="00A60A64" w:rsidRPr="005E0E5E">
        <w:rPr>
          <w:lang w:val="fr-FR"/>
        </w:rPr>
        <w:t>18 décembre 2025</w:t>
      </w:r>
      <w:r w:rsidRPr="005E0E5E">
        <w:rPr>
          <w:lang w:val="fr-FR"/>
        </w:rPr>
        <w:t xml:space="preserve">, </w:t>
      </w:r>
      <w:r w:rsidR="00A60A64" w:rsidRPr="005E0E5E">
        <w:rPr>
          <w:lang w:val="fr-FR"/>
        </w:rPr>
        <w:t>4</w:t>
      </w:r>
      <w:r w:rsidRPr="005E0E5E">
        <w:rPr>
          <w:lang w:val="fr-FR"/>
        </w:rPr>
        <w:t xml:space="preserve"> projets de </w:t>
      </w:r>
      <w:r w:rsidR="00BA1149" w:rsidRPr="005E0E5E">
        <w:rPr>
          <w:lang w:val="fr-FR"/>
        </w:rPr>
        <w:t xml:space="preserve">Recommandation </w:t>
      </w:r>
      <w:r w:rsidRPr="005E0E5E">
        <w:rPr>
          <w:lang w:val="fr-FR"/>
        </w:rPr>
        <w:t>UIT</w:t>
      </w:r>
      <w:r w:rsidRPr="005E0E5E">
        <w:rPr>
          <w:lang w:val="fr-FR"/>
        </w:rPr>
        <w:noBreakHyphen/>
        <w:t>R révisée ont été soumis pour adoption et approbation simultanées par correspondance (PAAS), conformément à la procédure prévue dans</w:t>
      </w:r>
      <w:r w:rsidR="00743BD5" w:rsidRPr="005E0E5E">
        <w:rPr>
          <w:lang w:val="fr-FR"/>
        </w:rPr>
        <w:t xml:space="preserve"> </w:t>
      </w:r>
      <w:r w:rsidRPr="005E0E5E">
        <w:rPr>
          <w:lang w:val="fr-FR"/>
        </w:rPr>
        <w:t>la</w:t>
      </w:r>
      <w:r w:rsidR="00743BD5" w:rsidRPr="005E0E5E">
        <w:rPr>
          <w:lang w:val="fr-FR"/>
        </w:rPr>
        <w:t xml:space="preserve"> </w:t>
      </w:r>
      <w:r w:rsidRPr="005E0E5E">
        <w:rPr>
          <w:lang w:val="fr-FR"/>
        </w:rPr>
        <w:t>Résolution UIT</w:t>
      </w:r>
      <w:r w:rsidRPr="005E0E5E">
        <w:rPr>
          <w:lang w:val="fr-FR"/>
        </w:rPr>
        <w:noBreakHyphen/>
        <w:t>R</w:t>
      </w:r>
      <w:r w:rsidR="00743BD5" w:rsidRPr="005E0E5E">
        <w:rPr>
          <w:lang w:val="fr-FR"/>
        </w:rPr>
        <w:t xml:space="preserve"> </w:t>
      </w:r>
      <w:r w:rsidRPr="005E0E5E">
        <w:rPr>
          <w:lang w:val="fr-FR"/>
        </w:rPr>
        <w:t>1-</w:t>
      </w:r>
      <w:r w:rsidR="00403C68" w:rsidRPr="005E0E5E">
        <w:rPr>
          <w:lang w:val="fr-FR"/>
        </w:rPr>
        <w:t>9</w:t>
      </w:r>
      <w:r w:rsidRPr="005E0E5E">
        <w:rPr>
          <w:lang w:val="fr-FR"/>
        </w:rPr>
        <w:t xml:space="preserve"> (§</w:t>
      </w:r>
      <w:r w:rsidR="005E0E5E" w:rsidRPr="005E0E5E">
        <w:rPr>
          <w:lang w:val="fr-FR"/>
        </w:rPr>
        <w:t> </w:t>
      </w:r>
      <w:r w:rsidRPr="005E0E5E">
        <w:rPr>
          <w:lang w:val="fr-FR"/>
        </w:rPr>
        <w:t xml:space="preserve">A2.6.2.4). </w:t>
      </w:r>
      <w:r w:rsidR="005F5E8C" w:rsidRPr="005E0E5E">
        <w:rPr>
          <w:lang w:val="fr-FR"/>
        </w:rPr>
        <w:t>En outre</w:t>
      </w:r>
      <w:r w:rsidRPr="005E0E5E">
        <w:rPr>
          <w:lang w:val="fr-FR"/>
        </w:rPr>
        <w:t>, la Commission d'études a proposé la suppression d</w:t>
      </w:r>
      <w:r w:rsidR="001E6172">
        <w:rPr>
          <w:lang w:val="fr-FR"/>
        </w:rPr>
        <w:t>’une</w:t>
      </w:r>
      <w:r w:rsidRPr="005E0E5E">
        <w:rPr>
          <w:lang w:val="fr-FR"/>
        </w:rPr>
        <w:t xml:space="preserve"> </w:t>
      </w:r>
      <w:r w:rsidR="00BA1149" w:rsidRPr="005E0E5E">
        <w:rPr>
          <w:lang w:val="fr-FR"/>
        </w:rPr>
        <w:t>Recommandation</w:t>
      </w:r>
      <w:r w:rsidRPr="005E0E5E">
        <w:rPr>
          <w:lang w:val="fr-FR"/>
        </w:rPr>
        <w:t xml:space="preserve"> UIT</w:t>
      </w:r>
      <w:r w:rsidRPr="005E0E5E">
        <w:rPr>
          <w:lang w:val="fr-FR"/>
        </w:rPr>
        <w:noBreakHyphen/>
        <w:t>R.</w:t>
      </w:r>
    </w:p>
    <w:p w14:paraId="31E1BFD7" w14:textId="0510BFDE" w:rsidR="006F38C7" w:rsidRPr="005E0E5E" w:rsidRDefault="006F38C7" w:rsidP="00407D21">
      <w:pPr>
        <w:spacing w:line="240" w:lineRule="auto"/>
        <w:rPr>
          <w:lang w:val="fr-FR"/>
        </w:rPr>
      </w:pPr>
      <w:r w:rsidRPr="005E0E5E">
        <w:rPr>
          <w:lang w:val="fr-FR"/>
        </w:rPr>
        <w:t xml:space="preserve">Les conditions régissant cette procédure ont été satisfaites </w:t>
      </w:r>
      <w:r w:rsidR="00EF54EB" w:rsidRPr="005E0E5E">
        <w:rPr>
          <w:lang w:val="fr-FR"/>
        </w:rPr>
        <w:t xml:space="preserve">le </w:t>
      </w:r>
      <w:bookmarkStart w:id="0" w:name="_Hlk31611786"/>
      <w:r w:rsidR="00A60A64" w:rsidRPr="005E0E5E">
        <w:rPr>
          <w:lang w:val="fr-FR"/>
        </w:rPr>
        <w:t>18 février 2026</w:t>
      </w:r>
      <w:bookmarkEnd w:id="0"/>
      <w:r w:rsidRPr="005E0E5E">
        <w:rPr>
          <w:lang w:val="fr-FR"/>
        </w:rPr>
        <w:t>.</w:t>
      </w:r>
    </w:p>
    <w:p w14:paraId="3C896EBA" w14:textId="147DA686" w:rsidR="006F38C7" w:rsidRPr="005E0E5E" w:rsidRDefault="006F38C7" w:rsidP="00407D21">
      <w:pPr>
        <w:spacing w:line="240" w:lineRule="auto"/>
        <w:rPr>
          <w:lang w:val="fr-FR"/>
        </w:rPr>
      </w:pPr>
      <w:r w:rsidRPr="005E0E5E">
        <w:rPr>
          <w:lang w:val="fr-FR"/>
        </w:rPr>
        <w:t xml:space="preserve">Les </w:t>
      </w:r>
      <w:r w:rsidR="00BA1149" w:rsidRPr="005E0E5E">
        <w:rPr>
          <w:lang w:val="fr-FR"/>
        </w:rPr>
        <w:t>Recommandation</w:t>
      </w:r>
      <w:r w:rsidRPr="005E0E5E">
        <w:rPr>
          <w:lang w:val="fr-FR"/>
        </w:rPr>
        <w:t>s approuvées seront publiées par l'UIT et vous trouverez dans l'Annexe</w:t>
      </w:r>
      <w:r w:rsidR="00743BD5" w:rsidRPr="005E0E5E">
        <w:rPr>
          <w:lang w:val="fr-FR"/>
        </w:rPr>
        <w:t> </w:t>
      </w:r>
      <w:r w:rsidRPr="005E0E5E">
        <w:rPr>
          <w:lang w:val="fr-FR"/>
        </w:rPr>
        <w:t>1 de la</w:t>
      </w:r>
      <w:r w:rsidR="00743BD5" w:rsidRPr="005E0E5E">
        <w:rPr>
          <w:lang w:val="fr-FR"/>
        </w:rPr>
        <w:t xml:space="preserve"> </w:t>
      </w:r>
      <w:r w:rsidRPr="005E0E5E">
        <w:rPr>
          <w:lang w:val="fr-FR"/>
        </w:rPr>
        <w:t>présente Circulaire leur</w:t>
      </w:r>
      <w:r w:rsidR="00112DC9" w:rsidRPr="005E0E5E">
        <w:rPr>
          <w:lang w:val="fr-FR"/>
        </w:rPr>
        <w:t>s</w:t>
      </w:r>
      <w:r w:rsidRPr="005E0E5E">
        <w:rPr>
          <w:lang w:val="fr-FR"/>
        </w:rPr>
        <w:t xml:space="preserve"> titre</w:t>
      </w:r>
      <w:r w:rsidR="00112DC9" w:rsidRPr="005E0E5E">
        <w:rPr>
          <w:lang w:val="fr-FR"/>
        </w:rPr>
        <w:t>s</w:t>
      </w:r>
      <w:r w:rsidRPr="005E0E5E">
        <w:rPr>
          <w:lang w:val="fr-FR"/>
        </w:rPr>
        <w:t xml:space="preserve"> ainsi que les numéros qui leur</w:t>
      </w:r>
      <w:r w:rsidR="006D2C3B" w:rsidRPr="005E0E5E">
        <w:rPr>
          <w:lang w:val="fr-FR"/>
        </w:rPr>
        <w:t xml:space="preserve"> </w:t>
      </w:r>
      <w:r w:rsidRPr="005E0E5E">
        <w:rPr>
          <w:lang w:val="fr-FR"/>
        </w:rPr>
        <w:t xml:space="preserve">ont été attribués. L'Annexe 2 </w:t>
      </w:r>
      <w:r w:rsidR="00112DC9" w:rsidRPr="005E0E5E">
        <w:rPr>
          <w:lang w:val="fr-FR"/>
        </w:rPr>
        <w:t xml:space="preserve">indique </w:t>
      </w:r>
      <w:r w:rsidRPr="005E0E5E">
        <w:rPr>
          <w:lang w:val="fr-FR"/>
        </w:rPr>
        <w:t xml:space="preserve">la </w:t>
      </w:r>
      <w:r w:rsidR="00BA1149" w:rsidRPr="005E0E5E">
        <w:rPr>
          <w:lang w:val="fr-FR"/>
        </w:rPr>
        <w:t>Recommandation</w:t>
      </w:r>
      <w:r w:rsidR="00A60A64" w:rsidRPr="005E0E5E">
        <w:rPr>
          <w:lang w:val="fr-FR"/>
        </w:rPr>
        <w:t xml:space="preserve"> </w:t>
      </w:r>
      <w:r w:rsidRPr="005E0E5E">
        <w:rPr>
          <w:lang w:val="fr-FR"/>
        </w:rPr>
        <w:t>supprimée.</w:t>
      </w:r>
    </w:p>
    <w:p w14:paraId="12D1B3F6" w14:textId="27E9EA8B" w:rsidR="002569F7" w:rsidRPr="005E0E5E" w:rsidRDefault="00112DC9" w:rsidP="00963B58">
      <w:pPr>
        <w:spacing w:before="1200" w:line="240" w:lineRule="auto"/>
        <w:jc w:val="left"/>
        <w:rPr>
          <w:lang w:val="fr-FR"/>
        </w:rPr>
      </w:pPr>
      <w:bookmarkStart w:id="1" w:name="_Hlk31619345"/>
      <w:r w:rsidRPr="005E0E5E">
        <w:rPr>
          <w:szCs w:val="24"/>
          <w:lang w:val="fr-FR"/>
        </w:rPr>
        <w:t>Mario Maniewicz</w:t>
      </w:r>
      <w:r w:rsidR="00E80E61" w:rsidRPr="005E0E5E">
        <w:rPr>
          <w:lang w:val="fr-FR"/>
        </w:rPr>
        <w:br/>
        <w:t>Directeur</w:t>
      </w:r>
    </w:p>
    <w:bookmarkEnd w:id="1"/>
    <w:p w14:paraId="11F193A6" w14:textId="232E0636" w:rsidR="006F38C7" w:rsidRPr="005E0E5E" w:rsidRDefault="006F38C7" w:rsidP="005E0E5E">
      <w:pPr>
        <w:keepNext/>
        <w:keepLines/>
        <w:tabs>
          <w:tab w:val="center" w:pos="7939"/>
          <w:tab w:val="right" w:pos="8505"/>
        </w:tabs>
        <w:spacing w:before="2400" w:line="240" w:lineRule="auto"/>
        <w:jc w:val="left"/>
        <w:rPr>
          <w:lang w:val="fr-FR"/>
        </w:rPr>
      </w:pPr>
      <w:r w:rsidRPr="005E0E5E">
        <w:rPr>
          <w:b/>
          <w:lang w:val="fr-FR"/>
        </w:rPr>
        <w:t>Annexes</w:t>
      </w:r>
      <w:r w:rsidRPr="005E0E5E">
        <w:rPr>
          <w:bCs/>
          <w:lang w:val="fr-FR"/>
        </w:rPr>
        <w:t>:</w:t>
      </w:r>
      <w:r w:rsidR="005E0E5E" w:rsidRPr="005E0E5E">
        <w:rPr>
          <w:lang w:val="fr-FR"/>
        </w:rPr>
        <w:t xml:space="preserve"> </w:t>
      </w:r>
      <w:r w:rsidR="00A60A64" w:rsidRPr="005E0E5E">
        <w:rPr>
          <w:lang w:val="fr-FR"/>
        </w:rPr>
        <w:t>2</w:t>
      </w:r>
    </w:p>
    <w:p w14:paraId="276E8972" w14:textId="77777777" w:rsidR="00112DC9" w:rsidRPr="005E0E5E" w:rsidRDefault="00112DC9" w:rsidP="004D15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r w:rsidRPr="005E0E5E">
        <w:rPr>
          <w:rFonts w:asciiTheme="minorHAnsi" w:hAnsiTheme="minorHAnsi"/>
          <w:lang w:val="fr-FR"/>
        </w:rPr>
        <w:br w:type="page"/>
      </w:r>
    </w:p>
    <w:p w14:paraId="0685BEAE" w14:textId="0CAF43DC" w:rsidR="006F38C7" w:rsidRPr="005E0E5E" w:rsidRDefault="006F38C7" w:rsidP="00963B58">
      <w:pPr>
        <w:pStyle w:val="AnnexNotitle0"/>
        <w:spacing w:before="720" w:after="720" w:line="280" w:lineRule="exact"/>
        <w:rPr>
          <w:rFonts w:asciiTheme="minorHAnsi" w:hAnsiTheme="minorHAnsi"/>
          <w:lang w:val="fr-FR"/>
        </w:rPr>
      </w:pPr>
      <w:r w:rsidRPr="005E0E5E">
        <w:rPr>
          <w:rFonts w:asciiTheme="minorHAnsi" w:hAnsiTheme="minorHAnsi"/>
          <w:lang w:val="fr-FR"/>
        </w:rPr>
        <w:lastRenderedPageBreak/>
        <w:t>Annexe 1</w:t>
      </w:r>
      <w:r w:rsidRPr="005E0E5E">
        <w:rPr>
          <w:rFonts w:asciiTheme="minorHAnsi" w:hAnsiTheme="minorHAnsi"/>
          <w:lang w:val="fr-FR"/>
        </w:rPr>
        <w:br/>
      </w:r>
      <w:r w:rsidRPr="005E0E5E">
        <w:rPr>
          <w:rFonts w:asciiTheme="minorHAnsi" w:hAnsiTheme="minorHAnsi"/>
          <w:lang w:val="fr-FR"/>
        </w:rPr>
        <w:br/>
        <w:t xml:space="preserve">Titres des </w:t>
      </w:r>
      <w:r w:rsidR="00BA1149" w:rsidRPr="005E0E5E">
        <w:rPr>
          <w:rFonts w:asciiTheme="minorHAnsi" w:hAnsiTheme="minorHAnsi"/>
          <w:lang w:val="fr-FR"/>
        </w:rPr>
        <w:t>Recommandation</w:t>
      </w:r>
      <w:r w:rsidRPr="005E0E5E">
        <w:rPr>
          <w:rFonts w:asciiTheme="minorHAnsi" w:hAnsiTheme="minorHAnsi"/>
          <w:lang w:val="fr-FR"/>
        </w:rPr>
        <w:t>s</w:t>
      </w:r>
      <w:r w:rsidRPr="005E0E5E">
        <w:rPr>
          <w:rFonts w:asciiTheme="minorHAnsi" w:hAnsiTheme="minorHAnsi"/>
          <w:bCs/>
          <w:lang w:val="fr-FR"/>
        </w:rPr>
        <w:t xml:space="preserve"> UIT</w:t>
      </w:r>
      <w:r w:rsidRPr="005E0E5E">
        <w:rPr>
          <w:rFonts w:asciiTheme="minorHAnsi" w:hAnsiTheme="minorHAnsi"/>
          <w:bCs/>
          <w:lang w:val="fr-FR"/>
        </w:rPr>
        <w:noBreakHyphen/>
        <w:t>R</w:t>
      </w:r>
      <w:r w:rsidRPr="005E0E5E">
        <w:rPr>
          <w:rFonts w:asciiTheme="minorHAnsi" w:hAnsiTheme="minorHAnsi"/>
          <w:lang w:val="fr-FR"/>
        </w:rPr>
        <w:t xml:space="preserve"> approuvées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1701"/>
      </w:tblGrid>
      <w:tr w:rsidR="00112DC9" w:rsidRPr="005E0E5E" w14:paraId="1D0140EE" w14:textId="77777777" w:rsidTr="007C4CCF">
        <w:trPr>
          <w:jc w:val="center"/>
        </w:trPr>
        <w:tc>
          <w:tcPr>
            <w:tcW w:w="2122" w:type="dxa"/>
            <w:vAlign w:val="center"/>
          </w:tcPr>
          <w:p w14:paraId="1FC83567" w14:textId="5F10509E" w:rsidR="00112DC9" w:rsidRPr="005E0E5E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bookmarkStart w:id="2" w:name="_Hlk31619436"/>
            <w:r w:rsidRPr="005E0E5E">
              <w:rPr>
                <w:rFonts w:asciiTheme="minorHAnsi" w:hAnsiTheme="minorHAnsi" w:cstheme="minorHAnsi"/>
                <w:lang w:val="fr-FR"/>
              </w:rPr>
              <w:t>Recommandation</w:t>
            </w:r>
            <w:r w:rsidRPr="005E0E5E">
              <w:rPr>
                <w:rFonts w:asciiTheme="minorHAnsi" w:hAnsiTheme="minorHAnsi" w:cstheme="minorHAnsi"/>
                <w:lang w:val="fr-FR"/>
              </w:rPr>
              <w:br/>
              <w:t>UIT-R</w:t>
            </w:r>
          </w:p>
        </w:tc>
        <w:tc>
          <w:tcPr>
            <w:tcW w:w="5670" w:type="dxa"/>
            <w:vAlign w:val="center"/>
          </w:tcPr>
          <w:p w14:paraId="5EB585FC" w14:textId="4523604A" w:rsidR="00112DC9" w:rsidRPr="005E0E5E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bCs/>
                <w:lang w:val="fr-FR"/>
              </w:rPr>
              <w:t>Titre</w:t>
            </w:r>
          </w:p>
        </w:tc>
        <w:tc>
          <w:tcPr>
            <w:tcW w:w="1701" w:type="dxa"/>
            <w:vAlign w:val="center"/>
          </w:tcPr>
          <w:p w14:paraId="74E1FF04" w14:textId="2E3DFA00" w:rsidR="00112DC9" w:rsidRPr="005E0E5E" w:rsidRDefault="00112DC9" w:rsidP="00661E93">
            <w:pPr>
              <w:pStyle w:val="Tablehead"/>
              <w:rPr>
                <w:rFonts w:asciiTheme="minorHAnsi" w:hAnsiTheme="minorHAnsi" w:cstheme="minorHAnsi"/>
                <w:bCs/>
                <w:lang w:val="fr-FR"/>
              </w:rPr>
            </w:pPr>
            <w:r w:rsidRPr="005E0E5E">
              <w:rPr>
                <w:rFonts w:asciiTheme="minorHAnsi" w:hAnsiTheme="minorHAnsi" w:cstheme="minorHAnsi"/>
                <w:bCs/>
                <w:lang w:val="fr-FR"/>
              </w:rPr>
              <w:t>Doc</w:t>
            </w:r>
            <w:r w:rsidR="00403C68" w:rsidRPr="005E0E5E">
              <w:rPr>
                <w:rFonts w:asciiTheme="minorHAnsi" w:hAnsiTheme="minorHAnsi" w:cstheme="minorHAnsi"/>
                <w:bCs/>
                <w:lang w:val="fr-FR"/>
              </w:rPr>
              <w:t>ument</w:t>
            </w:r>
          </w:p>
        </w:tc>
      </w:tr>
      <w:tr w:rsidR="00112DC9" w:rsidRPr="005E0E5E" w14:paraId="708E5FE2" w14:textId="77777777" w:rsidTr="007C4CCF">
        <w:trPr>
          <w:jc w:val="center"/>
        </w:trPr>
        <w:tc>
          <w:tcPr>
            <w:tcW w:w="2122" w:type="dxa"/>
            <w:vAlign w:val="center"/>
          </w:tcPr>
          <w:p w14:paraId="5424A355" w14:textId="704E1E06" w:rsidR="00112DC9" w:rsidRPr="005E0E5E" w:rsidRDefault="00D661CA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M.1787-6</w:t>
            </w:r>
          </w:p>
        </w:tc>
        <w:tc>
          <w:tcPr>
            <w:tcW w:w="5670" w:type="dxa"/>
            <w:vAlign w:val="center"/>
          </w:tcPr>
          <w:p w14:paraId="1C9AC88D" w14:textId="2F41058C" w:rsidR="00112DC9" w:rsidRPr="005E0E5E" w:rsidRDefault="00D661CA" w:rsidP="00B2134D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lang w:val="fr-FR"/>
              </w:rPr>
              <w:t>Description des systèmes et réseaux du service de radionavigation par satellite (espace vers Terre et espace-espace) et caractéristiques techniques des stations spatiales d'émission fonctionnant dans les bandes 1 164-1 215 MHz, 1 215-1 300 MHz et 1 559-1 610 MHz</w:t>
            </w:r>
          </w:p>
        </w:tc>
        <w:tc>
          <w:tcPr>
            <w:tcW w:w="1701" w:type="dxa"/>
            <w:vAlign w:val="center"/>
          </w:tcPr>
          <w:p w14:paraId="790C8670" w14:textId="404D64AF" w:rsidR="00112DC9" w:rsidRPr="005E0E5E" w:rsidRDefault="00D661CA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4/50</w:t>
            </w:r>
          </w:p>
        </w:tc>
      </w:tr>
      <w:tr w:rsidR="00112DC9" w:rsidRPr="005E0E5E" w14:paraId="005D3E74" w14:textId="77777777" w:rsidTr="007C4CCF">
        <w:trPr>
          <w:jc w:val="center"/>
        </w:trPr>
        <w:tc>
          <w:tcPr>
            <w:tcW w:w="2122" w:type="dxa"/>
            <w:vAlign w:val="center"/>
          </w:tcPr>
          <w:p w14:paraId="21016235" w14:textId="7E8C6AD5" w:rsidR="00112DC9" w:rsidRPr="005E0E5E" w:rsidRDefault="00D661CA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BO.789-3</w:t>
            </w:r>
          </w:p>
        </w:tc>
        <w:tc>
          <w:tcPr>
            <w:tcW w:w="5670" w:type="dxa"/>
            <w:vAlign w:val="center"/>
          </w:tcPr>
          <w:p w14:paraId="4D213D88" w14:textId="386E8A2B" w:rsidR="00112DC9" w:rsidRPr="005E0E5E" w:rsidRDefault="00D661CA" w:rsidP="00403C68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lang w:val="fr-FR"/>
              </w:rPr>
              <w:t>Service de radiodiffusion sonore numérique à destination des récepteurs à bord de véhicules, portatifs et fixes pour le service de radiodiffusion par satellite (sonore) dans la gamme de fréquences 1 400-2 700 MHz</w:t>
            </w:r>
          </w:p>
        </w:tc>
        <w:tc>
          <w:tcPr>
            <w:tcW w:w="1701" w:type="dxa"/>
            <w:vAlign w:val="center"/>
          </w:tcPr>
          <w:p w14:paraId="0F425FAE" w14:textId="35B3C2E9" w:rsidR="00112DC9" w:rsidRPr="005E0E5E" w:rsidRDefault="00D661CA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4/51</w:t>
            </w:r>
          </w:p>
        </w:tc>
      </w:tr>
      <w:tr w:rsidR="00D661CA" w:rsidRPr="005E0E5E" w14:paraId="168E0142" w14:textId="77777777" w:rsidTr="007C4CCF">
        <w:trPr>
          <w:jc w:val="center"/>
        </w:trPr>
        <w:tc>
          <w:tcPr>
            <w:tcW w:w="2122" w:type="dxa"/>
            <w:vAlign w:val="center"/>
          </w:tcPr>
          <w:p w14:paraId="5FF234F5" w14:textId="6113F14D" w:rsidR="00D661CA" w:rsidRPr="005E0E5E" w:rsidRDefault="00D661CA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BO.1130-5</w:t>
            </w:r>
          </w:p>
        </w:tc>
        <w:tc>
          <w:tcPr>
            <w:tcW w:w="5670" w:type="dxa"/>
            <w:vAlign w:val="center"/>
          </w:tcPr>
          <w:p w14:paraId="69E68360" w14:textId="14676107" w:rsidR="00D661CA" w:rsidRPr="005E0E5E" w:rsidRDefault="00D661CA" w:rsidP="00403C68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lang w:val="fr-FR"/>
              </w:rPr>
              <w:t>Systèmes de radiodiffusion numérique par satellite pour récepteurs portatifs, fixes ou de véhicules fonctionnant dans les bandes attribuées au service de radiodiffusion (sonore) par satellite dans la gamme de fréquences 1 400-2 700 MHz</w:t>
            </w:r>
          </w:p>
        </w:tc>
        <w:tc>
          <w:tcPr>
            <w:tcW w:w="1701" w:type="dxa"/>
            <w:vAlign w:val="center"/>
          </w:tcPr>
          <w:p w14:paraId="4B4AFB0D" w14:textId="758F3D04" w:rsidR="00D661CA" w:rsidRPr="005E0E5E" w:rsidRDefault="00D661CA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4/52</w:t>
            </w:r>
          </w:p>
        </w:tc>
      </w:tr>
      <w:tr w:rsidR="00D661CA" w:rsidRPr="005E0E5E" w14:paraId="24DE9660" w14:textId="77777777" w:rsidTr="007C4CCF">
        <w:trPr>
          <w:jc w:val="center"/>
        </w:trPr>
        <w:tc>
          <w:tcPr>
            <w:tcW w:w="2122" w:type="dxa"/>
            <w:vAlign w:val="center"/>
          </w:tcPr>
          <w:p w14:paraId="5C358F4D" w14:textId="03D24CD4" w:rsidR="00D661CA" w:rsidRPr="005E0E5E" w:rsidRDefault="00D661CA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BO.1504-1</w:t>
            </w:r>
          </w:p>
        </w:tc>
        <w:tc>
          <w:tcPr>
            <w:tcW w:w="5670" w:type="dxa"/>
            <w:vAlign w:val="center"/>
          </w:tcPr>
          <w:p w14:paraId="0DC77636" w14:textId="38586D86" w:rsidR="00D661CA" w:rsidRPr="005E0E5E" w:rsidRDefault="00D661CA" w:rsidP="00403C68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lang w:val="fr-FR"/>
              </w:rPr>
              <w:t>Utilisation efficace du spectre assigné au service de radiodiffusion par satellite (sonore)</w:t>
            </w:r>
          </w:p>
        </w:tc>
        <w:tc>
          <w:tcPr>
            <w:tcW w:w="1701" w:type="dxa"/>
            <w:vAlign w:val="center"/>
          </w:tcPr>
          <w:p w14:paraId="380EA50C" w14:textId="1F886ACF" w:rsidR="00D661CA" w:rsidRPr="005E0E5E" w:rsidRDefault="00D661CA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4/55</w:t>
            </w:r>
          </w:p>
        </w:tc>
      </w:tr>
    </w:tbl>
    <w:p w14:paraId="12AAE6CB" w14:textId="77777777" w:rsidR="00963B58" w:rsidRPr="005E0E5E" w:rsidRDefault="00963B58" w:rsidP="00963B58">
      <w:pPr>
        <w:rPr>
          <w:lang w:val="fr-FR"/>
        </w:rPr>
      </w:pPr>
    </w:p>
    <w:p w14:paraId="1CB54F5B" w14:textId="77777777" w:rsidR="005E0E5E" w:rsidRPr="005E0E5E" w:rsidRDefault="005E0E5E" w:rsidP="00963B58">
      <w:pPr>
        <w:rPr>
          <w:lang w:val="fr-FR"/>
        </w:rPr>
      </w:pPr>
    </w:p>
    <w:p w14:paraId="7EB0EA3E" w14:textId="1597F21A" w:rsidR="006F38C7" w:rsidRPr="005E0E5E" w:rsidRDefault="006F38C7" w:rsidP="00963B58">
      <w:pPr>
        <w:pStyle w:val="AnnexNotitle0"/>
        <w:spacing w:before="1200" w:after="720"/>
        <w:rPr>
          <w:rFonts w:asciiTheme="minorHAnsi" w:hAnsiTheme="minorHAnsi"/>
          <w:lang w:val="fr-FR"/>
        </w:rPr>
      </w:pPr>
      <w:r w:rsidRPr="005E0E5E">
        <w:rPr>
          <w:rFonts w:asciiTheme="minorHAnsi" w:hAnsiTheme="minorHAnsi"/>
          <w:lang w:val="fr-FR"/>
        </w:rPr>
        <w:t>Annexe 2</w:t>
      </w:r>
      <w:r w:rsidR="004D15B0" w:rsidRPr="005E0E5E">
        <w:rPr>
          <w:rFonts w:asciiTheme="minorHAnsi" w:hAnsiTheme="minorHAnsi"/>
          <w:lang w:val="fr-FR"/>
        </w:rPr>
        <w:br/>
      </w:r>
      <w:r w:rsidR="004D15B0" w:rsidRPr="005E0E5E">
        <w:rPr>
          <w:rFonts w:asciiTheme="minorHAnsi" w:hAnsiTheme="minorHAnsi"/>
          <w:lang w:val="fr-FR"/>
        </w:rPr>
        <w:br/>
      </w:r>
      <w:r w:rsidRPr="005E0E5E">
        <w:rPr>
          <w:rFonts w:asciiTheme="minorHAnsi" w:hAnsiTheme="minorHAnsi"/>
          <w:lang w:val="fr-FR"/>
        </w:rPr>
        <w:t>Recommandation</w:t>
      </w:r>
      <w:r w:rsidR="00112DC9" w:rsidRPr="005E0E5E">
        <w:rPr>
          <w:rFonts w:asciiTheme="minorHAnsi" w:hAnsiTheme="minorHAnsi"/>
          <w:lang w:val="fr-FR"/>
        </w:rPr>
        <w:t xml:space="preserve"> </w:t>
      </w:r>
      <w:r w:rsidR="00E80E61" w:rsidRPr="005E0E5E">
        <w:rPr>
          <w:rFonts w:asciiTheme="minorHAnsi" w:hAnsiTheme="minorHAnsi"/>
          <w:lang w:val="fr-FR"/>
        </w:rPr>
        <w:t xml:space="preserve">UIT-R </w:t>
      </w:r>
      <w:r w:rsidRPr="005E0E5E">
        <w:rPr>
          <w:rFonts w:asciiTheme="minorHAnsi" w:hAnsiTheme="minorHAnsi"/>
          <w:lang w:val="fr-FR"/>
        </w:rPr>
        <w:t>supprimée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188"/>
      </w:tblGrid>
      <w:tr w:rsidR="006F38C7" w:rsidRPr="005E0E5E" w14:paraId="25E80D11" w14:textId="77777777" w:rsidTr="007C4CCF">
        <w:trPr>
          <w:jc w:val="center"/>
        </w:trPr>
        <w:tc>
          <w:tcPr>
            <w:tcW w:w="2263" w:type="dxa"/>
          </w:tcPr>
          <w:p w14:paraId="64174F45" w14:textId="77777777" w:rsidR="006F38C7" w:rsidRPr="005E0E5E" w:rsidRDefault="006F38C7" w:rsidP="00DD00F8">
            <w:pPr>
              <w:pStyle w:val="Tablehead"/>
              <w:rPr>
                <w:lang w:val="fr-FR"/>
              </w:rPr>
            </w:pPr>
            <w:r w:rsidRPr="005E0E5E">
              <w:rPr>
                <w:lang w:val="fr-FR"/>
              </w:rPr>
              <w:t>Recommandation</w:t>
            </w:r>
            <w:r w:rsidRPr="005E0E5E">
              <w:rPr>
                <w:lang w:val="fr-FR"/>
              </w:rPr>
              <w:br/>
              <w:t>UIT-R</w:t>
            </w:r>
          </w:p>
        </w:tc>
        <w:tc>
          <w:tcPr>
            <w:tcW w:w="7188" w:type="dxa"/>
          </w:tcPr>
          <w:p w14:paraId="6D4908EB" w14:textId="77777777" w:rsidR="006F38C7" w:rsidRPr="005E0E5E" w:rsidRDefault="006F38C7" w:rsidP="00DD00F8">
            <w:pPr>
              <w:pStyle w:val="Tablehead"/>
              <w:rPr>
                <w:lang w:val="fr-FR"/>
              </w:rPr>
            </w:pPr>
            <w:r w:rsidRPr="005E0E5E">
              <w:rPr>
                <w:bCs/>
                <w:lang w:val="fr-FR"/>
              </w:rPr>
              <w:t>Titre</w:t>
            </w:r>
          </w:p>
        </w:tc>
      </w:tr>
      <w:tr w:rsidR="006F38C7" w:rsidRPr="00A203C6" w14:paraId="27E84F64" w14:textId="77777777" w:rsidTr="007C4CCF">
        <w:trPr>
          <w:jc w:val="center"/>
        </w:trPr>
        <w:tc>
          <w:tcPr>
            <w:tcW w:w="2263" w:type="dxa"/>
            <w:vAlign w:val="center"/>
          </w:tcPr>
          <w:p w14:paraId="524A1C04" w14:textId="21661586" w:rsidR="006F38C7" w:rsidRPr="005E0E5E" w:rsidRDefault="00D661CA" w:rsidP="005E0E5E">
            <w:pPr>
              <w:pStyle w:val="Tabletext"/>
              <w:tabs>
                <w:tab w:val="left" w:pos="696"/>
              </w:tabs>
              <w:jc w:val="center"/>
              <w:rPr>
                <w:lang w:val="fr-FR"/>
              </w:rPr>
            </w:pPr>
            <w:r w:rsidRPr="005E0E5E">
              <w:rPr>
                <w:rFonts w:asciiTheme="minorHAnsi" w:hAnsiTheme="minorHAnsi" w:cstheme="minorHAnsi"/>
                <w:lang w:val="fr-FR"/>
              </w:rPr>
              <w:t>M.632-3</w:t>
            </w:r>
          </w:p>
        </w:tc>
        <w:tc>
          <w:tcPr>
            <w:tcW w:w="7188" w:type="dxa"/>
          </w:tcPr>
          <w:p w14:paraId="0021B34D" w14:textId="07AC30B7" w:rsidR="006F38C7" w:rsidRPr="005E0E5E" w:rsidRDefault="00D661CA" w:rsidP="003708BF">
            <w:pPr>
              <w:pStyle w:val="Tabletext"/>
              <w:rPr>
                <w:lang w:val="fr-FR"/>
              </w:rPr>
            </w:pPr>
            <w:r w:rsidRPr="005E0E5E">
              <w:rPr>
                <w:lang w:val="fr-FR"/>
              </w:rPr>
              <w:t>Caractéristiques d'émission d'un système de radiobalises de localisation des sinistres par satellite (RLS par satellite) fonctionnant par l'intermédiaire de satellites géostationnaires dans la bande des 1,6 GHz</w:t>
            </w:r>
          </w:p>
        </w:tc>
      </w:tr>
    </w:tbl>
    <w:p w14:paraId="6DC904F9" w14:textId="77777777" w:rsidR="005E0E5E" w:rsidRPr="005E0E5E" w:rsidRDefault="005E0E5E" w:rsidP="005E0E5E">
      <w:pPr>
        <w:rPr>
          <w:lang w:val="fr-FR"/>
        </w:rPr>
      </w:pPr>
      <w:bookmarkStart w:id="3" w:name="ddistribution"/>
      <w:bookmarkEnd w:id="3"/>
      <w:bookmarkEnd w:id="2"/>
    </w:p>
    <w:p w14:paraId="06B44B95" w14:textId="77777777" w:rsidR="005E0E5E" w:rsidRPr="005E0E5E" w:rsidRDefault="005E0E5E" w:rsidP="005E0E5E">
      <w:pPr>
        <w:rPr>
          <w:lang w:val="fr-FR"/>
        </w:rPr>
      </w:pPr>
    </w:p>
    <w:p w14:paraId="6E6504E2" w14:textId="490C092E" w:rsidR="003708BF" w:rsidRPr="00006BD2" w:rsidRDefault="003708BF" w:rsidP="004D15B0">
      <w:pPr>
        <w:jc w:val="center"/>
        <w:rPr>
          <w:lang w:val="fr-FR"/>
        </w:rPr>
      </w:pPr>
      <w:r w:rsidRPr="005E0E5E">
        <w:rPr>
          <w:lang w:val="fr-FR"/>
        </w:rPr>
        <w:t>______________</w:t>
      </w:r>
    </w:p>
    <w:sectPr w:rsidR="003708BF" w:rsidRPr="00006BD2" w:rsidSect="00BA1149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77C2" w14:textId="77777777" w:rsidR="00F55652" w:rsidRDefault="00F55652">
      <w:r>
        <w:separator/>
      </w:r>
    </w:p>
  </w:endnote>
  <w:endnote w:type="continuationSeparator" w:id="0">
    <w:p w14:paraId="78839B7F" w14:textId="77777777" w:rsidR="00F55652" w:rsidRDefault="00F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A7CA" w14:textId="33142336" w:rsidR="006D2C3B" w:rsidRPr="004930A3" w:rsidRDefault="006D2C3B" w:rsidP="006D2C3B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4930A3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br/>
      <w:t xml:space="preserve">Tél.: +41 22 730 5111 • </w:t>
    </w:r>
    <w:r w:rsidR="00C86533" w:rsidRPr="004930A3">
      <w:rPr>
        <w:rFonts w:asciiTheme="minorHAnsi" w:hAnsiTheme="minorHAnsi"/>
        <w:color w:val="4F81BD"/>
        <w:sz w:val="18"/>
        <w:szCs w:val="18"/>
        <w:lang w:val="fr-CH"/>
      </w:rPr>
      <w:t>C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ourriel: </w:t>
    </w:r>
    <w:hyperlink r:id="rId1" w:history="1">
      <w:r w:rsidR="00A60A64" w:rsidRPr="00A203C6">
        <w:rPr>
          <w:rStyle w:val="Hyperlink"/>
          <w:sz w:val="19"/>
          <w:szCs w:val="19"/>
          <w:lang w:val="fr-FR"/>
        </w:rPr>
        <w:t>itumail@itu.int</w:t>
      </w:r>
    </w:hyperlink>
    <w:r w:rsidRPr="004930A3">
      <w:rPr>
        <w:rFonts w:asciiTheme="minorHAnsi" w:hAnsiTheme="minorHAnsi"/>
        <w:sz w:val="18"/>
        <w:szCs w:val="18"/>
        <w:lang w:val="fr-CH"/>
      </w:rPr>
      <w:t xml:space="preserve">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r w:rsidR="00743BD5">
      <w:rPr>
        <w:rFonts w:asciiTheme="minorHAnsi" w:hAnsiTheme="minorHAnsi"/>
        <w:color w:val="4F81BD"/>
        <w:sz w:val="18"/>
        <w:szCs w:val="18"/>
        <w:lang w:val="fr-CH"/>
      </w:rPr>
      <w:t>Télécopie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: +41 22 733 7256 • </w:t>
    </w:r>
    <w:hyperlink r:id="rId2" w:history="1">
      <w:r w:rsidR="00A60A64" w:rsidRPr="00A203C6">
        <w:rPr>
          <w:rStyle w:val="Hyperlink"/>
          <w:sz w:val="19"/>
          <w:szCs w:val="19"/>
          <w:lang w:val="fr-FR"/>
        </w:rPr>
        <w:t>www.itu.int</w:t>
      </w:r>
    </w:hyperlink>
    <w:r w:rsidRPr="004930A3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A316" w14:textId="77777777" w:rsidR="00F55652" w:rsidRDefault="00F55652">
      <w:r>
        <w:t>____________________</w:t>
      </w:r>
    </w:p>
  </w:footnote>
  <w:footnote w:type="continuationSeparator" w:id="0">
    <w:p w14:paraId="06B4651E" w14:textId="77777777" w:rsidR="00F55652" w:rsidRDefault="00F5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D183" w14:textId="0B4B2D54" w:rsidR="00E915AF" w:rsidRPr="002569F7" w:rsidRDefault="00C3556B" w:rsidP="00C86533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44C45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677B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6F38C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4160" w14:textId="0C1589FC" w:rsidR="00E915AF" w:rsidRPr="00ED2210" w:rsidRDefault="00ED2210" w:rsidP="00BA1149">
    <w:pPr>
      <w:pStyle w:val="Header"/>
      <w:spacing w:before="100" w:beforeAutospacing="1" w:line="360" w:lineRule="auto"/>
      <w:jc w:val="center"/>
    </w:pPr>
    <w:r>
      <w:rPr>
        <w:noProof/>
      </w:rPr>
      <w:drawing>
        <wp:inline distT="0" distB="0" distL="0" distR="0" wp14:anchorId="338371AE" wp14:editId="54AD013E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61493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46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55652"/>
    <w:rsid w:val="00006A31"/>
    <w:rsid w:val="00006BD2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22D7"/>
    <w:rsid w:val="00070258"/>
    <w:rsid w:val="0007323C"/>
    <w:rsid w:val="00086D03"/>
    <w:rsid w:val="00090591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2DC9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E6172"/>
    <w:rsid w:val="001F2170"/>
    <w:rsid w:val="001F3948"/>
    <w:rsid w:val="001F5A49"/>
    <w:rsid w:val="00201097"/>
    <w:rsid w:val="00201B6E"/>
    <w:rsid w:val="0021185B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26CB"/>
    <w:rsid w:val="002D5A15"/>
    <w:rsid w:val="002D5BDD"/>
    <w:rsid w:val="002E3D27"/>
    <w:rsid w:val="002F0890"/>
    <w:rsid w:val="002F2531"/>
    <w:rsid w:val="002F4967"/>
    <w:rsid w:val="002F5AA5"/>
    <w:rsid w:val="00310B28"/>
    <w:rsid w:val="00316935"/>
    <w:rsid w:val="003266ED"/>
    <w:rsid w:val="00326C68"/>
    <w:rsid w:val="0032718F"/>
    <w:rsid w:val="003370B8"/>
    <w:rsid w:val="00344C45"/>
    <w:rsid w:val="00345D38"/>
    <w:rsid w:val="003471C9"/>
    <w:rsid w:val="00352097"/>
    <w:rsid w:val="003666FF"/>
    <w:rsid w:val="003708B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3C68"/>
    <w:rsid w:val="00406D71"/>
    <w:rsid w:val="00407D2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30A3"/>
    <w:rsid w:val="00496864"/>
    <w:rsid w:val="00496920"/>
    <w:rsid w:val="004A4496"/>
    <w:rsid w:val="004B11AB"/>
    <w:rsid w:val="004B7C9A"/>
    <w:rsid w:val="004C6779"/>
    <w:rsid w:val="004D15B0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4F58A6"/>
    <w:rsid w:val="00505309"/>
    <w:rsid w:val="0050789B"/>
    <w:rsid w:val="005224A1"/>
    <w:rsid w:val="00534372"/>
    <w:rsid w:val="00543DF8"/>
    <w:rsid w:val="00546101"/>
    <w:rsid w:val="00553DD7"/>
    <w:rsid w:val="00561CD0"/>
    <w:rsid w:val="005638CF"/>
    <w:rsid w:val="0056741E"/>
    <w:rsid w:val="0057325A"/>
    <w:rsid w:val="0057469A"/>
    <w:rsid w:val="005803FE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0E5E"/>
    <w:rsid w:val="005E5EB3"/>
    <w:rsid w:val="005F3CB6"/>
    <w:rsid w:val="005F5E8C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61E93"/>
    <w:rsid w:val="006829F3"/>
    <w:rsid w:val="006A3725"/>
    <w:rsid w:val="006A518B"/>
    <w:rsid w:val="006B0590"/>
    <w:rsid w:val="006B49DA"/>
    <w:rsid w:val="006C53F8"/>
    <w:rsid w:val="006C7CDE"/>
    <w:rsid w:val="006D2C3B"/>
    <w:rsid w:val="006D7419"/>
    <w:rsid w:val="006F38C7"/>
    <w:rsid w:val="007234B1"/>
    <w:rsid w:val="00723D08"/>
    <w:rsid w:val="00725FDA"/>
    <w:rsid w:val="00727816"/>
    <w:rsid w:val="00730B9A"/>
    <w:rsid w:val="00743BD5"/>
    <w:rsid w:val="00750CFA"/>
    <w:rsid w:val="007553DA"/>
    <w:rsid w:val="00773F7E"/>
    <w:rsid w:val="0077443B"/>
    <w:rsid w:val="00775DB8"/>
    <w:rsid w:val="00782354"/>
    <w:rsid w:val="007921A7"/>
    <w:rsid w:val="007B3DB1"/>
    <w:rsid w:val="007C1543"/>
    <w:rsid w:val="007C2E1E"/>
    <w:rsid w:val="007C4CCF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3B6F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B5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3C6"/>
    <w:rsid w:val="00A20FBC"/>
    <w:rsid w:val="00A231BC"/>
    <w:rsid w:val="00A31370"/>
    <w:rsid w:val="00A34D6F"/>
    <w:rsid w:val="00A41F91"/>
    <w:rsid w:val="00A44675"/>
    <w:rsid w:val="00A47D4A"/>
    <w:rsid w:val="00A60A64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1149"/>
    <w:rsid w:val="00BD6738"/>
    <w:rsid w:val="00BD7E5E"/>
    <w:rsid w:val="00BE63DB"/>
    <w:rsid w:val="00BE6574"/>
    <w:rsid w:val="00C05E84"/>
    <w:rsid w:val="00C07319"/>
    <w:rsid w:val="00C16FD2"/>
    <w:rsid w:val="00C236AF"/>
    <w:rsid w:val="00C31FE5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86533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4240"/>
    <w:rsid w:val="00D35AB9"/>
    <w:rsid w:val="00D41571"/>
    <w:rsid w:val="00D416A0"/>
    <w:rsid w:val="00D47672"/>
    <w:rsid w:val="00D5123C"/>
    <w:rsid w:val="00D55560"/>
    <w:rsid w:val="00D61C5A"/>
    <w:rsid w:val="00D661CA"/>
    <w:rsid w:val="00D6790C"/>
    <w:rsid w:val="00D73277"/>
    <w:rsid w:val="00D76586"/>
    <w:rsid w:val="00D82657"/>
    <w:rsid w:val="00D87E20"/>
    <w:rsid w:val="00DA4037"/>
    <w:rsid w:val="00DA4DC8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4B46"/>
    <w:rsid w:val="00E80E61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D2210"/>
    <w:rsid w:val="00EE03A0"/>
    <w:rsid w:val="00EE1A57"/>
    <w:rsid w:val="00EF54EB"/>
    <w:rsid w:val="00F25912"/>
    <w:rsid w:val="00F276BA"/>
    <w:rsid w:val="00F424BF"/>
    <w:rsid w:val="00F44FC3"/>
    <w:rsid w:val="00F46107"/>
    <w:rsid w:val="00F468C5"/>
    <w:rsid w:val="00F52F39"/>
    <w:rsid w:val="00F55652"/>
    <w:rsid w:val="00F6184F"/>
    <w:rsid w:val="00F73DBD"/>
    <w:rsid w:val="00F8310E"/>
    <w:rsid w:val="00F914DD"/>
    <w:rsid w:val="00FA2358"/>
    <w:rsid w:val="00FA6AFD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AA5BC27"/>
  <w15:docId w15:val="{CFA92672-0ED4-453E-8509-0BEA3B3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F38C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3708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link w:val="Header"/>
    <w:rsid w:val="00ED2210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112D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112DC9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5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8A6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43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6/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D0EC-C22D-4603-BF4A-78390F4F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162</TotalTime>
  <Pages>2</Pages>
  <Words>368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2756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saxod</dc:creator>
  <cp:lastModifiedBy>Author</cp:lastModifiedBy>
  <cp:revision>8</cp:revision>
  <cp:lastPrinted>2020-02-04T09:03:00Z</cp:lastPrinted>
  <dcterms:created xsi:type="dcterms:W3CDTF">2026-02-18T09:27:00Z</dcterms:created>
  <dcterms:modified xsi:type="dcterms:W3CDTF">2026-02-24T13:43:00Z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