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065A700D"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206EB7">
              <w:rPr>
                <w:b/>
                <w:bCs/>
                <w:szCs w:val="24"/>
                <w:lang w:val="fr-CH" w:eastAsia="zh-CN"/>
              </w:rPr>
              <w:t>66</w:t>
            </w:r>
          </w:p>
        </w:tc>
        <w:tc>
          <w:tcPr>
            <w:tcW w:w="2835" w:type="dxa"/>
          </w:tcPr>
          <w:p w14:paraId="1FD00109" w14:textId="019BF6E0"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206EB7">
              <w:rPr>
                <w:rFonts w:cs="Arial"/>
                <w:szCs w:val="24"/>
                <w:lang w:val="en-GB" w:eastAsia="zh-CN"/>
              </w:rPr>
              <w:t>12</w:t>
            </w:r>
            <w:r w:rsidRPr="006B3736">
              <w:rPr>
                <w:rFonts w:cs="Arial" w:hint="eastAsia"/>
                <w:szCs w:val="24"/>
                <w:lang w:val="en-GB" w:eastAsia="zh-CN"/>
              </w:rPr>
              <w:t>月</w:t>
            </w:r>
            <w:r w:rsidR="00206EB7">
              <w:rPr>
                <w:rFonts w:cs="Arial"/>
                <w:szCs w:val="24"/>
                <w:lang w:val="en-GB" w:eastAsia="zh-CN"/>
              </w:rPr>
              <w:t>18</w:t>
            </w:r>
            <w:r w:rsidRPr="006B3736">
              <w:rPr>
                <w:rFonts w:cs="Arial" w:hint="eastAsia"/>
                <w:szCs w:val="24"/>
                <w:lang w:val="en-GB" w:eastAsia="zh-CN"/>
              </w:rPr>
              <w:t>日</w:t>
            </w:r>
          </w:p>
        </w:tc>
      </w:tr>
      <w:tr w:rsidR="00206EB7" w:rsidRPr="000335C8" w14:paraId="434D8EBF" w14:textId="77777777" w:rsidTr="00DA4711">
        <w:trPr>
          <w:jc w:val="center"/>
        </w:trPr>
        <w:tc>
          <w:tcPr>
            <w:tcW w:w="9889" w:type="dxa"/>
            <w:gridSpan w:val="3"/>
          </w:tcPr>
          <w:p w14:paraId="0FF84A78" w14:textId="77777777" w:rsidR="00206EB7" w:rsidRPr="00CA4B55" w:rsidRDefault="00206EB7" w:rsidP="00AB357B">
            <w:pPr>
              <w:spacing w:before="0"/>
              <w:jc w:val="left"/>
              <w:rPr>
                <w:rFonts w:asciiTheme="minorHAnsi" w:eastAsia="SimSun" w:hAnsiTheme="minorHAnsi" w:cstheme="minorHAnsi"/>
                <w:b/>
                <w:bCs/>
                <w:szCs w:val="24"/>
                <w:lang w:eastAsia="zh-CN"/>
              </w:rPr>
            </w:pPr>
          </w:p>
        </w:tc>
      </w:tr>
      <w:tr w:rsidR="00206EB7" w:rsidRPr="000335C8" w14:paraId="603A55A4" w14:textId="77777777" w:rsidTr="00DA4711">
        <w:trPr>
          <w:jc w:val="center"/>
        </w:trPr>
        <w:tc>
          <w:tcPr>
            <w:tcW w:w="9889" w:type="dxa"/>
            <w:gridSpan w:val="3"/>
          </w:tcPr>
          <w:p w14:paraId="2C2345D2" w14:textId="77777777" w:rsidR="00206EB7" w:rsidRPr="00CA4B55" w:rsidRDefault="00206EB7" w:rsidP="00AB357B">
            <w:pPr>
              <w:spacing w:before="0"/>
              <w:jc w:val="left"/>
              <w:rPr>
                <w:rFonts w:asciiTheme="minorHAnsi" w:eastAsia="SimSun" w:hAnsiTheme="minorHAnsi" w:cstheme="minorHAnsi"/>
                <w:b/>
                <w:bCs/>
                <w:szCs w:val="24"/>
                <w:lang w:eastAsia="zh-CN"/>
              </w:rPr>
            </w:pPr>
          </w:p>
        </w:tc>
      </w:tr>
      <w:tr w:rsidR="00AB357B" w:rsidRPr="000335C8" w14:paraId="32977D23" w14:textId="77777777" w:rsidTr="00DA4711">
        <w:trPr>
          <w:jc w:val="center"/>
        </w:trPr>
        <w:tc>
          <w:tcPr>
            <w:tcW w:w="9889" w:type="dxa"/>
            <w:gridSpan w:val="3"/>
          </w:tcPr>
          <w:p w14:paraId="53CB2000" w14:textId="3E809D89" w:rsidR="00AB357B" w:rsidRPr="000335C8" w:rsidRDefault="00206EB7" w:rsidP="00AB357B">
            <w:pPr>
              <w:spacing w:before="0"/>
              <w:jc w:val="left"/>
              <w:rPr>
                <w:rFonts w:cs="Arial"/>
                <w:szCs w:val="24"/>
                <w:lang w:val="en-GB" w:eastAsia="zh-CN"/>
              </w:rPr>
            </w:pPr>
            <w:r w:rsidRPr="00CA4B55">
              <w:rPr>
                <w:rFonts w:asciiTheme="minorHAnsi" w:eastAsia="SimSun" w:hAnsiTheme="minorHAnsi" w:cstheme="minorHAnsi" w:hint="eastAsia"/>
                <w:b/>
                <w:bCs/>
                <w:szCs w:val="24"/>
                <w:lang w:eastAsia="zh-CN"/>
              </w:rPr>
              <w:t>致国际电联各成员国主管部门、无线电通信部门成员、参加无线电通信第</w:t>
            </w:r>
            <w:r>
              <w:rPr>
                <w:rFonts w:asciiTheme="minorHAnsi" w:eastAsia="SimSun" w:hAnsiTheme="minorHAnsi" w:cstheme="minorHAnsi" w:hint="eastAsia"/>
                <w:b/>
                <w:bCs/>
                <w:szCs w:val="24"/>
                <w:lang w:eastAsia="zh-CN"/>
              </w:rPr>
              <w:t>4</w:t>
            </w:r>
            <w:r w:rsidRPr="00CA4B55">
              <w:rPr>
                <w:rFonts w:asciiTheme="minorHAnsi" w:eastAsia="SimSun" w:hAnsiTheme="minorHAnsi" w:cstheme="minorHAnsi" w:hint="eastAsia"/>
                <w:b/>
                <w:bCs/>
                <w:szCs w:val="24"/>
                <w:lang w:eastAsia="zh-CN"/>
              </w:rPr>
              <w:t>研究组工作的</w:t>
            </w:r>
            <w:r w:rsidRPr="00CA4B55">
              <w:rPr>
                <w:rFonts w:asciiTheme="minorHAnsi" w:eastAsia="SimSun" w:hAnsiTheme="minorHAnsi" w:cstheme="minorHAnsi" w:hint="eastAsia"/>
                <w:b/>
                <w:bCs/>
                <w:szCs w:val="24"/>
                <w:lang w:eastAsia="zh-CN"/>
              </w:rPr>
              <w:t>ITU-R</w:t>
            </w:r>
            <w:r w:rsidRPr="00CA4B55">
              <w:rPr>
                <w:rFonts w:asciiTheme="minorHAnsi" w:eastAsia="SimSun" w:hAnsiTheme="minorHAnsi" w:cstheme="minorHAnsi" w:hint="eastAsia"/>
                <w:b/>
                <w:bCs/>
                <w:szCs w:val="24"/>
                <w:lang w:eastAsia="zh-CN"/>
              </w:rPr>
              <w:t>部门准成员以及国际电联学术成员</w:t>
            </w:r>
          </w:p>
        </w:tc>
      </w:tr>
      <w:tr w:rsidR="00AB357B" w:rsidRPr="000335C8" w14:paraId="0A15653C" w14:textId="77777777" w:rsidTr="00DA4711">
        <w:trPr>
          <w:jc w:val="center"/>
        </w:trPr>
        <w:tc>
          <w:tcPr>
            <w:tcW w:w="9889" w:type="dxa"/>
            <w:gridSpan w:val="3"/>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tcPr>
          <w:p w14:paraId="71D96604" w14:textId="77777777" w:rsidR="00AB357B" w:rsidRPr="000335C8" w:rsidRDefault="00AB357B" w:rsidP="00AB357B">
            <w:pPr>
              <w:spacing w:before="0"/>
              <w:jc w:val="left"/>
              <w:rPr>
                <w:szCs w:val="24"/>
                <w:lang w:eastAsia="zh-CN"/>
              </w:rPr>
            </w:pPr>
          </w:p>
        </w:tc>
      </w:tr>
      <w:tr w:rsidR="00D56891" w:rsidRPr="000335C8" w14:paraId="1D5A28E0" w14:textId="77777777" w:rsidTr="000F5920">
        <w:trPr>
          <w:trHeight w:val="1916"/>
          <w:jc w:val="center"/>
        </w:trPr>
        <w:tc>
          <w:tcPr>
            <w:tcW w:w="1526" w:type="dxa"/>
          </w:tcPr>
          <w:p w14:paraId="710B125E" w14:textId="77777777" w:rsidR="00D56891" w:rsidRPr="000335C8" w:rsidRDefault="00D56891"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tcPr>
          <w:p w14:paraId="22C2DB1B" w14:textId="77777777" w:rsidR="00D56891" w:rsidRPr="00CA4B55" w:rsidRDefault="00D56891" w:rsidP="00206EB7">
            <w:pPr>
              <w:tabs>
                <w:tab w:val="clear" w:pos="1588"/>
                <w:tab w:val="left" w:pos="1560"/>
              </w:tabs>
              <w:spacing w:before="0" w:after="120"/>
              <w:rPr>
                <w:rFonts w:eastAsia="SimSun"/>
                <w:b/>
                <w:bCs/>
                <w:szCs w:val="24"/>
                <w:lang w:eastAsia="zh-CN"/>
              </w:rPr>
            </w:pPr>
            <w:r w:rsidRPr="00CA4B55">
              <w:rPr>
                <w:rFonts w:eastAsia="SimSun" w:hint="eastAsia"/>
                <w:b/>
                <w:bCs/>
                <w:szCs w:val="24"/>
                <w:lang w:eastAsia="zh-CN"/>
              </w:rPr>
              <w:t>无线电通信第</w:t>
            </w:r>
            <w:r w:rsidRPr="00315E8E">
              <w:rPr>
                <w:rFonts w:eastAsia="SimSun" w:hint="eastAsia"/>
                <w:b/>
                <w:bCs/>
                <w:szCs w:val="24"/>
                <w:lang w:eastAsia="zh-CN"/>
              </w:rPr>
              <w:t>4</w:t>
            </w:r>
            <w:r w:rsidRPr="00CA4B55">
              <w:rPr>
                <w:rFonts w:eastAsia="SimSun" w:hint="eastAsia"/>
                <w:b/>
                <w:bCs/>
                <w:szCs w:val="24"/>
                <w:lang w:eastAsia="zh-CN"/>
              </w:rPr>
              <w:t>研究组</w:t>
            </w:r>
            <w:r>
              <w:rPr>
                <w:rFonts w:eastAsia="SimSun" w:hint="eastAsia"/>
                <w:b/>
                <w:bCs/>
                <w:szCs w:val="24"/>
                <w:lang w:eastAsia="zh-CN"/>
              </w:rPr>
              <w:t>（卫星业务）</w:t>
            </w:r>
          </w:p>
          <w:p w14:paraId="285C5149" w14:textId="77777777" w:rsidR="00D56891" w:rsidRPr="00CA4B55" w:rsidRDefault="00D56891" w:rsidP="00206EB7">
            <w:pPr>
              <w:tabs>
                <w:tab w:val="clear" w:pos="1588"/>
                <w:tab w:val="left" w:pos="1560"/>
              </w:tabs>
              <w:spacing w:before="0" w:after="120"/>
              <w:ind w:left="772" w:hanging="772"/>
              <w:rPr>
                <w:rFonts w:eastAsia="SimSun"/>
                <w:b/>
                <w:bCs/>
                <w:szCs w:val="24"/>
                <w:lang w:eastAsia="zh-CN"/>
              </w:rPr>
            </w:pPr>
            <w:r w:rsidRPr="00CA4B55">
              <w:rPr>
                <w:rFonts w:eastAsia="SimSun"/>
                <w:b/>
                <w:bCs/>
                <w:szCs w:val="24"/>
                <w:lang w:eastAsia="zh-CN"/>
              </w:rPr>
              <w:t>–</w:t>
            </w:r>
            <w:r w:rsidRPr="00CA4B55">
              <w:rPr>
                <w:rFonts w:eastAsia="SimSun"/>
                <w:b/>
                <w:bCs/>
                <w:szCs w:val="24"/>
                <w:lang w:eastAsia="zh-CN"/>
              </w:rPr>
              <w:tab/>
            </w:r>
            <w:r w:rsidRPr="00CA4B55">
              <w:rPr>
                <w:rFonts w:eastAsia="SimSun" w:hint="eastAsia"/>
                <w:b/>
                <w:bCs/>
                <w:szCs w:val="24"/>
                <w:lang w:eastAsia="zh-CN"/>
              </w:rPr>
              <w:t>建议按照</w:t>
            </w:r>
            <w:r w:rsidRPr="00CA4B55">
              <w:rPr>
                <w:rFonts w:eastAsia="SimSun" w:hint="eastAsia"/>
                <w:b/>
                <w:bCs/>
                <w:szCs w:val="24"/>
                <w:lang w:eastAsia="zh-CN"/>
              </w:rPr>
              <w:t>ITU-R</w:t>
            </w:r>
            <w:r w:rsidRPr="00CA4B55">
              <w:rPr>
                <w:rFonts w:eastAsia="SimSun" w:hint="eastAsia"/>
                <w:b/>
                <w:bCs/>
                <w:szCs w:val="24"/>
                <w:lang w:eastAsia="zh-CN"/>
              </w:rPr>
              <w:t>第</w:t>
            </w:r>
            <w:r w:rsidRPr="00CA4B55">
              <w:rPr>
                <w:rFonts w:eastAsia="SimSun" w:hint="eastAsia"/>
                <w:b/>
                <w:bCs/>
                <w:szCs w:val="24"/>
                <w:lang w:eastAsia="zh-CN"/>
              </w:rPr>
              <w:t>1-</w:t>
            </w:r>
            <w:r>
              <w:rPr>
                <w:rFonts w:eastAsia="SimSun"/>
                <w:b/>
                <w:bCs/>
                <w:szCs w:val="24"/>
                <w:lang w:eastAsia="zh-CN"/>
              </w:rPr>
              <w:t>9</w:t>
            </w:r>
            <w:r w:rsidRPr="00CA4B55">
              <w:rPr>
                <w:rFonts w:eastAsia="SimSun" w:hint="eastAsia"/>
                <w:b/>
                <w:bCs/>
                <w:szCs w:val="24"/>
                <w:lang w:eastAsia="zh-CN"/>
              </w:rPr>
              <w:t>号决议第</w:t>
            </w:r>
            <w:r w:rsidRPr="00CA4B55">
              <w:rPr>
                <w:rFonts w:eastAsia="SimSun" w:hint="eastAsia"/>
                <w:b/>
                <w:bCs/>
                <w:szCs w:val="24"/>
                <w:lang w:eastAsia="zh-CN"/>
              </w:rPr>
              <w:t>A2.6.2.4</w:t>
            </w:r>
            <w:r w:rsidRPr="00CA4B55">
              <w:rPr>
                <w:rFonts w:eastAsia="SimSun" w:hint="eastAsia"/>
                <w:b/>
                <w:bCs/>
                <w:szCs w:val="24"/>
                <w:lang w:eastAsia="zh-CN"/>
              </w:rPr>
              <w:t>段的规定（以信函方式同时通过和批准的程序），以信函方式通过并同时批准</w:t>
            </w:r>
            <w:r>
              <w:rPr>
                <w:rFonts w:eastAsia="SimSun" w:hint="eastAsia"/>
                <w:b/>
                <w:bCs/>
                <w:szCs w:val="24"/>
                <w:lang w:eastAsia="zh-CN"/>
              </w:rPr>
              <w:t>4</w:t>
            </w:r>
            <w:r w:rsidRPr="00CA4B55">
              <w:rPr>
                <w:rFonts w:eastAsia="SimSun" w:hint="eastAsia"/>
                <w:b/>
                <w:bCs/>
                <w:szCs w:val="24"/>
                <w:lang w:eastAsia="zh-CN"/>
              </w:rPr>
              <w:t>项经修订的</w:t>
            </w:r>
            <w:r w:rsidRPr="00CA4B55">
              <w:rPr>
                <w:rFonts w:eastAsia="SimSun" w:hint="eastAsia"/>
                <w:b/>
                <w:bCs/>
                <w:szCs w:val="24"/>
                <w:lang w:eastAsia="zh-CN"/>
              </w:rPr>
              <w:t>ITU-R</w:t>
            </w:r>
            <w:r w:rsidRPr="00CA4B55">
              <w:rPr>
                <w:rFonts w:eastAsia="SimSun" w:hint="eastAsia"/>
                <w:b/>
                <w:bCs/>
                <w:szCs w:val="24"/>
                <w:lang w:eastAsia="zh-CN"/>
              </w:rPr>
              <w:t>建议书草案</w:t>
            </w:r>
          </w:p>
          <w:p w14:paraId="5081C472" w14:textId="78A71304" w:rsidR="00D56891" w:rsidRPr="000335C8" w:rsidRDefault="00D56891" w:rsidP="00206EB7">
            <w:pPr>
              <w:tabs>
                <w:tab w:val="clear" w:pos="1588"/>
                <w:tab w:val="left" w:pos="1560"/>
              </w:tabs>
              <w:spacing w:before="0" w:after="120"/>
              <w:ind w:left="778" w:hanging="778"/>
              <w:rPr>
                <w:b/>
                <w:bCs/>
                <w:szCs w:val="24"/>
                <w:lang w:eastAsia="zh-CN"/>
              </w:rPr>
            </w:pPr>
            <w:r w:rsidRPr="00CA4B55">
              <w:rPr>
                <w:rFonts w:eastAsia="SimSun"/>
                <w:b/>
                <w:bCs/>
                <w:szCs w:val="24"/>
                <w:lang w:eastAsia="zh-CN"/>
              </w:rPr>
              <w:t>–</w:t>
            </w:r>
            <w:r w:rsidRPr="00CA4B55">
              <w:rPr>
                <w:rFonts w:eastAsia="SimSun"/>
                <w:b/>
                <w:bCs/>
                <w:szCs w:val="24"/>
                <w:lang w:eastAsia="zh-CN"/>
              </w:rPr>
              <w:tab/>
            </w:r>
            <w:r w:rsidRPr="00CA4B55">
              <w:rPr>
                <w:rFonts w:eastAsia="SimSun" w:hint="eastAsia"/>
                <w:b/>
                <w:bCs/>
                <w:szCs w:val="24"/>
                <w:lang w:eastAsia="zh-CN"/>
              </w:rPr>
              <w:t>建议废止</w:t>
            </w:r>
            <w:r>
              <w:rPr>
                <w:rFonts w:eastAsia="SimSun" w:hint="eastAsia"/>
                <w:b/>
                <w:bCs/>
                <w:szCs w:val="24"/>
                <w:lang w:eastAsia="zh-CN"/>
              </w:rPr>
              <w:t>1</w:t>
            </w:r>
            <w:r w:rsidRPr="00CA4B55">
              <w:rPr>
                <w:rFonts w:eastAsia="SimSun" w:hint="eastAsia"/>
                <w:b/>
                <w:bCs/>
                <w:szCs w:val="24"/>
                <w:lang w:eastAsia="zh-CN"/>
              </w:rPr>
              <w:t>项</w:t>
            </w:r>
            <w:r w:rsidRPr="00CA4B55">
              <w:rPr>
                <w:rFonts w:eastAsia="SimSun" w:hint="eastAsia"/>
                <w:b/>
                <w:bCs/>
                <w:szCs w:val="24"/>
                <w:lang w:eastAsia="zh-CN"/>
              </w:rPr>
              <w:t>ITU-R</w:t>
            </w:r>
            <w:r w:rsidRPr="00CA4B55">
              <w:rPr>
                <w:rFonts w:eastAsia="SimSun" w:hint="eastAsia"/>
                <w:b/>
                <w:bCs/>
                <w:szCs w:val="24"/>
                <w:lang w:eastAsia="zh-CN"/>
              </w:rPr>
              <w:t>建议书</w:t>
            </w:r>
          </w:p>
        </w:tc>
      </w:tr>
      <w:tr w:rsidR="00AB357B" w:rsidRPr="000335C8" w14:paraId="23908508" w14:textId="77777777" w:rsidTr="00DA4711">
        <w:trPr>
          <w:jc w:val="center"/>
        </w:trPr>
        <w:tc>
          <w:tcPr>
            <w:tcW w:w="9889" w:type="dxa"/>
            <w:gridSpan w:val="3"/>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0BBA9417" w14:textId="77777777" w:rsidR="00206EB7" w:rsidRPr="00BA2D5D" w:rsidRDefault="00206EB7" w:rsidP="00206EB7">
      <w:pPr>
        <w:tabs>
          <w:tab w:val="clear" w:pos="794"/>
          <w:tab w:val="left" w:pos="518"/>
        </w:tabs>
        <w:spacing w:before="360"/>
        <w:ind w:firstLineChars="200" w:firstLine="480"/>
        <w:rPr>
          <w:lang w:eastAsia="zh-CN"/>
        </w:rPr>
      </w:pPr>
      <w:r w:rsidRPr="00CA4B55">
        <w:rPr>
          <w:rFonts w:hint="eastAsia"/>
          <w:lang w:eastAsia="zh-CN"/>
        </w:rPr>
        <w:t>在</w:t>
      </w:r>
      <w:r w:rsidRPr="00BA2D5D">
        <w:rPr>
          <w:lang w:eastAsia="zh-CN"/>
        </w:rPr>
        <w:t>20</w:t>
      </w:r>
      <w:r w:rsidRPr="007429FE">
        <w:rPr>
          <w:rFonts w:hint="eastAsia"/>
          <w:szCs w:val="24"/>
          <w:lang w:eastAsia="zh-CN"/>
        </w:rPr>
        <w:t>25</w:t>
      </w:r>
      <w:r w:rsidRPr="00BA2D5D">
        <w:rPr>
          <w:rFonts w:hint="eastAsia"/>
          <w:lang w:eastAsia="zh-CN"/>
        </w:rPr>
        <w:t>年</w:t>
      </w:r>
      <w:r>
        <w:rPr>
          <w:rFonts w:hint="eastAsia"/>
          <w:lang w:eastAsia="zh-CN"/>
        </w:rPr>
        <w:t>11</w:t>
      </w:r>
      <w:r w:rsidRPr="00BA2D5D">
        <w:rPr>
          <w:rFonts w:hint="eastAsia"/>
          <w:lang w:eastAsia="zh-CN"/>
        </w:rPr>
        <w:t>月</w:t>
      </w:r>
      <w:r>
        <w:rPr>
          <w:rFonts w:hint="eastAsia"/>
          <w:lang w:eastAsia="zh-CN"/>
        </w:rPr>
        <w:t>7</w:t>
      </w:r>
      <w:r w:rsidRPr="00BA2D5D">
        <w:rPr>
          <w:rFonts w:asciiTheme="minorHAnsi" w:hAnsiTheme="minorHAnsi" w:cstheme="minorHAnsi" w:hint="eastAsia"/>
          <w:szCs w:val="24"/>
          <w:lang w:eastAsia="zh-CN"/>
        </w:rPr>
        <w:t>日</w:t>
      </w:r>
      <w:r w:rsidRPr="00BA2D5D">
        <w:rPr>
          <w:rFonts w:hint="eastAsia"/>
          <w:lang w:eastAsia="zh-CN"/>
        </w:rPr>
        <w:t>召开的无线电通信第</w:t>
      </w:r>
      <w:r>
        <w:rPr>
          <w:rFonts w:hint="eastAsia"/>
          <w:lang w:eastAsia="zh-CN"/>
        </w:rPr>
        <w:t>4</w:t>
      </w:r>
      <w:r w:rsidRPr="00BA2D5D">
        <w:rPr>
          <w:rFonts w:hint="eastAsia"/>
          <w:lang w:eastAsia="zh-CN"/>
        </w:rPr>
        <w:t>研究组会议上，研究组做出决定，寻求</w:t>
      </w:r>
      <w:r w:rsidRPr="00BA2D5D">
        <w:rPr>
          <w:lang w:eastAsia="zh-CN"/>
        </w:rPr>
        <w:t>以信函方式通过</w:t>
      </w:r>
      <w:r>
        <w:rPr>
          <w:rFonts w:hint="eastAsia"/>
          <w:lang w:eastAsia="zh-CN"/>
        </w:rPr>
        <w:t>4</w:t>
      </w:r>
      <w:r w:rsidRPr="00BA2D5D">
        <w:rPr>
          <w:rFonts w:hint="eastAsia"/>
          <w:lang w:eastAsia="zh-CN"/>
        </w:rPr>
        <w:t>项经修订的</w:t>
      </w:r>
      <w:r w:rsidRPr="00BA2D5D">
        <w:rPr>
          <w:lang w:eastAsia="zh-CN"/>
        </w:rPr>
        <w:t>ITU-R</w:t>
      </w:r>
      <w:r w:rsidRPr="00BA2D5D">
        <w:rPr>
          <w:rFonts w:hint="eastAsia"/>
          <w:lang w:eastAsia="zh-CN"/>
        </w:rPr>
        <w:t>建议书草案</w:t>
      </w:r>
      <w:r w:rsidRPr="00BA2D5D">
        <w:rPr>
          <w:lang w:eastAsia="zh-CN"/>
        </w:rPr>
        <w:t>（</w:t>
      </w:r>
      <w:hyperlink r:id="rId8" w:history="1">
        <w:r w:rsidRPr="001A7A6D">
          <w:rPr>
            <w:rStyle w:val="Lienhypertexte"/>
            <w:lang w:eastAsia="zh-CN"/>
          </w:rPr>
          <w:t>ITU-R</w:t>
        </w:r>
        <w:r w:rsidRPr="001A7A6D">
          <w:rPr>
            <w:rStyle w:val="Lienhypertexte"/>
            <w:lang w:eastAsia="zh-CN"/>
          </w:rPr>
          <w:t>第</w:t>
        </w:r>
        <w:r w:rsidRPr="001A7A6D">
          <w:rPr>
            <w:rStyle w:val="Lienhypertexte"/>
            <w:lang w:eastAsia="zh-CN"/>
          </w:rPr>
          <w:t>1-9</w:t>
        </w:r>
        <w:r w:rsidRPr="001A7A6D">
          <w:rPr>
            <w:rStyle w:val="Lienhypertexte"/>
            <w:lang w:eastAsia="zh-CN"/>
          </w:rPr>
          <w:t>号</w:t>
        </w:r>
      </w:hyperlink>
      <w:r w:rsidRPr="00D56891">
        <w:rPr>
          <w:lang w:eastAsia="zh-CN"/>
        </w:rPr>
        <w:t>决议第</w:t>
      </w:r>
      <w:r w:rsidRPr="00BA2D5D">
        <w:rPr>
          <w:rFonts w:hint="eastAsia"/>
          <w:lang w:eastAsia="zh-CN"/>
        </w:rPr>
        <w:t>A2.6.2</w:t>
      </w:r>
      <w:r w:rsidRPr="00BA2D5D">
        <w:rPr>
          <w:lang w:eastAsia="zh-CN"/>
        </w:rPr>
        <w:t>段）</w:t>
      </w:r>
      <w:r w:rsidRPr="00BA2D5D">
        <w:rPr>
          <w:rFonts w:hint="eastAsia"/>
          <w:lang w:eastAsia="zh-CN"/>
        </w:rPr>
        <w:t>，并进一步做出决定，</w:t>
      </w:r>
      <w:r w:rsidRPr="00BA2D5D">
        <w:rPr>
          <w:lang w:eastAsia="zh-CN"/>
        </w:rPr>
        <w:t>采用</w:t>
      </w:r>
      <w:r w:rsidRPr="00BA2D5D">
        <w:rPr>
          <w:rFonts w:hint="eastAsia"/>
          <w:lang w:eastAsia="zh-CN"/>
        </w:rPr>
        <w:t>同时通过和批准的（</w:t>
      </w:r>
      <w:r w:rsidRPr="00BA2D5D">
        <w:rPr>
          <w:lang w:eastAsia="zh-CN"/>
        </w:rPr>
        <w:t>PSAA</w:t>
      </w:r>
      <w:r w:rsidRPr="00BA2D5D">
        <w:rPr>
          <w:rFonts w:hint="eastAsia"/>
          <w:lang w:eastAsia="zh-CN"/>
        </w:rPr>
        <w:t>）</w:t>
      </w:r>
      <w:r w:rsidRPr="00BA2D5D">
        <w:rPr>
          <w:lang w:eastAsia="zh-CN"/>
        </w:rPr>
        <w:t>程序（</w:t>
      </w:r>
      <w:r w:rsidRPr="00BA2D5D">
        <w:rPr>
          <w:lang w:eastAsia="zh-CN"/>
        </w:rPr>
        <w:t>ITU-R</w:t>
      </w:r>
      <w:r w:rsidRPr="00BA2D5D">
        <w:rPr>
          <w:lang w:eastAsia="zh-CN"/>
        </w:rPr>
        <w:t>第</w:t>
      </w:r>
      <w:r w:rsidRPr="00BA2D5D">
        <w:rPr>
          <w:lang w:eastAsia="zh-CN"/>
        </w:rPr>
        <w:t>1-9</w:t>
      </w:r>
      <w:r w:rsidRPr="00BA2D5D">
        <w:rPr>
          <w:lang w:eastAsia="zh-CN"/>
        </w:rPr>
        <w:t>号决议第</w:t>
      </w:r>
      <w:r w:rsidRPr="00BA2D5D">
        <w:rPr>
          <w:rFonts w:cs="SimSun" w:hint="eastAsia"/>
          <w:lang w:eastAsia="zh-CN"/>
        </w:rPr>
        <w:t>A2.6.2.4</w:t>
      </w:r>
      <w:r w:rsidRPr="00BA2D5D">
        <w:rPr>
          <w:lang w:eastAsia="zh-CN"/>
        </w:rPr>
        <w:t>段）。建议书</w:t>
      </w:r>
      <w:r w:rsidRPr="00BA2D5D">
        <w:rPr>
          <w:rFonts w:hint="eastAsia"/>
          <w:lang w:eastAsia="zh-CN"/>
        </w:rPr>
        <w:t>草案的标题和摘要见</w:t>
      </w:r>
      <w:r w:rsidRPr="00BA2D5D">
        <w:rPr>
          <w:lang w:eastAsia="zh-CN"/>
        </w:rPr>
        <w:t>附件</w:t>
      </w:r>
      <w:r w:rsidRPr="00BA2D5D">
        <w:rPr>
          <w:rFonts w:hint="eastAsia"/>
          <w:lang w:eastAsia="zh-CN"/>
        </w:rPr>
        <w:t>1</w:t>
      </w:r>
      <w:r w:rsidRPr="00BA2D5D">
        <w:rPr>
          <w:lang w:eastAsia="zh-CN"/>
        </w:rPr>
        <w:t>。</w:t>
      </w:r>
      <w:r w:rsidRPr="00BA2D5D">
        <w:rPr>
          <w:rFonts w:hint="eastAsia"/>
          <w:lang w:eastAsia="zh-CN"/>
        </w:rPr>
        <w:t>请反对批准某建议书草案的成员国向主任和研究组主席阐明反对原因。</w:t>
      </w:r>
    </w:p>
    <w:p w14:paraId="0FCFEB8F" w14:textId="77777777" w:rsidR="00206EB7" w:rsidRPr="00CA4B55" w:rsidRDefault="00206EB7" w:rsidP="00206EB7">
      <w:pPr>
        <w:spacing w:before="120"/>
        <w:ind w:firstLineChars="200" w:firstLine="480"/>
        <w:rPr>
          <w:lang w:eastAsia="zh-CN"/>
        </w:rPr>
      </w:pPr>
      <w:r w:rsidRPr="00BA2D5D">
        <w:rPr>
          <w:lang w:eastAsia="zh-CN"/>
        </w:rPr>
        <w:t>审议期将持续</w:t>
      </w:r>
      <w:r w:rsidRPr="00BA2D5D">
        <w:rPr>
          <w:rFonts w:hint="eastAsia"/>
          <w:lang w:eastAsia="zh-CN"/>
        </w:rPr>
        <w:t>2</w:t>
      </w:r>
      <w:r w:rsidRPr="00BA2D5D">
        <w:rPr>
          <w:lang w:eastAsia="zh-CN"/>
        </w:rPr>
        <w:t>个月，于</w:t>
      </w:r>
      <w:r w:rsidRPr="00BA2D5D">
        <w:rPr>
          <w:u w:val="single"/>
          <w:lang w:eastAsia="zh-CN"/>
        </w:rPr>
        <w:t>20</w:t>
      </w:r>
      <w:r>
        <w:rPr>
          <w:rFonts w:hint="eastAsia"/>
          <w:u w:val="single"/>
          <w:lang w:eastAsia="zh-CN"/>
        </w:rPr>
        <w:t>26</w:t>
      </w:r>
      <w:r w:rsidRPr="00BA2D5D">
        <w:rPr>
          <w:u w:val="single"/>
          <w:lang w:eastAsia="zh-CN"/>
        </w:rPr>
        <w:t>年</w:t>
      </w:r>
      <w:r>
        <w:rPr>
          <w:rFonts w:hint="eastAsia"/>
          <w:u w:val="single"/>
          <w:lang w:eastAsia="zh-CN"/>
        </w:rPr>
        <w:t>2</w:t>
      </w:r>
      <w:r w:rsidRPr="00BA2D5D">
        <w:rPr>
          <w:u w:val="single"/>
          <w:lang w:eastAsia="zh-CN"/>
        </w:rPr>
        <w:t>月</w:t>
      </w:r>
      <w:r>
        <w:rPr>
          <w:rFonts w:hint="eastAsia"/>
          <w:u w:val="single"/>
          <w:lang w:eastAsia="zh-CN"/>
        </w:rPr>
        <w:t>18</w:t>
      </w:r>
      <w:r w:rsidRPr="00BA2D5D">
        <w:rPr>
          <w:u w:val="single"/>
          <w:lang w:eastAsia="zh-CN"/>
        </w:rPr>
        <w:t>日</w:t>
      </w:r>
      <w:r w:rsidRPr="00BA2D5D">
        <w:rPr>
          <w:lang w:eastAsia="zh-CN"/>
        </w:rPr>
        <w:t>结束。如在此期间未收到成员国的反对意见，则</w:t>
      </w:r>
      <w:r w:rsidRPr="00BA2D5D">
        <w:rPr>
          <w:rFonts w:hint="eastAsia"/>
          <w:lang w:eastAsia="zh-CN"/>
        </w:rPr>
        <w:t>须</w:t>
      </w:r>
      <w:r w:rsidRPr="00BA2D5D">
        <w:rPr>
          <w:lang w:eastAsia="zh-CN"/>
        </w:rPr>
        <w:t>认为第</w:t>
      </w:r>
      <w:r>
        <w:rPr>
          <w:rFonts w:hint="eastAsia"/>
          <w:lang w:eastAsia="zh-CN"/>
        </w:rPr>
        <w:t>4</w:t>
      </w:r>
      <w:r w:rsidRPr="00BA2D5D">
        <w:rPr>
          <w:lang w:eastAsia="zh-CN"/>
        </w:rPr>
        <w:t>研究组已通过建议书草案。此外，由于</w:t>
      </w:r>
      <w:r w:rsidRPr="00CA4B55">
        <w:rPr>
          <w:lang w:eastAsia="zh-CN"/>
        </w:rPr>
        <w:t>采用了</w:t>
      </w:r>
      <w:r w:rsidRPr="00CA4B55">
        <w:rPr>
          <w:lang w:eastAsia="zh-CN"/>
        </w:rPr>
        <w:t>PSAA</w:t>
      </w:r>
      <w:r w:rsidRPr="00CA4B55">
        <w:rPr>
          <w:lang w:eastAsia="zh-CN"/>
        </w:rPr>
        <w:t>程序，亦将认为上述建议书草案已获得批准。</w:t>
      </w:r>
    </w:p>
    <w:p w14:paraId="368C7F14" w14:textId="77777777" w:rsidR="00206EB7" w:rsidRPr="00BA2D5D" w:rsidRDefault="00206EB7" w:rsidP="00206EB7">
      <w:pPr>
        <w:spacing w:before="120"/>
        <w:ind w:firstLineChars="200" w:firstLine="480"/>
        <w:rPr>
          <w:lang w:eastAsia="zh-CN"/>
        </w:rPr>
      </w:pPr>
      <w:r w:rsidRPr="00CA4B55">
        <w:rPr>
          <w:rFonts w:hint="eastAsia"/>
          <w:lang w:eastAsia="zh-CN"/>
        </w:rPr>
        <w:t>此外，研究组提议废止附件</w:t>
      </w:r>
      <w:r w:rsidRPr="00CA4B55">
        <w:rPr>
          <w:rFonts w:hint="eastAsia"/>
          <w:lang w:eastAsia="zh-CN"/>
        </w:rPr>
        <w:t>2</w:t>
      </w:r>
      <w:r w:rsidRPr="00CA4B55">
        <w:rPr>
          <w:rFonts w:hint="eastAsia"/>
          <w:lang w:eastAsia="zh-CN"/>
        </w:rPr>
        <w:t>中所列的</w:t>
      </w:r>
      <w:r>
        <w:rPr>
          <w:rFonts w:hint="eastAsia"/>
          <w:lang w:eastAsia="zh-CN"/>
        </w:rPr>
        <w:t>1</w:t>
      </w:r>
      <w:r w:rsidRPr="00BA2D5D">
        <w:rPr>
          <w:rFonts w:hint="eastAsia"/>
          <w:lang w:eastAsia="zh-CN"/>
        </w:rPr>
        <w:t>项建议书。请反对废止某建议书的成员国向主任和研究组主席阐明反对原因。</w:t>
      </w:r>
    </w:p>
    <w:p w14:paraId="46F3E999" w14:textId="77777777" w:rsidR="00206EB7" w:rsidRPr="00CA4B55" w:rsidRDefault="00206EB7" w:rsidP="00206EB7">
      <w:pPr>
        <w:spacing w:before="120"/>
        <w:ind w:firstLineChars="200" w:firstLine="480"/>
        <w:rPr>
          <w:lang w:eastAsia="zh-CN"/>
        </w:rPr>
      </w:pPr>
      <w:r w:rsidRPr="00BA2D5D">
        <w:rPr>
          <w:lang w:eastAsia="zh-CN"/>
        </w:rPr>
        <w:t>审议期将持续</w:t>
      </w:r>
      <w:r w:rsidRPr="00BA2D5D">
        <w:rPr>
          <w:rFonts w:hint="eastAsia"/>
          <w:lang w:eastAsia="zh-CN"/>
        </w:rPr>
        <w:t>2</w:t>
      </w:r>
      <w:r w:rsidRPr="00BA2D5D">
        <w:rPr>
          <w:lang w:eastAsia="zh-CN"/>
        </w:rPr>
        <w:t>个月，于</w:t>
      </w:r>
      <w:r w:rsidRPr="00BA2D5D">
        <w:rPr>
          <w:u w:val="single"/>
          <w:lang w:eastAsia="zh-CN"/>
        </w:rPr>
        <w:t>20</w:t>
      </w:r>
      <w:r>
        <w:rPr>
          <w:rFonts w:hint="eastAsia"/>
          <w:u w:val="single"/>
          <w:lang w:eastAsia="zh-CN"/>
        </w:rPr>
        <w:t>26</w:t>
      </w:r>
      <w:r w:rsidRPr="00BA2D5D">
        <w:rPr>
          <w:u w:val="single"/>
          <w:lang w:eastAsia="zh-CN"/>
        </w:rPr>
        <w:t>年</w:t>
      </w:r>
      <w:r>
        <w:rPr>
          <w:rFonts w:hint="eastAsia"/>
          <w:u w:val="single"/>
          <w:lang w:eastAsia="zh-CN"/>
        </w:rPr>
        <w:t>2</w:t>
      </w:r>
      <w:r w:rsidRPr="00BA2D5D">
        <w:rPr>
          <w:u w:val="single"/>
          <w:lang w:eastAsia="zh-CN"/>
        </w:rPr>
        <w:t>月</w:t>
      </w:r>
      <w:r>
        <w:rPr>
          <w:rFonts w:hint="eastAsia"/>
          <w:u w:val="single"/>
          <w:lang w:eastAsia="zh-CN"/>
        </w:rPr>
        <w:t>18</w:t>
      </w:r>
      <w:r w:rsidRPr="00BA2D5D">
        <w:rPr>
          <w:u w:val="single"/>
          <w:lang w:eastAsia="zh-CN"/>
        </w:rPr>
        <w:t>日</w:t>
      </w:r>
      <w:r w:rsidRPr="00CA4B55">
        <w:rPr>
          <w:lang w:eastAsia="zh-CN"/>
        </w:rPr>
        <w:t>结束。如在此期间未收到成员国</w:t>
      </w:r>
      <w:r w:rsidRPr="00CA4B55">
        <w:rPr>
          <w:rFonts w:hint="eastAsia"/>
          <w:lang w:eastAsia="zh-CN"/>
        </w:rPr>
        <w:t>针对废止提出</w:t>
      </w:r>
      <w:r w:rsidRPr="00CA4B55">
        <w:rPr>
          <w:lang w:eastAsia="zh-CN"/>
        </w:rPr>
        <w:t>的反对意见，则</w:t>
      </w:r>
      <w:r w:rsidRPr="00CA4B55">
        <w:rPr>
          <w:rFonts w:hint="eastAsia"/>
          <w:lang w:eastAsia="zh-CN"/>
        </w:rPr>
        <w:t>须</w:t>
      </w:r>
      <w:r w:rsidRPr="00CA4B55">
        <w:rPr>
          <w:lang w:eastAsia="zh-CN"/>
        </w:rPr>
        <w:t>认为</w:t>
      </w:r>
      <w:r w:rsidRPr="00CA4B55">
        <w:rPr>
          <w:rFonts w:hint="eastAsia"/>
          <w:lang w:eastAsia="zh-CN"/>
        </w:rPr>
        <w:t>相关建议书将被废止</w:t>
      </w:r>
      <w:r w:rsidRPr="00CA4B55">
        <w:rPr>
          <w:lang w:eastAsia="zh-CN"/>
        </w:rPr>
        <w:t>。</w:t>
      </w:r>
    </w:p>
    <w:p w14:paraId="1655696D" w14:textId="77777777" w:rsidR="00206EB7" w:rsidRPr="00CA4B55" w:rsidRDefault="00206EB7" w:rsidP="00206EB7">
      <w:pPr>
        <w:spacing w:before="120"/>
        <w:ind w:firstLineChars="200" w:firstLine="480"/>
        <w:rPr>
          <w:lang w:eastAsia="zh-CN"/>
        </w:rPr>
      </w:pPr>
      <w:r w:rsidRPr="00CA4B55">
        <w:rPr>
          <w:rFonts w:hint="eastAsia"/>
          <w:lang w:eastAsia="zh-CN"/>
        </w:rPr>
        <w:t>在上述截止期限之后，将在一行政通函中宣布上述程序的结果，并尽可能快地出版已经批准的建议书（见</w:t>
      </w:r>
      <w:proofErr w:type="spellStart"/>
      <w:r>
        <w:fldChar w:fldCharType="begin"/>
      </w:r>
      <w:proofErr w:type="spellEnd"/>
      <w:r>
        <w:rPr>
          <w:lang w:eastAsia="zh-CN"/>
        </w:rPr>
        <w:instrText>HYPERLINK "http://www.itu.int/pub/R-REC"</w:instrText>
      </w:r>
      <w:proofErr w:type="spellStart"/>
      <w:r>
        <w:fldChar w:fldCharType="separate"/>
      </w:r>
      <w:proofErr w:type="spellEnd"/>
      <w:r w:rsidRPr="00CA4B55">
        <w:rPr>
          <w:color w:val="0000FF"/>
          <w:u w:val="single"/>
          <w:lang w:eastAsia="zh-CN"/>
        </w:rPr>
        <w:t>http://www.itu.int/pub/R-REC</w:t>
      </w:r>
      <w:r>
        <w:fldChar w:fldCharType="end"/>
      </w:r>
      <w:r w:rsidRPr="00CA4B55">
        <w:rPr>
          <w:rFonts w:hint="eastAsia"/>
          <w:lang w:eastAsia="zh-CN"/>
        </w:rPr>
        <w:t>）。</w:t>
      </w:r>
    </w:p>
    <w:p w14:paraId="65BA4214" w14:textId="77777777" w:rsidR="00206EB7" w:rsidRPr="00CA4B55" w:rsidRDefault="00206EB7" w:rsidP="00206EB7">
      <w:pPr>
        <w:pageBreakBefore/>
        <w:spacing w:before="120"/>
        <w:ind w:firstLineChars="200" w:firstLine="480"/>
        <w:rPr>
          <w:lang w:eastAsia="zh-CN"/>
        </w:rPr>
      </w:pPr>
      <w:r w:rsidRPr="00CA4B55">
        <w:rPr>
          <w:rFonts w:hint="eastAsia"/>
          <w:lang w:eastAsia="zh-CN"/>
        </w:rPr>
        <w:lastRenderedPageBreak/>
        <w:t>如有国际电联成员组织了解自身或其他组织拥有涉及本函所提及的建议书草案的全部或部分内容的专利，请务必尽快向秘书处通报这一信息。</w:t>
      </w:r>
      <w:r w:rsidRPr="00CA4B55">
        <w:rPr>
          <w:lang w:eastAsia="zh-CN"/>
        </w:rPr>
        <w:t>ITU-T/ITU-R/ISO/IEC</w:t>
      </w:r>
      <w:r w:rsidRPr="00CA4B55">
        <w:rPr>
          <w:rFonts w:hint="eastAsia"/>
          <w:lang w:eastAsia="zh-CN"/>
        </w:rPr>
        <w:t>通用专利政策见：</w:t>
      </w:r>
      <w:hyperlink r:id="rId9" w:history="1">
        <w:r w:rsidRPr="007429FE">
          <w:rPr>
            <w:color w:val="0000FF"/>
            <w:szCs w:val="24"/>
            <w:u w:val="single"/>
            <w:lang w:eastAsia="zh-CN"/>
          </w:rPr>
          <w:t>http://www.itu.int/en/ITU-T/ipr/Pages/policy.aspx</w:t>
        </w:r>
      </w:hyperlink>
      <w:r w:rsidRPr="00CA4B55">
        <w:rPr>
          <w:rFonts w:hint="eastAsia"/>
          <w:lang w:eastAsia="zh-CN"/>
        </w:rPr>
        <w:t>。</w:t>
      </w:r>
    </w:p>
    <w:p w14:paraId="3585DE0C" w14:textId="77777777" w:rsidR="00206EB7" w:rsidRPr="00CA4B55" w:rsidRDefault="00206EB7" w:rsidP="00131718">
      <w:pPr>
        <w:spacing w:before="1200"/>
        <w:jc w:val="left"/>
        <w:rPr>
          <w:rFonts w:asciiTheme="majorEastAsia" w:eastAsiaTheme="majorEastAsia" w:hAnsiTheme="majorEastAsia"/>
          <w:szCs w:val="24"/>
          <w:lang w:eastAsia="zh-CN"/>
        </w:rPr>
      </w:pPr>
      <w:r w:rsidRPr="00CA4B55">
        <w:rPr>
          <w:rFonts w:asciiTheme="majorEastAsia" w:eastAsiaTheme="majorEastAsia" w:hAnsiTheme="majorEastAsia" w:hint="eastAsia"/>
          <w:szCs w:val="24"/>
          <w:lang w:eastAsia="zh-CN"/>
        </w:rPr>
        <w:t>主任</w:t>
      </w:r>
      <w:r w:rsidRPr="007429FE">
        <w:rPr>
          <w:rFonts w:asciiTheme="majorEastAsia" w:eastAsiaTheme="majorEastAsia" w:hAnsiTheme="majorEastAsia"/>
          <w:szCs w:val="24"/>
          <w:lang w:eastAsia="zh-CN"/>
        </w:rPr>
        <w:br/>
      </w:r>
      <w:r w:rsidRPr="00CA4B55">
        <w:rPr>
          <w:rFonts w:ascii="inherit" w:hAnsi="inherit"/>
          <w:color w:val="000000"/>
          <w:lang w:eastAsia="zh-CN"/>
        </w:rPr>
        <w:t>马里奥</w:t>
      </w:r>
      <w:r w:rsidRPr="00D56891">
        <w:rPr>
          <w:color w:val="000000"/>
          <w:lang w:eastAsia="zh-CN"/>
        </w:rPr>
        <w:t>·</w:t>
      </w:r>
      <w:r w:rsidRPr="00CA4B55">
        <w:rPr>
          <w:rFonts w:ascii="inherit" w:hAnsi="inherit"/>
          <w:color w:val="000000"/>
          <w:lang w:eastAsia="zh-CN"/>
        </w:rPr>
        <w:t>马尼维</w:t>
      </w:r>
      <w:r w:rsidRPr="00CA4B55">
        <w:rPr>
          <w:rFonts w:ascii="inherit" w:hAnsi="inherit" w:hint="eastAsia"/>
          <w:color w:val="000000"/>
          <w:lang w:eastAsia="zh-CN"/>
        </w:rPr>
        <w:t>奇</w:t>
      </w:r>
    </w:p>
    <w:p w14:paraId="6BA43199" w14:textId="77777777" w:rsidR="00206EB7" w:rsidRPr="00CA4B55" w:rsidRDefault="00206EB7" w:rsidP="00131718">
      <w:pPr>
        <w:spacing w:before="2400"/>
        <w:rPr>
          <w:lang w:eastAsia="zh-CN"/>
        </w:rPr>
      </w:pPr>
      <w:r w:rsidRPr="00CA4B55">
        <w:rPr>
          <w:rFonts w:hint="eastAsia"/>
          <w:b/>
          <w:lang w:eastAsia="zh-CN"/>
        </w:rPr>
        <w:t>附件</w:t>
      </w:r>
      <w:r w:rsidRPr="00CA4B55">
        <w:rPr>
          <w:rFonts w:hint="eastAsia"/>
          <w:b/>
          <w:lang w:eastAsia="zh-CN"/>
        </w:rPr>
        <w:t>1</w:t>
      </w:r>
      <w:r w:rsidRPr="00CA4B55">
        <w:rPr>
          <w:rFonts w:hint="eastAsia"/>
          <w:b/>
          <w:lang w:eastAsia="zh-CN"/>
        </w:rPr>
        <w:t>：</w:t>
      </w:r>
      <w:r w:rsidRPr="00CA4B55">
        <w:rPr>
          <w:rFonts w:hint="eastAsia"/>
          <w:lang w:eastAsia="zh-CN"/>
        </w:rPr>
        <w:t>建议书草案的标题和摘要</w:t>
      </w:r>
    </w:p>
    <w:p w14:paraId="150FA01D" w14:textId="77777777" w:rsidR="00206EB7" w:rsidRPr="00CA4B55" w:rsidRDefault="00206EB7" w:rsidP="00206EB7">
      <w:pPr>
        <w:spacing w:before="120"/>
        <w:rPr>
          <w:lang w:eastAsia="zh-CN"/>
        </w:rPr>
      </w:pPr>
      <w:r w:rsidRPr="00CA4B55">
        <w:rPr>
          <w:rFonts w:hint="eastAsia"/>
          <w:b/>
          <w:lang w:eastAsia="zh-CN"/>
        </w:rPr>
        <w:t>附件</w:t>
      </w:r>
      <w:r w:rsidRPr="00CA4B55">
        <w:rPr>
          <w:rFonts w:hint="eastAsia"/>
          <w:b/>
          <w:lang w:eastAsia="zh-CN"/>
        </w:rPr>
        <w:t>2</w:t>
      </w:r>
      <w:r w:rsidRPr="00CA4B55">
        <w:rPr>
          <w:rFonts w:hint="eastAsia"/>
          <w:b/>
          <w:lang w:eastAsia="zh-CN"/>
        </w:rPr>
        <w:t>：</w:t>
      </w:r>
      <w:r w:rsidRPr="00CA4B55">
        <w:rPr>
          <w:rFonts w:hint="eastAsia"/>
          <w:lang w:eastAsia="zh-CN"/>
        </w:rPr>
        <w:t>提议废止的建议书</w:t>
      </w:r>
    </w:p>
    <w:p w14:paraId="137E30CF" w14:textId="77777777" w:rsidR="00206EB7" w:rsidRPr="00CA4B55" w:rsidRDefault="00206EB7" w:rsidP="00315E8E">
      <w:pPr>
        <w:spacing w:before="960"/>
        <w:rPr>
          <w:lang w:eastAsia="zh-CN"/>
        </w:rPr>
      </w:pPr>
      <w:r w:rsidRPr="00CA4B55">
        <w:rPr>
          <w:rFonts w:hint="eastAsia"/>
          <w:b/>
          <w:bCs/>
          <w:lang w:eastAsia="zh-CN"/>
        </w:rPr>
        <w:t>文件：</w:t>
      </w:r>
      <w:r w:rsidRPr="00D12270">
        <w:rPr>
          <w:szCs w:val="24"/>
          <w:lang w:val="en-GB"/>
        </w:rPr>
        <w:t>4/50</w:t>
      </w:r>
      <w:r>
        <w:rPr>
          <w:rFonts w:hint="eastAsia"/>
          <w:szCs w:val="24"/>
          <w:lang w:val="en-GB" w:eastAsia="zh-CN"/>
        </w:rPr>
        <w:t>、</w:t>
      </w:r>
      <w:r w:rsidRPr="00D12270">
        <w:rPr>
          <w:szCs w:val="24"/>
          <w:lang w:val="en-GB"/>
        </w:rPr>
        <w:t>4/51</w:t>
      </w:r>
      <w:r>
        <w:rPr>
          <w:rFonts w:hint="eastAsia"/>
          <w:szCs w:val="24"/>
          <w:lang w:val="en-GB" w:eastAsia="zh-CN"/>
        </w:rPr>
        <w:t>、</w:t>
      </w:r>
      <w:r w:rsidRPr="00D12270">
        <w:rPr>
          <w:szCs w:val="24"/>
          <w:lang w:val="en-GB"/>
        </w:rPr>
        <w:t>4/52</w:t>
      </w:r>
      <w:r>
        <w:rPr>
          <w:rFonts w:hint="eastAsia"/>
          <w:szCs w:val="24"/>
          <w:lang w:val="en-GB" w:eastAsia="zh-CN"/>
        </w:rPr>
        <w:t>、</w:t>
      </w:r>
      <w:r w:rsidRPr="00D12270">
        <w:rPr>
          <w:szCs w:val="24"/>
          <w:lang w:val="en-GB"/>
        </w:rPr>
        <w:t>4/55</w:t>
      </w:r>
      <w:r>
        <w:rPr>
          <w:rFonts w:hint="eastAsia"/>
          <w:szCs w:val="24"/>
          <w:lang w:val="en-GB" w:eastAsia="zh-CN"/>
        </w:rPr>
        <w:t>、</w:t>
      </w:r>
      <w:r w:rsidRPr="00D12270">
        <w:rPr>
          <w:szCs w:val="24"/>
          <w:lang w:val="en-GB" w:eastAsia="zh-CN"/>
        </w:rPr>
        <w:t>4/48</w:t>
      </w:r>
      <w:r w:rsidRPr="00CA4B55">
        <w:rPr>
          <w:rFonts w:hint="eastAsia"/>
          <w:lang w:eastAsia="zh-CN"/>
        </w:rPr>
        <w:t>号文件</w:t>
      </w:r>
    </w:p>
    <w:p w14:paraId="6B23387C" w14:textId="77777777" w:rsidR="00206EB7" w:rsidRPr="00CA4B55" w:rsidRDefault="00206EB7" w:rsidP="00206EB7">
      <w:pPr>
        <w:spacing w:before="120"/>
        <w:rPr>
          <w:lang w:eastAsia="zh-CN"/>
        </w:rPr>
      </w:pPr>
      <w:r w:rsidRPr="00CA4B55">
        <w:rPr>
          <w:rFonts w:hint="eastAsia"/>
          <w:lang w:eastAsia="zh-CN"/>
        </w:rPr>
        <w:t>以下网站提供</w:t>
      </w:r>
      <w:r w:rsidRPr="001A7A6D">
        <w:rPr>
          <w:rFonts w:hint="eastAsia"/>
          <w:lang w:eastAsia="zh-CN"/>
        </w:rPr>
        <w:t>这些文件的电子版：</w:t>
      </w:r>
      <w:hyperlink r:id="rId10" w:history="1">
        <w:r w:rsidRPr="00D12270">
          <w:rPr>
            <w:rStyle w:val="Lienhypertexte"/>
            <w:lang w:val="en-GB"/>
          </w:rPr>
          <w:t>https://www.itu.int/md/R23-SG04-C/en</w:t>
        </w:r>
      </w:hyperlink>
    </w:p>
    <w:p w14:paraId="413ACB3B" w14:textId="77777777" w:rsidR="00206EB7" w:rsidRPr="00CA4B55" w:rsidRDefault="00206EB7" w:rsidP="00206EB7">
      <w:pPr>
        <w:tabs>
          <w:tab w:val="clear" w:pos="794"/>
          <w:tab w:val="clear" w:pos="1191"/>
          <w:tab w:val="clear" w:pos="1588"/>
          <w:tab w:val="clear" w:pos="1985"/>
        </w:tabs>
        <w:overflowPunct/>
        <w:autoSpaceDE/>
        <w:autoSpaceDN/>
        <w:adjustRightInd/>
        <w:spacing w:before="0" w:line="480" w:lineRule="auto"/>
        <w:textAlignment w:val="auto"/>
        <w:rPr>
          <w:b/>
          <w:sz w:val="18"/>
          <w:szCs w:val="18"/>
          <w:lang w:eastAsia="zh-CN"/>
        </w:rPr>
      </w:pPr>
      <w:r w:rsidRPr="00CA4B55">
        <w:rPr>
          <w:sz w:val="18"/>
          <w:szCs w:val="18"/>
          <w:lang w:eastAsia="zh-CN"/>
        </w:rPr>
        <w:br w:type="page"/>
      </w:r>
    </w:p>
    <w:p w14:paraId="07937CB7" w14:textId="77777777" w:rsidR="00206EB7" w:rsidRPr="00D160A0" w:rsidRDefault="00206EB7" w:rsidP="00206EB7">
      <w:pPr>
        <w:pStyle w:val="AnnexNoTitle"/>
        <w:rPr>
          <w:szCs w:val="28"/>
          <w:lang w:eastAsia="zh-CN"/>
        </w:rPr>
      </w:pPr>
      <w:r w:rsidRPr="00FC7055">
        <w:rPr>
          <w:szCs w:val="28"/>
          <w:lang w:eastAsia="zh-CN"/>
        </w:rPr>
        <w:lastRenderedPageBreak/>
        <w:t>附件</w:t>
      </w:r>
      <w:r w:rsidRPr="00FC7055">
        <w:rPr>
          <w:rFonts w:asciiTheme="minorHAnsi" w:hAnsiTheme="minorHAnsi" w:cstheme="minorHAnsi"/>
          <w:szCs w:val="28"/>
          <w:lang w:eastAsia="zh-CN"/>
        </w:rPr>
        <w:t>1</w:t>
      </w:r>
      <w:r w:rsidRPr="00FC7055">
        <w:rPr>
          <w:szCs w:val="28"/>
          <w:lang w:eastAsia="zh-CN"/>
        </w:rPr>
        <w:br/>
      </w:r>
      <w:r w:rsidRPr="00D160A0">
        <w:rPr>
          <w:szCs w:val="28"/>
          <w:lang w:eastAsia="zh-CN"/>
        </w:rPr>
        <w:br/>
      </w:r>
      <w:r>
        <w:rPr>
          <w:rFonts w:hint="eastAsia"/>
          <w:szCs w:val="28"/>
          <w:lang w:eastAsia="zh-CN"/>
        </w:rPr>
        <w:t>I</w:t>
      </w:r>
      <w:r>
        <w:rPr>
          <w:szCs w:val="28"/>
          <w:lang w:eastAsia="zh-CN"/>
        </w:rPr>
        <w:t>TU-R</w:t>
      </w:r>
      <w:r w:rsidRPr="00D160A0">
        <w:rPr>
          <w:rFonts w:hint="eastAsia"/>
          <w:szCs w:val="28"/>
          <w:lang w:eastAsia="zh-CN"/>
        </w:rPr>
        <w:t>建议书草案的标题和摘要</w:t>
      </w:r>
    </w:p>
    <w:p w14:paraId="402429A2" w14:textId="77777777" w:rsidR="00206EB7" w:rsidRPr="000723A0" w:rsidRDefault="00206EB7" w:rsidP="00315E8E">
      <w:pPr>
        <w:tabs>
          <w:tab w:val="left" w:pos="8222"/>
        </w:tabs>
        <w:spacing w:before="600"/>
        <w:rPr>
          <w:rFonts w:asciiTheme="minorHAnsi" w:hAnsiTheme="minorHAnsi" w:cstheme="minorHAnsi"/>
          <w:szCs w:val="24"/>
          <w:lang w:eastAsia="zh-CN"/>
        </w:rPr>
      </w:pPr>
      <w:bookmarkStart w:id="0" w:name="_Hlk216687769"/>
      <w:r w:rsidRPr="000723A0">
        <w:rPr>
          <w:rFonts w:eastAsia="Times New Roman"/>
          <w:u w:val="single"/>
          <w:lang w:eastAsia="zh-CN"/>
        </w:rPr>
        <w:t>ITU-R</w:t>
      </w:r>
      <w:r w:rsidRPr="000723A0">
        <w:rPr>
          <w:rFonts w:hint="eastAsia"/>
          <w:u w:val="single"/>
          <w:lang w:eastAsia="zh-CN"/>
        </w:rPr>
        <w:t xml:space="preserve"> </w:t>
      </w:r>
      <w:r w:rsidRPr="000723A0">
        <w:rPr>
          <w:rFonts w:cstheme="minorHAnsi"/>
          <w:szCs w:val="24"/>
          <w:u w:val="single"/>
          <w:lang w:eastAsia="zh-CN"/>
        </w:rPr>
        <w:t>M.1787-5</w:t>
      </w:r>
      <w:r w:rsidRPr="000723A0">
        <w:rPr>
          <w:rFonts w:hint="eastAsia"/>
          <w:u w:val="single"/>
          <w:lang w:eastAsia="zh-CN"/>
        </w:rPr>
        <w:t>建议书修订草案</w:t>
      </w:r>
      <w:r w:rsidRPr="000723A0">
        <w:rPr>
          <w:rFonts w:cstheme="minorHAnsi"/>
          <w:szCs w:val="24"/>
          <w:lang w:eastAsia="zh-CN"/>
        </w:rPr>
        <w:tab/>
      </w:r>
      <w:r w:rsidRPr="00D12270">
        <w:rPr>
          <w:rFonts w:asciiTheme="minorHAnsi" w:hAnsiTheme="minorHAnsi" w:cstheme="minorHAnsi"/>
          <w:szCs w:val="24"/>
          <w:lang w:val="en-GB" w:eastAsia="zh-CN"/>
        </w:rPr>
        <w:t>4/50</w:t>
      </w:r>
      <w:r w:rsidRPr="000723A0">
        <w:rPr>
          <w:rFonts w:asciiTheme="minorHAnsi" w:hAnsiTheme="minorHAnsi" w:cstheme="minorHAnsi" w:hint="eastAsia"/>
          <w:szCs w:val="24"/>
          <w:lang w:eastAsia="zh-CN"/>
        </w:rPr>
        <w:t>号文件</w:t>
      </w:r>
    </w:p>
    <w:bookmarkEnd w:id="0"/>
    <w:p w14:paraId="465E0BAF" w14:textId="1A91A7EB" w:rsidR="00206EB7" w:rsidRPr="000723A0" w:rsidRDefault="00206EB7" w:rsidP="00206EB7">
      <w:pPr>
        <w:pStyle w:val="Rectitle"/>
        <w:rPr>
          <w:rFonts w:eastAsia="MS Mincho" w:cstheme="minorHAnsi"/>
          <w:b w:val="0"/>
          <w:szCs w:val="28"/>
          <w:lang w:eastAsia="zh-CN"/>
        </w:rPr>
      </w:pPr>
      <w:r w:rsidRPr="000723A0">
        <w:rPr>
          <w:rFonts w:hint="eastAsia"/>
          <w:bCs/>
          <w:lang w:eastAsia="zh-CN"/>
        </w:rPr>
        <w:t>关于在</w:t>
      </w:r>
      <w:r w:rsidRPr="000723A0">
        <w:rPr>
          <w:rFonts w:hint="eastAsia"/>
          <w:bCs/>
          <w:lang w:eastAsia="zh-CN"/>
        </w:rPr>
        <w:t>1</w:t>
      </w:r>
      <w:r w:rsidR="008E289A">
        <w:rPr>
          <w:lang w:eastAsia="zh-CN"/>
        </w:rPr>
        <w:t> </w:t>
      </w:r>
      <w:r w:rsidRPr="000723A0">
        <w:rPr>
          <w:rFonts w:hint="eastAsia"/>
          <w:bCs/>
          <w:lang w:eastAsia="zh-CN"/>
        </w:rPr>
        <w:t>164-1</w:t>
      </w:r>
      <w:r w:rsidR="008E289A">
        <w:rPr>
          <w:lang w:eastAsia="zh-CN"/>
        </w:rPr>
        <w:t> </w:t>
      </w:r>
      <w:r w:rsidRPr="000723A0">
        <w:rPr>
          <w:rFonts w:hint="eastAsia"/>
          <w:bCs/>
          <w:lang w:eastAsia="zh-CN"/>
        </w:rPr>
        <w:t>215</w:t>
      </w:r>
      <w:r w:rsidR="008E289A">
        <w:rPr>
          <w:lang w:eastAsia="zh-CN"/>
        </w:rPr>
        <w:t> </w:t>
      </w:r>
      <w:r w:rsidRPr="000723A0">
        <w:rPr>
          <w:rFonts w:hint="eastAsia"/>
          <w:bCs/>
          <w:lang w:eastAsia="zh-CN"/>
        </w:rPr>
        <w:t>MHz</w:t>
      </w:r>
      <w:r w:rsidRPr="000723A0">
        <w:rPr>
          <w:rFonts w:hint="eastAsia"/>
          <w:bCs/>
          <w:lang w:eastAsia="zh-CN"/>
        </w:rPr>
        <w:t>、</w:t>
      </w:r>
      <w:r w:rsidRPr="000723A0">
        <w:rPr>
          <w:rFonts w:hint="eastAsia"/>
          <w:bCs/>
          <w:lang w:eastAsia="zh-CN"/>
        </w:rPr>
        <w:t>1</w:t>
      </w:r>
      <w:r w:rsidR="008E289A">
        <w:rPr>
          <w:lang w:eastAsia="zh-CN"/>
        </w:rPr>
        <w:t> </w:t>
      </w:r>
      <w:r w:rsidRPr="000723A0">
        <w:rPr>
          <w:rFonts w:hint="eastAsia"/>
          <w:bCs/>
          <w:lang w:eastAsia="zh-CN"/>
        </w:rPr>
        <w:t>215-1</w:t>
      </w:r>
      <w:r w:rsidR="008E289A">
        <w:rPr>
          <w:lang w:eastAsia="zh-CN"/>
        </w:rPr>
        <w:t> </w:t>
      </w:r>
      <w:r w:rsidRPr="000723A0">
        <w:rPr>
          <w:rFonts w:hint="eastAsia"/>
          <w:bCs/>
          <w:lang w:eastAsia="zh-CN"/>
        </w:rPr>
        <w:t>300</w:t>
      </w:r>
      <w:r w:rsidR="008E289A">
        <w:rPr>
          <w:lang w:eastAsia="zh-CN"/>
        </w:rPr>
        <w:t> </w:t>
      </w:r>
      <w:r w:rsidRPr="000723A0">
        <w:rPr>
          <w:rFonts w:hint="eastAsia"/>
          <w:bCs/>
          <w:lang w:eastAsia="zh-CN"/>
        </w:rPr>
        <w:t>MHz</w:t>
      </w:r>
      <w:r w:rsidRPr="000723A0">
        <w:rPr>
          <w:rFonts w:hint="eastAsia"/>
          <w:bCs/>
          <w:lang w:eastAsia="zh-CN"/>
        </w:rPr>
        <w:t>和</w:t>
      </w:r>
      <w:r w:rsidRPr="000723A0">
        <w:rPr>
          <w:rFonts w:hint="eastAsia"/>
          <w:bCs/>
          <w:lang w:eastAsia="zh-CN"/>
        </w:rPr>
        <w:t>1</w:t>
      </w:r>
      <w:r w:rsidR="008E289A">
        <w:rPr>
          <w:lang w:eastAsia="zh-CN"/>
        </w:rPr>
        <w:t> </w:t>
      </w:r>
      <w:r w:rsidRPr="000723A0">
        <w:rPr>
          <w:rFonts w:hint="eastAsia"/>
          <w:bCs/>
          <w:lang w:eastAsia="zh-CN"/>
        </w:rPr>
        <w:t>559-1</w:t>
      </w:r>
      <w:r w:rsidR="008E289A">
        <w:rPr>
          <w:lang w:eastAsia="zh-CN"/>
        </w:rPr>
        <w:t> </w:t>
      </w:r>
      <w:r w:rsidRPr="000723A0">
        <w:rPr>
          <w:rFonts w:hint="eastAsia"/>
          <w:bCs/>
          <w:lang w:eastAsia="zh-CN"/>
        </w:rPr>
        <w:t>610</w:t>
      </w:r>
      <w:r w:rsidR="008E289A">
        <w:rPr>
          <w:lang w:eastAsia="zh-CN"/>
        </w:rPr>
        <w:t> </w:t>
      </w:r>
      <w:r w:rsidRPr="000723A0">
        <w:rPr>
          <w:rFonts w:hint="eastAsia"/>
          <w:bCs/>
          <w:lang w:eastAsia="zh-CN"/>
        </w:rPr>
        <w:t>MHz</w:t>
      </w:r>
      <w:r w:rsidRPr="000723A0">
        <w:rPr>
          <w:rFonts w:hint="eastAsia"/>
          <w:bCs/>
          <w:lang w:eastAsia="zh-CN"/>
        </w:rPr>
        <w:t>频段运行的</w:t>
      </w:r>
      <w:r>
        <w:rPr>
          <w:bCs/>
          <w:lang w:eastAsia="zh-CN"/>
        </w:rPr>
        <w:br/>
      </w:r>
      <w:r w:rsidRPr="000723A0">
        <w:rPr>
          <w:rFonts w:hint="eastAsia"/>
          <w:bCs/>
          <w:lang w:eastAsia="zh-CN"/>
        </w:rPr>
        <w:t>卫星无线电导航业务（空对地和空对空）系统和网络</w:t>
      </w:r>
      <w:r>
        <w:rPr>
          <w:bCs/>
          <w:lang w:eastAsia="zh-CN"/>
        </w:rPr>
        <w:br/>
      </w:r>
      <w:r w:rsidR="00315E8E" w:rsidRPr="000723A0">
        <w:rPr>
          <w:rFonts w:hint="eastAsia"/>
          <w:bCs/>
          <w:lang w:eastAsia="zh-CN"/>
        </w:rPr>
        <w:t>以及</w:t>
      </w:r>
      <w:r w:rsidRPr="000723A0">
        <w:rPr>
          <w:rFonts w:hint="eastAsia"/>
          <w:bCs/>
          <w:lang w:eastAsia="zh-CN"/>
        </w:rPr>
        <w:t>发射空间电台技术特性的说明</w:t>
      </w:r>
    </w:p>
    <w:p w14:paraId="20F31EA1" w14:textId="77777777" w:rsidR="00206EB7" w:rsidRDefault="00206EB7" w:rsidP="00C91ED0">
      <w:pPr>
        <w:spacing w:before="240"/>
        <w:ind w:firstLineChars="200" w:firstLine="480"/>
        <w:rPr>
          <w:lang w:eastAsia="zh-CN"/>
        </w:rPr>
      </w:pPr>
      <w:r w:rsidRPr="000723A0">
        <w:rPr>
          <w:rFonts w:hint="eastAsia"/>
          <w:lang w:eastAsia="zh-CN"/>
        </w:rPr>
        <w:t>本建议书修订了附件</w:t>
      </w:r>
      <w:r w:rsidRPr="000723A0">
        <w:rPr>
          <w:rFonts w:hint="eastAsia"/>
          <w:lang w:eastAsia="zh-CN"/>
        </w:rPr>
        <w:t>4</w:t>
      </w:r>
      <w:r w:rsidRPr="000723A0">
        <w:rPr>
          <w:rFonts w:hint="eastAsia"/>
          <w:lang w:eastAsia="zh-CN"/>
        </w:rPr>
        <w:t>（准天顶卫星系统（</w:t>
      </w:r>
      <w:r w:rsidRPr="000723A0">
        <w:rPr>
          <w:rFonts w:hint="eastAsia"/>
          <w:lang w:eastAsia="zh-CN"/>
        </w:rPr>
        <w:t>QZSS</w:t>
      </w:r>
      <w:r w:rsidRPr="000723A0">
        <w:rPr>
          <w:rFonts w:hint="eastAsia"/>
          <w:lang w:eastAsia="zh-CN"/>
        </w:rPr>
        <w:t>）的技术</w:t>
      </w:r>
      <w:r>
        <w:rPr>
          <w:rFonts w:hint="eastAsia"/>
          <w:lang w:eastAsia="zh-CN"/>
        </w:rPr>
        <w:t>说明</w:t>
      </w:r>
      <w:r w:rsidRPr="000723A0">
        <w:rPr>
          <w:rFonts w:hint="eastAsia"/>
          <w:lang w:eastAsia="zh-CN"/>
        </w:rPr>
        <w:t>和特性）和附件</w:t>
      </w:r>
      <w:r w:rsidRPr="000723A0">
        <w:rPr>
          <w:rFonts w:hint="eastAsia"/>
          <w:lang w:eastAsia="zh-CN"/>
        </w:rPr>
        <w:t>11</w:t>
      </w:r>
      <w:r w:rsidRPr="000723A0">
        <w:rPr>
          <w:rFonts w:hint="eastAsia"/>
          <w:lang w:eastAsia="zh-CN"/>
        </w:rPr>
        <w:t>（韩国增强卫星系统（</w:t>
      </w:r>
      <w:r w:rsidRPr="000723A0">
        <w:rPr>
          <w:rFonts w:hint="eastAsia"/>
          <w:lang w:eastAsia="zh-CN"/>
        </w:rPr>
        <w:t>KASS</w:t>
      </w:r>
      <w:r w:rsidRPr="000723A0">
        <w:rPr>
          <w:rFonts w:hint="eastAsia"/>
          <w:lang w:eastAsia="zh-CN"/>
        </w:rPr>
        <w:t>）的技术</w:t>
      </w:r>
      <w:r>
        <w:rPr>
          <w:rFonts w:hint="eastAsia"/>
          <w:lang w:eastAsia="zh-CN"/>
        </w:rPr>
        <w:t>说明</w:t>
      </w:r>
      <w:r w:rsidRPr="000723A0">
        <w:rPr>
          <w:rFonts w:hint="eastAsia"/>
          <w:lang w:eastAsia="zh-CN"/>
        </w:rPr>
        <w:t>和特性）。</w:t>
      </w:r>
    </w:p>
    <w:p w14:paraId="29EAC91A" w14:textId="42B4C656" w:rsidR="00206EB7" w:rsidRPr="00342514" w:rsidRDefault="00206EB7" w:rsidP="00206EB7">
      <w:pPr>
        <w:ind w:firstLineChars="200" w:firstLine="480"/>
        <w:rPr>
          <w:lang w:eastAsia="zh-CN"/>
        </w:rPr>
      </w:pPr>
      <w:r w:rsidRPr="00342514">
        <w:rPr>
          <w:rFonts w:hint="eastAsia"/>
          <w:lang w:eastAsia="zh-CN"/>
        </w:rPr>
        <w:t>新增了附件</w:t>
      </w:r>
      <w:r w:rsidRPr="00342514">
        <w:rPr>
          <w:rFonts w:hint="eastAsia"/>
          <w:lang w:eastAsia="zh-CN"/>
        </w:rPr>
        <w:t>15</w:t>
      </w:r>
      <w:r w:rsidRPr="00342514">
        <w:rPr>
          <w:rFonts w:hint="eastAsia"/>
          <w:lang w:eastAsia="zh-CN"/>
        </w:rPr>
        <w:t>（计划在</w:t>
      </w:r>
      <w:r w:rsidRPr="00342514">
        <w:rPr>
          <w:rFonts w:hint="eastAsia"/>
          <w:lang w:eastAsia="zh-CN"/>
        </w:rPr>
        <w:t>1</w:t>
      </w:r>
      <w:r w:rsidR="008E289A">
        <w:rPr>
          <w:lang w:eastAsia="zh-CN"/>
        </w:rPr>
        <w:t> </w:t>
      </w:r>
      <w:r w:rsidRPr="00342514">
        <w:rPr>
          <w:rFonts w:hint="eastAsia"/>
          <w:lang w:eastAsia="zh-CN"/>
        </w:rPr>
        <w:t>164-1</w:t>
      </w:r>
      <w:r w:rsidR="008E289A">
        <w:rPr>
          <w:lang w:eastAsia="zh-CN"/>
        </w:rPr>
        <w:t> </w:t>
      </w:r>
      <w:r w:rsidRPr="00342514">
        <w:rPr>
          <w:rFonts w:hint="eastAsia"/>
          <w:lang w:eastAsia="zh-CN"/>
        </w:rPr>
        <w:t>215</w:t>
      </w:r>
      <w:r w:rsidR="008E289A">
        <w:rPr>
          <w:lang w:eastAsia="zh-CN"/>
        </w:rPr>
        <w:t> </w:t>
      </w:r>
      <w:r w:rsidRPr="00342514">
        <w:rPr>
          <w:rFonts w:hint="eastAsia"/>
          <w:lang w:eastAsia="zh-CN"/>
        </w:rPr>
        <w:t>MHz</w:t>
      </w:r>
      <w:r w:rsidRPr="00342514">
        <w:rPr>
          <w:rFonts w:hint="eastAsia"/>
          <w:lang w:eastAsia="zh-CN"/>
        </w:rPr>
        <w:t>和</w:t>
      </w:r>
      <w:r w:rsidRPr="00342514">
        <w:rPr>
          <w:rFonts w:hint="eastAsia"/>
          <w:lang w:eastAsia="zh-CN"/>
        </w:rPr>
        <w:t>1</w:t>
      </w:r>
      <w:r w:rsidR="008E289A">
        <w:rPr>
          <w:lang w:eastAsia="zh-CN"/>
        </w:rPr>
        <w:t> </w:t>
      </w:r>
      <w:r w:rsidRPr="00342514">
        <w:rPr>
          <w:rFonts w:hint="eastAsia"/>
          <w:lang w:eastAsia="zh-CN"/>
        </w:rPr>
        <w:t>559-1</w:t>
      </w:r>
      <w:r w:rsidR="008E289A">
        <w:rPr>
          <w:lang w:eastAsia="zh-CN"/>
        </w:rPr>
        <w:t> </w:t>
      </w:r>
      <w:r w:rsidRPr="00342514">
        <w:rPr>
          <w:rFonts w:hint="eastAsia"/>
          <w:lang w:eastAsia="zh-CN"/>
        </w:rPr>
        <w:t>610</w:t>
      </w:r>
      <w:r w:rsidR="008E289A">
        <w:rPr>
          <w:lang w:eastAsia="zh-CN"/>
        </w:rPr>
        <w:t> </w:t>
      </w:r>
      <w:r w:rsidRPr="00342514">
        <w:rPr>
          <w:rFonts w:hint="eastAsia"/>
          <w:lang w:eastAsia="zh-CN"/>
        </w:rPr>
        <w:t>MHz</w:t>
      </w:r>
      <w:r w:rsidRPr="00342514">
        <w:rPr>
          <w:rFonts w:hint="eastAsia"/>
          <w:lang w:eastAsia="zh-CN"/>
        </w:rPr>
        <w:t>频段操作的发射空间电台</w:t>
      </w:r>
      <w:r w:rsidRPr="00342514">
        <w:rPr>
          <w:rFonts w:hint="eastAsia"/>
          <w:lang w:eastAsia="zh-CN"/>
        </w:rPr>
        <w:t>Xona PULSAR</w:t>
      </w:r>
      <w:r w:rsidRPr="00342514">
        <w:rPr>
          <w:rFonts w:hint="eastAsia"/>
          <w:lang w:eastAsia="zh-CN"/>
        </w:rPr>
        <w:t>系统的说明和技术特性）、附件</w:t>
      </w:r>
      <w:r w:rsidRPr="00342514">
        <w:rPr>
          <w:rFonts w:hint="eastAsia"/>
          <w:lang w:eastAsia="zh-CN"/>
        </w:rPr>
        <w:t>16</w:t>
      </w:r>
      <w:r w:rsidRPr="00342514">
        <w:rPr>
          <w:rFonts w:hint="eastAsia"/>
          <w:lang w:eastAsia="zh-CN"/>
        </w:rPr>
        <w:t>（在</w:t>
      </w:r>
      <w:r w:rsidRPr="00342514">
        <w:rPr>
          <w:rFonts w:hint="eastAsia"/>
          <w:lang w:eastAsia="zh-CN"/>
        </w:rPr>
        <w:t>1</w:t>
      </w:r>
      <w:r w:rsidR="008E289A">
        <w:rPr>
          <w:lang w:eastAsia="zh-CN"/>
        </w:rPr>
        <w:t> </w:t>
      </w:r>
      <w:r w:rsidRPr="00342514">
        <w:rPr>
          <w:rFonts w:hint="eastAsia"/>
          <w:lang w:eastAsia="zh-CN"/>
        </w:rPr>
        <w:t>164-1</w:t>
      </w:r>
      <w:r w:rsidR="008E289A">
        <w:rPr>
          <w:lang w:eastAsia="zh-CN"/>
        </w:rPr>
        <w:t> </w:t>
      </w:r>
      <w:r w:rsidRPr="00342514">
        <w:rPr>
          <w:rFonts w:hint="eastAsia"/>
          <w:lang w:eastAsia="zh-CN"/>
        </w:rPr>
        <w:t>215</w:t>
      </w:r>
      <w:r w:rsidR="008E289A">
        <w:rPr>
          <w:lang w:eastAsia="zh-CN"/>
        </w:rPr>
        <w:t> </w:t>
      </w:r>
      <w:r w:rsidRPr="00342514">
        <w:rPr>
          <w:rFonts w:hint="eastAsia"/>
          <w:lang w:eastAsia="zh-CN"/>
        </w:rPr>
        <w:t>MHz</w:t>
      </w:r>
      <w:r w:rsidRPr="00342514">
        <w:rPr>
          <w:rFonts w:hint="eastAsia"/>
          <w:lang w:eastAsia="zh-CN"/>
        </w:rPr>
        <w:t>、</w:t>
      </w:r>
      <w:r w:rsidRPr="00342514">
        <w:rPr>
          <w:rFonts w:hint="eastAsia"/>
          <w:lang w:eastAsia="zh-CN"/>
        </w:rPr>
        <w:t>1</w:t>
      </w:r>
      <w:r w:rsidR="008E289A">
        <w:rPr>
          <w:lang w:eastAsia="zh-CN"/>
        </w:rPr>
        <w:t> </w:t>
      </w:r>
      <w:r w:rsidRPr="00342514">
        <w:rPr>
          <w:rFonts w:hint="eastAsia"/>
          <w:lang w:eastAsia="zh-CN"/>
        </w:rPr>
        <w:t>215-1</w:t>
      </w:r>
      <w:r w:rsidR="008E289A">
        <w:rPr>
          <w:lang w:eastAsia="zh-CN"/>
        </w:rPr>
        <w:t> </w:t>
      </w:r>
      <w:r w:rsidRPr="00342514">
        <w:rPr>
          <w:rFonts w:hint="eastAsia"/>
          <w:lang w:eastAsia="zh-CN"/>
        </w:rPr>
        <w:t>300</w:t>
      </w:r>
      <w:r w:rsidR="008E289A">
        <w:rPr>
          <w:lang w:eastAsia="zh-CN"/>
        </w:rPr>
        <w:t> </w:t>
      </w:r>
      <w:r w:rsidRPr="00342514">
        <w:rPr>
          <w:rFonts w:hint="eastAsia"/>
          <w:lang w:eastAsia="zh-CN"/>
        </w:rPr>
        <w:t>MHz</w:t>
      </w:r>
      <w:r w:rsidRPr="00342514">
        <w:rPr>
          <w:rFonts w:hint="eastAsia"/>
          <w:lang w:eastAsia="zh-CN"/>
        </w:rPr>
        <w:t>和</w:t>
      </w:r>
      <w:r w:rsidRPr="00342514">
        <w:rPr>
          <w:rFonts w:hint="eastAsia"/>
          <w:lang w:eastAsia="zh-CN"/>
        </w:rPr>
        <w:t>1</w:t>
      </w:r>
      <w:r w:rsidR="008E289A">
        <w:rPr>
          <w:lang w:eastAsia="zh-CN"/>
        </w:rPr>
        <w:t> </w:t>
      </w:r>
      <w:r w:rsidRPr="00342514">
        <w:rPr>
          <w:rFonts w:hint="eastAsia"/>
          <w:lang w:eastAsia="zh-CN"/>
        </w:rPr>
        <w:t>559-1</w:t>
      </w:r>
      <w:r w:rsidR="008E289A">
        <w:rPr>
          <w:lang w:eastAsia="zh-CN"/>
        </w:rPr>
        <w:t> </w:t>
      </w:r>
      <w:r w:rsidRPr="00342514">
        <w:rPr>
          <w:rFonts w:hint="eastAsia"/>
          <w:lang w:eastAsia="zh-CN"/>
        </w:rPr>
        <w:t>610</w:t>
      </w:r>
      <w:r w:rsidR="008E289A">
        <w:rPr>
          <w:lang w:eastAsia="zh-CN"/>
        </w:rPr>
        <w:t> </w:t>
      </w:r>
      <w:r w:rsidRPr="00342514">
        <w:rPr>
          <w:rFonts w:hint="eastAsia"/>
          <w:lang w:eastAsia="zh-CN"/>
        </w:rPr>
        <w:t>MHz</w:t>
      </w:r>
      <w:r w:rsidRPr="00342514">
        <w:rPr>
          <w:rFonts w:hint="eastAsia"/>
          <w:lang w:eastAsia="zh-CN"/>
        </w:rPr>
        <w:t>频段提供定位、导航和授时信息的卫星无线电导航业务</w:t>
      </w:r>
      <w:r w:rsidRPr="00342514">
        <w:rPr>
          <w:rFonts w:hint="eastAsia"/>
          <w:lang w:eastAsia="zh-CN"/>
        </w:rPr>
        <w:t>KPS</w:t>
      </w:r>
      <w:r w:rsidRPr="00342514">
        <w:rPr>
          <w:rFonts w:hint="eastAsia"/>
          <w:lang w:eastAsia="zh-CN"/>
        </w:rPr>
        <w:t>的说明和技术特性）和附件</w:t>
      </w:r>
      <w:r w:rsidRPr="00342514">
        <w:rPr>
          <w:rFonts w:hint="eastAsia"/>
          <w:lang w:eastAsia="zh-CN"/>
        </w:rPr>
        <w:t>17</w:t>
      </w:r>
      <w:r w:rsidRPr="00342514">
        <w:rPr>
          <w:rFonts w:hint="eastAsia"/>
          <w:lang w:eastAsia="zh-CN"/>
        </w:rPr>
        <w:t>（</w:t>
      </w:r>
      <w:r w:rsidRPr="00342514">
        <w:rPr>
          <w:rFonts w:hint="eastAsia"/>
          <w:lang w:eastAsia="zh-CN"/>
        </w:rPr>
        <w:t>SATNE LEO RNSS</w:t>
      </w:r>
      <w:r w:rsidRPr="00342514">
        <w:rPr>
          <w:rFonts w:hint="eastAsia"/>
          <w:lang w:eastAsia="zh-CN"/>
        </w:rPr>
        <w:t>系统的技术说明和特性）。</w:t>
      </w:r>
    </w:p>
    <w:p w14:paraId="2F31B048" w14:textId="77777777" w:rsidR="00206EB7" w:rsidRDefault="00206EB7" w:rsidP="00206EB7">
      <w:pPr>
        <w:ind w:firstLineChars="200" w:firstLine="480"/>
        <w:rPr>
          <w:rFonts w:cstheme="minorHAnsi"/>
          <w:bCs/>
          <w:sz w:val="28"/>
          <w:szCs w:val="24"/>
          <w:lang w:eastAsia="zh-CN"/>
        </w:rPr>
      </w:pPr>
      <w:r w:rsidRPr="00342514">
        <w:rPr>
          <w:rFonts w:hint="eastAsia"/>
          <w:lang w:eastAsia="zh-CN"/>
        </w:rPr>
        <w:t>还对每个附件中的图表参引进行了编辑性修订。</w:t>
      </w:r>
    </w:p>
    <w:p w14:paraId="7DD81E61" w14:textId="77777777" w:rsidR="00206EB7" w:rsidRPr="000723A0" w:rsidRDefault="00206EB7" w:rsidP="00315E8E">
      <w:pPr>
        <w:tabs>
          <w:tab w:val="left" w:pos="8222"/>
        </w:tabs>
        <w:spacing w:before="600"/>
        <w:rPr>
          <w:rFonts w:asciiTheme="minorHAnsi" w:hAnsiTheme="minorHAnsi" w:cstheme="minorHAnsi"/>
          <w:szCs w:val="24"/>
          <w:lang w:eastAsia="zh-CN"/>
        </w:rPr>
      </w:pPr>
      <w:r w:rsidRPr="000723A0">
        <w:rPr>
          <w:rFonts w:eastAsia="Times New Roman"/>
          <w:u w:val="single"/>
          <w:lang w:eastAsia="zh-CN"/>
        </w:rPr>
        <w:t>ITU-R</w:t>
      </w:r>
      <w:r w:rsidRPr="000723A0">
        <w:rPr>
          <w:rFonts w:hint="eastAsia"/>
          <w:u w:val="single"/>
          <w:lang w:eastAsia="zh-CN"/>
        </w:rPr>
        <w:t xml:space="preserve"> </w:t>
      </w:r>
      <w:r w:rsidRPr="004E1E1D">
        <w:rPr>
          <w:rFonts w:cstheme="minorHAnsi"/>
          <w:szCs w:val="24"/>
          <w:u w:val="single"/>
          <w:lang w:eastAsia="zh-CN"/>
        </w:rPr>
        <w:t>BO.789-2</w:t>
      </w:r>
      <w:r w:rsidRPr="000723A0">
        <w:rPr>
          <w:rFonts w:hint="eastAsia"/>
          <w:u w:val="single"/>
          <w:lang w:eastAsia="zh-CN"/>
        </w:rPr>
        <w:t>建议书修订草案</w:t>
      </w:r>
      <w:r w:rsidRPr="000723A0">
        <w:rPr>
          <w:rFonts w:cstheme="minorHAnsi"/>
          <w:szCs w:val="24"/>
          <w:lang w:eastAsia="zh-CN"/>
        </w:rPr>
        <w:tab/>
      </w:r>
      <w:r w:rsidRPr="00D12270">
        <w:rPr>
          <w:rFonts w:asciiTheme="minorHAnsi" w:hAnsiTheme="minorHAnsi" w:cstheme="minorHAnsi"/>
          <w:szCs w:val="24"/>
          <w:lang w:val="en-GB" w:eastAsia="zh-CN"/>
        </w:rPr>
        <w:t>4/5</w:t>
      </w:r>
      <w:r>
        <w:rPr>
          <w:rFonts w:asciiTheme="minorHAnsi" w:hAnsiTheme="minorHAnsi" w:cstheme="minorHAnsi" w:hint="eastAsia"/>
          <w:szCs w:val="24"/>
          <w:lang w:val="en-GB" w:eastAsia="zh-CN"/>
        </w:rPr>
        <w:t>1</w:t>
      </w:r>
      <w:r w:rsidRPr="000723A0">
        <w:rPr>
          <w:rFonts w:asciiTheme="minorHAnsi" w:hAnsiTheme="minorHAnsi" w:cstheme="minorHAnsi" w:hint="eastAsia"/>
          <w:szCs w:val="24"/>
          <w:lang w:eastAsia="zh-CN"/>
        </w:rPr>
        <w:t>号文件</w:t>
      </w:r>
    </w:p>
    <w:p w14:paraId="671272E3" w14:textId="364BE3B8" w:rsidR="00206EB7" w:rsidRDefault="00206EB7" w:rsidP="00206EB7">
      <w:pPr>
        <w:pStyle w:val="Rectitle"/>
        <w:rPr>
          <w:bCs/>
          <w:lang w:eastAsia="zh-CN"/>
        </w:rPr>
      </w:pPr>
      <w:r>
        <w:rPr>
          <w:rFonts w:hint="eastAsia"/>
          <w:bCs/>
          <w:lang w:eastAsia="zh-CN"/>
        </w:rPr>
        <w:t>为</w:t>
      </w:r>
      <w:r w:rsidRPr="004E1E1D">
        <w:rPr>
          <w:rFonts w:hint="eastAsia"/>
          <w:bCs/>
          <w:lang w:eastAsia="zh-CN"/>
        </w:rPr>
        <w:t>1</w:t>
      </w:r>
      <w:r w:rsidR="008E289A">
        <w:rPr>
          <w:lang w:eastAsia="zh-CN"/>
        </w:rPr>
        <w:t> </w:t>
      </w:r>
      <w:r w:rsidRPr="004E1E1D">
        <w:rPr>
          <w:rFonts w:hint="eastAsia"/>
          <w:bCs/>
          <w:lang w:eastAsia="zh-CN"/>
        </w:rPr>
        <w:t>400-2</w:t>
      </w:r>
      <w:r w:rsidR="008E289A">
        <w:rPr>
          <w:lang w:eastAsia="zh-CN"/>
        </w:rPr>
        <w:t> </w:t>
      </w:r>
      <w:r w:rsidRPr="004E1E1D">
        <w:rPr>
          <w:rFonts w:hint="eastAsia"/>
          <w:bCs/>
          <w:lang w:eastAsia="zh-CN"/>
        </w:rPr>
        <w:t>700 MHz</w:t>
      </w:r>
      <w:r w:rsidRPr="004E1E1D">
        <w:rPr>
          <w:rFonts w:hint="eastAsia"/>
          <w:bCs/>
          <w:lang w:eastAsia="zh-CN"/>
        </w:rPr>
        <w:t>频率范围卫星广播业务（声音）向车载</w:t>
      </w:r>
      <w:r>
        <w:rPr>
          <w:rFonts w:hint="eastAsia"/>
          <w:bCs/>
          <w:lang w:eastAsia="zh-CN"/>
        </w:rPr>
        <w:t>、</w:t>
      </w:r>
      <w:r>
        <w:rPr>
          <w:bCs/>
          <w:lang w:eastAsia="zh-CN"/>
        </w:rPr>
        <w:br/>
      </w:r>
      <w:r w:rsidRPr="004E1E1D">
        <w:rPr>
          <w:rFonts w:hint="eastAsia"/>
          <w:bCs/>
          <w:lang w:eastAsia="zh-CN"/>
        </w:rPr>
        <w:t>便携式和固定接收机进行数字声音广播的业务</w:t>
      </w:r>
    </w:p>
    <w:p w14:paraId="49CE4DD9" w14:textId="7872FB31" w:rsidR="00206EB7" w:rsidRDefault="00206EB7" w:rsidP="00C91ED0">
      <w:pPr>
        <w:spacing w:before="240"/>
        <w:ind w:firstLineChars="200" w:firstLine="480"/>
        <w:rPr>
          <w:lang w:eastAsia="zh-CN"/>
        </w:rPr>
      </w:pPr>
      <w:r>
        <w:rPr>
          <w:rFonts w:hint="eastAsia"/>
          <w:lang w:eastAsia="zh-CN"/>
        </w:rPr>
        <w:t>继（</w:t>
      </w:r>
      <w:r>
        <w:rPr>
          <w:rFonts w:hint="eastAsia"/>
          <w:lang w:eastAsia="zh-CN"/>
        </w:rPr>
        <w:t xml:space="preserve">ETSI EN 300 401 V2.1.1 </w:t>
      </w:r>
      <w:r w:rsidR="008E289A" w:rsidRPr="00D12270">
        <w:rPr>
          <w:lang w:val="en-GB" w:eastAsia="zh-CN"/>
        </w:rPr>
        <w:t>(</w:t>
      </w:r>
      <w:r>
        <w:rPr>
          <w:rFonts w:hint="eastAsia"/>
          <w:lang w:eastAsia="zh-CN"/>
        </w:rPr>
        <w:t>2017-01</w:t>
      </w:r>
      <w:r w:rsidR="008E289A">
        <w:rPr>
          <w:lang w:eastAsia="zh-CN"/>
        </w:rPr>
        <w:t>)</w:t>
      </w:r>
      <w:r>
        <w:rPr>
          <w:rFonts w:hint="eastAsia"/>
          <w:lang w:eastAsia="zh-CN"/>
        </w:rPr>
        <w:t>）中发布的数字系统</w:t>
      </w:r>
      <w:r>
        <w:rPr>
          <w:rFonts w:hint="eastAsia"/>
          <w:lang w:eastAsia="zh-CN"/>
        </w:rPr>
        <w:t>A</w:t>
      </w:r>
      <w:r>
        <w:rPr>
          <w:rFonts w:hint="eastAsia"/>
          <w:lang w:eastAsia="zh-CN"/>
        </w:rPr>
        <w:t>（</w:t>
      </w:r>
      <w:r>
        <w:rPr>
          <w:rFonts w:hint="eastAsia"/>
          <w:lang w:eastAsia="zh-CN"/>
        </w:rPr>
        <w:t>Eureka-147 DAB</w:t>
      </w:r>
      <w:r>
        <w:rPr>
          <w:rFonts w:hint="eastAsia"/>
          <w:lang w:eastAsia="zh-CN"/>
        </w:rPr>
        <w:t>）被更新以及发射模式</w:t>
      </w:r>
      <w:r>
        <w:rPr>
          <w:rFonts w:hint="eastAsia"/>
          <w:lang w:eastAsia="zh-CN"/>
        </w:rPr>
        <w:t>II</w:t>
      </w:r>
      <w:r>
        <w:rPr>
          <w:rFonts w:hint="eastAsia"/>
          <w:lang w:eastAsia="zh-CN"/>
        </w:rPr>
        <w:t>、</w:t>
      </w:r>
      <w:r>
        <w:rPr>
          <w:rFonts w:hint="eastAsia"/>
          <w:lang w:eastAsia="zh-CN"/>
        </w:rPr>
        <w:t>III</w:t>
      </w:r>
      <w:r>
        <w:rPr>
          <w:rFonts w:hint="eastAsia"/>
          <w:lang w:eastAsia="zh-CN"/>
        </w:rPr>
        <w:t>和</w:t>
      </w:r>
      <w:r>
        <w:rPr>
          <w:rFonts w:hint="eastAsia"/>
          <w:lang w:eastAsia="zh-CN"/>
        </w:rPr>
        <w:t>IV</w:t>
      </w:r>
      <w:r>
        <w:rPr>
          <w:rFonts w:hint="eastAsia"/>
          <w:lang w:eastAsia="zh-CN"/>
        </w:rPr>
        <w:t>被移除之后，仅保留了用于</w:t>
      </w:r>
      <w:r>
        <w:rPr>
          <w:rFonts w:hint="eastAsia"/>
          <w:lang w:eastAsia="zh-CN"/>
        </w:rPr>
        <w:t>30</w:t>
      </w:r>
      <w:r>
        <w:rPr>
          <w:rFonts w:hint="eastAsia"/>
          <w:lang w:eastAsia="zh-CN"/>
        </w:rPr>
        <w:t>至</w:t>
      </w:r>
      <w:r>
        <w:rPr>
          <w:rFonts w:hint="eastAsia"/>
          <w:lang w:eastAsia="zh-CN"/>
        </w:rPr>
        <w:t>300</w:t>
      </w:r>
      <w:r w:rsidR="008E289A">
        <w:rPr>
          <w:lang w:eastAsia="zh-CN"/>
        </w:rPr>
        <w:t> </w:t>
      </w:r>
      <w:r>
        <w:rPr>
          <w:rFonts w:hint="eastAsia"/>
          <w:lang w:eastAsia="zh-CN"/>
        </w:rPr>
        <w:t>MHz</w:t>
      </w:r>
      <w:r>
        <w:rPr>
          <w:rFonts w:hint="eastAsia"/>
          <w:lang w:eastAsia="zh-CN"/>
        </w:rPr>
        <w:t>频段地面广播的模式</w:t>
      </w:r>
      <w:r>
        <w:rPr>
          <w:rFonts w:hint="eastAsia"/>
          <w:lang w:eastAsia="zh-CN"/>
        </w:rPr>
        <w:t>I</w:t>
      </w:r>
      <w:r>
        <w:rPr>
          <w:rFonts w:hint="eastAsia"/>
          <w:lang w:eastAsia="zh-CN"/>
        </w:rPr>
        <w:t>。</w:t>
      </w:r>
    </w:p>
    <w:p w14:paraId="0A8D6071" w14:textId="77777777" w:rsidR="00206EB7" w:rsidRDefault="00206EB7" w:rsidP="008E289A">
      <w:pPr>
        <w:ind w:firstLineChars="200" w:firstLine="480"/>
        <w:rPr>
          <w:lang w:eastAsia="zh-CN"/>
        </w:rPr>
      </w:pPr>
      <w:r>
        <w:rPr>
          <w:rFonts w:hint="eastAsia"/>
          <w:lang w:eastAsia="zh-CN"/>
        </w:rPr>
        <w:t>本修订删除了对系统</w:t>
      </w:r>
      <w:r>
        <w:rPr>
          <w:rFonts w:hint="eastAsia"/>
          <w:lang w:eastAsia="zh-CN"/>
        </w:rPr>
        <w:t>A</w:t>
      </w:r>
      <w:r>
        <w:rPr>
          <w:rFonts w:hint="eastAsia"/>
          <w:lang w:eastAsia="zh-CN"/>
        </w:rPr>
        <w:t>的参引，因为在本建议书中该系统已不再相关。</w:t>
      </w:r>
    </w:p>
    <w:p w14:paraId="240AC421" w14:textId="77777777" w:rsidR="00206EB7" w:rsidRPr="000723A0" w:rsidRDefault="00206EB7" w:rsidP="00315E8E">
      <w:pPr>
        <w:tabs>
          <w:tab w:val="left" w:pos="8222"/>
        </w:tabs>
        <w:spacing w:before="600"/>
        <w:rPr>
          <w:rFonts w:asciiTheme="minorHAnsi" w:hAnsiTheme="minorHAnsi" w:cstheme="minorHAnsi"/>
          <w:szCs w:val="24"/>
          <w:lang w:eastAsia="zh-CN"/>
        </w:rPr>
      </w:pPr>
      <w:r w:rsidRPr="000723A0">
        <w:rPr>
          <w:rFonts w:eastAsia="Times New Roman"/>
          <w:u w:val="single"/>
          <w:lang w:eastAsia="zh-CN"/>
        </w:rPr>
        <w:t>ITU-R</w:t>
      </w:r>
      <w:r w:rsidRPr="000723A0">
        <w:rPr>
          <w:rFonts w:hint="eastAsia"/>
          <w:u w:val="single"/>
          <w:lang w:eastAsia="zh-CN"/>
        </w:rPr>
        <w:t xml:space="preserve"> </w:t>
      </w:r>
      <w:r w:rsidRPr="00D12270">
        <w:rPr>
          <w:rFonts w:asciiTheme="minorHAnsi" w:hAnsiTheme="minorHAnsi" w:cstheme="minorHAnsi"/>
          <w:szCs w:val="24"/>
          <w:u w:val="single"/>
          <w:lang w:val="en-GB" w:eastAsia="zh-CN"/>
        </w:rPr>
        <w:t>BO.1130-4</w:t>
      </w:r>
      <w:r w:rsidRPr="000723A0">
        <w:rPr>
          <w:rFonts w:hint="eastAsia"/>
          <w:u w:val="single"/>
          <w:lang w:eastAsia="zh-CN"/>
        </w:rPr>
        <w:t>建议书修订草案</w:t>
      </w:r>
      <w:r w:rsidRPr="000723A0">
        <w:rPr>
          <w:rFonts w:cstheme="minorHAnsi"/>
          <w:szCs w:val="24"/>
          <w:lang w:eastAsia="zh-CN"/>
        </w:rPr>
        <w:tab/>
      </w:r>
      <w:r w:rsidRPr="00D12270">
        <w:rPr>
          <w:rFonts w:asciiTheme="minorHAnsi" w:hAnsiTheme="minorHAnsi" w:cstheme="minorHAnsi"/>
          <w:szCs w:val="24"/>
          <w:lang w:val="en-GB" w:eastAsia="zh-CN"/>
        </w:rPr>
        <w:t>4/5</w:t>
      </w:r>
      <w:r>
        <w:rPr>
          <w:rFonts w:asciiTheme="minorHAnsi" w:hAnsiTheme="minorHAnsi" w:cstheme="minorHAnsi" w:hint="eastAsia"/>
          <w:szCs w:val="24"/>
          <w:lang w:val="en-GB" w:eastAsia="zh-CN"/>
        </w:rPr>
        <w:t>2</w:t>
      </w:r>
      <w:r w:rsidRPr="000723A0">
        <w:rPr>
          <w:rFonts w:asciiTheme="minorHAnsi" w:hAnsiTheme="minorHAnsi" w:cstheme="minorHAnsi" w:hint="eastAsia"/>
          <w:szCs w:val="24"/>
          <w:lang w:eastAsia="zh-CN"/>
        </w:rPr>
        <w:t>号文件</w:t>
      </w:r>
    </w:p>
    <w:p w14:paraId="4C12F9D5" w14:textId="5DFB43BD" w:rsidR="00206EB7" w:rsidRDefault="00206EB7" w:rsidP="00206EB7">
      <w:pPr>
        <w:pStyle w:val="Rectitle"/>
        <w:rPr>
          <w:bCs/>
          <w:lang w:eastAsia="zh-CN"/>
        </w:rPr>
      </w:pPr>
      <w:r w:rsidRPr="00342514">
        <w:rPr>
          <w:rFonts w:hint="eastAsia"/>
          <w:bCs/>
          <w:lang w:eastAsia="zh-CN"/>
        </w:rPr>
        <w:t>在</w:t>
      </w:r>
      <w:r w:rsidRPr="00342514">
        <w:rPr>
          <w:rFonts w:hint="eastAsia"/>
          <w:bCs/>
          <w:lang w:eastAsia="zh-CN"/>
        </w:rPr>
        <w:t>1</w:t>
      </w:r>
      <w:r w:rsidR="008E289A">
        <w:rPr>
          <w:lang w:eastAsia="zh-CN"/>
        </w:rPr>
        <w:t> </w:t>
      </w:r>
      <w:r w:rsidRPr="00342514">
        <w:rPr>
          <w:rFonts w:hint="eastAsia"/>
          <w:bCs/>
          <w:lang w:eastAsia="zh-CN"/>
        </w:rPr>
        <w:t>400-2</w:t>
      </w:r>
      <w:r w:rsidR="008E289A">
        <w:rPr>
          <w:lang w:eastAsia="zh-CN"/>
        </w:rPr>
        <w:t> </w:t>
      </w:r>
      <w:r w:rsidRPr="00342514">
        <w:rPr>
          <w:rFonts w:hint="eastAsia"/>
          <w:bCs/>
          <w:lang w:eastAsia="zh-CN"/>
        </w:rPr>
        <w:t>700</w:t>
      </w:r>
      <w:r w:rsidR="008E289A">
        <w:rPr>
          <w:lang w:eastAsia="zh-CN"/>
        </w:rPr>
        <w:t> </w:t>
      </w:r>
      <w:r w:rsidRPr="00342514">
        <w:rPr>
          <w:rFonts w:hint="eastAsia"/>
          <w:bCs/>
          <w:lang w:eastAsia="zh-CN"/>
        </w:rPr>
        <w:t>MHz</w:t>
      </w:r>
      <w:r w:rsidRPr="00342514">
        <w:rPr>
          <w:rFonts w:hint="eastAsia"/>
          <w:bCs/>
          <w:lang w:eastAsia="zh-CN"/>
        </w:rPr>
        <w:t>频率范围内划分给</w:t>
      </w:r>
      <w:r w:rsidRPr="00342514">
        <w:rPr>
          <w:rFonts w:hint="eastAsia"/>
          <w:bCs/>
          <w:lang w:eastAsia="zh-CN"/>
        </w:rPr>
        <w:t>BSS</w:t>
      </w:r>
      <w:r w:rsidRPr="00342514">
        <w:rPr>
          <w:rFonts w:hint="eastAsia"/>
          <w:bCs/>
          <w:lang w:eastAsia="zh-CN"/>
        </w:rPr>
        <w:t>（声音）的频段内</w:t>
      </w:r>
      <w:r>
        <w:rPr>
          <w:rFonts w:hint="eastAsia"/>
          <w:bCs/>
          <w:lang w:eastAsia="zh-CN"/>
        </w:rPr>
        <w:t>向</w:t>
      </w:r>
      <w:r w:rsidRPr="00342514">
        <w:rPr>
          <w:rFonts w:hint="eastAsia"/>
          <w:bCs/>
          <w:lang w:eastAsia="zh-CN"/>
        </w:rPr>
        <w:t>车载、</w:t>
      </w:r>
      <w:r>
        <w:rPr>
          <w:bCs/>
          <w:lang w:eastAsia="zh-CN"/>
        </w:rPr>
        <w:br/>
      </w:r>
      <w:r w:rsidRPr="00342514">
        <w:rPr>
          <w:rFonts w:hint="eastAsia"/>
          <w:bCs/>
          <w:lang w:eastAsia="zh-CN"/>
        </w:rPr>
        <w:t>便携式和固定接收机</w:t>
      </w:r>
      <w:r>
        <w:rPr>
          <w:rFonts w:hint="eastAsia"/>
          <w:bCs/>
          <w:lang w:eastAsia="zh-CN"/>
        </w:rPr>
        <w:t>进行</w:t>
      </w:r>
      <w:r w:rsidRPr="00342514">
        <w:rPr>
          <w:rFonts w:hint="eastAsia"/>
          <w:bCs/>
          <w:lang w:eastAsia="zh-CN"/>
        </w:rPr>
        <w:t>数字卫星广播</w:t>
      </w:r>
      <w:r>
        <w:rPr>
          <w:rFonts w:hint="eastAsia"/>
          <w:bCs/>
          <w:lang w:eastAsia="zh-CN"/>
        </w:rPr>
        <w:t>的</w:t>
      </w:r>
      <w:r w:rsidRPr="00342514">
        <w:rPr>
          <w:rFonts w:hint="eastAsia"/>
          <w:bCs/>
          <w:lang w:eastAsia="zh-CN"/>
        </w:rPr>
        <w:t>系统</w:t>
      </w:r>
    </w:p>
    <w:p w14:paraId="0F074409" w14:textId="6753A910" w:rsidR="00206EB7" w:rsidRDefault="00206EB7" w:rsidP="00C91ED0">
      <w:pPr>
        <w:spacing w:before="240"/>
        <w:ind w:firstLineChars="200" w:firstLine="480"/>
        <w:rPr>
          <w:lang w:eastAsia="zh-CN"/>
        </w:rPr>
      </w:pPr>
      <w:r>
        <w:rPr>
          <w:rFonts w:hint="eastAsia"/>
          <w:lang w:eastAsia="zh-CN"/>
        </w:rPr>
        <w:t>继（</w:t>
      </w:r>
      <w:r w:rsidRPr="00D12270">
        <w:rPr>
          <w:lang w:val="en-GB" w:eastAsia="zh-CN"/>
        </w:rPr>
        <w:t>ETSI EN 300 401 V2.1.1 (2017-01)</w:t>
      </w:r>
      <w:r>
        <w:rPr>
          <w:rFonts w:hint="eastAsia"/>
          <w:lang w:eastAsia="zh-CN"/>
        </w:rPr>
        <w:t>）中发布的数字系统</w:t>
      </w:r>
      <w:r>
        <w:rPr>
          <w:rFonts w:hint="eastAsia"/>
          <w:lang w:eastAsia="zh-CN"/>
        </w:rPr>
        <w:t>A</w:t>
      </w:r>
      <w:r>
        <w:rPr>
          <w:rFonts w:hint="eastAsia"/>
          <w:lang w:eastAsia="zh-CN"/>
        </w:rPr>
        <w:t>（</w:t>
      </w:r>
      <w:r>
        <w:rPr>
          <w:rFonts w:hint="eastAsia"/>
          <w:lang w:eastAsia="zh-CN"/>
        </w:rPr>
        <w:t>Eureka-147 DAB</w:t>
      </w:r>
      <w:r>
        <w:rPr>
          <w:rFonts w:hint="eastAsia"/>
          <w:lang w:eastAsia="zh-CN"/>
        </w:rPr>
        <w:t>）被更新以及发射模式</w:t>
      </w:r>
      <w:r>
        <w:rPr>
          <w:rFonts w:hint="eastAsia"/>
          <w:lang w:eastAsia="zh-CN"/>
        </w:rPr>
        <w:t>II</w:t>
      </w:r>
      <w:r>
        <w:rPr>
          <w:rFonts w:hint="eastAsia"/>
          <w:lang w:eastAsia="zh-CN"/>
        </w:rPr>
        <w:t>、</w:t>
      </w:r>
      <w:r>
        <w:rPr>
          <w:rFonts w:hint="eastAsia"/>
          <w:lang w:eastAsia="zh-CN"/>
        </w:rPr>
        <w:t>III</w:t>
      </w:r>
      <w:r>
        <w:rPr>
          <w:rFonts w:hint="eastAsia"/>
          <w:lang w:eastAsia="zh-CN"/>
        </w:rPr>
        <w:t>和</w:t>
      </w:r>
      <w:r>
        <w:rPr>
          <w:rFonts w:hint="eastAsia"/>
          <w:lang w:eastAsia="zh-CN"/>
        </w:rPr>
        <w:t>IV</w:t>
      </w:r>
      <w:r>
        <w:rPr>
          <w:rFonts w:hint="eastAsia"/>
          <w:lang w:eastAsia="zh-CN"/>
        </w:rPr>
        <w:t>被移除之后，仅保留了用于</w:t>
      </w:r>
      <w:r>
        <w:rPr>
          <w:rFonts w:hint="eastAsia"/>
          <w:lang w:eastAsia="zh-CN"/>
        </w:rPr>
        <w:t>30</w:t>
      </w:r>
      <w:r>
        <w:rPr>
          <w:rFonts w:hint="eastAsia"/>
          <w:lang w:eastAsia="zh-CN"/>
        </w:rPr>
        <w:t>至</w:t>
      </w:r>
      <w:r>
        <w:rPr>
          <w:rFonts w:hint="eastAsia"/>
          <w:lang w:eastAsia="zh-CN"/>
        </w:rPr>
        <w:t>300</w:t>
      </w:r>
      <w:r w:rsidR="00C91ED0">
        <w:rPr>
          <w:lang w:eastAsia="zh-CN"/>
        </w:rPr>
        <w:t> </w:t>
      </w:r>
      <w:r>
        <w:rPr>
          <w:rFonts w:hint="eastAsia"/>
          <w:lang w:eastAsia="zh-CN"/>
        </w:rPr>
        <w:t>MHz</w:t>
      </w:r>
      <w:r>
        <w:rPr>
          <w:rFonts w:hint="eastAsia"/>
          <w:lang w:eastAsia="zh-CN"/>
        </w:rPr>
        <w:t>频段地面广播的模式</w:t>
      </w:r>
      <w:r>
        <w:rPr>
          <w:rFonts w:hint="eastAsia"/>
          <w:lang w:eastAsia="zh-CN"/>
        </w:rPr>
        <w:t>I</w:t>
      </w:r>
      <w:r>
        <w:rPr>
          <w:rFonts w:hint="eastAsia"/>
          <w:lang w:eastAsia="zh-CN"/>
        </w:rPr>
        <w:t>。</w:t>
      </w:r>
    </w:p>
    <w:p w14:paraId="24C9D713" w14:textId="77777777" w:rsidR="00206EB7" w:rsidRDefault="00206EB7" w:rsidP="00206EB7">
      <w:pPr>
        <w:ind w:firstLineChars="200" w:firstLine="480"/>
        <w:rPr>
          <w:lang w:eastAsia="zh-CN"/>
        </w:rPr>
      </w:pPr>
      <w:r>
        <w:rPr>
          <w:rFonts w:hint="eastAsia"/>
          <w:lang w:eastAsia="zh-CN"/>
        </w:rPr>
        <w:t>本修订删除了对系统</w:t>
      </w:r>
      <w:r>
        <w:rPr>
          <w:rFonts w:hint="eastAsia"/>
          <w:lang w:eastAsia="zh-CN"/>
        </w:rPr>
        <w:t>A</w:t>
      </w:r>
      <w:r>
        <w:rPr>
          <w:rFonts w:hint="eastAsia"/>
          <w:lang w:eastAsia="zh-CN"/>
        </w:rPr>
        <w:t>的参引，因为在本建议书中该系统已不再相关。</w:t>
      </w:r>
    </w:p>
    <w:p w14:paraId="35E859CD" w14:textId="77777777" w:rsidR="00206EB7" w:rsidRDefault="00206EB7">
      <w:pPr>
        <w:tabs>
          <w:tab w:val="clear" w:pos="794"/>
          <w:tab w:val="clear" w:pos="1191"/>
          <w:tab w:val="clear" w:pos="1588"/>
          <w:tab w:val="clear" w:pos="1985"/>
        </w:tabs>
        <w:overflowPunct/>
        <w:autoSpaceDE/>
        <w:autoSpaceDN/>
        <w:adjustRightInd/>
        <w:spacing w:before="0"/>
        <w:jc w:val="left"/>
        <w:textAlignment w:val="auto"/>
        <w:rPr>
          <w:rFonts w:eastAsia="Times New Roman"/>
          <w:u w:val="single"/>
          <w:lang w:eastAsia="zh-CN"/>
        </w:rPr>
      </w:pPr>
      <w:r>
        <w:rPr>
          <w:rFonts w:eastAsia="Times New Roman"/>
          <w:u w:val="single"/>
          <w:lang w:eastAsia="zh-CN"/>
        </w:rPr>
        <w:br w:type="page"/>
      </w:r>
    </w:p>
    <w:p w14:paraId="13022942" w14:textId="67DA1F1C" w:rsidR="00206EB7" w:rsidRPr="000723A0" w:rsidRDefault="00206EB7" w:rsidP="00206EB7">
      <w:pPr>
        <w:tabs>
          <w:tab w:val="left" w:pos="8222"/>
        </w:tabs>
        <w:spacing w:before="480"/>
        <w:rPr>
          <w:rFonts w:asciiTheme="minorHAnsi" w:hAnsiTheme="minorHAnsi" w:cstheme="minorHAnsi"/>
          <w:szCs w:val="24"/>
          <w:lang w:eastAsia="zh-CN"/>
        </w:rPr>
      </w:pPr>
      <w:r w:rsidRPr="000723A0">
        <w:rPr>
          <w:rFonts w:eastAsia="Times New Roman"/>
          <w:u w:val="single"/>
          <w:lang w:eastAsia="zh-CN"/>
        </w:rPr>
        <w:t>ITU-R</w:t>
      </w:r>
      <w:r w:rsidRPr="000723A0">
        <w:rPr>
          <w:rFonts w:hint="eastAsia"/>
          <w:u w:val="single"/>
          <w:lang w:eastAsia="zh-CN"/>
        </w:rPr>
        <w:t xml:space="preserve"> </w:t>
      </w:r>
      <w:r w:rsidRPr="00D12270">
        <w:rPr>
          <w:rFonts w:asciiTheme="minorHAnsi" w:hAnsiTheme="minorHAnsi" w:cstheme="minorHAnsi"/>
          <w:szCs w:val="24"/>
          <w:u w:val="single"/>
          <w:lang w:val="en-GB" w:eastAsia="zh-CN"/>
        </w:rPr>
        <w:t>BO.1504-0</w:t>
      </w:r>
      <w:r w:rsidRPr="000723A0">
        <w:rPr>
          <w:rFonts w:hint="eastAsia"/>
          <w:u w:val="single"/>
          <w:lang w:eastAsia="zh-CN"/>
        </w:rPr>
        <w:t>建议书修订草案</w:t>
      </w:r>
      <w:r w:rsidRPr="000723A0">
        <w:rPr>
          <w:rFonts w:cstheme="minorHAnsi"/>
          <w:szCs w:val="24"/>
          <w:lang w:eastAsia="zh-CN"/>
        </w:rPr>
        <w:tab/>
      </w:r>
      <w:r w:rsidRPr="00D12270">
        <w:rPr>
          <w:rFonts w:asciiTheme="minorHAnsi" w:hAnsiTheme="minorHAnsi" w:cstheme="minorHAnsi"/>
          <w:szCs w:val="24"/>
          <w:lang w:val="en-GB" w:eastAsia="zh-CN"/>
        </w:rPr>
        <w:t>4/5</w:t>
      </w:r>
      <w:r>
        <w:rPr>
          <w:rFonts w:asciiTheme="minorHAnsi" w:hAnsiTheme="minorHAnsi" w:cstheme="minorHAnsi" w:hint="eastAsia"/>
          <w:szCs w:val="24"/>
          <w:lang w:val="en-GB" w:eastAsia="zh-CN"/>
        </w:rPr>
        <w:t>5</w:t>
      </w:r>
      <w:r w:rsidRPr="000723A0">
        <w:rPr>
          <w:rFonts w:asciiTheme="minorHAnsi" w:hAnsiTheme="minorHAnsi" w:cstheme="minorHAnsi" w:hint="eastAsia"/>
          <w:szCs w:val="24"/>
          <w:lang w:eastAsia="zh-CN"/>
        </w:rPr>
        <w:t>号文件</w:t>
      </w:r>
    </w:p>
    <w:p w14:paraId="54F593D4" w14:textId="77777777" w:rsidR="00206EB7" w:rsidRDefault="00206EB7" w:rsidP="00206EB7">
      <w:pPr>
        <w:pStyle w:val="Rectitle"/>
        <w:rPr>
          <w:bCs/>
          <w:lang w:eastAsia="zh-CN"/>
        </w:rPr>
      </w:pPr>
      <w:r w:rsidRPr="00342514">
        <w:rPr>
          <w:rFonts w:hint="eastAsia"/>
          <w:bCs/>
          <w:lang w:eastAsia="zh-CN"/>
        </w:rPr>
        <w:t>有效利用指配给卫星广播业务（声音）的频谱</w:t>
      </w:r>
    </w:p>
    <w:p w14:paraId="6C351776" w14:textId="464F9340" w:rsidR="00206EB7" w:rsidRDefault="00206EB7" w:rsidP="00C91ED0">
      <w:pPr>
        <w:pStyle w:val="Normalaftertitle"/>
        <w:spacing w:before="240"/>
        <w:ind w:firstLineChars="200" w:firstLine="480"/>
        <w:rPr>
          <w:lang w:eastAsia="zh-CN"/>
        </w:rPr>
      </w:pPr>
      <w:r>
        <w:rPr>
          <w:rFonts w:hint="eastAsia"/>
          <w:lang w:eastAsia="zh-CN"/>
        </w:rPr>
        <w:t>继（</w:t>
      </w:r>
      <w:r w:rsidRPr="00D12270">
        <w:rPr>
          <w:lang w:val="en-GB" w:eastAsia="zh-CN"/>
        </w:rPr>
        <w:t>ETSI EN 300 401 V2.1.1 (2017-01)</w:t>
      </w:r>
      <w:r>
        <w:rPr>
          <w:rFonts w:hint="eastAsia"/>
          <w:lang w:eastAsia="zh-CN"/>
        </w:rPr>
        <w:t>）中发布的数字系统</w:t>
      </w:r>
      <w:r>
        <w:rPr>
          <w:rFonts w:hint="eastAsia"/>
          <w:lang w:eastAsia="zh-CN"/>
        </w:rPr>
        <w:t>A</w:t>
      </w:r>
      <w:r>
        <w:rPr>
          <w:rFonts w:hint="eastAsia"/>
          <w:lang w:eastAsia="zh-CN"/>
        </w:rPr>
        <w:t>（</w:t>
      </w:r>
      <w:r>
        <w:rPr>
          <w:rFonts w:hint="eastAsia"/>
          <w:lang w:eastAsia="zh-CN"/>
        </w:rPr>
        <w:t>Eureka-147 DAB</w:t>
      </w:r>
      <w:r>
        <w:rPr>
          <w:rFonts w:hint="eastAsia"/>
          <w:lang w:eastAsia="zh-CN"/>
        </w:rPr>
        <w:t>）被更新以及发射模式</w:t>
      </w:r>
      <w:r>
        <w:rPr>
          <w:rFonts w:hint="eastAsia"/>
          <w:lang w:eastAsia="zh-CN"/>
        </w:rPr>
        <w:t>II</w:t>
      </w:r>
      <w:r>
        <w:rPr>
          <w:rFonts w:hint="eastAsia"/>
          <w:lang w:eastAsia="zh-CN"/>
        </w:rPr>
        <w:t>、</w:t>
      </w:r>
      <w:r>
        <w:rPr>
          <w:rFonts w:hint="eastAsia"/>
          <w:lang w:eastAsia="zh-CN"/>
        </w:rPr>
        <w:t>III</w:t>
      </w:r>
      <w:r>
        <w:rPr>
          <w:rFonts w:hint="eastAsia"/>
          <w:lang w:eastAsia="zh-CN"/>
        </w:rPr>
        <w:t>和</w:t>
      </w:r>
      <w:r>
        <w:rPr>
          <w:rFonts w:hint="eastAsia"/>
          <w:lang w:eastAsia="zh-CN"/>
        </w:rPr>
        <w:t>IV</w:t>
      </w:r>
      <w:r>
        <w:rPr>
          <w:rFonts w:hint="eastAsia"/>
          <w:lang w:eastAsia="zh-CN"/>
        </w:rPr>
        <w:t>被移除之后，仅保留了用于</w:t>
      </w:r>
      <w:r>
        <w:rPr>
          <w:rFonts w:hint="eastAsia"/>
          <w:lang w:eastAsia="zh-CN"/>
        </w:rPr>
        <w:t>30</w:t>
      </w:r>
      <w:r>
        <w:rPr>
          <w:rFonts w:hint="eastAsia"/>
          <w:lang w:eastAsia="zh-CN"/>
        </w:rPr>
        <w:t>至</w:t>
      </w:r>
      <w:r>
        <w:rPr>
          <w:rFonts w:hint="eastAsia"/>
          <w:lang w:eastAsia="zh-CN"/>
        </w:rPr>
        <w:t>300</w:t>
      </w:r>
      <w:r w:rsidR="008E289A">
        <w:rPr>
          <w:lang w:eastAsia="zh-CN"/>
        </w:rPr>
        <w:t> </w:t>
      </w:r>
      <w:r>
        <w:rPr>
          <w:rFonts w:hint="eastAsia"/>
          <w:lang w:eastAsia="zh-CN"/>
        </w:rPr>
        <w:t>MHz</w:t>
      </w:r>
      <w:r>
        <w:rPr>
          <w:rFonts w:hint="eastAsia"/>
          <w:lang w:eastAsia="zh-CN"/>
        </w:rPr>
        <w:t>频段地面广播的模式</w:t>
      </w:r>
      <w:r>
        <w:rPr>
          <w:rFonts w:hint="eastAsia"/>
          <w:lang w:eastAsia="zh-CN"/>
        </w:rPr>
        <w:t>I</w:t>
      </w:r>
      <w:r>
        <w:rPr>
          <w:rFonts w:hint="eastAsia"/>
          <w:lang w:eastAsia="zh-CN"/>
        </w:rPr>
        <w:t>。本修订删除了对系统</w:t>
      </w:r>
      <w:r>
        <w:rPr>
          <w:rFonts w:hint="eastAsia"/>
          <w:lang w:eastAsia="zh-CN"/>
        </w:rPr>
        <w:t>A</w:t>
      </w:r>
      <w:r>
        <w:rPr>
          <w:rFonts w:hint="eastAsia"/>
          <w:lang w:eastAsia="zh-CN"/>
        </w:rPr>
        <w:t>的参引，因为在本建议书中该系统已不再相关。</w:t>
      </w:r>
      <w:r w:rsidRPr="00255D16">
        <w:rPr>
          <w:rFonts w:ascii="STKaiti" w:eastAsia="STKaiti" w:hAnsi="STKaiti" w:hint="eastAsia"/>
          <w:lang w:eastAsia="zh-CN"/>
        </w:rPr>
        <w:t>请无线电通信局</w:t>
      </w:r>
      <w:r w:rsidRPr="00342514">
        <w:rPr>
          <w:rFonts w:hint="eastAsia"/>
          <w:lang w:eastAsia="zh-CN"/>
        </w:rPr>
        <w:t>1</w:t>
      </w:r>
      <w:r w:rsidRPr="00342514">
        <w:rPr>
          <w:rFonts w:hint="eastAsia"/>
          <w:lang w:eastAsia="zh-CN"/>
        </w:rPr>
        <w:t>和</w:t>
      </w:r>
      <w:r w:rsidRPr="00342514">
        <w:rPr>
          <w:rFonts w:hint="eastAsia"/>
          <w:lang w:eastAsia="zh-CN"/>
        </w:rPr>
        <w:t>2</w:t>
      </w:r>
      <w:r w:rsidRPr="00342514">
        <w:rPr>
          <w:rFonts w:hint="eastAsia"/>
          <w:lang w:eastAsia="zh-CN"/>
        </w:rPr>
        <w:t>已被删除，案文中使用的术语已</w:t>
      </w:r>
      <w:r w:rsidRPr="00255D16">
        <w:rPr>
          <w:rFonts w:hint="eastAsia"/>
          <w:lang w:eastAsia="zh-CN"/>
        </w:rPr>
        <w:t>根据《无线电规则》进行调整。</w:t>
      </w:r>
    </w:p>
    <w:p w14:paraId="35685D7C" w14:textId="77777777" w:rsidR="00206EB7" w:rsidRDefault="00206EB7">
      <w:pPr>
        <w:tabs>
          <w:tab w:val="clear" w:pos="794"/>
          <w:tab w:val="clear" w:pos="1191"/>
          <w:tab w:val="clear" w:pos="1588"/>
          <w:tab w:val="clear" w:pos="1985"/>
        </w:tabs>
        <w:overflowPunct/>
        <w:autoSpaceDE/>
        <w:autoSpaceDN/>
        <w:adjustRightInd/>
        <w:spacing w:before="0"/>
        <w:jc w:val="left"/>
        <w:textAlignment w:val="auto"/>
        <w:rPr>
          <w:rFonts w:ascii="Times New Roman" w:hAnsi="Times New Roman" w:cs="Times New Roman"/>
          <w:b/>
          <w:sz w:val="28"/>
          <w:szCs w:val="28"/>
          <w:lang w:val="en-GB" w:eastAsia="zh-CN"/>
        </w:rPr>
      </w:pPr>
      <w:r>
        <w:rPr>
          <w:szCs w:val="28"/>
          <w:lang w:eastAsia="zh-CN"/>
        </w:rPr>
        <w:br w:type="page"/>
      </w:r>
    </w:p>
    <w:p w14:paraId="50D10934" w14:textId="2DC9E524" w:rsidR="00206EB7" w:rsidRPr="00206EB7" w:rsidRDefault="00206EB7" w:rsidP="00206EB7">
      <w:pPr>
        <w:pStyle w:val="AnnexNotitle0"/>
        <w:spacing w:after="480"/>
        <w:rPr>
          <w:rFonts w:asciiTheme="minorHAnsi" w:hAnsiTheme="minorHAnsi" w:cstheme="minorHAnsi"/>
          <w:sz w:val="22"/>
          <w:lang w:eastAsia="zh-CN"/>
        </w:rPr>
      </w:pPr>
      <w:r w:rsidRPr="00206EB7">
        <w:rPr>
          <w:rFonts w:asciiTheme="minorHAnsi" w:hAnsiTheme="minorHAnsi" w:cstheme="minorHAnsi"/>
          <w:szCs w:val="28"/>
          <w:lang w:eastAsia="zh-CN"/>
        </w:rPr>
        <w:t>附件</w:t>
      </w:r>
      <w:r w:rsidRPr="00206EB7">
        <w:rPr>
          <w:rFonts w:asciiTheme="minorHAnsi" w:hAnsiTheme="minorHAnsi" w:cstheme="minorHAnsi"/>
          <w:szCs w:val="28"/>
          <w:lang w:eastAsia="zh-CN"/>
        </w:rPr>
        <w:t>2</w:t>
      </w:r>
      <w:r w:rsidRPr="00206EB7">
        <w:rPr>
          <w:rFonts w:asciiTheme="minorHAnsi" w:hAnsiTheme="minorHAnsi" w:cstheme="minorHAnsi"/>
          <w:szCs w:val="28"/>
          <w:lang w:eastAsia="zh-CN"/>
        </w:rPr>
        <w:br/>
      </w:r>
      <w:r w:rsidRPr="00206EB7">
        <w:rPr>
          <w:rFonts w:asciiTheme="minorHAnsi" w:hAnsiTheme="minorHAnsi" w:cstheme="minorHAnsi"/>
          <w:szCs w:val="28"/>
          <w:lang w:eastAsia="zh-CN"/>
        </w:rPr>
        <w:br/>
      </w:r>
      <w:r w:rsidRPr="00206EB7">
        <w:rPr>
          <w:rFonts w:asciiTheme="minorHAnsi" w:hAnsiTheme="minorHAnsi" w:cstheme="minorHAnsi"/>
          <w:szCs w:val="28"/>
          <w:lang w:eastAsia="zh-CN"/>
        </w:rPr>
        <w:t>提议废止的</w:t>
      </w:r>
      <w:r w:rsidRPr="00206EB7">
        <w:rPr>
          <w:rFonts w:asciiTheme="minorHAnsi" w:hAnsiTheme="minorHAnsi" w:cstheme="minorHAnsi"/>
          <w:szCs w:val="28"/>
          <w:lang w:eastAsia="zh-CN"/>
        </w:rPr>
        <w:t>ITU-R</w:t>
      </w:r>
      <w:r w:rsidRPr="00206EB7">
        <w:rPr>
          <w:rFonts w:asciiTheme="minorHAnsi" w:hAnsiTheme="minorHAnsi" w:cstheme="minorHAnsi"/>
          <w:szCs w:val="28"/>
          <w:lang w:eastAsia="zh-CN"/>
        </w:rPr>
        <w:t>建议书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693"/>
        <w:gridCol w:w="6101"/>
        <w:gridCol w:w="1835"/>
      </w:tblGrid>
      <w:tr w:rsidR="00206EB7" w:rsidRPr="000723A0" w14:paraId="6339A62B" w14:textId="77777777" w:rsidTr="005949C9">
        <w:trPr>
          <w:cantSplit/>
          <w:tblHeader/>
          <w:jc w:val="center"/>
        </w:trPr>
        <w:tc>
          <w:tcPr>
            <w:tcW w:w="879" w:type="pct"/>
            <w:vAlign w:val="center"/>
            <w:hideMark/>
          </w:tcPr>
          <w:p w14:paraId="7E5AF065" w14:textId="77777777" w:rsidR="00206EB7" w:rsidRPr="000723A0" w:rsidRDefault="00206EB7" w:rsidP="005949C9">
            <w:pPr>
              <w:pStyle w:val="Tablehead"/>
              <w:rPr>
                <w:rFonts w:asciiTheme="minorHAnsi" w:hAnsiTheme="minorHAnsi"/>
                <w:lang w:val="en-GB"/>
              </w:rPr>
            </w:pPr>
            <w:r w:rsidRPr="000723A0">
              <w:rPr>
                <w:rFonts w:asciiTheme="minorHAnsi" w:hAnsiTheme="minorHAnsi"/>
                <w:lang w:val="en-GB"/>
              </w:rPr>
              <w:t>ITU-R</w:t>
            </w:r>
            <w:r w:rsidRPr="000723A0">
              <w:rPr>
                <w:rFonts w:asciiTheme="minorHAnsi" w:hAnsiTheme="minorHAnsi" w:hint="eastAsia"/>
                <w:lang w:val="en-GB" w:eastAsia="zh-CN"/>
              </w:rPr>
              <w:t>建议书</w:t>
            </w:r>
          </w:p>
        </w:tc>
        <w:tc>
          <w:tcPr>
            <w:tcW w:w="3168" w:type="pct"/>
            <w:vAlign w:val="center"/>
            <w:hideMark/>
          </w:tcPr>
          <w:p w14:paraId="01C55119" w14:textId="77777777" w:rsidR="00206EB7" w:rsidRPr="000723A0" w:rsidRDefault="00206EB7" w:rsidP="005949C9">
            <w:pPr>
              <w:pStyle w:val="Tablehead"/>
              <w:rPr>
                <w:rFonts w:asciiTheme="minorHAnsi" w:hAnsiTheme="minorHAnsi"/>
                <w:lang w:val="en-GB"/>
              </w:rPr>
            </w:pPr>
            <w:r w:rsidRPr="000723A0">
              <w:rPr>
                <w:rFonts w:asciiTheme="minorHAnsi" w:hAnsiTheme="minorHAnsi" w:hint="eastAsia"/>
                <w:lang w:val="en-GB" w:eastAsia="zh-CN"/>
              </w:rPr>
              <w:t>标题</w:t>
            </w:r>
          </w:p>
        </w:tc>
        <w:tc>
          <w:tcPr>
            <w:tcW w:w="953" w:type="pct"/>
            <w:vAlign w:val="center"/>
          </w:tcPr>
          <w:p w14:paraId="09C4F00C" w14:textId="77777777" w:rsidR="00206EB7" w:rsidRPr="000723A0" w:rsidRDefault="00206EB7" w:rsidP="005949C9">
            <w:pPr>
              <w:pStyle w:val="Tablehead"/>
              <w:rPr>
                <w:rFonts w:asciiTheme="minorHAnsi" w:hAnsiTheme="minorHAnsi" w:cstheme="majorBidi"/>
                <w:lang w:val="en-GB"/>
              </w:rPr>
            </w:pPr>
            <w:r w:rsidRPr="000723A0">
              <w:rPr>
                <w:rFonts w:asciiTheme="minorHAnsi" w:hAnsiTheme="minorHAnsi" w:cstheme="majorBidi" w:hint="eastAsia"/>
                <w:lang w:val="en-GB" w:eastAsia="zh-CN"/>
              </w:rPr>
              <w:t>文件</w:t>
            </w:r>
          </w:p>
        </w:tc>
      </w:tr>
      <w:tr w:rsidR="00206EB7" w:rsidRPr="000723A0" w14:paraId="719FAC52" w14:textId="77777777" w:rsidTr="005949C9">
        <w:trPr>
          <w:cantSplit/>
          <w:jc w:val="center"/>
        </w:trPr>
        <w:tc>
          <w:tcPr>
            <w:tcW w:w="879" w:type="pct"/>
            <w:tcMar>
              <w:top w:w="0" w:type="dxa"/>
              <w:left w:w="108" w:type="dxa"/>
              <w:bottom w:w="0" w:type="dxa"/>
              <w:right w:w="108" w:type="dxa"/>
            </w:tcMar>
          </w:tcPr>
          <w:p w14:paraId="35A8BE17" w14:textId="77777777" w:rsidR="00206EB7" w:rsidRPr="000723A0" w:rsidRDefault="00206EB7" w:rsidP="005949C9">
            <w:pPr>
              <w:pStyle w:val="Tabletext"/>
              <w:jc w:val="center"/>
              <w:rPr>
                <w:rFonts w:asciiTheme="minorHAnsi" w:hAnsiTheme="minorHAnsi"/>
                <w:lang w:val="en-GB"/>
              </w:rPr>
            </w:pPr>
            <w:r w:rsidRPr="00D12270">
              <w:rPr>
                <w:rFonts w:asciiTheme="minorHAnsi" w:hAnsiTheme="minorHAnsi" w:cstheme="majorBidi"/>
                <w:lang w:val="en-GB" w:eastAsia="ja-JP"/>
              </w:rPr>
              <w:t>M.632-3</w:t>
            </w:r>
          </w:p>
        </w:tc>
        <w:tc>
          <w:tcPr>
            <w:tcW w:w="3168" w:type="pct"/>
            <w:tcMar>
              <w:top w:w="0" w:type="dxa"/>
              <w:left w:w="108" w:type="dxa"/>
              <w:bottom w:w="0" w:type="dxa"/>
              <w:right w:w="108" w:type="dxa"/>
            </w:tcMar>
          </w:tcPr>
          <w:p w14:paraId="25915A4A" w14:textId="77777777" w:rsidR="00206EB7" w:rsidRPr="000723A0" w:rsidRDefault="00206EB7" w:rsidP="005949C9">
            <w:pPr>
              <w:pStyle w:val="Tabletext"/>
              <w:rPr>
                <w:rFonts w:asciiTheme="minorHAnsi" w:hAnsiTheme="minorHAnsi"/>
                <w:lang w:val="en-GB" w:eastAsia="zh-CN"/>
              </w:rPr>
            </w:pPr>
            <w:r w:rsidRPr="002E70C0">
              <w:rPr>
                <w:rFonts w:asciiTheme="minorHAnsi" w:hAnsiTheme="minorHAnsi" w:hint="eastAsia"/>
                <w:lang w:val="en-GB" w:eastAsia="zh-CN"/>
              </w:rPr>
              <w:t>在</w:t>
            </w:r>
            <w:r w:rsidRPr="002E70C0">
              <w:rPr>
                <w:rFonts w:asciiTheme="minorHAnsi" w:hAnsiTheme="minorHAnsi" w:hint="eastAsia"/>
                <w:lang w:val="en-GB" w:eastAsia="zh-CN"/>
              </w:rPr>
              <w:t>1.6 GHz</w:t>
            </w:r>
            <w:r w:rsidRPr="002E70C0">
              <w:rPr>
                <w:rFonts w:asciiTheme="minorHAnsi" w:hAnsiTheme="minorHAnsi" w:hint="eastAsia"/>
                <w:lang w:val="en-GB" w:eastAsia="zh-CN"/>
              </w:rPr>
              <w:t>频段通过对地静止卫星工作的卫星应急示位无线电信标（卫星</w:t>
            </w:r>
            <w:r w:rsidRPr="002E70C0">
              <w:rPr>
                <w:rFonts w:asciiTheme="minorHAnsi" w:hAnsiTheme="minorHAnsi" w:hint="eastAsia"/>
                <w:lang w:val="en-GB" w:eastAsia="zh-CN"/>
              </w:rPr>
              <w:t>EPIRB</w:t>
            </w:r>
            <w:r w:rsidRPr="002E70C0">
              <w:rPr>
                <w:rFonts w:asciiTheme="minorHAnsi" w:hAnsiTheme="minorHAnsi" w:hint="eastAsia"/>
                <w:lang w:val="en-GB" w:eastAsia="zh-CN"/>
              </w:rPr>
              <w:t>）系统的传输特性</w:t>
            </w:r>
          </w:p>
        </w:tc>
        <w:tc>
          <w:tcPr>
            <w:tcW w:w="953" w:type="pct"/>
          </w:tcPr>
          <w:p w14:paraId="54418BDE" w14:textId="77777777" w:rsidR="00206EB7" w:rsidRPr="000723A0" w:rsidRDefault="00206EB7" w:rsidP="005949C9">
            <w:pPr>
              <w:pStyle w:val="Tabletext"/>
              <w:jc w:val="center"/>
              <w:rPr>
                <w:rFonts w:asciiTheme="minorHAnsi" w:hAnsiTheme="minorHAnsi" w:cstheme="majorBidi"/>
                <w:lang w:val="en-GB" w:eastAsia="ja-JP"/>
              </w:rPr>
            </w:pPr>
            <w:r w:rsidRPr="00D12270">
              <w:rPr>
                <w:rFonts w:asciiTheme="minorHAnsi" w:hAnsiTheme="minorHAnsi" w:cstheme="minorHAnsi"/>
                <w:lang w:val="en-GB"/>
              </w:rPr>
              <w:t>4/48</w:t>
            </w:r>
          </w:p>
        </w:tc>
      </w:tr>
    </w:tbl>
    <w:p w14:paraId="458D7763" w14:textId="03B40B51" w:rsidR="00115C83" w:rsidRDefault="00115C83" w:rsidP="00441450">
      <w:pPr>
        <w:spacing w:before="480"/>
        <w:jc w:val="center"/>
      </w:pPr>
      <w:r>
        <w:t>_______________</w:t>
      </w:r>
    </w:p>
    <w:sectPr w:rsidR="00115C83" w:rsidSect="00FD46A6">
      <w:headerReference w:type="even" r:id="rId11"/>
      <w:headerReference w:type="default" r:id="rId12"/>
      <w:footerReference w:type="even" r:id="rId13"/>
      <w:headerReference w:type="first" r:id="rId14"/>
      <w:footerReference w:type="first" r:id="rId15"/>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632C4B9C" w:rsidR="00286889" w:rsidRPr="00114FCA" w:rsidRDefault="00286889" w:rsidP="00286889">
    <w:pPr>
      <w:pStyle w:val="Pieddepage"/>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007429FE">
      <w:rPr>
        <w:noProof/>
        <w:sz w:val="16"/>
        <w:szCs w:val="16"/>
        <w:lang w:val="pt-BR"/>
      </w:rPr>
      <w:t>M:\BRDIR\BRDIRASSISTANT\2025\CORRESPONDENCE &amp; CIRCULARS\12-2025\CACE-1166-C.docx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7429FE">
      <w:rPr>
        <w:noProof/>
        <w:sz w:val="16"/>
        <w:szCs w:val="16"/>
      </w:rPr>
      <w:t>18.12.25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007429FE">
      <w:rPr>
        <w:noProof/>
        <w:sz w:val="16"/>
        <w:szCs w:val="16"/>
      </w:rPr>
      <w:t>18.12.25</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358B9673"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Tel</w:t>
    </w:r>
    <w:r w:rsidR="0030431C">
      <w:rPr>
        <w:color w:val="4F81BD" w:themeColor="accent1"/>
        <w:sz w:val="19"/>
        <w:szCs w:val="19"/>
        <w:lang w:val="en-GB"/>
      </w:rPr>
      <w:t>.</w:t>
    </w:r>
    <w:r w:rsidRPr="0055219D">
      <w:rPr>
        <w:color w:val="4F81BD" w:themeColor="accent1"/>
        <w:sz w:val="19"/>
        <w:szCs w:val="19"/>
        <w:lang w:val="en-GB"/>
      </w:rPr>
      <w:t xml:space="preserve">: +41 22 730 5111 • E-mail: </w:t>
    </w:r>
    <w:hyperlink r:id="rId1" w:history="1">
      <w:r w:rsidRPr="0055219D">
        <w:rPr>
          <w:rStyle w:val="Lienhypertexte"/>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Lienhypertexte"/>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En-tte"/>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Numrodepage"/>
        <w:sz w:val="18"/>
        <w:szCs w:val="18"/>
      </w:rPr>
      <w:fldChar w:fldCharType="begin"/>
    </w:r>
    <w:r w:rsidRPr="00286889">
      <w:rPr>
        <w:rStyle w:val="Numrodepage"/>
        <w:sz w:val="18"/>
        <w:szCs w:val="18"/>
      </w:rPr>
      <w:instrText xml:space="preserve"> PAGE </w:instrText>
    </w:r>
    <w:r w:rsidR="001B42C9" w:rsidRPr="00286889">
      <w:rPr>
        <w:rStyle w:val="Numrodepage"/>
        <w:sz w:val="18"/>
        <w:szCs w:val="18"/>
      </w:rPr>
      <w:fldChar w:fldCharType="separate"/>
    </w:r>
    <w:r w:rsidR="00286889">
      <w:rPr>
        <w:rStyle w:val="Numrodepage"/>
        <w:noProof/>
        <w:sz w:val="18"/>
        <w:szCs w:val="18"/>
      </w:rPr>
      <w:t>2</w:t>
    </w:r>
    <w:r w:rsidR="001B42C9" w:rsidRPr="00286889">
      <w:rPr>
        <w:rStyle w:val="Numrodepage"/>
        <w:sz w:val="18"/>
        <w:szCs w:val="18"/>
      </w:rPr>
      <w:fldChar w:fldCharType="end"/>
    </w:r>
    <w:r w:rsidR="00AF051D" w:rsidRPr="00286889">
      <w:rPr>
        <w:rStyle w:val="Numrodepage"/>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2DA6C8EA" w:rsidR="00E915AF" w:rsidRPr="00286889" w:rsidRDefault="00286889" w:rsidP="00580AC1">
    <w:pPr>
      <w:pStyle w:val="En-tte"/>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En-tte"/>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31718"/>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06EB7"/>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57CA"/>
    <w:rsid w:val="002D5A15"/>
    <w:rsid w:val="002D5BDD"/>
    <w:rsid w:val="002E0DC8"/>
    <w:rsid w:val="002E3D27"/>
    <w:rsid w:val="002F0890"/>
    <w:rsid w:val="002F2531"/>
    <w:rsid w:val="002F4967"/>
    <w:rsid w:val="002F703A"/>
    <w:rsid w:val="0030431C"/>
    <w:rsid w:val="00315E8E"/>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90E76"/>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1450"/>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0AC1"/>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429FE"/>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289A"/>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A119E6"/>
    <w:rsid w:val="00A16DAE"/>
    <w:rsid w:val="00A174BE"/>
    <w:rsid w:val="00A20FBC"/>
    <w:rsid w:val="00A31370"/>
    <w:rsid w:val="00A34D6F"/>
    <w:rsid w:val="00A41F91"/>
    <w:rsid w:val="00A63355"/>
    <w:rsid w:val="00A7596D"/>
    <w:rsid w:val="00A851AA"/>
    <w:rsid w:val="00A963DF"/>
    <w:rsid w:val="00A96962"/>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1ED0"/>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56891"/>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0D61"/>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EE596C"/>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1B8"/>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Titre1">
    <w:name w:val="heading 1"/>
    <w:basedOn w:val="Normal"/>
    <w:next w:val="Normal"/>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semiHidden/>
    <w:rsid w:val="004326DB"/>
    <w:rPr>
      <w:position w:val="6"/>
      <w:sz w:val="18"/>
    </w:rPr>
  </w:style>
  <w:style w:type="paragraph" w:styleId="Notedebasdepage">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table" w:styleId="Grilledutableau">
    <w:name w:val="Table Grid"/>
    <w:basedOn w:val="Tableau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Policepardfaut"/>
    <w:link w:val="Rectitle"/>
    <w:locked/>
    <w:rsid w:val="00AD029D"/>
    <w:rPr>
      <w:b/>
      <w:sz w:val="28"/>
      <w:szCs w:val="22"/>
      <w:lang w:val="en-US" w:eastAsia="en-US"/>
    </w:rPr>
  </w:style>
  <w:style w:type="character" w:styleId="Mentionnonrsolue">
    <w:name w:val="Unresolved Mention"/>
    <w:basedOn w:val="Policepardfaut"/>
    <w:uiPriority w:val="99"/>
    <w:semiHidden/>
    <w:unhideWhenUsed/>
    <w:rsid w:val="000871EA"/>
    <w:rPr>
      <w:color w:val="605E5C"/>
      <w:shd w:val="clear" w:color="auto" w:fill="E1DFDD"/>
    </w:rPr>
  </w:style>
  <w:style w:type="character" w:customStyle="1" w:styleId="En-tteCar">
    <w:name w:val="En-tête Car"/>
    <w:link w:val="En-tte"/>
    <w:rsid w:val="00CA3795"/>
    <w:rPr>
      <w:sz w:val="24"/>
      <w:szCs w:val="22"/>
      <w:lang w:val="en-US" w:eastAsia="en-US"/>
    </w:rPr>
  </w:style>
  <w:style w:type="character" w:styleId="Textedelespacerserv">
    <w:name w:val="Placeholder Text"/>
    <w:basedOn w:val="Policepardfau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Policepardfaut"/>
    <w:link w:val="Normalaftertitle0"/>
    <w:rsid w:val="00F62FBA"/>
    <w:rPr>
      <w:rFonts w:ascii="Times New Roman" w:eastAsia="Times New Roman" w:hAnsi="Times New Roman" w:cs="Times New Roman"/>
      <w:sz w:val="24"/>
      <w:lang w:val="en-GB" w:eastAsia="en-US"/>
    </w:rPr>
  </w:style>
  <w:style w:type="character" w:customStyle="1" w:styleId="TabletextChar">
    <w:name w:val="Table_text Char"/>
    <w:link w:val="Tabletext"/>
    <w:uiPriority w:val="99"/>
    <w:locked/>
    <w:rsid w:val="00206EB7"/>
    <w:rPr>
      <w:szCs w:val="22"/>
      <w:lang w:val="en-US" w:eastAsia="en-US"/>
    </w:rPr>
  </w:style>
  <w:style w:type="character" w:customStyle="1" w:styleId="TableheadChar">
    <w:name w:val="Table_head Char"/>
    <w:basedOn w:val="Policepardfaut"/>
    <w:link w:val="Tablehead"/>
    <w:uiPriority w:val="99"/>
    <w:locked/>
    <w:rsid w:val="00206EB7"/>
    <w:rPr>
      <w:b/>
      <w:szCs w:val="22"/>
      <w:lang w:val="en-US" w:eastAsia="en-US"/>
    </w:rPr>
  </w:style>
  <w:style w:type="character" w:styleId="Lienhypertextesuivivisit">
    <w:name w:val="FollowedHyperlink"/>
    <w:basedOn w:val="Policepardfaut"/>
    <w:semiHidden/>
    <w:unhideWhenUsed/>
    <w:rsid w:val="00131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R23-SG04-C/en" TargetMode="External"/><Relationship Id="rId4" Type="http://schemas.openxmlformats.org/officeDocument/2006/relationships/settings" Target="settings.xml"/><Relationship Id="rId9" Type="http://schemas.openxmlformats.org/officeDocument/2006/relationships/hyperlink" Target="http://www.itu.int/en/ITU-T/ipr/Pages/policy.asp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1505</Words>
  <Characters>925</Characters>
  <Application>Microsoft Office Word</Application>
  <DocSecurity>0</DocSecurity>
  <Lines>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2426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Nam-Roig, Sophie</cp:lastModifiedBy>
  <cp:revision>8</cp:revision>
  <cp:lastPrinted>2025-12-18T09:33:00Z</cp:lastPrinted>
  <dcterms:created xsi:type="dcterms:W3CDTF">2025-12-15T14:04:00Z</dcterms:created>
  <dcterms:modified xsi:type="dcterms:W3CDTF">2025-12-18T09:33:00Z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