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CB25B3" w14:paraId="0AEF3E71" w14:textId="77777777" w:rsidTr="004228FA">
        <w:trPr>
          <w:jc w:val="center"/>
        </w:trPr>
        <w:tc>
          <w:tcPr>
            <w:tcW w:w="9889" w:type="dxa"/>
            <w:gridSpan w:val="3"/>
          </w:tcPr>
          <w:p w14:paraId="61B04901" w14:textId="77777777" w:rsidR="00E53DCE" w:rsidRPr="00CB25B3" w:rsidRDefault="00E53DCE" w:rsidP="00CB25B3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CB25B3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3279EFBF" w14:textId="77777777" w:rsidR="00E53DCE" w:rsidRPr="00CB25B3" w:rsidRDefault="00E53DCE" w:rsidP="00CB25B3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44439A" w14:paraId="26021428" w14:textId="77777777" w:rsidTr="004228FA">
        <w:trPr>
          <w:jc w:val="center"/>
        </w:trPr>
        <w:tc>
          <w:tcPr>
            <w:tcW w:w="7054" w:type="dxa"/>
            <w:gridSpan w:val="2"/>
          </w:tcPr>
          <w:p w14:paraId="173B368A" w14:textId="77777777" w:rsidR="00E53DCE" w:rsidRPr="0044439A" w:rsidRDefault="00E53DCE" w:rsidP="00CB25B3">
            <w:pPr>
              <w:spacing w:before="0" w:line="240" w:lineRule="auto"/>
              <w:jc w:val="left"/>
              <w:rPr>
                <w:sz w:val="28"/>
                <w:szCs w:val="28"/>
                <w:lang w:val="fr-FR"/>
              </w:rPr>
            </w:pPr>
            <w:r w:rsidRPr="0044439A">
              <w:rPr>
                <w:szCs w:val="24"/>
                <w:lang w:val="fr-FR"/>
              </w:rPr>
              <w:t>Circulaire administrative</w:t>
            </w:r>
          </w:p>
          <w:p w14:paraId="55A81C88" w14:textId="2C16BD3E" w:rsidR="00E53DCE" w:rsidRPr="0044439A" w:rsidRDefault="00E53DCE" w:rsidP="00CB25B3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44439A">
              <w:rPr>
                <w:b/>
                <w:bCs/>
                <w:szCs w:val="24"/>
                <w:lang w:val="fr-FR"/>
              </w:rPr>
              <w:t>CA</w:t>
            </w:r>
            <w:r w:rsidR="00416FE8" w:rsidRPr="0044439A">
              <w:rPr>
                <w:b/>
                <w:bCs/>
                <w:szCs w:val="24"/>
                <w:lang w:val="fr-FR"/>
              </w:rPr>
              <w:t>CE</w:t>
            </w:r>
            <w:r w:rsidRPr="0044439A">
              <w:rPr>
                <w:b/>
                <w:bCs/>
                <w:szCs w:val="24"/>
                <w:lang w:val="fr-FR"/>
              </w:rPr>
              <w:t>/</w:t>
            </w:r>
            <w:r w:rsidR="00F01DAA" w:rsidRPr="0044439A">
              <w:rPr>
                <w:b/>
                <w:bCs/>
                <w:szCs w:val="24"/>
                <w:lang w:val="fr-FR"/>
              </w:rPr>
              <w:t>1165</w:t>
            </w:r>
          </w:p>
        </w:tc>
        <w:tc>
          <w:tcPr>
            <w:tcW w:w="2835" w:type="dxa"/>
          </w:tcPr>
          <w:p w14:paraId="2D5B636D" w14:textId="181CEA97" w:rsidR="00E53DCE" w:rsidRPr="0044439A" w:rsidRDefault="004C56F5" w:rsidP="00CB25B3">
            <w:pPr>
              <w:spacing w:before="0" w:line="240" w:lineRule="auto"/>
              <w:jc w:val="right"/>
              <w:rPr>
                <w:sz w:val="28"/>
                <w:szCs w:val="28"/>
                <w:lang w:val="fr-FR"/>
              </w:rPr>
            </w:pPr>
            <w:sdt>
              <w:sdtPr>
                <w:rPr>
                  <w:rFonts w:cs="Arial"/>
                  <w:szCs w:val="24"/>
                  <w:lang w:val="fr-FR"/>
                </w:rPr>
                <w:alias w:val="Date"/>
                <w:tag w:val="Date"/>
                <w:id w:val="444659277"/>
                <w:placeholder>
                  <w:docPart w:val="1DBD5FC0DA104966A567C47BE46F60A1"/>
                </w:placeholder>
                <w:date>
                  <w:dateFormat w:val="d MMMM yyyy"/>
                  <w:lid w:val="fr-FR"/>
                  <w:storeMappedDataAs w:val="date"/>
                  <w:calendar w:val="gregorian"/>
                </w:date>
              </w:sdtPr>
              <w:sdtEndPr/>
              <w:sdtContent>
                <w:r w:rsidR="00F01DAA" w:rsidRPr="0044439A">
                  <w:rPr>
                    <w:rFonts w:cs="Arial"/>
                    <w:szCs w:val="24"/>
                    <w:lang w:val="fr-FR"/>
                  </w:rPr>
                  <w:t>1</w:t>
                </w:r>
                <w:r>
                  <w:rPr>
                    <w:rFonts w:cs="Arial"/>
                    <w:szCs w:val="24"/>
                    <w:lang w:val="fr-FR"/>
                  </w:rPr>
                  <w:t>6</w:t>
                </w:r>
                <w:r w:rsidR="00F01DAA" w:rsidRPr="0044439A">
                  <w:rPr>
                    <w:rFonts w:cs="Arial"/>
                    <w:szCs w:val="24"/>
                    <w:lang w:val="fr-FR"/>
                  </w:rPr>
                  <w:t xml:space="preserve"> décembre 2025</w:t>
                </w:r>
              </w:sdtContent>
            </w:sdt>
          </w:p>
        </w:tc>
      </w:tr>
      <w:tr w:rsidR="00E53DCE" w:rsidRPr="0044439A" w14:paraId="3A3F7A1A" w14:textId="77777777" w:rsidTr="004228FA">
        <w:trPr>
          <w:jc w:val="center"/>
        </w:trPr>
        <w:tc>
          <w:tcPr>
            <w:tcW w:w="9889" w:type="dxa"/>
            <w:gridSpan w:val="3"/>
          </w:tcPr>
          <w:p w14:paraId="0BD30A51" w14:textId="77777777" w:rsidR="00E53DCE" w:rsidRPr="0044439A" w:rsidRDefault="00E53DCE" w:rsidP="00CB25B3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44439A" w14:paraId="09ACA380" w14:textId="77777777" w:rsidTr="004228FA">
        <w:trPr>
          <w:jc w:val="center"/>
        </w:trPr>
        <w:tc>
          <w:tcPr>
            <w:tcW w:w="9889" w:type="dxa"/>
            <w:gridSpan w:val="3"/>
          </w:tcPr>
          <w:p w14:paraId="303C0586" w14:textId="674A51CE" w:rsidR="00E53DCE" w:rsidRPr="0044439A" w:rsidRDefault="00EE1A57" w:rsidP="00CB25B3">
            <w:pPr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  <w:r w:rsidRPr="0044439A">
              <w:rPr>
                <w:b/>
                <w:bCs/>
                <w:spacing w:val="-6"/>
                <w:szCs w:val="24"/>
                <w:lang w:val="fr-FR"/>
              </w:rPr>
              <w:t xml:space="preserve">Aux Administrations des </w:t>
            </w:r>
            <w:r w:rsidR="009C1DCD" w:rsidRPr="0044439A">
              <w:rPr>
                <w:b/>
                <w:bCs/>
                <w:spacing w:val="-6"/>
                <w:szCs w:val="24"/>
                <w:lang w:val="fr-FR"/>
              </w:rPr>
              <w:t>États</w:t>
            </w:r>
            <w:r w:rsidRPr="0044439A">
              <w:rPr>
                <w:b/>
                <w:bCs/>
                <w:spacing w:val="-6"/>
                <w:szCs w:val="24"/>
                <w:lang w:val="fr-FR"/>
              </w:rPr>
              <w:t xml:space="preserve"> Membres de l'UIT</w:t>
            </w:r>
            <w:r w:rsidR="00416FE8" w:rsidRPr="0044439A">
              <w:rPr>
                <w:b/>
                <w:spacing w:val="-6"/>
                <w:lang w:val="fr-FR"/>
              </w:rPr>
              <w:t>, aux Membres du Secteur des radiocommunications,</w:t>
            </w:r>
            <w:r w:rsidR="00416FE8" w:rsidRPr="0044439A">
              <w:rPr>
                <w:b/>
                <w:lang w:val="fr-FR"/>
              </w:rPr>
              <w:t xml:space="preserve"> aux Associés de l'UIT-R </w:t>
            </w:r>
            <w:r w:rsidR="00375EC5" w:rsidRPr="0044439A">
              <w:rPr>
                <w:b/>
                <w:lang w:val="fr-FR"/>
              </w:rPr>
              <w:t xml:space="preserve">et aux établissements universitaires </w:t>
            </w:r>
            <w:r w:rsidR="00416FE8" w:rsidRPr="0044439A">
              <w:rPr>
                <w:b/>
                <w:lang w:val="fr-FR"/>
              </w:rPr>
              <w:t xml:space="preserve">participant </w:t>
            </w:r>
            <w:r w:rsidR="00011C75" w:rsidRPr="0044439A">
              <w:rPr>
                <w:b/>
                <w:szCs w:val="24"/>
                <w:lang w:val="fr-FR"/>
              </w:rPr>
              <w:t xml:space="preserve">aux travaux de l'UIT qui prennent part </w:t>
            </w:r>
            <w:r w:rsidR="00416FE8" w:rsidRPr="0044439A">
              <w:rPr>
                <w:b/>
                <w:lang w:val="fr-FR"/>
              </w:rPr>
              <w:t>aux travaux de</w:t>
            </w:r>
            <w:r w:rsidR="00552129" w:rsidRPr="0044439A">
              <w:rPr>
                <w:b/>
                <w:lang w:val="fr-FR"/>
              </w:rPr>
              <w:t xml:space="preserve"> </w:t>
            </w:r>
            <w:r w:rsidR="00416FE8" w:rsidRPr="0044439A">
              <w:rPr>
                <w:b/>
                <w:lang w:val="fr-FR"/>
              </w:rPr>
              <w:t>la</w:t>
            </w:r>
            <w:r w:rsidR="00552129" w:rsidRPr="0044439A">
              <w:rPr>
                <w:b/>
                <w:lang w:val="fr-FR"/>
              </w:rPr>
              <w:t xml:space="preserve"> </w:t>
            </w:r>
            <w:r w:rsidR="00416FE8" w:rsidRPr="0044439A">
              <w:rPr>
                <w:b/>
                <w:lang w:val="fr-FR"/>
              </w:rPr>
              <w:t>Commission</w:t>
            </w:r>
            <w:r w:rsidR="00552129" w:rsidRPr="0044439A">
              <w:rPr>
                <w:b/>
                <w:lang w:val="fr-FR"/>
              </w:rPr>
              <w:t xml:space="preserve"> </w:t>
            </w:r>
            <w:r w:rsidR="00416FE8" w:rsidRPr="0044439A">
              <w:rPr>
                <w:b/>
                <w:lang w:val="fr-FR"/>
              </w:rPr>
              <w:t>d'études</w:t>
            </w:r>
            <w:r w:rsidR="00552129" w:rsidRPr="0044439A">
              <w:rPr>
                <w:b/>
                <w:lang w:val="fr-FR"/>
              </w:rPr>
              <w:t> </w:t>
            </w:r>
            <w:r w:rsidR="00F01DAA" w:rsidRPr="0044439A">
              <w:rPr>
                <w:b/>
                <w:lang w:val="fr-FR"/>
              </w:rPr>
              <w:t>5</w:t>
            </w:r>
            <w:r w:rsidR="00416FE8" w:rsidRPr="0044439A">
              <w:rPr>
                <w:b/>
                <w:lang w:val="fr-FR"/>
              </w:rPr>
              <w:t xml:space="preserve"> des radiocommunications</w:t>
            </w:r>
          </w:p>
        </w:tc>
      </w:tr>
      <w:tr w:rsidR="00E53DCE" w:rsidRPr="0044439A" w14:paraId="03908948" w14:textId="77777777" w:rsidTr="004228FA">
        <w:trPr>
          <w:jc w:val="center"/>
        </w:trPr>
        <w:tc>
          <w:tcPr>
            <w:tcW w:w="9889" w:type="dxa"/>
            <w:gridSpan w:val="3"/>
          </w:tcPr>
          <w:p w14:paraId="414EB55D" w14:textId="77777777" w:rsidR="00E53DCE" w:rsidRPr="0044439A" w:rsidRDefault="00E53DCE" w:rsidP="00CB25B3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9E336C" w:rsidRPr="0044439A" w14:paraId="7A0FB2C3" w14:textId="77777777" w:rsidTr="004228FA">
        <w:trPr>
          <w:jc w:val="center"/>
        </w:trPr>
        <w:tc>
          <w:tcPr>
            <w:tcW w:w="9889" w:type="dxa"/>
            <w:gridSpan w:val="3"/>
          </w:tcPr>
          <w:p w14:paraId="0AE12331" w14:textId="77777777" w:rsidR="009E336C" w:rsidRPr="0044439A" w:rsidRDefault="009E336C" w:rsidP="00CB25B3">
            <w:pPr>
              <w:spacing w:before="0" w:line="240" w:lineRule="auto"/>
              <w:jc w:val="left"/>
              <w:rPr>
                <w:szCs w:val="24"/>
                <w:lang w:val="fr-FR"/>
              </w:rPr>
            </w:pPr>
          </w:p>
        </w:tc>
      </w:tr>
      <w:tr w:rsidR="00E53DCE" w:rsidRPr="0044439A" w14:paraId="5DCCB6AE" w14:textId="77777777" w:rsidTr="004228FA">
        <w:trPr>
          <w:jc w:val="center"/>
        </w:trPr>
        <w:tc>
          <w:tcPr>
            <w:tcW w:w="1526" w:type="dxa"/>
          </w:tcPr>
          <w:p w14:paraId="5AEF3020" w14:textId="77777777" w:rsidR="00E53DCE" w:rsidRPr="0044439A" w:rsidRDefault="003471C9" w:rsidP="00CB25B3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FR"/>
              </w:rPr>
            </w:pPr>
            <w:r w:rsidRPr="0044439A">
              <w:rPr>
                <w:lang w:val="fr-FR"/>
              </w:rPr>
              <w:t>Objet</w:t>
            </w:r>
            <w:r w:rsidR="00E53DCE" w:rsidRPr="0044439A">
              <w:rPr>
                <w:szCs w:val="24"/>
                <w:lang w:val="fr-FR"/>
              </w:rPr>
              <w:t>:</w:t>
            </w:r>
          </w:p>
        </w:tc>
        <w:tc>
          <w:tcPr>
            <w:tcW w:w="8363" w:type="dxa"/>
            <w:gridSpan w:val="2"/>
            <w:vMerge w:val="restart"/>
          </w:tcPr>
          <w:p w14:paraId="25161278" w14:textId="421AD9FE" w:rsidR="00416FE8" w:rsidRPr="0044439A" w:rsidRDefault="009C7EA5" w:rsidP="00CB25B3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line="240" w:lineRule="auto"/>
              <w:rPr>
                <w:lang w:val="fr-FR"/>
              </w:rPr>
            </w:pPr>
            <w:r w:rsidRPr="0044439A">
              <w:rPr>
                <w:b/>
                <w:bCs/>
                <w:lang w:val="fr-FR"/>
              </w:rPr>
              <w:t xml:space="preserve">Commission d'études </w:t>
            </w:r>
            <w:r w:rsidR="00F01DAA" w:rsidRPr="0044439A">
              <w:rPr>
                <w:b/>
                <w:bCs/>
                <w:lang w:val="fr-FR"/>
              </w:rPr>
              <w:t>5</w:t>
            </w:r>
            <w:r w:rsidRPr="0044439A">
              <w:rPr>
                <w:b/>
                <w:bCs/>
                <w:lang w:val="fr-FR"/>
              </w:rPr>
              <w:t xml:space="preserve"> des radiocommunications</w:t>
            </w:r>
            <w:r w:rsidRPr="0044439A">
              <w:rPr>
                <w:lang w:val="fr-FR"/>
              </w:rPr>
              <w:t xml:space="preserve"> </w:t>
            </w:r>
            <w:r w:rsidR="00F01DAA" w:rsidRPr="0044439A">
              <w:rPr>
                <w:b/>
                <w:bCs/>
                <w:color w:val="000000" w:themeColor="text1"/>
                <w:spacing w:val="-2"/>
                <w:lang w:val="fr-FR"/>
              </w:rPr>
              <w:t>(Services de Terre)</w:t>
            </w:r>
            <w:r w:rsidR="004F14C8" w:rsidRPr="0044439A">
              <w:rPr>
                <w:b/>
                <w:bCs/>
                <w:color w:val="000000" w:themeColor="text1"/>
                <w:spacing w:val="-2"/>
                <w:lang w:val="fr-FR"/>
              </w:rPr>
              <w:t>:</w:t>
            </w:r>
          </w:p>
          <w:p w14:paraId="5ACF4D13" w14:textId="0E153DEE" w:rsidR="00E53DCE" w:rsidRPr="0044439A" w:rsidRDefault="00416FE8" w:rsidP="001A2B33">
            <w:pPr>
              <w:pStyle w:val="enumlev1"/>
              <w:tabs>
                <w:tab w:val="clear" w:pos="794"/>
                <w:tab w:val="left" w:pos="632"/>
              </w:tabs>
              <w:spacing w:line="240" w:lineRule="auto"/>
              <w:ind w:left="632" w:hanging="632"/>
              <w:jc w:val="left"/>
              <w:rPr>
                <w:b/>
                <w:bCs/>
                <w:lang w:val="fr-FR"/>
              </w:rPr>
            </w:pPr>
            <w:r w:rsidRPr="0044439A">
              <w:rPr>
                <w:b/>
                <w:bCs/>
                <w:lang w:val="fr-FR"/>
              </w:rPr>
              <w:t>–</w:t>
            </w:r>
            <w:r w:rsidRPr="0044439A">
              <w:rPr>
                <w:b/>
                <w:bCs/>
                <w:lang w:val="fr-FR"/>
              </w:rPr>
              <w:tab/>
            </w:r>
            <w:r w:rsidR="00F748BA" w:rsidRPr="0044439A">
              <w:rPr>
                <w:b/>
                <w:bCs/>
                <w:lang w:val="fr-FR"/>
              </w:rPr>
              <w:t xml:space="preserve">Proposition d'adoption par correspondance de </w:t>
            </w:r>
            <w:r w:rsidR="00F01DAA" w:rsidRPr="0044439A">
              <w:rPr>
                <w:b/>
                <w:bCs/>
                <w:lang w:val="fr-FR"/>
              </w:rPr>
              <w:t>2</w:t>
            </w:r>
            <w:r w:rsidR="00F748BA" w:rsidRPr="0044439A">
              <w:rPr>
                <w:b/>
                <w:bCs/>
                <w:lang w:val="fr-FR"/>
              </w:rPr>
              <w:t xml:space="preserve"> projets de nouvelle </w:t>
            </w:r>
            <w:r w:rsidR="009E336C" w:rsidRPr="0044439A">
              <w:rPr>
                <w:b/>
                <w:bCs/>
                <w:lang w:val="fr-FR"/>
              </w:rPr>
              <w:t xml:space="preserve">Recommandation </w:t>
            </w:r>
            <w:r w:rsidR="00F748BA" w:rsidRPr="0044439A">
              <w:rPr>
                <w:b/>
                <w:bCs/>
                <w:lang w:val="fr-FR"/>
              </w:rPr>
              <w:t xml:space="preserve">UIT-R et </w:t>
            </w:r>
            <w:r w:rsidR="00F01DAA" w:rsidRPr="0044439A">
              <w:rPr>
                <w:b/>
                <w:bCs/>
                <w:lang w:val="fr-FR"/>
              </w:rPr>
              <w:t>d’un</w:t>
            </w:r>
            <w:r w:rsidR="00F748BA" w:rsidRPr="0044439A">
              <w:rPr>
                <w:b/>
                <w:bCs/>
                <w:lang w:val="fr-FR"/>
              </w:rPr>
              <w:t xml:space="preserve"> projet de </w:t>
            </w:r>
            <w:r w:rsidR="009E336C" w:rsidRPr="0044439A">
              <w:rPr>
                <w:b/>
                <w:bCs/>
                <w:lang w:val="fr-FR"/>
              </w:rPr>
              <w:t xml:space="preserve">Recommandation </w:t>
            </w:r>
            <w:r w:rsidR="00F748BA" w:rsidRPr="0044439A">
              <w:rPr>
                <w:b/>
                <w:bCs/>
                <w:lang w:val="fr-FR"/>
              </w:rPr>
              <w:t>UIT-R révisée</w:t>
            </w:r>
          </w:p>
        </w:tc>
      </w:tr>
      <w:tr w:rsidR="00E53DCE" w:rsidRPr="0044439A" w14:paraId="6878C3EA" w14:textId="77777777" w:rsidTr="004228FA">
        <w:trPr>
          <w:jc w:val="center"/>
        </w:trPr>
        <w:tc>
          <w:tcPr>
            <w:tcW w:w="1526" w:type="dxa"/>
          </w:tcPr>
          <w:p w14:paraId="118916D1" w14:textId="77777777" w:rsidR="00E53DCE" w:rsidRPr="0044439A" w:rsidRDefault="00E53DCE" w:rsidP="00CB25B3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</w:tcPr>
          <w:p w14:paraId="533D0F17" w14:textId="77777777" w:rsidR="00E53DCE" w:rsidRPr="0044439A" w:rsidRDefault="00E53DCE" w:rsidP="00CB25B3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44439A" w14:paraId="73E5C459" w14:textId="77777777" w:rsidTr="004228FA">
        <w:trPr>
          <w:jc w:val="center"/>
        </w:trPr>
        <w:tc>
          <w:tcPr>
            <w:tcW w:w="1526" w:type="dxa"/>
          </w:tcPr>
          <w:p w14:paraId="7C00CAAF" w14:textId="77777777" w:rsidR="00E53DCE" w:rsidRPr="0044439A" w:rsidRDefault="00E53DCE" w:rsidP="00CB25B3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</w:tcPr>
          <w:p w14:paraId="456CA43E" w14:textId="77777777" w:rsidR="00E53DCE" w:rsidRPr="0044439A" w:rsidRDefault="00E53DCE" w:rsidP="00CB25B3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FR"/>
              </w:rPr>
            </w:pPr>
          </w:p>
        </w:tc>
      </w:tr>
    </w:tbl>
    <w:p w14:paraId="019B40A7" w14:textId="23FF223F" w:rsidR="00F748BA" w:rsidRPr="0044439A" w:rsidRDefault="009C1DCD" w:rsidP="001A2B33">
      <w:pPr>
        <w:pStyle w:val="Normalaftertitle"/>
        <w:rPr>
          <w:lang w:val="fr-FR"/>
        </w:rPr>
      </w:pPr>
      <w:r w:rsidRPr="0044439A">
        <w:rPr>
          <w:lang w:val="fr-FR"/>
        </w:rPr>
        <w:t>À</w:t>
      </w:r>
      <w:r w:rsidR="00F748BA" w:rsidRPr="0044439A">
        <w:rPr>
          <w:lang w:val="fr-FR"/>
        </w:rPr>
        <w:t xml:space="preserve"> sa réunion tenue du </w:t>
      </w:r>
      <w:r w:rsidR="00433E53" w:rsidRPr="0044439A">
        <w:rPr>
          <w:lang w:val="fr-FR"/>
        </w:rPr>
        <w:t xml:space="preserve">1 </w:t>
      </w:r>
      <w:r w:rsidR="00F748BA" w:rsidRPr="0044439A">
        <w:rPr>
          <w:lang w:val="fr-FR"/>
        </w:rPr>
        <w:t xml:space="preserve">au </w:t>
      </w:r>
      <w:r w:rsidR="00433E53" w:rsidRPr="0044439A">
        <w:rPr>
          <w:lang w:val="fr-FR"/>
        </w:rPr>
        <w:t>2</w:t>
      </w:r>
      <w:r w:rsidR="00F748BA" w:rsidRPr="0044439A">
        <w:rPr>
          <w:lang w:val="fr-FR"/>
        </w:rPr>
        <w:t xml:space="preserve"> </w:t>
      </w:r>
      <w:r w:rsidR="00433E53" w:rsidRPr="0044439A">
        <w:rPr>
          <w:lang w:val="fr-FR"/>
        </w:rPr>
        <w:t>décembre</w:t>
      </w:r>
      <w:r w:rsidR="00F748BA" w:rsidRPr="0044439A">
        <w:rPr>
          <w:lang w:val="fr-FR"/>
        </w:rPr>
        <w:t xml:space="preserve"> 20</w:t>
      </w:r>
      <w:r w:rsidR="00433E53" w:rsidRPr="0044439A">
        <w:rPr>
          <w:lang w:val="fr-FR"/>
        </w:rPr>
        <w:t>25</w:t>
      </w:r>
      <w:r w:rsidR="00F748BA" w:rsidRPr="0044439A">
        <w:rPr>
          <w:lang w:val="fr-FR"/>
        </w:rPr>
        <w:t xml:space="preserve">, la Commission d'études </w:t>
      </w:r>
      <w:r w:rsidR="00433E53" w:rsidRPr="0044439A">
        <w:rPr>
          <w:lang w:val="fr-FR"/>
        </w:rPr>
        <w:t>5</w:t>
      </w:r>
      <w:r w:rsidR="00F748BA" w:rsidRPr="0044439A">
        <w:rPr>
          <w:lang w:val="fr-FR"/>
        </w:rPr>
        <w:t xml:space="preserve"> des radiocommunications a décidé de demander l'adoption de </w:t>
      </w:r>
      <w:r w:rsidR="00026351" w:rsidRPr="0044439A">
        <w:rPr>
          <w:lang w:val="fr-FR"/>
        </w:rPr>
        <w:t>2</w:t>
      </w:r>
      <w:r w:rsidR="00F748BA" w:rsidRPr="0044439A">
        <w:rPr>
          <w:lang w:val="fr-FR"/>
        </w:rPr>
        <w:t xml:space="preserve"> projets de </w:t>
      </w:r>
      <w:r w:rsidR="009C7EA5" w:rsidRPr="0044439A">
        <w:rPr>
          <w:lang w:val="fr-FR"/>
        </w:rPr>
        <w:t xml:space="preserve">nouvelle </w:t>
      </w:r>
      <w:r w:rsidR="009E336C" w:rsidRPr="0044439A">
        <w:rPr>
          <w:lang w:val="fr-FR"/>
        </w:rPr>
        <w:t xml:space="preserve">Recommandation </w:t>
      </w:r>
      <w:r w:rsidR="00F748BA" w:rsidRPr="0044439A">
        <w:rPr>
          <w:lang w:val="fr-FR"/>
        </w:rPr>
        <w:t xml:space="preserve">UIT-R </w:t>
      </w:r>
      <w:r w:rsidR="009C7EA5" w:rsidRPr="0044439A">
        <w:rPr>
          <w:lang w:val="fr-FR"/>
        </w:rPr>
        <w:t xml:space="preserve">et </w:t>
      </w:r>
      <w:r w:rsidR="00026351" w:rsidRPr="0044439A">
        <w:rPr>
          <w:lang w:val="fr-FR"/>
        </w:rPr>
        <w:t>d’un</w:t>
      </w:r>
      <w:r w:rsidR="004F14C8" w:rsidRPr="0044439A">
        <w:rPr>
          <w:lang w:val="fr-FR"/>
        </w:rPr>
        <w:t> </w:t>
      </w:r>
      <w:r w:rsidR="009C7EA5" w:rsidRPr="0044439A">
        <w:rPr>
          <w:lang w:val="fr-FR"/>
        </w:rPr>
        <w:t xml:space="preserve">projet de </w:t>
      </w:r>
      <w:r w:rsidR="009E336C" w:rsidRPr="0044439A">
        <w:rPr>
          <w:lang w:val="fr-FR"/>
        </w:rPr>
        <w:t xml:space="preserve">Recommandation </w:t>
      </w:r>
      <w:r w:rsidR="009C7EA5" w:rsidRPr="0044439A">
        <w:rPr>
          <w:lang w:val="fr-FR"/>
        </w:rPr>
        <w:t xml:space="preserve">UIT-R </w:t>
      </w:r>
      <w:r w:rsidR="00F748BA" w:rsidRPr="0044439A">
        <w:rPr>
          <w:lang w:val="fr-FR"/>
        </w:rPr>
        <w:t>révisée conformément au</w:t>
      </w:r>
      <w:r w:rsidR="00CB25B3" w:rsidRPr="0044439A">
        <w:rPr>
          <w:lang w:val="fr-FR"/>
        </w:rPr>
        <w:t> </w:t>
      </w:r>
      <w:r w:rsidR="00F748BA" w:rsidRPr="0044439A">
        <w:rPr>
          <w:lang w:val="fr-FR"/>
        </w:rPr>
        <w:t>§ </w:t>
      </w:r>
      <w:r w:rsidR="00F748BA" w:rsidRPr="0044439A">
        <w:rPr>
          <w:rFonts w:cstheme="minorHAnsi"/>
          <w:lang w:val="fr-FR"/>
        </w:rPr>
        <w:t xml:space="preserve">A2.6.2.2.3 </w:t>
      </w:r>
      <w:r w:rsidR="00F748BA" w:rsidRPr="0044439A">
        <w:rPr>
          <w:lang w:val="fr-FR"/>
        </w:rPr>
        <w:t>de la Résolution UIT-R 1-</w:t>
      </w:r>
      <w:r w:rsidR="00375EC5" w:rsidRPr="0044439A">
        <w:rPr>
          <w:lang w:val="fr-FR"/>
        </w:rPr>
        <w:t>9</w:t>
      </w:r>
      <w:r w:rsidR="00F748BA" w:rsidRPr="0044439A">
        <w:rPr>
          <w:lang w:val="fr-FR"/>
        </w:rPr>
        <w:t xml:space="preserve"> (Procédure d'adoption par une Commission d'études par correspondance). Les titres et résumés des projets de </w:t>
      </w:r>
      <w:r w:rsidR="009E336C" w:rsidRPr="0044439A">
        <w:rPr>
          <w:lang w:val="fr-FR"/>
        </w:rPr>
        <w:t xml:space="preserve">Recommandation </w:t>
      </w:r>
      <w:r w:rsidR="00F748BA" w:rsidRPr="0044439A">
        <w:rPr>
          <w:lang w:val="fr-FR"/>
        </w:rPr>
        <w:t xml:space="preserve">figurent dans l'Annexe </w:t>
      </w:r>
      <w:r w:rsidR="009C7EA5" w:rsidRPr="0044439A">
        <w:rPr>
          <w:lang w:val="fr-FR"/>
        </w:rPr>
        <w:t>de la présente lettre</w:t>
      </w:r>
      <w:r w:rsidR="00F748BA" w:rsidRPr="0044439A">
        <w:rPr>
          <w:lang w:val="fr-FR"/>
        </w:rPr>
        <w:t>.</w:t>
      </w:r>
    </w:p>
    <w:p w14:paraId="3C0C036F" w14:textId="13AEA31D" w:rsidR="00F748BA" w:rsidRPr="0044439A" w:rsidRDefault="001E5403" w:rsidP="001A2B33">
      <w:pPr>
        <w:rPr>
          <w:lang w:val="fr-FR"/>
        </w:rPr>
      </w:pPr>
      <w:r w:rsidRPr="0044439A">
        <w:rPr>
          <w:lang w:val="fr-FR"/>
        </w:rPr>
        <w:t>La période d'examen durera</w:t>
      </w:r>
      <w:r w:rsidR="00F748BA" w:rsidRPr="0044439A">
        <w:rPr>
          <w:lang w:val="fr-FR"/>
        </w:rPr>
        <w:t xml:space="preserve"> deux mois, </w:t>
      </w:r>
      <w:r w:rsidRPr="0044439A">
        <w:rPr>
          <w:lang w:val="fr-FR"/>
        </w:rPr>
        <w:t>jusqu'au</w:t>
      </w:r>
      <w:r w:rsidR="00F748BA" w:rsidRPr="0044439A">
        <w:rPr>
          <w:lang w:val="fr-FR"/>
        </w:rPr>
        <w:t xml:space="preserve"> </w:t>
      </w:r>
      <w:r w:rsidR="00026351" w:rsidRPr="0044439A">
        <w:rPr>
          <w:u w:val="single"/>
          <w:lang w:val="fr-FR"/>
        </w:rPr>
        <w:t>1</w:t>
      </w:r>
      <w:r w:rsidR="004C56F5">
        <w:rPr>
          <w:u w:val="single"/>
          <w:lang w:val="fr-FR"/>
        </w:rPr>
        <w:t>6</w:t>
      </w:r>
      <w:r w:rsidR="00026351" w:rsidRPr="0044439A">
        <w:rPr>
          <w:u w:val="single"/>
          <w:lang w:val="fr-FR"/>
        </w:rPr>
        <w:t xml:space="preserve"> février 2026</w:t>
      </w:r>
      <w:r w:rsidR="00F748BA" w:rsidRPr="0044439A">
        <w:rPr>
          <w:lang w:val="fr-FR"/>
        </w:rPr>
        <w:t xml:space="preserve">. Si, au cours de cette période, aucun </w:t>
      </w:r>
      <w:r w:rsidR="009C7EA5" w:rsidRPr="0044439A">
        <w:rPr>
          <w:lang w:val="fr-FR"/>
        </w:rPr>
        <w:t>É</w:t>
      </w:r>
      <w:r w:rsidR="00F748BA" w:rsidRPr="0044439A">
        <w:rPr>
          <w:lang w:val="fr-FR"/>
        </w:rPr>
        <w:t>tat Membre ne soulève d'objection, la procédure d'approbation par voie de consultation, prévue au § </w:t>
      </w:r>
      <w:r w:rsidR="00F748BA" w:rsidRPr="0044439A">
        <w:rPr>
          <w:rFonts w:cstheme="minorHAnsi"/>
          <w:lang w:val="fr-FR"/>
        </w:rPr>
        <w:t xml:space="preserve">A2.6.2.3 </w:t>
      </w:r>
      <w:r w:rsidR="00F748BA" w:rsidRPr="0044439A">
        <w:rPr>
          <w:lang w:val="fr-FR"/>
        </w:rPr>
        <w:t>de la Résolution UIT-R 1-</w:t>
      </w:r>
      <w:r w:rsidR="00375EC5" w:rsidRPr="0044439A">
        <w:rPr>
          <w:lang w:val="fr-FR"/>
        </w:rPr>
        <w:t>9</w:t>
      </w:r>
      <w:r w:rsidR="00F748BA" w:rsidRPr="0044439A">
        <w:rPr>
          <w:lang w:val="fr-FR"/>
        </w:rPr>
        <w:t xml:space="preserve"> sera engagée.</w:t>
      </w:r>
    </w:p>
    <w:p w14:paraId="33EC9F14" w14:textId="684A9F7D" w:rsidR="001E5403" w:rsidRPr="0044439A" w:rsidRDefault="00F748BA" w:rsidP="001A2B33">
      <w:pPr>
        <w:rPr>
          <w:lang w:val="fr-FR"/>
        </w:rPr>
      </w:pPr>
      <w:r w:rsidRPr="0044439A">
        <w:rPr>
          <w:lang w:val="fr-FR"/>
        </w:rPr>
        <w:t xml:space="preserve">Un </w:t>
      </w:r>
      <w:r w:rsidR="009C7EA5" w:rsidRPr="0044439A">
        <w:rPr>
          <w:lang w:val="fr-FR"/>
        </w:rPr>
        <w:t>É</w:t>
      </w:r>
      <w:r w:rsidRPr="0044439A">
        <w:rPr>
          <w:lang w:val="fr-FR"/>
        </w:rPr>
        <w:t>tat Membre qui soulève une objection au sujet de l'adoption des projet</w:t>
      </w:r>
      <w:r w:rsidR="00F06C35" w:rsidRPr="0044439A">
        <w:rPr>
          <w:lang w:val="fr-FR"/>
        </w:rPr>
        <w:t>s</w:t>
      </w:r>
      <w:r w:rsidRPr="0044439A">
        <w:rPr>
          <w:lang w:val="fr-FR"/>
        </w:rPr>
        <w:t xml:space="preserve"> de </w:t>
      </w:r>
      <w:r w:rsidR="009E336C" w:rsidRPr="0044439A">
        <w:rPr>
          <w:lang w:val="fr-FR"/>
        </w:rPr>
        <w:t xml:space="preserve">Recommandation </w:t>
      </w:r>
      <w:r w:rsidRPr="0044439A">
        <w:rPr>
          <w:lang w:val="fr-FR"/>
        </w:rPr>
        <w:t xml:space="preserve">est prié d'informer le Directeur et </w:t>
      </w:r>
      <w:r w:rsidR="004026DA" w:rsidRPr="0044439A">
        <w:rPr>
          <w:lang w:val="fr-FR"/>
        </w:rPr>
        <w:t>la Présidence</w:t>
      </w:r>
      <w:r w:rsidRPr="0044439A">
        <w:rPr>
          <w:lang w:val="fr-FR"/>
        </w:rPr>
        <w:t xml:space="preserve"> de la Commission d'études des raisons de cette objection.</w:t>
      </w:r>
    </w:p>
    <w:p w14:paraId="179F9AD5" w14:textId="4DA9963C" w:rsidR="00F748BA" w:rsidRPr="0044439A" w:rsidRDefault="00F748BA" w:rsidP="001A2B33">
      <w:pPr>
        <w:rPr>
          <w:lang w:val="fr-FR"/>
        </w:rPr>
      </w:pPr>
      <w:r w:rsidRPr="0044439A">
        <w:rPr>
          <w:lang w:val="fr-FR"/>
        </w:rPr>
        <w:t>Toute organisation membre de l'UIT ayant connaissance d'un brevet détenu en son sein ou</w:t>
      </w:r>
      <w:r w:rsidR="004F14C8" w:rsidRPr="0044439A">
        <w:rPr>
          <w:lang w:val="fr-FR"/>
        </w:rPr>
        <w:t> </w:t>
      </w:r>
      <w:r w:rsidRPr="0044439A">
        <w:rPr>
          <w:lang w:val="fr-FR"/>
        </w:rPr>
        <w:t>par</w:t>
      </w:r>
      <w:r w:rsidR="004F14C8" w:rsidRPr="0044439A">
        <w:rPr>
          <w:lang w:val="fr-FR"/>
        </w:rPr>
        <w:t> </w:t>
      </w:r>
      <w:r w:rsidRPr="0044439A">
        <w:rPr>
          <w:lang w:val="fr-FR"/>
        </w:rPr>
        <w:t>d'autres organismes, et susceptible de se rapporter complètement ou en partie à des éléments</w:t>
      </w:r>
      <w:r w:rsidR="009C7EA5" w:rsidRPr="0044439A">
        <w:rPr>
          <w:lang w:val="fr-FR"/>
        </w:rPr>
        <w:t xml:space="preserve"> </w:t>
      </w:r>
      <w:r w:rsidRPr="0044439A">
        <w:rPr>
          <w:lang w:val="fr-FR"/>
        </w:rPr>
        <w:t xml:space="preserve">des projets de </w:t>
      </w:r>
      <w:r w:rsidR="009E336C" w:rsidRPr="0044439A">
        <w:rPr>
          <w:lang w:val="fr-FR"/>
        </w:rPr>
        <w:t xml:space="preserve">Recommandation </w:t>
      </w:r>
      <w:r w:rsidRPr="0044439A">
        <w:rPr>
          <w:lang w:val="fr-FR"/>
        </w:rPr>
        <w:t>mentionnés dans la présente lettre, est priée de</w:t>
      </w:r>
      <w:r w:rsidR="004F14C8" w:rsidRPr="0044439A">
        <w:rPr>
          <w:lang w:val="fr-FR"/>
        </w:rPr>
        <w:t> </w:t>
      </w:r>
      <w:r w:rsidRPr="0044439A">
        <w:rPr>
          <w:lang w:val="fr-FR"/>
        </w:rPr>
        <w:t>transmettre lesdites informations au Secrétariat dans les meilleurs délais. La politique commune</w:t>
      </w:r>
      <w:r w:rsidR="004F14C8" w:rsidRPr="0044439A">
        <w:rPr>
          <w:lang w:val="fr-FR"/>
        </w:rPr>
        <w:t> </w:t>
      </w:r>
      <w:r w:rsidRPr="0044439A">
        <w:rPr>
          <w:lang w:val="fr-FR"/>
        </w:rPr>
        <w:t>en</w:t>
      </w:r>
      <w:r w:rsidR="00552129" w:rsidRPr="0044439A">
        <w:rPr>
          <w:lang w:val="fr-FR"/>
        </w:rPr>
        <w:t xml:space="preserve"> </w:t>
      </w:r>
      <w:r w:rsidRPr="0044439A">
        <w:rPr>
          <w:lang w:val="fr-FR"/>
        </w:rPr>
        <w:t>matière de brevets de l'UIT</w:t>
      </w:r>
      <w:r w:rsidRPr="0044439A">
        <w:rPr>
          <w:lang w:val="fr-FR"/>
        </w:rPr>
        <w:noBreakHyphen/>
        <w:t>T/UIT</w:t>
      </w:r>
      <w:r w:rsidRPr="0044439A">
        <w:rPr>
          <w:lang w:val="fr-FR"/>
        </w:rPr>
        <w:noBreakHyphen/>
        <w:t>R/ISO/CEI est disponible à l'adresse:</w:t>
      </w:r>
      <w:r w:rsidR="00552129" w:rsidRPr="0044439A">
        <w:rPr>
          <w:lang w:val="fr-FR"/>
        </w:rPr>
        <w:t xml:space="preserve"> </w:t>
      </w:r>
      <w:hyperlink r:id="rId8" w:history="1">
        <w:r w:rsidR="00375EC5" w:rsidRPr="0044439A">
          <w:rPr>
            <w:rStyle w:val="Hyperlink"/>
            <w:szCs w:val="24"/>
            <w:lang w:val="fr-FR"/>
          </w:rPr>
          <w:t>https://www.itu.int/en/ITU-T/ipr/Pages/policy.aspx</w:t>
        </w:r>
      </w:hyperlink>
      <w:r w:rsidRPr="0044439A">
        <w:rPr>
          <w:lang w:val="fr-FR"/>
        </w:rPr>
        <w:t>.</w:t>
      </w:r>
    </w:p>
    <w:p w14:paraId="7C6DFF6E" w14:textId="77777777" w:rsidR="00ED55B9" w:rsidRPr="0044439A" w:rsidRDefault="00ED55B9" w:rsidP="00B830CE">
      <w:pPr>
        <w:spacing w:before="1200"/>
        <w:jc w:val="left"/>
        <w:rPr>
          <w:rFonts w:asciiTheme="minorHAnsi" w:hAnsiTheme="minorHAnsi" w:cstheme="minorHAnsi"/>
          <w:lang w:val="fr-FR"/>
        </w:rPr>
      </w:pPr>
      <w:r w:rsidRPr="0044439A">
        <w:rPr>
          <w:lang w:val="fr-FR"/>
        </w:rPr>
        <w:t>Mario Maniewicz</w:t>
      </w:r>
      <w:r w:rsidRPr="0044439A">
        <w:rPr>
          <w:lang w:val="fr-FR"/>
        </w:rPr>
        <w:br/>
        <w:t>Directeur</w:t>
      </w:r>
    </w:p>
    <w:p w14:paraId="1952DC98" w14:textId="59D39DE2" w:rsidR="00F748BA" w:rsidRPr="0044439A" w:rsidRDefault="00F748BA" w:rsidP="009E336C">
      <w:pPr>
        <w:keepNext/>
        <w:spacing w:before="600" w:line="240" w:lineRule="auto"/>
        <w:rPr>
          <w:bCs/>
          <w:lang w:val="fr-FR"/>
        </w:rPr>
      </w:pPr>
      <w:r w:rsidRPr="0044439A">
        <w:rPr>
          <w:b/>
          <w:bCs/>
          <w:lang w:val="fr-FR"/>
        </w:rPr>
        <w:t>Annexe</w:t>
      </w:r>
      <w:r w:rsidRPr="0044439A">
        <w:rPr>
          <w:lang w:val="fr-FR"/>
        </w:rPr>
        <w:t>:</w:t>
      </w:r>
      <w:r w:rsidRPr="0044439A">
        <w:rPr>
          <w:b/>
          <w:bCs/>
          <w:lang w:val="fr-FR"/>
        </w:rPr>
        <w:tab/>
      </w:r>
      <w:r w:rsidRPr="0044439A">
        <w:rPr>
          <w:bCs/>
          <w:lang w:val="fr-FR"/>
        </w:rPr>
        <w:t>Titre</w:t>
      </w:r>
      <w:r w:rsidR="00F06C35" w:rsidRPr="0044439A">
        <w:rPr>
          <w:bCs/>
          <w:lang w:val="fr-FR"/>
        </w:rPr>
        <w:t>s</w:t>
      </w:r>
      <w:r w:rsidRPr="0044439A">
        <w:rPr>
          <w:bCs/>
          <w:lang w:val="fr-FR"/>
        </w:rPr>
        <w:t xml:space="preserve"> et résumés des projets de Recommandation</w:t>
      </w:r>
    </w:p>
    <w:p w14:paraId="6FA9D4ED" w14:textId="0301E5A9" w:rsidR="00F748BA" w:rsidRPr="0044439A" w:rsidRDefault="00F748BA" w:rsidP="009E336C">
      <w:pPr>
        <w:spacing w:before="240" w:line="240" w:lineRule="auto"/>
        <w:rPr>
          <w:lang w:val="fr-FR"/>
        </w:rPr>
      </w:pPr>
      <w:r w:rsidRPr="0044439A">
        <w:rPr>
          <w:b/>
          <w:bCs/>
          <w:lang w:val="fr-FR"/>
        </w:rPr>
        <w:t>Documents</w:t>
      </w:r>
      <w:r w:rsidR="001E5403" w:rsidRPr="0044439A">
        <w:rPr>
          <w:lang w:val="fr-FR"/>
        </w:rPr>
        <w:t>:</w:t>
      </w:r>
      <w:r w:rsidR="004F14C8" w:rsidRPr="0044439A">
        <w:rPr>
          <w:b/>
          <w:bCs/>
          <w:lang w:val="fr-FR"/>
        </w:rPr>
        <w:tab/>
      </w:r>
      <w:r w:rsidRPr="0044439A">
        <w:rPr>
          <w:lang w:val="fr-FR"/>
        </w:rPr>
        <w:t>Document</w:t>
      </w:r>
      <w:r w:rsidR="00ED55B9" w:rsidRPr="0044439A">
        <w:rPr>
          <w:lang w:val="fr-FR"/>
        </w:rPr>
        <w:t>s</w:t>
      </w:r>
      <w:r w:rsidRPr="0044439A">
        <w:rPr>
          <w:lang w:val="fr-FR"/>
        </w:rPr>
        <w:t xml:space="preserve"> </w:t>
      </w:r>
      <w:r w:rsidR="00F06C35" w:rsidRPr="0044439A">
        <w:rPr>
          <w:lang w:val="fr-FR"/>
        </w:rPr>
        <w:t>5</w:t>
      </w:r>
      <w:r w:rsidRPr="0044439A">
        <w:rPr>
          <w:lang w:val="fr-FR"/>
        </w:rPr>
        <w:t>/</w:t>
      </w:r>
      <w:r w:rsidR="0044439A" w:rsidRPr="0044439A">
        <w:rPr>
          <w:lang w:val="fr-FR"/>
        </w:rPr>
        <w:t>85</w:t>
      </w:r>
      <w:r w:rsidRPr="0044439A">
        <w:rPr>
          <w:lang w:val="fr-FR"/>
        </w:rPr>
        <w:t>(Rév.1)</w:t>
      </w:r>
      <w:r w:rsidR="00375EC5" w:rsidRPr="0044439A">
        <w:rPr>
          <w:lang w:val="fr-FR"/>
        </w:rPr>
        <w:t xml:space="preserve">, </w:t>
      </w:r>
      <w:r w:rsidR="00F06C35" w:rsidRPr="0044439A">
        <w:rPr>
          <w:lang w:val="fr-FR"/>
        </w:rPr>
        <w:t>5/</w:t>
      </w:r>
      <w:r w:rsidR="0044439A" w:rsidRPr="0044439A">
        <w:rPr>
          <w:lang w:val="fr-FR"/>
        </w:rPr>
        <w:t>86</w:t>
      </w:r>
      <w:r w:rsidR="00F06C35" w:rsidRPr="0044439A">
        <w:rPr>
          <w:lang w:val="fr-FR"/>
        </w:rPr>
        <w:t>(Rév.1)</w:t>
      </w:r>
      <w:r w:rsidR="00A436ED">
        <w:rPr>
          <w:lang w:val="fr-FR"/>
        </w:rPr>
        <w:t xml:space="preserve"> et</w:t>
      </w:r>
      <w:r w:rsidR="00F06C35" w:rsidRPr="0044439A">
        <w:rPr>
          <w:lang w:val="fr-FR"/>
        </w:rPr>
        <w:t xml:space="preserve"> 5/</w:t>
      </w:r>
      <w:r w:rsidR="0044439A" w:rsidRPr="0044439A">
        <w:rPr>
          <w:lang w:val="fr-FR"/>
        </w:rPr>
        <w:t>106</w:t>
      </w:r>
      <w:r w:rsidR="00F06C35" w:rsidRPr="0044439A">
        <w:rPr>
          <w:lang w:val="fr-FR"/>
        </w:rPr>
        <w:t>(Rév.1)</w:t>
      </w:r>
    </w:p>
    <w:p w14:paraId="615A76D7" w14:textId="70530C8B" w:rsidR="00F748BA" w:rsidRPr="00CB25B3" w:rsidRDefault="00F748BA" w:rsidP="00CB25B3">
      <w:pPr>
        <w:spacing w:line="240" w:lineRule="auto"/>
        <w:jc w:val="left"/>
        <w:rPr>
          <w:lang w:val="fr-FR"/>
        </w:rPr>
      </w:pPr>
      <w:r w:rsidRPr="0044439A">
        <w:rPr>
          <w:lang w:val="fr-FR"/>
        </w:rPr>
        <w:t xml:space="preserve">Ces documents sont disponibles en format électronique à l'adresse: </w:t>
      </w:r>
      <w:r w:rsidR="0044439A" w:rsidRPr="0044439A">
        <w:rPr>
          <w:lang w:val="fr-FR"/>
        </w:rPr>
        <w:br/>
      </w:r>
      <w:hyperlink r:id="rId9" w:history="1">
        <w:r w:rsidR="0044439A" w:rsidRPr="0044439A">
          <w:rPr>
            <w:rStyle w:val="Hyperlink"/>
            <w:lang w:val="fr-FR"/>
          </w:rPr>
          <w:t>https://www.itu.int/md/R23-SG05-C/en</w:t>
        </w:r>
      </w:hyperlink>
      <w:r w:rsidR="004F14C8" w:rsidRPr="0044439A">
        <w:rPr>
          <w:lang w:val="fr-FR"/>
        </w:rPr>
        <w:t>.</w:t>
      </w:r>
    </w:p>
    <w:p w14:paraId="2880897E" w14:textId="42D7EB78" w:rsidR="00F748BA" w:rsidRPr="004D628D" w:rsidRDefault="00F748BA" w:rsidP="00CB25B3">
      <w:pPr>
        <w:pStyle w:val="AnnexNotitle0"/>
        <w:tabs>
          <w:tab w:val="clear" w:pos="794"/>
          <w:tab w:val="clear" w:pos="1191"/>
          <w:tab w:val="clear" w:pos="1588"/>
          <w:tab w:val="clear" w:pos="1985"/>
        </w:tabs>
      </w:pPr>
      <w:bookmarkStart w:id="0" w:name="ddistribution"/>
      <w:bookmarkEnd w:id="0"/>
      <w:r w:rsidRPr="00CB25B3">
        <w:rPr>
          <w:rFonts w:asciiTheme="minorHAnsi" w:hAnsiTheme="minorHAnsi"/>
        </w:rPr>
        <w:lastRenderedPageBreak/>
        <w:t>Annexe</w:t>
      </w:r>
      <w:r w:rsidR="004F14C8" w:rsidRPr="00CB25B3">
        <w:rPr>
          <w:rFonts w:asciiTheme="minorHAnsi" w:hAnsiTheme="minorHAnsi"/>
        </w:rPr>
        <w:br/>
      </w:r>
      <w:r w:rsidR="004F14C8" w:rsidRPr="00CB25B3">
        <w:rPr>
          <w:rFonts w:asciiTheme="minorHAnsi" w:hAnsiTheme="minorHAnsi"/>
        </w:rPr>
        <w:br/>
      </w:r>
      <w:r w:rsidRPr="004D628D">
        <w:rPr>
          <w:rFonts w:asciiTheme="minorHAnsi" w:hAnsiTheme="minorHAnsi"/>
        </w:rPr>
        <w:t xml:space="preserve">Titres et résumés des projets de </w:t>
      </w:r>
      <w:r w:rsidR="009E336C" w:rsidRPr="004D628D">
        <w:rPr>
          <w:rFonts w:asciiTheme="minorHAnsi" w:hAnsiTheme="minorHAnsi"/>
        </w:rPr>
        <w:t>Recommandation</w:t>
      </w:r>
    </w:p>
    <w:p w14:paraId="3E6B2288" w14:textId="6AC811F8" w:rsidR="00ED55B9" w:rsidRPr="004D628D" w:rsidRDefault="00ED55B9" w:rsidP="00045143">
      <w:pPr>
        <w:pStyle w:val="Normalaftertitle0"/>
        <w:tabs>
          <w:tab w:val="left" w:pos="7797"/>
        </w:tabs>
        <w:spacing w:before="360"/>
        <w:rPr>
          <w:rFonts w:asciiTheme="minorHAnsi" w:hAnsiTheme="minorHAnsi" w:cstheme="minorHAnsi"/>
          <w:szCs w:val="24"/>
          <w:lang w:val="fr-FR"/>
        </w:rPr>
      </w:pPr>
      <w:r w:rsidRPr="004D628D">
        <w:rPr>
          <w:rFonts w:asciiTheme="minorHAnsi" w:hAnsiTheme="minorHAnsi"/>
          <w:u w:val="single"/>
          <w:lang w:val="fr-FR"/>
        </w:rPr>
        <w:t xml:space="preserve">Projet de nouvelle </w:t>
      </w:r>
      <w:r w:rsidRPr="004D628D">
        <w:rPr>
          <w:rFonts w:asciiTheme="minorHAnsi" w:hAnsiTheme="minorHAnsi" w:cstheme="minorHAnsi"/>
          <w:szCs w:val="24"/>
          <w:u w:val="single"/>
          <w:lang w:val="fr-FR"/>
        </w:rPr>
        <w:t>Recommandation</w:t>
      </w:r>
      <w:r w:rsidRPr="004D628D">
        <w:rPr>
          <w:rFonts w:asciiTheme="minorHAnsi" w:hAnsiTheme="minorHAnsi"/>
          <w:u w:val="single"/>
          <w:lang w:val="fr-FR"/>
        </w:rPr>
        <w:t xml:space="preserve"> UIT-R </w:t>
      </w:r>
      <w:r w:rsidR="003F6520" w:rsidRPr="004D628D">
        <w:rPr>
          <w:rFonts w:asciiTheme="minorHAnsi" w:hAnsiTheme="minorHAnsi"/>
          <w:u w:val="single"/>
          <w:lang w:val="fr-FR"/>
        </w:rPr>
        <w:t>M</w:t>
      </w:r>
      <w:r w:rsidRPr="004D628D">
        <w:rPr>
          <w:rFonts w:asciiTheme="minorHAnsi" w:hAnsiTheme="minorHAnsi" w:cstheme="minorHAnsi"/>
          <w:szCs w:val="24"/>
          <w:u w:val="single"/>
          <w:lang w:val="fr-FR"/>
        </w:rPr>
        <w:t>.[</w:t>
      </w:r>
      <w:r w:rsidR="003F6520" w:rsidRPr="004D628D">
        <w:rPr>
          <w:rFonts w:asciiTheme="minorHAnsi" w:hAnsiTheme="minorHAnsi" w:cstheme="minorHAnsi"/>
          <w:szCs w:val="24"/>
          <w:u w:val="single"/>
          <w:lang w:val="en-US"/>
        </w:rPr>
        <w:t>IMT-2020.UNWANT.BS</w:t>
      </w:r>
      <w:r w:rsidRPr="004D628D">
        <w:rPr>
          <w:rFonts w:asciiTheme="minorHAnsi" w:hAnsiTheme="minorHAnsi" w:cstheme="minorHAnsi"/>
          <w:szCs w:val="24"/>
          <w:u w:val="single"/>
          <w:lang w:val="fr-FR"/>
        </w:rPr>
        <w:t>]</w:t>
      </w:r>
      <w:r w:rsidRPr="004D628D">
        <w:rPr>
          <w:rFonts w:asciiTheme="minorHAnsi" w:hAnsiTheme="minorHAnsi"/>
          <w:lang w:val="fr-FR"/>
        </w:rPr>
        <w:tab/>
      </w:r>
      <w:r w:rsidRPr="004D628D">
        <w:rPr>
          <w:rFonts w:asciiTheme="minorHAnsi" w:hAnsiTheme="minorHAnsi" w:cstheme="minorHAnsi"/>
          <w:szCs w:val="24"/>
          <w:lang w:val="fr-FR"/>
        </w:rPr>
        <w:t xml:space="preserve">Doc. </w:t>
      </w:r>
      <w:r w:rsidR="005B5113" w:rsidRPr="004D628D">
        <w:rPr>
          <w:rFonts w:asciiTheme="minorHAnsi" w:hAnsiTheme="minorHAnsi" w:cstheme="minorHAnsi"/>
          <w:szCs w:val="24"/>
          <w:lang w:val="fr-FR"/>
        </w:rPr>
        <w:t>5</w:t>
      </w:r>
      <w:r w:rsidRPr="004D628D">
        <w:rPr>
          <w:rFonts w:asciiTheme="minorHAnsi" w:hAnsiTheme="minorHAnsi" w:cstheme="minorHAnsi"/>
          <w:szCs w:val="24"/>
          <w:lang w:val="fr-FR"/>
        </w:rPr>
        <w:t>/</w:t>
      </w:r>
      <w:r w:rsidR="005B5113" w:rsidRPr="004D628D">
        <w:rPr>
          <w:rFonts w:asciiTheme="minorHAnsi" w:hAnsiTheme="minorHAnsi" w:cstheme="minorHAnsi"/>
          <w:szCs w:val="24"/>
          <w:lang w:val="fr-FR"/>
        </w:rPr>
        <w:t>85</w:t>
      </w:r>
      <w:r w:rsidRPr="004D628D">
        <w:rPr>
          <w:rFonts w:asciiTheme="minorHAnsi" w:hAnsiTheme="minorHAnsi" w:cstheme="minorHAnsi"/>
          <w:szCs w:val="24"/>
          <w:lang w:val="fr-FR"/>
        </w:rPr>
        <w:t>(Rév.1)</w:t>
      </w:r>
    </w:p>
    <w:p w14:paraId="6BE65C22" w14:textId="77777777" w:rsidR="00210FDC" w:rsidRDefault="00210FDC" w:rsidP="00210FDC">
      <w:pPr>
        <w:pStyle w:val="Rectitle"/>
        <w:spacing w:before="240"/>
        <w:rPr>
          <w:lang w:val="fr-FR"/>
        </w:rPr>
      </w:pPr>
      <w:r>
        <w:rPr>
          <w:bCs/>
          <w:lang w:val="fr-FR"/>
        </w:rPr>
        <w:t>Caractéristiques des rayonnements non désirés des stations de base utilisant les interfaces radioélectriques de Terre des IMT évoluées</w:t>
      </w:r>
    </w:p>
    <w:p w14:paraId="50DCB052" w14:textId="77777777" w:rsidR="00045143" w:rsidRDefault="00045143" w:rsidP="00210FDC">
      <w:pPr>
        <w:spacing w:before="120"/>
        <w:rPr>
          <w:szCs w:val="24"/>
          <w:lang w:val="fr-FR"/>
        </w:rPr>
      </w:pPr>
      <w:r>
        <w:rPr>
          <w:lang w:val="fr-FR"/>
        </w:rPr>
        <w:t>Cette Recommandation donne les caractéristiques génériques des rayonnements non désirés des stations de base utilisant les interfaces radioélectriques de Terre des IMT-2020 et fonctionnant à des fréquences comprises dans les bandes identifiées pour les IMT, sur la base de documents soumis à l'UIT par des organisations extérieures.</w:t>
      </w:r>
    </w:p>
    <w:p w14:paraId="3D651367" w14:textId="2CA42CD5" w:rsidR="00045143" w:rsidRDefault="00045143" w:rsidP="00210FDC">
      <w:pPr>
        <w:spacing w:before="120"/>
        <w:rPr>
          <w:lang w:val="fr-FR"/>
        </w:rPr>
      </w:pPr>
      <w:r>
        <w:rPr>
          <w:lang w:val="fr-FR"/>
        </w:rPr>
        <w:t>Ces caractéristiques des rayonnements non désirés pourraient être utilisées par les administrations pour garantir la compatibilité intra-système entre les réseaux de Terre IMT</w:t>
      </w:r>
      <w:r>
        <w:rPr>
          <w:lang w:val="fr-FR"/>
        </w:rPr>
        <w:noBreakHyphen/>
        <w:t>2020, sous réserve de la conformité au Règlement des radiocommunications.</w:t>
      </w:r>
    </w:p>
    <w:p w14:paraId="51085955" w14:textId="58F43698" w:rsidR="0088534D" w:rsidRPr="004D628D" w:rsidRDefault="0088534D" w:rsidP="00560CBE">
      <w:pPr>
        <w:pStyle w:val="Normalaftertitle0"/>
        <w:tabs>
          <w:tab w:val="left" w:pos="7797"/>
        </w:tabs>
        <w:spacing w:before="240"/>
        <w:rPr>
          <w:rFonts w:asciiTheme="minorHAnsi" w:hAnsiTheme="minorHAnsi" w:cstheme="minorHAnsi"/>
          <w:szCs w:val="24"/>
          <w:lang w:val="fr-FR"/>
        </w:rPr>
      </w:pPr>
      <w:r w:rsidRPr="004D628D">
        <w:rPr>
          <w:rFonts w:asciiTheme="minorHAnsi" w:hAnsiTheme="minorHAnsi"/>
          <w:u w:val="single"/>
          <w:lang w:val="fr-FR"/>
        </w:rPr>
        <w:t xml:space="preserve">Projet de nouvelle </w:t>
      </w:r>
      <w:r w:rsidRPr="004D628D">
        <w:rPr>
          <w:rFonts w:asciiTheme="minorHAnsi" w:hAnsiTheme="minorHAnsi" w:cstheme="minorHAnsi"/>
          <w:szCs w:val="24"/>
          <w:u w:val="single"/>
          <w:lang w:val="fr-FR"/>
        </w:rPr>
        <w:t>Recommandation</w:t>
      </w:r>
      <w:r w:rsidRPr="004D628D">
        <w:rPr>
          <w:rFonts w:asciiTheme="minorHAnsi" w:hAnsiTheme="minorHAnsi"/>
          <w:u w:val="single"/>
          <w:lang w:val="fr-FR"/>
        </w:rPr>
        <w:t xml:space="preserve"> UIT-R </w:t>
      </w:r>
      <w:r w:rsidR="003F6520" w:rsidRPr="004D628D">
        <w:rPr>
          <w:rFonts w:asciiTheme="minorHAnsi" w:hAnsiTheme="minorHAnsi"/>
          <w:u w:val="single"/>
          <w:lang w:val="fr-FR"/>
        </w:rPr>
        <w:t>M</w:t>
      </w:r>
      <w:r w:rsidRPr="004D628D">
        <w:rPr>
          <w:rFonts w:asciiTheme="minorHAnsi" w:hAnsiTheme="minorHAnsi" w:cstheme="minorHAnsi"/>
          <w:szCs w:val="24"/>
          <w:u w:val="single"/>
          <w:lang w:val="fr-FR"/>
        </w:rPr>
        <w:t>.[</w:t>
      </w:r>
      <w:r w:rsidR="004D628D" w:rsidRPr="004D628D">
        <w:rPr>
          <w:rFonts w:asciiTheme="minorHAnsi" w:hAnsiTheme="minorHAnsi" w:cstheme="minorHAnsi"/>
          <w:szCs w:val="24"/>
          <w:u w:val="single"/>
          <w:lang w:val="en-US"/>
        </w:rPr>
        <w:t>IMT-2020.UNWANT.MS</w:t>
      </w:r>
      <w:r w:rsidRPr="004D628D">
        <w:rPr>
          <w:rFonts w:asciiTheme="minorHAnsi" w:hAnsiTheme="minorHAnsi" w:cstheme="minorHAnsi"/>
          <w:szCs w:val="24"/>
          <w:u w:val="single"/>
          <w:lang w:val="fr-FR"/>
        </w:rPr>
        <w:t>]</w:t>
      </w:r>
      <w:r w:rsidRPr="004D628D">
        <w:rPr>
          <w:rFonts w:asciiTheme="minorHAnsi" w:hAnsiTheme="minorHAnsi"/>
          <w:lang w:val="fr-FR"/>
        </w:rPr>
        <w:tab/>
      </w:r>
      <w:r w:rsidRPr="004D628D">
        <w:rPr>
          <w:rFonts w:asciiTheme="minorHAnsi" w:hAnsiTheme="minorHAnsi" w:cstheme="minorHAnsi"/>
          <w:szCs w:val="24"/>
          <w:lang w:val="fr-FR"/>
        </w:rPr>
        <w:t xml:space="preserve">Doc. </w:t>
      </w:r>
      <w:r w:rsidR="005B5113" w:rsidRPr="004D628D">
        <w:rPr>
          <w:rFonts w:asciiTheme="minorHAnsi" w:hAnsiTheme="minorHAnsi" w:cstheme="minorHAnsi"/>
          <w:szCs w:val="24"/>
          <w:lang w:val="fr-FR"/>
        </w:rPr>
        <w:t>5</w:t>
      </w:r>
      <w:r w:rsidRPr="004D628D">
        <w:rPr>
          <w:rFonts w:asciiTheme="minorHAnsi" w:hAnsiTheme="minorHAnsi" w:cstheme="minorHAnsi"/>
          <w:szCs w:val="24"/>
          <w:lang w:val="fr-FR"/>
        </w:rPr>
        <w:t>/</w:t>
      </w:r>
      <w:r w:rsidR="005B5113" w:rsidRPr="004D628D">
        <w:rPr>
          <w:rFonts w:asciiTheme="minorHAnsi" w:hAnsiTheme="minorHAnsi" w:cstheme="minorHAnsi"/>
          <w:szCs w:val="24"/>
          <w:lang w:val="fr-FR"/>
        </w:rPr>
        <w:t>86</w:t>
      </w:r>
      <w:r w:rsidRPr="004D628D">
        <w:rPr>
          <w:rFonts w:asciiTheme="minorHAnsi" w:hAnsiTheme="minorHAnsi" w:cstheme="minorHAnsi"/>
          <w:szCs w:val="24"/>
          <w:lang w:val="fr-FR"/>
        </w:rPr>
        <w:t>(Rév.1)</w:t>
      </w:r>
    </w:p>
    <w:p w14:paraId="1B5AD7D9" w14:textId="77777777" w:rsidR="00210FDC" w:rsidRDefault="00210FDC" w:rsidP="00210FDC">
      <w:pPr>
        <w:pStyle w:val="Rectitle"/>
        <w:spacing w:before="240"/>
        <w:rPr>
          <w:lang w:val="fr-FR"/>
        </w:rPr>
      </w:pPr>
      <w:r>
        <w:rPr>
          <w:bCs/>
          <w:lang w:val="fr-FR"/>
        </w:rPr>
        <w:t>Caractéristiques des rayonnements non désirés des stations mobiles utilisant les technologies d'interface radioélectrique de Terre des IMT-2020</w:t>
      </w:r>
    </w:p>
    <w:p w14:paraId="6D86F59B" w14:textId="77777777" w:rsidR="00045143" w:rsidRDefault="00045143" w:rsidP="00210FDC">
      <w:pPr>
        <w:spacing w:before="120"/>
        <w:rPr>
          <w:szCs w:val="24"/>
          <w:lang w:val="fr-FR"/>
        </w:rPr>
      </w:pPr>
      <w:r>
        <w:rPr>
          <w:lang w:val="fr-FR"/>
        </w:rPr>
        <w:t>Cette Recommandation donne les caractéristiques des rayonnements non désirés des stations mobiles (équipements d'utilisateur) utilisant des interfaces radioélectriques de la composante de Terre des IMT-2020 et fonctionnant à des fréquences comprises dans les bandes identifiées pour les IMT, sur la base de documents soumis à l'UIT par des organisations extérieures.</w:t>
      </w:r>
    </w:p>
    <w:p w14:paraId="6D893C55" w14:textId="77777777" w:rsidR="00045143" w:rsidRDefault="00045143" w:rsidP="00210FDC">
      <w:pPr>
        <w:spacing w:before="120"/>
        <w:rPr>
          <w:lang w:val="fr-FR"/>
        </w:rPr>
      </w:pPr>
      <w:bookmarkStart w:id="1" w:name="_Hlk215817832"/>
      <w:r>
        <w:rPr>
          <w:lang w:val="fr-FR"/>
        </w:rPr>
        <w:t>Ces caractéristiques des rayonnements non désirés pourraient être utilisées par les administrations pour garantir la compatibilité intra-système entre les réseaux de Terre IMT-2020, sous réserve de la conformité au Règlement des radiocommunications.</w:t>
      </w:r>
      <w:bookmarkEnd w:id="1"/>
    </w:p>
    <w:p w14:paraId="44DC80FD" w14:textId="77777777" w:rsidR="00045143" w:rsidRDefault="00045143" w:rsidP="00210FDC">
      <w:pPr>
        <w:spacing w:before="120"/>
        <w:rPr>
          <w:lang w:val="fr-FR"/>
        </w:rPr>
      </w:pPr>
      <w:r>
        <w:rPr>
          <w:lang w:val="fr-FR"/>
        </w:rPr>
        <w:t>Ces caractéristiques pourraient être considérées comme une base technique commune pour la circulation mondiale des terminaux IMT-2020 et pourraient également fournir des orientations aux administrations pour l'élaboration de réglementations au niveau national.</w:t>
      </w:r>
    </w:p>
    <w:p w14:paraId="71AD3A04" w14:textId="5195E6D2" w:rsidR="0088534D" w:rsidRPr="00CB25B3" w:rsidRDefault="0088534D" w:rsidP="00560CBE">
      <w:pPr>
        <w:pStyle w:val="Normalaftertitle0"/>
        <w:tabs>
          <w:tab w:val="left" w:pos="7797"/>
        </w:tabs>
        <w:spacing w:before="240"/>
        <w:rPr>
          <w:rFonts w:asciiTheme="minorHAnsi" w:hAnsiTheme="minorHAnsi" w:cstheme="minorHAnsi"/>
          <w:szCs w:val="24"/>
          <w:lang w:val="fr-FR"/>
        </w:rPr>
      </w:pPr>
      <w:r w:rsidRPr="004D628D">
        <w:rPr>
          <w:rFonts w:asciiTheme="minorHAnsi" w:hAnsiTheme="minorHAnsi"/>
          <w:u w:val="single"/>
          <w:lang w:val="fr-FR"/>
        </w:rPr>
        <w:t>Projet de révision de la Recommandation</w:t>
      </w:r>
      <w:r w:rsidR="005B5113" w:rsidRPr="004D628D">
        <w:rPr>
          <w:rFonts w:asciiTheme="minorHAnsi" w:hAnsiTheme="minorHAnsi"/>
          <w:u w:val="single"/>
          <w:lang w:val="fr-FR"/>
        </w:rPr>
        <w:t xml:space="preserve"> </w:t>
      </w:r>
      <w:r w:rsidRPr="004D628D">
        <w:rPr>
          <w:rFonts w:asciiTheme="minorHAnsi" w:hAnsiTheme="minorHAnsi"/>
          <w:u w:val="single"/>
          <w:lang w:val="fr-FR"/>
        </w:rPr>
        <w:t xml:space="preserve">UIT-R </w:t>
      </w:r>
      <w:r w:rsidR="003F6520" w:rsidRPr="004D628D">
        <w:rPr>
          <w:rFonts w:asciiTheme="minorHAnsi" w:hAnsiTheme="minorHAnsi" w:cstheme="minorHAnsi"/>
          <w:szCs w:val="24"/>
          <w:u w:val="single"/>
          <w:lang w:val="fr-FR"/>
        </w:rPr>
        <w:t>M.585-9</w:t>
      </w:r>
      <w:r w:rsidRPr="004D628D">
        <w:rPr>
          <w:rFonts w:asciiTheme="minorHAnsi" w:hAnsiTheme="minorHAnsi"/>
          <w:lang w:val="fr-FR"/>
        </w:rPr>
        <w:tab/>
      </w:r>
      <w:r w:rsidRPr="004D628D">
        <w:rPr>
          <w:rFonts w:asciiTheme="minorHAnsi" w:hAnsiTheme="minorHAnsi" w:cstheme="minorHAnsi"/>
          <w:szCs w:val="24"/>
          <w:lang w:val="fr-FR"/>
        </w:rPr>
        <w:t xml:space="preserve">Doc. </w:t>
      </w:r>
      <w:r w:rsidR="005B5113" w:rsidRPr="004D628D">
        <w:rPr>
          <w:rFonts w:asciiTheme="minorHAnsi" w:hAnsiTheme="minorHAnsi" w:cstheme="minorHAnsi"/>
          <w:szCs w:val="24"/>
          <w:lang w:val="fr-FR"/>
        </w:rPr>
        <w:t>5</w:t>
      </w:r>
      <w:r w:rsidRPr="004D628D">
        <w:rPr>
          <w:rFonts w:asciiTheme="minorHAnsi" w:hAnsiTheme="minorHAnsi" w:cstheme="minorHAnsi"/>
          <w:szCs w:val="24"/>
          <w:lang w:val="fr-FR"/>
        </w:rPr>
        <w:t>/</w:t>
      </w:r>
      <w:r w:rsidR="00344A50" w:rsidRPr="004D628D">
        <w:rPr>
          <w:rFonts w:asciiTheme="minorHAnsi" w:hAnsiTheme="minorHAnsi" w:cstheme="minorHAnsi"/>
          <w:szCs w:val="24"/>
          <w:lang w:val="fr-FR"/>
        </w:rPr>
        <w:t>106</w:t>
      </w:r>
      <w:r w:rsidRPr="004D628D">
        <w:rPr>
          <w:rFonts w:asciiTheme="minorHAnsi" w:hAnsiTheme="minorHAnsi" w:cstheme="minorHAnsi"/>
          <w:szCs w:val="24"/>
          <w:lang w:val="fr-FR"/>
        </w:rPr>
        <w:t>(Rév.1)</w:t>
      </w:r>
    </w:p>
    <w:p w14:paraId="72E90D39" w14:textId="1A7515EF" w:rsidR="0088534D" w:rsidRDefault="00032802" w:rsidP="00045143">
      <w:pPr>
        <w:pStyle w:val="Rectitle"/>
        <w:spacing w:before="240"/>
        <w:rPr>
          <w:lang w:val="fr-FR"/>
        </w:rPr>
      </w:pPr>
      <w:r w:rsidRPr="00D960CD">
        <w:rPr>
          <w:lang w:val="fr-CH"/>
        </w:rPr>
        <w:t>Assignations et utilisation des identités dans le service mobile maritime</w:t>
      </w:r>
    </w:p>
    <w:p w14:paraId="6A9D964D" w14:textId="77777777" w:rsidR="00045143" w:rsidRDefault="00045143" w:rsidP="00210FDC">
      <w:pPr>
        <w:pStyle w:val="Normalaftertitle"/>
        <w:spacing w:before="120"/>
        <w:rPr>
          <w:lang w:val="fr-FR"/>
        </w:rPr>
      </w:pPr>
      <w:r>
        <w:rPr>
          <w:lang w:val="fr-FR"/>
        </w:rPr>
        <w:t>Cette révision présente un format d'identité supplémentaire à 12 caractères pour les dispositifs utilisant des identités maritimes libres, c'est-à-dire AIS-SART, MOB et RLS-AIS. Compte tenu du nombre croissant de ces dispositifs, les ressources d'identification initiale à deux chiffres du fabricant qui font partie de l'identité à 9 chiffres du dispositif sont épuisées. Par conséquent, un MPP d'informations supplémentaires d'identification du dispositif est intégré à l'identité à 9 chiffres pour créer une identité maritime à 12 caractères dans le format suivant:</w:t>
      </w:r>
    </w:p>
    <w:p w14:paraId="3A9C01E2" w14:textId="77777777" w:rsidR="00045143" w:rsidRDefault="00045143" w:rsidP="00045143">
      <w:pPr>
        <w:jc w:val="center"/>
        <w:rPr>
          <w:lang w:val="fr-FR"/>
        </w:rPr>
      </w:pPr>
      <w:r>
        <w:rPr>
          <w:bCs/>
          <w:lang w:val="fr-FR"/>
        </w:rPr>
        <w:t>9</w:t>
      </w:r>
      <w:r>
        <w:rPr>
          <w:bCs/>
          <w:vertAlign w:val="subscript"/>
          <w:lang w:val="fr-FR"/>
        </w:rPr>
        <w:t>1</w:t>
      </w:r>
      <w:r>
        <w:rPr>
          <w:bCs/>
          <w:lang w:val="fr-FR"/>
        </w:rPr>
        <w:t>7</w:t>
      </w:r>
      <w:r>
        <w:rPr>
          <w:bCs/>
          <w:vertAlign w:val="subscript"/>
          <w:lang w:val="fr-FR"/>
        </w:rPr>
        <w:t>2</w:t>
      </w:r>
      <w:r>
        <w:rPr>
          <w:bCs/>
          <w:lang w:val="fr-FR"/>
        </w:rPr>
        <w:t>T</w:t>
      </w:r>
      <w:r>
        <w:rPr>
          <w:bCs/>
          <w:vertAlign w:val="subscript"/>
          <w:lang w:val="fr-FR"/>
        </w:rPr>
        <w:t>3</w:t>
      </w:r>
      <w:r>
        <w:rPr>
          <w:lang w:val="fr-FR"/>
        </w:rPr>
        <w:t>X</w:t>
      </w:r>
      <w:r>
        <w:rPr>
          <w:vertAlign w:val="subscript"/>
          <w:lang w:val="fr-FR"/>
        </w:rPr>
        <w:t>4</w:t>
      </w:r>
      <w:r>
        <w:rPr>
          <w:lang w:val="fr-FR"/>
        </w:rPr>
        <w:t>X</w:t>
      </w:r>
      <w:r>
        <w:rPr>
          <w:vertAlign w:val="subscript"/>
          <w:lang w:val="fr-FR"/>
        </w:rPr>
        <w:t>5</w:t>
      </w:r>
      <w:r>
        <w:rPr>
          <w:lang w:val="fr-FR"/>
        </w:rPr>
        <w:t>M</w:t>
      </w:r>
      <w:r>
        <w:rPr>
          <w:vertAlign w:val="subscript"/>
          <w:lang w:val="fr-FR"/>
        </w:rPr>
        <w:t>6</w:t>
      </w:r>
      <w:r>
        <w:rPr>
          <w:lang w:val="fr-FR"/>
        </w:rPr>
        <w:t>P</w:t>
      </w:r>
      <w:r>
        <w:rPr>
          <w:vertAlign w:val="subscript"/>
          <w:lang w:val="fr-FR"/>
        </w:rPr>
        <w:t>7</w:t>
      </w:r>
      <w:r>
        <w:rPr>
          <w:lang w:val="fr-FR"/>
        </w:rPr>
        <w:t>P</w:t>
      </w:r>
      <w:r>
        <w:rPr>
          <w:vertAlign w:val="subscript"/>
          <w:lang w:val="fr-FR"/>
        </w:rPr>
        <w:t>8</w:t>
      </w:r>
      <w:r>
        <w:rPr>
          <w:lang w:val="fr-FR"/>
        </w:rPr>
        <w:t>Y</w:t>
      </w:r>
      <w:r>
        <w:rPr>
          <w:vertAlign w:val="subscript"/>
          <w:lang w:val="fr-FR"/>
        </w:rPr>
        <w:t>9</w:t>
      </w:r>
      <w:r>
        <w:rPr>
          <w:lang w:val="fr-FR"/>
        </w:rPr>
        <w:t>Y</w:t>
      </w:r>
      <w:r>
        <w:rPr>
          <w:vertAlign w:val="subscript"/>
          <w:lang w:val="fr-FR"/>
        </w:rPr>
        <w:t>10</w:t>
      </w:r>
      <w:r>
        <w:rPr>
          <w:lang w:val="fr-FR"/>
        </w:rPr>
        <w:t>Y</w:t>
      </w:r>
      <w:r>
        <w:rPr>
          <w:vertAlign w:val="subscript"/>
          <w:lang w:val="fr-FR"/>
        </w:rPr>
        <w:t>11</w:t>
      </w:r>
      <w:r>
        <w:rPr>
          <w:lang w:val="fr-FR"/>
        </w:rPr>
        <w:t>Y</w:t>
      </w:r>
      <w:r>
        <w:rPr>
          <w:vertAlign w:val="subscript"/>
          <w:lang w:val="fr-FR"/>
        </w:rPr>
        <w:t>12</w:t>
      </w:r>
    </w:p>
    <w:p w14:paraId="0E0102E3" w14:textId="77777777" w:rsidR="00045143" w:rsidRDefault="00045143" w:rsidP="00045143">
      <w:pPr>
        <w:rPr>
          <w:lang w:val="fr-FR"/>
        </w:rPr>
      </w:pPr>
      <w:r>
        <w:rPr>
          <w:lang w:val="fr-FR"/>
        </w:rPr>
        <w:t>où T</w:t>
      </w:r>
      <w:r w:rsidRPr="00966003">
        <w:rPr>
          <w:vertAlign w:val="subscript"/>
          <w:lang w:val="fr-FR"/>
        </w:rPr>
        <w:t>3</w:t>
      </w:r>
      <w:r>
        <w:rPr>
          <w:lang w:val="fr-FR"/>
        </w:rPr>
        <w:t xml:space="preserve"> = le type de dispositif; X</w:t>
      </w:r>
      <w:r w:rsidRPr="00966003">
        <w:rPr>
          <w:vertAlign w:val="subscript"/>
          <w:lang w:val="fr-FR"/>
        </w:rPr>
        <w:t>4</w:t>
      </w:r>
      <w:r>
        <w:rPr>
          <w:lang w:val="fr-FR"/>
        </w:rPr>
        <w:t>X</w:t>
      </w:r>
      <w:r w:rsidRPr="00966003">
        <w:rPr>
          <w:vertAlign w:val="subscript"/>
          <w:lang w:val="fr-FR"/>
        </w:rPr>
        <w:t>5</w:t>
      </w:r>
      <w:r>
        <w:rPr>
          <w:lang w:val="fr-FR"/>
        </w:rPr>
        <w:t xml:space="preserve"> = le numéro d'identification du fabricant compris entre 01 et 99; M</w:t>
      </w:r>
      <w:r w:rsidRPr="00966003">
        <w:rPr>
          <w:vertAlign w:val="subscript"/>
          <w:lang w:val="fr-FR"/>
        </w:rPr>
        <w:t>6</w:t>
      </w:r>
      <w:r>
        <w:rPr>
          <w:lang w:val="fr-FR"/>
        </w:rPr>
        <w:t> = le caractère alphanumérique de suffixe d'identificateur supplémentaire du fabricant; P</w:t>
      </w:r>
      <w:r w:rsidRPr="00966003">
        <w:rPr>
          <w:vertAlign w:val="subscript"/>
          <w:lang w:val="fr-FR"/>
        </w:rPr>
        <w:t>7</w:t>
      </w:r>
      <w:r>
        <w:rPr>
          <w:lang w:val="fr-FR"/>
        </w:rPr>
        <w:t>P</w:t>
      </w:r>
      <w:r w:rsidRPr="00966003">
        <w:rPr>
          <w:vertAlign w:val="subscript"/>
          <w:lang w:val="fr-FR"/>
        </w:rPr>
        <w:t>8</w:t>
      </w:r>
      <w:r>
        <w:rPr>
          <w:lang w:val="fr-FR"/>
        </w:rPr>
        <w:t> = le caractère alphanumérique de préfixe de numéro de séquence supplémentaire et; Y</w:t>
      </w:r>
      <w:r>
        <w:rPr>
          <w:vertAlign w:val="subscript"/>
          <w:lang w:val="fr-FR"/>
        </w:rPr>
        <w:t>9</w:t>
      </w:r>
      <w:r>
        <w:rPr>
          <w:lang w:val="fr-FR"/>
        </w:rPr>
        <w:t>Y</w:t>
      </w:r>
      <w:r>
        <w:rPr>
          <w:vertAlign w:val="subscript"/>
          <w:lang w:val="fr-FR"/>
        </w:rPr>
        <w:t>10</w:t>
      </w:r>
      <w:r>
        <w:rPr>
          <w:lang w:val="fr-FR"/>
        </w:rPr>
        <w:t>Y</w:t>
      </w:r>
      <w:r>
        <w:rPr>
          <w:vertAlign w:val="subscript"/>
          <w:lang w:val="fr-FR"/>
        </w:rPr>
        <w:t>11</w:t>
      </w:r>
      <w:r>
        <w:rPr>
          <w:lang w:val="fr-FR"/>
        </w:rPr>
        <w:t>Y</w:t>
      </w:r>
      <w:r>
        <w:rPr>
          <w:vertAlign w:val="subscript"/>
          <w:lang w:val="fr-FR"/>
        </w:rPr>
        <w:t>12</w:t>
      </w:r>
      <w:r>
        <w:rPr>
          <w:lang w:val="fr-FR"/>
        </w:rPr>
        <w:t xml:space="preserve"> = le numéro d'ordre compris entre 0000 et 9999. Les révisions proposées comprennent également des révisions d'ordre rédactionnel visant à améliorer la clarté de cette Recommandation.</w:t>
      </w:r>
    </w:p>
    <w:p w14:paraId="083FCE48" w14:textId="68699C51" w:rsidR="00416FE8" w:rsidRPr="00CB25B3" w:rsidRDefault="00F748BA" w:rsidP="00775355">
      <w:pPr>
        <w:spacing w:before="0" w:line="240" w:lineRule="auto"/>
        <w:jc w:val="center"/>
        <w:rPr>
          <w:szCs w:val="24"/>
          <w:lang w:val="fr-FR"/>
        </w:rPr>
      </w:pPr>
      <w:r w:rsidRPr="00CB25B3">
        <w:rPr>
          <w:lang w:val="fr-FR"/>
        </w:rPr>
        <w:t>______________</w:t>
      </w:r>
    </w:p>
    <w:sectPr w:rsidR="00416FE8" w:rsidRPr="00CB25B3" w:rsidSect="009E336C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4" w:code="9"/>
      <w:pgMar w:top="1134" w:right="1134" w:bottom="992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4594" w14:textId="77777777" w:rsidR="00E049FE" w:rsidRDefault="00E049FE">
      <w:r>
        <w:separator/>
      </w:r>
    </w:p>
  </w:endnote>
  <w:endnote w:type="continuationSeparator" w:id="0">
    <w:p w14:paraId="1F7E298B" w14:textId="77777777" w:rsidR="00E049FE" w:rsidRDefault="00E0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9026" w14:textId="24F217FD" w:rsidR="00FF1927" w:rsidRPr="00FF1927" w:rsidRDefault="00FF1927" w:rsidP="00FF1927">
    <w:pPr>
      <w:pStyle w:val="Footer"/>
      <w:rPr>
        <w:sz w:val="16"/>
        <w:szCs w:val="16"/>
        <w:lang w:val="es-ES_tradnl"/>
      </w:rPr>
    </w:pPr>
    <w:r w:rsidRPr="00FF1927">
      <w:rPr>
        <w:noProof/>
        <w:sz w:val="16"/>
        <w:szCs w:val="16"/>
        <w:lang w:val="es-ES_tradnl"/>
      </w:rPr>
      <w:t>(</w:t>
    </w:r>
    <w:r w:rsidR="00CB25B3">
      <w:rPr>
        <w:noProof/>
        <w:sz w:val="16"/>
        <w:szCs w:val="16"/>
        <w:lang w:val="es-ES_tradnl"/>
      </w:rPr>
      <w:t>533596</w:t>
    </w:r>
    <w:r w:rsidR="00DC6101">
      <w:rPr>
        <w:noProof/>
        <w:sz w:val="16"/>
        <w:szCs w:val="16"/>
        <w:lang w:val="es-ES_tradnl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47EF" w14:textId="1E1A2838" w:rsidR="009C7EA5" w:rsidRPr="00304636" w:rsidRDefault="009C7EA5" w:rsidP="009C7EA5">
    <w:pPr>
      <w:pStyle w:val="FirstFooter"/>
      <w:spacing w:line="240" w:lineRule="auto"/>
      <w:ind w:left="-397" w:right="-397"/>
      <w:jc w:val="center"/>
      <w:rPr>
        <w:color w:val="4F81BD"/>
        <w:sz w:val="18"/>
        <w:szCs w:val="18"/>
        <w:lang w:val="fr-FR"/>
      </w:rPr>
    </w:pPr>
    <w:r w:rsidRPr="00085B3E">
      <w:rPr>
        <w:rFonts w:asciiTheme="minorHAnsi" w:hAnsiTheme="minorHAnsi"/>
        <w:color w:val="4F81BD"/>
        <w:sz w:val="18"/>
        <w:szCs w:val="18"/>
        <w:lang w:val="fr-CH"/>
      </w:rPr>
      <w:t>Union internationale des télécommunications • Place des Nations, CH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noBreakHyphen/>
      <w:t xml:space="preserve">1211 Genève 20, Suisse 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br/>
      <w:t>Tél</w:t>
    </w:r>
    <w:r>
      <w:rPr>
        <w:rFonts w:asciiTheme="minorHAnsi" w:hAnsiTheme="minorHAnsi"/>
        <w:color w:val="4F81BD"/>
        <w:sz w:val="18"/>
        <w:szCs w:val="18"/>
        <w:lang w:val="fr-CH"/>
      </w:rPr>
      <w:t>.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t xml:space="preserve">: +41 22 730 5111 • </w:t>
    </w:r>
    <w:r w:rsidR="004F14C8">
      <w:rPr>
        <w:rFonts w:asciiTheme="minorHAnsi" w:hAnsiTheme="minorHAnsi"/>
        <w:color w:val="4F81BD"/>
        <w:sz w:val="18"/>
        <w:szCs w:val="18"/>
        <w:lang w:val="fr-CH"/>
      </w:rPr>
      <w:t>C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t xml:space="preserve">ourriel: </w:t>
    </w:r>
    <w:hyperlink r:id="rId1" w:history="1">
      <w:r w:rsidRPr="00304636">
        <w:rPr>
          <w:rStyle w:val="Hyperlink"/>
          <w:rFonts w:asciiTheme="minorHAnsi" w:hAnsiTheme="minorHAnsi"/>
          <w:sz w:val="18"/>
          <w:szCs w:val="18"/>
          <w:lang w:val="fr-FR"/>
        </w:rPr>
        <w:t>itumail@itu.int</w:t>
      </w:r>
    </w:hyperlink>
    <w:r w:rsidRPr="00F632E9">
      <w:rPr>
        <w:rFonts w:asciiTheme="minorHAnsi" w:hAnsiTheme="minorHAnsi"/>
        <w:sz w:val="18"/>
        <w:szCs w:val="18"/>
        <w:lang w:val="fr-CH"/>
      </w:rPr>
      <w:t xml:space="preserve"> </w:t>
    </w:r>
    <w:r w:rsidRPr="00085B3E">
      <w:rPr>
        <w:rFonts w:asciiTheme="minorHAnsi" w:hAnsiTheme="minorHAnsi"/>
        <w:color w:val="4F81BD"/>
        <w:sz w:val="18"/>
        <w:szCs w:val="18"/>
        <w:lang w:val="fr-CH"/>
      </w:rPr>
      <w:t xml:space="preserve">• Fax: +41 22 733 7256 • </w:t>
    </w:r>
    <w:hyperlink r:id="rId2" w:history="1">
      <w:r w:rsidRPr="004F14C8">
        <w:rPr>
          <w:rStyle w:val="Hyperlink"/>
          <w:sz w:val="18"/>
          <w:szCs w:val="18"/>
          <w:lang w:val="fr-CH"/>
        </w:rPr>
        <w:t>www.itu.int</w:t>
      </w:r>
    </w:hyperlink>
    <w:r w:rsidRPr="00304636">
      <w:rPr>
        <w:color w:val="4F81BD"/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55D96" w14:textId="77777777" w:rsidR="00E049FE" w:rsidRDefault="00E049FE">
      <w:r>
        <w:t>____________________</w:t>
      </w:r>
    </w:p>
  </w:footnote>
  <w:footnote w:type="continuationSeparator" w:id="0">
    <w:p w14:paraId="35C120CF" w14:textId="77777777" w:rsidR="00E049FE" w:rsidRDefault="00E04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55E8" w14:textId="6A7ED0B9" w:rsidR="00E915AF" w:rsidRPr="002569F7" w:rsidRDefault="00C3556B" w:rsidP="004F14C8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2569F7">
      <w:rPr>
        <w:rStyle w:val="PageNumber"/>
        <w:sz w:val="18"/>
        <w:szCs w:val="16"/>
      </w:rPr>
      <w:fldChar w:fldCharType="begin"/>
    </w:r>
    <w:r w:rsidR="00E915AF"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552129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5386" w14:textId="77777777" w:rsidR="00552129" w:rsidRPr="002569F7" w:rsidRDefault="00552129" w:rsidP="00552129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Pr="002569F7">
      <w:rPr>
        <w:rStyle w:val="PageNumber"/>
        <w:sz w:val="18"/>
        <w:szCs w:val="16"/>
      </w:rPr>
      <w:fldChar w:fldCharType="separate"/>
    </w:r>
    <w:r>
      <w:rPr>
        <w:rStyle w:val="PageNumber"/>
        <w:noProof/>
        <w:sz w:val="18"/>
        <w:szCs w:val="16"/>
      </w:rPr>
      <w:t>3</w:t>
    </w:r>
    <w:r w:rsidRPr="002569F7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5973" w14:textId="77777777" w:rsidR="009C7EA5" w:rsidRPr="00A52F57" w:rsidRDefault="009C7EA5" w:rsidP="009E336C">
    <w:pPr>
      <w:pStyle w:val="Header"/>
      <w:spacing w:line="360" w:lineRule="auto"/>
      <w:jc w:val="center"/>
    </w:pPr>
    <w:r>
      <w:rPr>
        <w:noProof/>
      </w:rPr>
      <w:drawing>
        <wp:inline distT="0" distB="0" distL="0" distR="0" wp14:anchorId="4B285350" wp14:editId="6511094A">
          <wp:extent cx="765175" cy="7651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98709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0722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E049FE"/>
    <w:rsid w:val="00006A31"/>
    <w:rsid w:val="00006C82"/>
    <w:rsid w:val="00010E30"/>
    <w:rsid w:val="00011C75"/>
    <w:rsid w:val="00015C76"/>
    <w:rsid w:val="00026351"/>
    <w:rsid w:val="00026CF8"/>
    <w:rsid w:val="00030BD7"/>
    <w:rsid w:val="00031E64"/>
    <w:rsid w:val="00032802"/>
    <w:rsid w:val="00034340"/>
    <w:rsid w:val="00035CB3"/>
    <w:rsid w:val="0004514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C36EF"/>
    <w:rsid w:val="000E3DEE"/>
    <w:rsid w:val="000F0D13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6770"/>
    <w:rsid w:val="00197324"/>
    <w:rsid w:val="001A2B33"/>
    <w:rsid w:val="001B351B"/>
    <w:rsid w:val="001B42C9"/>
    <w:rsid w:val="001C06DB"/>
    <w:rsid w:val="001C6971"/>
    <w:rsid w:val="001D2785"/>
    <w:rsid w:val="001D7070"/>
    <w:rsid w:val="001E5403"/>
    <w:rsid w:val="001F2170"/>
    <w:rsid w:val="001F3948"/>
    <w:rsid w:val="001F5A49"/>
    <w:rsid w:val="00201097"/>
    <w:rsid w:val="00201B6E"/>
    <w:rsid w:val="00210FDC"/>
    <w:rsid w:val="002236C8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2F5AA5"/>
    <w:rsid w:val="00316935"/>
    <w:rsid w:val="003266ED"/>
    <w:rsid w:val="00326C68"/>
    <w:rsid w:val="00333FAA"/>
    <w:rsid w:val="003370B8"/>
    <w:rsid w:val="00344A50"/>
    <w:rsid w:val="00345D38"/>
    <w:rsid w:val="003471C9"/>
    <w:rsid w:val="00352097"/>
    <w:rsid w:val="003666FF"/>
    <w:rsid w:val="0037309C"/>
    <w:rsid w:val="00375EC5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09F8"/>
    <w:rsid w:val="003E504F"/>
    <w:rsid w:val="003E78D6"/>
    <w:rsid w:val="003F6520"/>
    <w:rsid w:val="00400573"/>
    <w:rsid w:val="004007A3"/>
    <w:rsid w:val="004026DA"/>
    <w:rsid w:val="00406D71"/>
    <w:rsid w:val="00411CB3"/>
    <w:rsid w:val="00416FE8"/>
    <w:rsid w:val="004228FA"/>
    <w:rsid w:val="004326DB"/>
    <w:rsid w:val="00433E53"/>
    <w:rsid w:val="0043682E"/>
    <w:rsid w:val="0044439A"/>
    <w:rsid w:val="00447ECB"/>
    <w:rsid w:val="004623F7"/>
    <w:rsid w:val="00466F84"/>
    <w:rsid w:val="0047258B"/>
    <w:rsid w:val="00480F51"/>
    <w:rsid w:val="00481124"/>
    <w:rsid w:val="004815EB"/>
    <w:rsid w:val="00487569"/>
    <w:rsid w:val="00496864"/>
    <w:rsid w:val="00496920"/>
    <w:rsid w:val="004A4496"/>
    <w:rsid w:val="004B11AB"/>
    <w:rsid w:val="004B6210"/>
    <w:rsid w:val="004B7C9A"/>
    <w:rsid w:val="004C56F5"/>
    <w:rsid w:val="004C6779"/>
    <w:rsid w:val="004D628D"/>
    <w:rsid w:val="004D733B"/>
    <w:rsid w:val="004E0DC4"/>
    <w:rsid w:val="004E0FB5"/>
    <w:rsid w:val="004E4398"/>
    <w:rsid w:val="004E43BB"/>
    <w:rsid w:val="004E4509"/>
    <w:rsid w:val="004E460D"/>
    <w:rsid w:val="004F14C8"/>
    <w:rsid w:val="004F178E"/>
    <w:rsid w:val="004F4543"/>
    <w:rsid w:val="004F57BB"/>
    <w:rsid w:val="00505309"/>
    <w:rsid w:val="0050789B"/>
    <w:rsid w:val="005224A1"/>
    <w:rsid w:val="00527BF4"/>
    <w:rsid w:val="00534372"/>
    <w:rsid w:val="00543DF8"/>
    <w:rsid w:val="00546101"/>
    <w:rsid w:val="00552129"/>
    <w:rsid w:val="00553DD7"/>
    <w:rsid w:val="00560CBE"/>
    <w:rsid w:val="005638CF"/>
    <w:rsid w:val="0056741E"/>
    <w:rsid w:val="0057325A"/>
    <w:rsid w:val="0057469A"/>
    <w:rsid w:val="00580814"/>
    <w:rsid w:val="00583A0B"/>
    <w:rsid w:val="0058456A"/>
    <w:rsid w:val="00584DAD"/>
    <w:rsid w:val="005A03A3"/>
    <w:rsid w:val="005A2B92"/>
    <w:rsid w:val="005A3F66"/>
    <w:rsid w:val="005A79E9"/>
    <w:rsid w:val="005B214C"/>
    <w:rsid w:val="005B3AD3"/>
    <w:rsid w:val="005B4CDA"/>
    <w:rsid w:val="005B5113"/>
    <w:rsid w:val="005B62F0"/>
    <w:rsid w:val="005D3669"/>
    <w:rsid w:val="005E5EB3"/>
    <w:rsid w:val="005F3CB6"/>
    <w:rsid w:val="005F657C"/>
    <w:rsid w:val="00602D53"/>
    <w:rsid w:val="006047E5"/>
    <w:rsid w:val="00642050"/>
    <w:rsid w:val="0064371D"/>
    <w:rsid w:val="00650543"/>
    <w:rsid w:val="00650B2A"/>
    <w:rsid w:val="00651777"/>
    <w:rsid w:val="006550F8"/>
    <w:rsid w:val="006829F3"/>
    <w:rsid w:val="00686D05"/>
    <w:rsid w:val="006A518B"/>
    <w:rsid w:val="006B0590"/>
    <w:rsid w:val="006B49DA"/>
    <w:rsid w:val="006C53F8"/>
    <w:rsid w:val="006C7CDE"/>
    <w:rsid w:val="006D5E11"/>
    <w:rsid w:val="007234B1"/>
    <w:rsid w:val="00723D08"/>
    <w:rsid w:val="00725FDA"/>
    <w:rsid w:val="00727816"/>
    <w:rsid w:val="00730B9A"/>
    <w:rsid w:val="00750CFA"/>
    <w:rsid w:val="007553DA"/>
    <w:rsid w:val="00773F7E"/>
    <w:rsid w:val="00775355"/>
    <w:rsid w:val="00775DB8"/>
    <w:rsid w:val="00782354"/>
    <w:rsid w:val="007921A7"/>
    <w:rsid w:val="007B3DB1"/>
    <w:rsid w:val="007C2E1E"/>
    <w:rsid w:val="007D183E"/>
    <w:rsid w:val="007D43D0"/>
    <w:rsid w:val="007E1833"/>
    <w:rsid w:val="007E3F13"/>
    <w:rsid w:val="007E4375"/>
    <w:rsid w:val="007F751A"/>
    <w:rsid w:val="00800012"/>
    <w:rsid w:val="0080261F"/>
    <w:rsid w:val="00806160"/>
    <w:rsid w:val="008143A4"/>
    <w:rsid w:val="0081513E"/>
    <w:rsid w:val="00854131"/>
    <w:rsid w:val="0085652D"/>
    <w:rsid w:val="008745DD"/>
    <w:rsid w:val="0087694B"/>
    <w:rsid w:val="00880F4D"/>
    <w:rsid w:val="0088443B"/>
    <w:rsid w:val="008853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7645A"/>
    <w:rsid w:val="0098013E"/>
    <w:rsid w:val="00981B54"/>
    <w:rsid w:val="009842C3"/>
    <w:rsid w:val="009A009A"/>
    <w:rsid w:val="009A6BB6"/>
    <w:rsid w:val="009B3F43"/>
    <w:rsid w:val="009B5CFA"/>
    <w:rsid w:val="009B7558"/>
    <w:rsid w:val="009C161F"/>
    <w:rsid w:val="009C1DCD"/>
    <w:rsid w:val="009C56B4"/>
    <w:rsid w:val="009C7EA5"/>
    <w:rsid w:val="009D51A2"/>
    <w:rsid w:val="009D706B"/>
    <w:rsid w:val="009E04A8"/>
    <w:rsid w:val="009E336C"/>
    <w:rsid w:val="009E4AEC"/>
    <w:rsid w:val="009E5BD8"/>
    <w:rsid w:val="009E681E"/>
    <w:rsid w:val="00A119E6"/>
    <w:rsid w:val="00A20FBC"/>
    <w:rsid w:val="00A231BC"/>
    <w:rsid w:val="00A31370"/>
    <w:rsid w:val="00A34D6F"/>
    <w:rsid w:val="00A41F91"/>
    <w:rsid w:val="00A436ED"/>
    <w:rsid w:val="00A63355"/>
    <w:rsid w:val="00A7596D"/>
    <w:rsid w:val="00A963DF"/>
    <w:rsid w:val="00AA211B"/>
    <w:rsid w:val="00AC0C22"/>
    <w:rsid w:val="00AC3896"/>
    <w:rsid w:val="00AD2CF2"/>
    <w:rsid w:val="00AE2D88"/>
    <w:rsid w:val="00AE6F6F"/>
    <w:rsid w:val="00AF05CC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830CE"/>
    <w:rsid w:val="00B90743"/>
    <w:rsid w:val="00B90C45"/>
    <w:rsid w:val="00B933BE"/>
    <w:rsid w:val="00BD6738"/>
    <w:rsid w:val="00BD7E5E"/>
    <w:rsid w:val="00BE63DB"/>
    <w:rsid w:val="00BE6574"/>
    <w:rsid w:val="00BE7EAE"/>
    <w:rsid w:val="00C07319"/>
    <w:rsid w:val="00C16FD2"/>
    <w:rsid w:val="00C236AF"/>
    <w:rsid w:val="00C3556B"/>
    <w:rsid w:val="00C4395E"/>
    <w:rsid w:val="00C47FFD"/>
    <w:rsid w:val="00C51E92"/>
    <w:rsid w:val="00C57E2C"/>
    <w:rsid w:val="00C608B7"/>
    <w:rsid w:val="00C66F24"/>
    <w:rsid w:val="00C76D7F"/>
    <w:rsid w:val="00C7709B"/>
    <w:rsid w:val="00C813AA"/>
    <w:rsid w:val="00C9291E"/>
    <w:rsid w:val="00CA3F44"/>
    <w:rsid w:val="00CA4E58"/>
    <w:rsid w:val="00CB25B3"/>
    <w:rsid w:val="00CB3771"/>
    <w:rsid w:val="00CB44BF"/>
    <w:rsid w:val="00CB5153"/>
    <w:rsid w:val="00CE076A"/>
    <w:rsid w:val="00CE463D"/>
    <w:rsid w:val="00D10BA0"/>
    <w:rsid w:val="00D122C8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96918"/>
    <w:rsid w:val="00DA4037"/>
    <w:rsid w:val="00DC0010"/>
    <w:rsid w:val="00DC6101"/>
    <w:rsid w:val="00DE66A5"/>
    <w:rsid w:val="00DF2B50"/>
    <w:rsid w:val="00E01059"/>
    <w:rsid w:val="00E049FE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5604C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D55B9"/>
    <w:rsid w:val="00EE03A0"/>
    <w:rsid w:val="00EE1A57"/>
    <w:rsid w:val="00F01DAA"/>
    <w:rsid w:val="00F06C35"/>
    <w:rsid w:val="00F424BF"/>
    <w:rsid w:val="00F44FC3"/>
    <w:rsid w:val="00F46107"/>
    <w:rsid w:val="00F468C5"/>
    <w:rsid w:val="00F52F39"/>
    <w:rsid w:val="00F6184F"/>
    <w:rsid w:val="00F73DBD"/>
    <w:rsid w:val="00F748BA"/>
    <w:rsid w:val="00F8273E"/>
    <w:rsid w:val="00F8310E"/>
    <w:rsid w:val="00F914DD"/>
    <w:rsid w:val="00FA2358"/>
    <w:rsid w:val="00FB2592"/>
    <w:rsid w:val="00FB2810"/>
    <w:rsid w:val="00FB505C"/>
    <w:rsid w:val="00FB7A2C"/>
    <w:rsid w:val="00FC2947"/>
    <w:rsid w:val="00FE0818"/>
    <w:rsid w:val="00FE6FB1"/>
    <w:rsid w:val="00FF1927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E6CFFA7"/>
  <w15:docId w15:val="{14CB8B70-D198-422A-AE23-4A34945C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uiPriority w:val="99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rsid w:val="00416FE8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fr-FR"/>
    </w:rPr>
  </w:style>
  <w:style w:type="character" w:customStyle="1" w:styleId="TabletextChar">
    <w:name w:val="Table_text Char"/>
    <w:link w:val="Tabletext"/>
    <w:locked/>
    <w:rsid w:val="00416FE8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416FE8"/>
    <w:rPr>
      <w:b/>
      <w:szCs w:val="22"/>
      <w:lang w:val="en-US" w:eastAsia="en-US"/>
    </w:rPr>
  </w:style>
  <w:style w:type="paragraph" w:customStyle="1" w:styleId="Reasons">
    <w:name w:val="Reasons"/>
    <w:basedOn w:val="Normal"/>
    <w:qFormat/>
    <w:rsid w:val="00416FE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customStyle="1" w:styleId="AnnexNoTitleChar">
    <w:name w:val="Annex_NoTitle Char"/>
    <w:basedOn w:val="DefaultParagraphFont"/>
    <w:link w:val="AnnexNoTitle"/>
    <w:uiPriority w:val="99"/>
    <w:locked/>
    <w:rsid w:val="00F748BA"/>
    <w:rPr>
      <w:b/>
      <w:sz w:val="24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C7EA5"/>
    <w:rPr>
      <w:sz w:val="24"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ED55B9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ED55B9"/>
    <w:rPr>
      <w:rFonts w:ascii="Times New Roman" w:hAnsi="Times New Roman" w:cs="Times New Roman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375EC5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3FAA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33FAA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333FAA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333FAA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11C7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B505C"/>
    <w:rPr>
      <w:color w:val="605E5C"/>
      <w:shd w:val="clear" w:color="auto" w:fill="E1DFDD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045143"/>
    <w:rPr>
      <w:sz w:val="24"/>
      <w:szCs w:val="22"/>
      <w:lang w:val="en-US" w:eastAsia="en-US"/>
    </w:rPr>
  </w:style>
  <w:style w:type="character" w:customStyle="1" w:styleId="RectitleChar">
    <w:name w:val="Rec_title Char"/>
    <w:link w:val="Rectitle"/>
    <w:locked/>
    <w:rsid w:val="00210FDC"/>
    <w:rPr>
      <w:b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fr/ITU-T/ipr/Pages/policy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23-SG05-C/en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zel\AppData\Roaming\Microsoft\Templates\POOL%20F%20-%20ITU\PF_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BD5FC0DA104966A567C47BE46F6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04F53-F06A-42C3-B7AB-633FD5608E27}"/>
      </w:docPartPr>
      <w:docPartBody>
        <w:p w:rsidR="004A04CA" w:rsidRDefault="004A04CA" w:rsidP="004A04CA">
          <w:pPr>
            <w:pStyle w:val="1DBD5FC0DA104966A567C47BE46F60A1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AA6"/>
    <w:rsid w:val="003E09F8"/>
    <w:rsid w:val="00432825"/>
    <w:rsid w:val="004A04CA"/>
    <w:rsid w:val="005D4AA6"/>
    <w:rsid w:val="007E4375"/>
    <w:rsid w:val="009D706B"/>
    <w:rsid w:val="00D8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04CA"/>
    <w:rPr>
      <w:color w:val="808080"/>
    </w:rPr>
  </w:style>
  <w:style w:type="paragraph" w:customStyle="1" w:styleId="1DBD5FC0DA104966A567C47BE46F60A1">
    <w:name w:val="1DBD5FC0DA104966A567C47BE46F60A1"/>
    <w:rsid w:val="004A04CA"/>
    <w:rPr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86519-2896-42A4-A6EA-39B1D0AC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PF_BRcirc.dotx</Template>
  <TotalTime>73</TotalTime>
  <Pages>2</Pages>
  <Words>729</Words>
  <Characters>4802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5520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Gozel, Elsa</dc:creator>
  <cp:lastModifiedBy>Fernandez Jimenez, Virginia</cp:lastModifiedBy>
  <cp:revision>8</cp:revision>
  <cp:lastPrinted>2016-02-08T14:51:00Z</cp:lastPrinted>
  <dcterms:created xsi:type="dcterms:W3CDTF">2025-12-12T13:20:00Z</dcterms:created>
  <dcterms:modified xsi:type="dcterms:W3CDTF">2025-12-15T10:16:00Z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