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55EF5EE3"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591D8F">
              <w:rPr>
                <w:b/>
                <w:bCs/>
                <w:szCs w:val="24"/>
                <w:lang w:val="fr-CH" w:eastAsia="zh-CN"/>
              </w:rPr>
              <w:t>65</w:t>
            </w:r>
          </w:p>
        </w:tc>
        <w:tc>
          <w:tcPr>
            <w:tcW w:w="2835" w:type="dxa"/>
          </w:tcPr>
          <w:p w14:paraId="1FD00109" w14:textId="7FB7287C"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591D8F">
              <w:rPr>
                <w:rFonts w:cs="Arial"/>
                <w:szCs w:val="24"/>
                <w:lang w:val="en-GB" w:eastAsia="zh-CN"/>
              </w:rPr>
              <w:t>12</w:t>
            </w:r>
            <w:r w:rsidRPr="006B3736">
              <w:rPr>
                <w:rFonts w:cs="Arial" w:hint="eastAsia"/>
                <w:szCs w:val="24"/>
                <w:lang w:val="en-GB" w:eastAsia="zh-CN"/>
              </w:rPr>
              <w:t>月</w:t>
            </w:r>
            <w:r w:rsidR="00591D8F">
              <w:rPr>
                <w:rFonts w:cs="Arial"/>
                <w:szCs w:val="24"/>
                <w:lang w:val="en-GB" w:eastAsia="zh-CN"/>
              </w:rPr>
              <w:t>1</w:t>
            </w:r>
            <w:r w:rsidR="00C76FB7">
              <w:rPr>
                <w:rFonts w:cs="Arial"/>
                <w:szCs w:val="24"/>
                <w:lang w:val="en-GB" w:eastAsia="zh-CN"/>
              </w:rPr>
              <w:t>6</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03B76FA1" w:rsidR="00AB357B" w:rsidRPr="0043362C" w:rsidRDefault="00591D8F" w:rsidP="00AB357B">
            <w:pPr>
              <w:spacing w:before="0"/>
              <w:jc w:val="left"/>
              <w:rPr>
                <w:rFonts w:eastAsia="SimSun"/>
                <w:b/>
                <w:bCs/>
                <w:szCs w:val="24"/>
                <w:lang w:eastAsia="zh-CN"/>
              </w:rPr>
            </w:pPr>
            <w:r w:rsidRPr="00591D8F">
              <w:rPr>
                <w:rFonts w:eastAsia="SimSun" w:hint="eastAsia"/>
                <w:b/>
                <w:bCs/>
                <w:szCs w:val="24"/>
                <w:lang w:eastAsia="zh-CN"/>
              </w:rPr>
              <w:t>致国际电联各成员国主管部门、无线电通信部门成员、参加无线电通信第</w:t>
            </w:r>
            <w:r w:rsidRPr="00591D8F">
              <w:rPr>
                <w:rFonts w:eastAsia="SimSun" w:hint="eastAsia"/>
                <w:b/>
                <w:bCs/>
                <w:szCs w:val="24"/>
                <w:lang w:eastAsia="zh-CN"/>
              </w:rPr>
              <w:t>5</w:t>
            </w:r>
            <w:r w:rsidRPr="00591D8F">
              <w:rPr>
                <w:rFonts w:eastAsia="SimSun" w:hint="eastAsia"/>
                <w:b/>
                <w:bCs/>
                <w:szCs w:val="24"/>
                <w:lang w:eastAsia="zh-CN"/>
              </w:rPr>
              <w:t>研究组工作的</w:t>
            </w:r>
            <w:r w:rsidRPr="00591D8F">
              <w:rPr>
                <w:rFonts w:eastAsia="SimSun" w:hint="eastAsia"/>
                <w:b/>
                <w:bCs/>
                <w:szCs w:val="24"/>
                <w:lang w:eastAsia="zh-CN"/>
              </w:rPr>
              <w:t>ITU-R</w:t>
            </w:r>
            <w:r w:rsidRPr="00591D8F">
              <w:rPr>
                <w:rFonts w:eastAsia="SimSun" w:hint="eastAsia"/>
                <w:b/>
                <w:bCs/>
                <w:szCs w:val="24"/>
                <w:lang w:eastAsia="zh-CN"/>
              </w:rPr>
              <w:t>部门准成员和国际电联学术成员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434426DA" w14:textId="77777777" w:rsidR="00591D8F" w:rsidRPr="0035119C" w:rsidRDefault="00591D8F" w:rsidP="00591D8F">
            <w:pPr>
              <w:tabs>
                <w:tab w:val="clear" w:pos="794"/>
                <w:tab w:val="clear" w:pos="1191"/>
                <w:tab w:val="clear" w:pos="1588"/>
                <w:tab w:val="clear" w:pos="1985"/>
                <w:tab w:val="left" w:pos="709"/>
              </w:tabs>
              <w:spacing w:before="0"/>
              <w:ind w:left="1418" w:hanging="1418"/>
              <w:rPr>
                <w:b/>
                <w:bCs/>
                <w:lang w:eastAsia="zh-CN"/>
              </w:rPr>
            </w:pPr>
            <w:r>
              <w:rPr>
                <w:b/>
                <w:bCs/>
                <w:color w:val="000000"/>
                <w:lang w:val="zh-CN" w:eastAsia="zh-CN"/>
              </w:rPr>
              <w:t>无线电通信第</w:t>
            </w:r>
            <w:r>
              <w:rPr>
                <w:b/>
                <w:bCs/>
                <w:color w:val="000000"/>
                <w:lang w:val="zh-CN" w:eastAsia="zh-CN"/>
              </w:rPr>
              <w:t>5</w:t>
            </w:r>
            <w:r>
              <w:rPr>
                <w:b/>
                <w:bCs/>
                <w:color w:val="000000"/>
                <w:lang w:val="zh-CN" w:eastAsia="zh-CN"/>
              </w:rPr>
              <w:t>研究组（地面业务）</w:t>
            </w:r>
          </w:p>
          <w:p w14:paraId="5081C472" w14:textId="2E4A0733" w:rsidR="00AB357B" w:rsidRPr="000335C8" w:rsidRDefault="002344DA" w:rsidP="00591D8F">
            <w:pPr>
              <w:tabs>
                <w:tab w:val="clear" w:pos="1588"/>
                <w:tab w:val="left" w:pos="1560"/>
              </w:tabs>
              <w:spacing w:before="0" w:after="120"/>
              <w:ind w:left="778" w:hanging="778"/>
              <w:rPr>
                <w:b/>
                <w:bCs/>
                <w:szCs w:val="24"/>
                <w:lang w:eastAsia="zh-CN"/>
              </w:rPr>
            </w:pPr>
            <w:r w:rsidRPr="002344DA">
              <w:rPr>
                <w:b/>
                <w:bCs/>
                <w:color w:val="000000"/>
                <w:lang w:val="zh-CN" w:eastAsia="zh-CN"/>
              </w:rPr>
              <w:t>–</w:t>
            </w:r>
            <w:r>
              <w:rPr>
                <w:b/>
                <w:bCs/>
                <w:color w:val="000000"/>
                <w:lang w:val="zh-CN" w:eastAsia="zh-CN"/>
              </w:rPr>
              <w:tab/>
            </w:r>
            <w:r w:rsidR="00591D8F">
              <w:rPr>
                <w:b/>
                <w:bCs/>
                <w:color w:val="000000"/>
                <w:lang w:val="zh-CN" w:eastAsia="zh-CN"/>
              </w:rPr>
              <w:t>建议以信函方式通过</w:t>
            </w:r>
            <w:r w:rsidR="001767E2">
              <w:rPr>
                <w:b/>
                <w:bCs/>
                <w:color w:val="000000"/>
                <w:lang w:eastAsia="zh-CN"/>
              </w:rPr>
              <w:t>2</w:t>
            </w:r>
            <w:r w:rsidR="00591D8F">
              <w:rPr>
                <w:b/>
                <w:bCs/>
                <w:color w:val="000000"/>
                <w:lang w:val="zh-CN" w:eastAsia="zh-CN"/>
              </w:rPr>
              <w:t>项新的和</w:t>
            </w:r>
            <w:r w:rsidR="001767E2">
              <w:rPr>
                <w:b/>
                <w:bCs/>
                <w:color w:val="000000"/>
                <w:lang w:eastAsia="zh-CN"/>
              </w:rPr>
              <w:t>1</w:t>
            </w:r>
            <w:r w:rsidR="00591D8F">
              <w:rPr>
                <w:b/>
                <w:bCs/>
                <w:color w:val="000000"/>
                <w:lang w:val="zh-CN" w:eastAsia="zh-CN"/>
              </w:rPr>
              <w:t>项经修订的</w:t>
            </w:r>
            <w:r w:rsidR="00591D8F">
              <w:rPr>
                <w:b/>
                <w:bCs/>
                <w:color w:val="000000"/>
                <w:lang w:val="zh-CN" w:eastAsia="zh-CN"/>
              </w:rPr>
              <w:t>ITU-R</w:t>
            </w:r>
            <w:r w:rsidR="00591D8F">
              <w:rPr>
                <w:b/>
                <w:bCs/>
                <w:color w:val="000000"/>
                <w:lang w:val="zh-CN" w:eastAsia="zh-CN"/>
              </w:rPr>
              <w:t>建议书草案</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DA985E6" w14:textId="5C3E244D" w:rsidR="00591D8F" w:rsidRPr="002344DA" w:rsidRDefault="00591D8F" w:rsidP="0040729A">
      <w:pPr>
        <w:spacing w:before="600"/>
        <w:ind w:firstLineChars="200" w:firstLine="480"/>
        <w:rPr>
          <w:lang w:eastAsia="zh-CN"/>
        </w:rPr>
      </w:pPr>
      <w:r w:rsidRPr="002344DA">
        <w:rPr>
          <w:rFonts w:hint="eastAsia"/>
          <w:lang w:eastAsia="zh-CN"/>
        </w:rPr>
        <w:t>在</w:t>
      </w:r>
      <w:r w:rsidRPr="002344DA">
        <w:rPr>
          <w:rFonts w:hint="eastAsia"/>
          <w:lang w:eastAsia="zh-CN"/>
        </w:rPr>
        <w:t>20</w:t>
      </w:r>
      <w:r w:rsidR="001767E2" w:rsidRPr="002344DA">
        <w:rPr>
          <w:rFonts w:hint="eastAsia"/>
          <w:lang w:eastAsia="zh-CN"/>
        </w:rPr>
        <w:t>25</w:t>
      </w:r>
      <w:r w:rsidRPr="002344DA">
        <w:rPr>
          <w:rFonts w:hint="eastAsia"/>
          <w:lang w:eastAsia="zh-CN"/>
        </w:rPr>
        <w:t>年</w:t>
      </w:r>
      <w:r w:rsidR="001767E2" w:rsidRPr="002344DA">
        <w:rPr>
          <w:rFonts w:hint="eastAsia"/>
          <w:lang w:eastAsia="zh-CN"/>
        </w:rPr>
        <w:t>12</w:t>
      </w:r>
      <w:r w:rsidRPr="002344DA">
        <w:rPr>
          <w:rFonts w:hint="eastAsia"/>
          <w:lang w:eastAsia="zh-CN"/>
        </w:rPr>
        <w:t>月</w:t>
      </w:r>
      <w:r w:rsidR="001767E2" w:rsidRPr="002344DA">
        <w:rPr>
          <w:rFonts w:hint="eastAsia"/>
          <w:lang w:eastAsia="zh-CN"/>
        </w:rPr>
        <w:t>1</w:t>
      </w:r>
      <w:r w:rsidRPr="002344DA">
        <w:rPr>
          <w:rFonts w:hint="eastAsia"/>
          <w:lang w:eastAsia="zh-CN"/>
        </w:rPr>
        <w:t>至</w:t>
      </w:r>
      <w:r w:rsidR="001767E2" w:rsidRPr="002344DA">
        <w:rPr>
          <w:rFonts w:hint="eastAsia"/>
          <w:lang w:eastAsia="zh-CN"/>
        </w:rPr>
        <w:t>2</w:t>
      </w:r>
      <w:r w:rsidRPr="002344DA">
        <w:rPr>
          <w:rFonts w:hint="eastAsia"/>
          <w:lang w:eastAsia="zh-CN"/>
        </w:rPr>
        <w:t>日召开的无线电通信第</w:t>
      </w:r>
      <w:r w:rsidR="001767E2" w:rsidRPr="002344DA">
        <w:rPr>
          <w:rFonts w:hint="eastAsia"/>
          <w:lang w:eastAsia="zh-CN"/>
        </w:rPr>
        <w:t>5</w:t>
      </w:r>
      <w:r w:rsidRPr="002344DA">
        <w:rPr>
          <w:rFonts w:hint="eastAsia"/>
          <w:lang w:eastAsia="zh-CN"/>
        </w:rPr>
        <w:t>研究组会议上，该研究组决定根据</w:t>
      </w:r>
      <w:r w:rsidRPr="002344DA">
        <w:rPr>
          <w:rFonts w:hint="eastAsia"/>
          <w:lang w:eastAsia="zh-CN"/>
        </w:rPr>
        <w:t>ITU-R</w:t>
      </w:r>
      <w:r w:rsidRPr="002344DA">
        <w:rPr>
          <w:rFonts w:hint="eastAsia"/>
          <w:lang w:eastAsia="zh-CN"/>
        </w:rPr>
        <w:t>第</w:t>
      </w:r>
      <w:r w:rsidRPr="002344DA">
        <w:rPr>
          <w:rFonts w:hint="eastAsia"/>
          <w:lang w:eastAsia="zh-CN"/>
        </w:rPr>
        <w:t>1-9</w:t>
      </w:r>
      <w:r w:rsidRPr="002344DA">
        <w:rPr>
          <w:rFonts w:hint="eastAsia"/>
          <w:lang w:eastAsia="zh-CN"/>
        </w:rPr>
        <w:t>号决议</w:t>
      </w:r>
      <w:r w:rsidRPr="002344DA">
        <w:rPr>
          <w:rFonts w:hint="eastAsia"/>
          <w:lang w:eastAsia="zh-CN"/>
        </w:rPr>
        <w:t>A2.6.2.2.3</w:t>
      </w:r>
      <w:r w:rsidRPr="002344DA">
        <w:rPr>
          <w:rFonts w:hint="eastAsia"/>
          <w:lang w:eastAsia="zh-CN"/>
        </w:rPr>
        <w:t>段（研究组采用信函通过的方式），寻求通过</w:t>
      </w:r>
      <w:r w:rsidR="001767E2" w:rsidRPr="002344DA">
        <w:rPr>
          <w:rFonts w:hint="eastAsia"/>
          <w:lang w:eastAsia="zh-CN"/>
        </w:rPr>
        <w:t>2</w:t>
      </w:r>
      <w:r w:rsidRPr="002344DA">
        <w:rPr>
          <w:rFonts w:hint="eastAsia"/>
          <w:lang w:eastAsia="zh-CN"/>
        </w:rPr>
        <w:t>项新的和</w:t>
      </w:r>
      <w:r w:rsidRPr="002344DA">
        <w:rPr>
          <w:rFonts w:hint="eastAsia"/>
          <w:lang w:eastAsia="zh-CN"/>
        </w:rPr>
        <w:t>X</w:t>
      </w:r>
      <w:r w:rsidRPr="002344DA">
        <w:rPr>
          <w:rFonts w:hint="eastAsia"/>
          <w:lang w:eastAsia="zh-CN"/>
        </w:rPr>
        <w:t>项经修订的</w:t>
      </w:r>
      <w:r w:rsidRPr="002344DA">
        <w:rPr>
          <w:rFonts w:hint="eastAsia"/>
          <w:lang w:eastAsia="zh-CN"/>
        </w:rPr>
        <w:t>ITU-R</w:t>
      </w:r>
      <w:r w:rsidRPr="002344DA">
        <w:rPr>
          <w:rFonts w:hint="eastAsia"/>
          <w:lang w:eastAsia="zh-CN"/>
        </w:rPr>
        <w:t>建议书草案。建议书草案的标题和摘要见本函附件。</w:t>
      </w:r>
    </w:p>
    <w:p w14:paraId="4B82B520" w14:textId="7B54C564" w:rsidR="00591D8F" w:rsidRPr="002344DA" w:rsidRDefault="00591D8F" w:rsidP="002344DA">
      <w:pPr>
        <w:ind w:firstLineChars="200" w:firstLine="480"/>
        <w:rPr>
          <w:lang w:eastAsia="zh-CN"/>
        </w:rPr>
      </w:pPr>
      <w:r w:rsidRPr="002344DA">
        <w:rPr>
          <w:rFonts w:hint="eastAsia"/>
          <w:lang w:eastAsia="zh-CN"/>
        </w:rPr>
        <w:t>审议期</w:t>
      </w:r>
      <w:r w:rsidR="001767E2" w:rsidRPr="002344DA">
        <w:rPr>
          <w:rFonts w:hint="eastAsia"/>
          <w:lang w:eastAsia="zh-CN"/>
        </w:rPr>
        <w:t>须</w:t>
      </w:r>
      <w:r w:rsidRPr="002344DA">
        <w:rPr>
          <w:rFonts w:hint="eastAsia"/>
          <w:lang w:eastAsia="zh-CN"/>
        </w:rPr>
        <w:t>持续两个月，于</w:t>
      </w:r>
      <w:r w:rsidRPr="004B45BC">
        <w:rPr>
          <w:rFonts w:hint="eastAsia"/>
          <w:u w:val="single"/>
          <w:lang w:eastAsia="zh-CN"/>
        </w:rPr>
        <w:t>2026</w:t>
      </w:r>
      <w:r w:rsidRPr="004B45BC">
        <w:rPr>
          <w:rFonts w:hint="eastAsia"/>
          <w:u w:val="single"/>
          <w:lang w:eastAsia="zh-CN"/>
        </w:rPr>
        <w:t>年</w:t>
      </w:r>
      <w:r w:rsidRPr="004B45BC">
        <w:rPr>
          <w:rFonts w:hint="eastAsia"/>
          <w:u w:val="single"/>
          <w:lang w:eastAsia="zh-CN"/>
        </w:rPr>
        <w:t>2</w:t>
      </w:r>
      <w:r w:rsidRPr="004B45BC">
        <w:rPr>
          <w:rFonts w:hint="eastAsia"/>
          <w:u w:val="single"/>
          <w:lang w:eastAsia="zh-CN"/>
        </w:rPr>
        <w:t>月</w:t>
      </w:r>
      <w:r w:rsidRPr="004B45BC">
        <w:rPr>
          <w:rFonts w:hint="eastAsia"/>
          <w:u w:val="single"/>
          <w:lang w:eastAsia="zh-CN"/>
        </w:rPr>
        <w:t>1</w:t>
      </w:r>
      <w:r w:rsidR="00C76FB7">
        <w:rPr>
          <w:u w:val="single"/>
          <w:lang w:eastAsia="zh-CN"/>
        </w:rPr>
        <w:t>6</w:t>
      </w:r>
      <w:r w:rsidRPr="004B45BC">
        <w:rPr>
          <w:rFonts w:hint="eastAsia"/>
          <w:u w:val="single"/>
          <w:lang w:eastAsia="zh-CN"/>
        </w:rPr>
        <w:t>日</w:t>
      </w:r>
      <w:r w:rsidRPr="002344DA">
        <w:rPr>
          <w:rFonts w:hint="eastAsia"/>
          <w:lang w:eastAsia="zh-CN"/>
        </w:rPr>
        <w:t>结束。如在此期间未收到成员国的反对意见，将启动</w:t>
      </w:r>
      <w:r w:rsidRPr="002344DA">
        <w:rPr>
          <w:rFonts w:hint="eastAsia"/>
          <w:lang w:eastAsia="zh-CN"/>
        </w:rPr>
        <w:t>ITU-R</w:t>
      </w:r>
      <w:r w:rsidRPr="002344DA">
        <w:rPr>
          <w:rFonts w:hint="eastAsia"/>
          <w:lang w:eastAsia="zh-CN"/>
        </w:rPr>
        <w:t>第</w:t>
      </w:r>
      <w:r w:rsidRPr="002344DA">
        <w:rPr>
          <w:rFonts w:hint="eastAsia"/>
          <w:lang w:eastAsia="zh-CN"/>
        </w:rPr>
        <w:t>1-9</w:t>
      </w:r>
      <w:r w:rsidRPr="002344DA">
        <w:rPr>
          <w:rFonts w:hint="eastAsia"/>
          <w:lang w:eastAsia="zh-CN"/>
        </w:rPr>
        <w:t>号决议第</w:t>
      </w:r>
      <w:r w:rsidRPr="002344DA">
        <w:rPr>
          <w:rFonts w:hint="eastAsia"/>
          <w:lang w:eastAsia="zh-CN"/>
        </w:rPr>
        <w:t>A2.6.2.3</w:t>
      </w:r>
      <w:r w:rsidRPr="002344DA">
        <w:rPr>
          <w:rFonts w:hint="eastAsia"/>
          <w:lang w:eastAsia="zh-CN"/>
        </w:rPr>
        <w:t>段的磋商批准程序。</w:t>
      </w:r>
    </w:p>
    <w:p w14:paraId="706B6E07" w14:textId="77777777" w:rsidR="00591D8F" w:rsidRPr="002344DA" w:rsidRDefault="00591D8F" w:rsidP="002344DA">
      <w:pPr>
        <w:ind w:firstLineChars="200" w:firstLine="480"/>
        <w:rPr>
          <w:lang w:eastAsia="zh-CN"/>
        </w:rPr>
      </w:pPr>
      <w:r w:rsidRPr="002344DA">
        <w:rPr>
          <w:rFonts w:hint="eastAsia"/>
          <w:lang w:eastAsia="zh-CN"/>
        </w:rPr>
        <w:t>任何对通过建议书草案提出反对的成员国，请向主任和研究组主席通报反对原因。</w:t>
      </w:r>
      <w:bookmarkStart w:id="0" w:name="_Hlk116571750"/>
      <w:bookmarkEnd w:id="0"/>
    </w:p>
    <w:p w14:paraId="646907D7" w14:textId="7B3CE735" w:rsidR="00591D8F" w:rsidRPr="002344DA" w:rsidRDefault="00591D8F" w:rsidP="002344DA">
      <w:pPr>
        <w:ind w:firstLineChars="200" w:firstLine="480"/>
        <w:rPr>
          <w:lang w:eastAsia="zh-CN"/>
        </w:rPr>
      </w:pPr>
      <w:r w:rsidRPr="002344DA">
        <w:rPr>
          <w:rFonts w:hint="eastAsia"/>
          <w:lang w:eastAsia="zh-CN"/>
        </w:rPr>
        <w:t>如有国际电联成员组织了解自身或其他组织拥有涉及本函所提及的建议书草案的全部或部分内容的专利，请务必尽快向秘书处通报这一信息。</w:t>
      </w:r>
      <w:r w:rsidRPr="002344DA">
        <w:rPr>
          <w:rFonts w:hint="eastAsia"/>
          <w:lang w:eastAsia="zh-CN"/>
        </w:rPr>
        <w:t>ITU-T/ITU-R/ISO/IEC</w:t>
      </w:r>
      <w:r w:rsidRPr="002344DA">
        <w:rPr>
          <w:rFonts w:hint="eastAsia"/>
          <w:lang w:eastAsia="zh-CN"/>
        </w:rPr>
        <w:t>通用专利政策见：</w:t>
      </w:r>
      <w:r w:rsidR="00012638">
        <w:fldChar w:fldCharType="begin"/>
      </w:r>
      <w:r w:rsidR="00012638">
        <w:rPr>
          <w:lang w:eastAsia="zh-CN"/>
        </w:rPr>
        <w:instrText>HYPERLINK "http://www.itu.int/en/ITU-T/ipr/Pages/policy.aspx"</w:instrText>
      </w:r>
      <w:r w:rsidR="00012638">
        <w:fldChar w:fldCharType="separate"/>
      </w:r>
      <w:r w:rsidR="00012638" w:rsidRPr="002344DA">
        <w:rPr>
          <w:rStyle w:val="Lienhypertexte"/>
          <w:rFonts w:hint="eastAsia"/>
          <w:lang w:eastAsia="zh-CN"/>
        </w:rPr>
        <w:t>http://www.itu.int/en/ITU-T/ipr/Pages/policy.aspx</w:t>
      </w:r>
      <w:r w:rsidR="00012638">
        <w:fldChar w:fldCharType="end"/>
      </w:r>
      <w:r w:rsidRPr="002344DA">
        <w:rPr>
          <w:rFonts w:hint="eastAsia"/>
          <w:lang w:eastAsia="zh-CN"/>
        </w:rPr>
        <w:t>。</w:t>
      </w:r>
      <w:r>
        <w:fldChar w:fldCharType="begin"/>
      </w:r>
      <w:r>
        <w:rPr>
          <w:lang w:eastAsia="zh-CN"/>
        </w:rPr>
        <w:instrText>HYPERLINK "http://www.itu.int/en/ITU-T/ipr/Pages/policy.aspx"</w:instrText>
      </w:r>
      <w:r>
        <w:fldChar w:fldCharType="separate"/>
      </w:r>
      <w:r>
        <w:fldChar w:fldCharType="end"/>
      </w:r>
    </w:p>
    <w:p w14:paraId="729997B2" w14:textId="09B9385E" w:rsidR="00AD029D" w:rsidRDefault="00AD029D" w:rsidP="0040729A">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3AA3FDAA" w:rsidR="00AD029D" w:rsidRPr="00591D8F" w:rsidRDefault="00AD029D" w:rsidP="000335C8">
      <w:pPr>
        <w:pStyle w:val="Pieddepage"/>
        <w:rPr>
          <w:noProof/>
          <w:lang w:eastAsia="zh-CN"/>
        </w:rPr>
      </w:pPr>
      <w:r w:rsidRPr="00115C83">
        <w:rPr>
          <w:rFonts w:hint="eastAsia"/>
          <w:b/>
          <w:lang w:val="fr-FR" w:eastAsia="zh-CN"/>
        </w:rPr>
        <w:t>附件</w:t>
      </w:r>
      <w:r w:rsidRPr="00115C83">
        <w:rPr>
          <w:rFonts w:hint="eastAsia"/>
          <w:b/>
          <w:lang w:eastAsia="zh-CN"/>
        </w:rPr>
        <w:t>：</w:t>
      </w:r>
      <w:r w:rsidR="00012638" w:rsidRPr="00115C83">
        <w:rPr>
          <w:rFonts w:hint="eastAsia"/>
          <w:lang w:eastAsia="zh-CN"/>
        </w:rPr>
        <w:t>建议书草案的标题和摘要</w:t>
      </w:r>
    </w:p>
    <w:p w14:paraId="2CF11F52" w14:textId="4E84DB54" w:rsidR="000335C8" w:rsidRPr="007A0176" w:rsidRDefault="000335C8" w:rsidP="000335C8">
      <w:pPr>
        <w:spacing w:before="960"/>
        <w:rPr>
          <w:szCs w:val="24"/>
          <w:lang w:eastAsia="zh-CN"/>
        </w:rPr>
      </w:pPr>
      <w:r w:rsidRPr="000335C8">
        <w:rPr>
          <w:rFonts w:hint="eastAsia"/>
          <w:b/>
          <w:bCs/>
          <w:noProof/>
          <w:lang w:eastAsia="zh-CN"/>
        </w:rPr>
        <w:t>文件：</w:t>
      </w:r>
      <w:r w:rsidR="00012638" w:rsidRPr="002344DA">
        <w:t>5/85</w:t>
      </w:r>
      <w:r w:rsidR="00012638">
        <w:t>(Rev.1)</w:t>
      </w:r>
      <w:r w:rsidR="00012638">
        <w:rPr>
          <w:rFonts w:hint="eastAsia"/>
          <w:lang w:val="fr-FR" w:eastAsia="zh-CN"/>
        </w:rPr>
        <w:t>、</w:t>
      </w:r>
      <w:r w:rsidR="00012638" w:rsidRPr="002344DA">
        <w:t>5/86</w:t>
      </w:r>
      <w:r w:rsidR="00012638">
        <w:t>(Rev.1)</w:t>
      </w:r>
      <w:r w:rsidR="00012638">
        <w:rPr>
          <w:rFonts w:hint="eastAsia"/>
          <w:lang w:eastAsia="zh-CN"/>
        </w:rPr>
        <w:t>和</w:t>
      </w:r>
      <w:r w:rsidR="00012638" w:rsidRPr="002344DA">
        <w:t>5/106</w:t>
      </w:r>
      <w:r w:rsidR="00012638">
        <w:t>(Rev.1)</w:t>
      </w:r>
      <w:r>
        <w:rPr>
          <w:rFonts w:hint="eastAsia"/>
          <w:szCs w:val="24"/>
          <w:lang w:eastAsia="zh-CN"/>
        </w:rPr>
        <w:t>号文件</w:t>
      </w:r>
    </w:p>
    <w:p w14:paraId="33FFF028" w14:textId="7C32E29F" w:rsidR="000335C8" w:rsidRDefault="000335C8" w:rsidP="000335C8">
      <w:pPr>
        <w:pStyle w:val="Pieddepage"/>
        <w:rPr>
          <w:lang w:eastAsia="zh-CN"/>
        </w:rPr>
      </w:pPr>
      <w:r>
        <w:rPr>
          <w:rFonts w:hint="eastAsia"/>
          <w:szCs w:val="24"/>
          <w:lang w:val="en-GB" w:eastAsia="zh-CN"/>
        </w:rPr>
        <w:t>这些文件的电子版见：</w:t>
      </w:r>
      <w:hyperlink r:id="rId8" w:history="1">
        <w:r w:rsidR="00012638" w:rsidRPr="0035119C">
          <w:rPr>
            <w:rStyle w:val="Lienhypertexte"/>
            <w:lang w:val="en-GB"/>
          </w:rPr>
          <w:t>https://www.itu.int/md/R23-SG05-C/en</w:t>
        </w:r>
      </w:hyperlink>
      <w:r w:rsidR="008B31A4">
        <w:t>.</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7B73A2DC" w14:textId="76426065" w:rsidR="00EA0DB4" w:rsidRPr="00D160A0" w:rsidRDefault="00EA0DB4" w:rsidP="00EA0DB4">
      <w:pPr>
        <w:pStyle w:val="AnnexNoTitle"/>
        <w:rPr>
          <w:szCs w:val="28"/>
          <w:lang w:eastAsia="zh-CN"/>
        </w:rPr>
      </w:pPr>
      <w:r w:rsidRPr="00FC7055">
        <w:rPr>
          <w:szCs w:val="28"/>
          <w:lang w:eastAsia="zh-CN"/>
        </w:rPr>
        <w:lastRenderedPageBreak/>
        <w:t>附件</w:t>
      </w:r>
      <w:r w:rsidRPr="00FC7055">
        <w:rPr>
          <w:szCs w:val="28"/>
          <w:lang w:eastAsia="zh-CN"/>
        </w:rPr>
        <w:br/>
      </w:r>
      <w:r w:rsidRPr="00D160A0">
        <w:rPr>
          <w:szCs w:val="28"/>
          <w:lang w:eastAsia="zh-CN"/>
        </w:rPr>
        <w:br/>
      </w:r>
      <w:r w:rsidRPr="00D160A0">
        <w:rPr>
          <w:rFonts w:hint="eastAsia"/>
          <w:szCs w:val="28"/>
          <w:lang w:eastAsia="zh-CN"/>
        </w:rPr>
        <w:t>建议书</w:t>
      </w:r>
      <w:r w:rsidR="00F62FBA">
        <w:rPr>
          <w:rFonts w:hint="eastAsia"/>
          <w:szCs w:val="28"/>
          <w:lang w:eastAsia="zh-CN"/>
        </w:rPr>
        <w:t>草案</w:t>
      </w:r>
      <w:r w:rsidRPr="00D160A0">
        <w:rPr>
          <w:rFonts w:hint="eastAsia"/>
          <w:szCs w:val="28"/>
          <w:lang w:eastAsia="zh-CN"/>
        </w:rPr>
        <w:t>的标题和摘要</w:t>
      </w:r>
    </w:p>
    <w:p w14:paraId="6EB3B84E" w14:textId="780532E7" w:rsidR="000335C8" w:rsidRPr="002344DA" w:rsidRDefault="00DF4173" w:rsidP="006B3736">
      <w:pPr>
        <w:pStyle w:val="Normalaftertitle0"/>
        <w:tabs>
          <w:tab w:val="right" w:pos="9639"/>
        </w:tabs>
        <w:spacing w:before="600"/>
        <w:rPr>
          <w:rFonts w:asciiTheme="minorHAnsi" w:eastAsia="SimSun" w:hAnsiTheme="minorHAnsi" w:cstheme="minorHAnsi"/>
          <w:szCs w:val="24"/>
          <w:lang w:eastAsia="zh-CN"/>
        </w:rPr>
      </w:pPr>
      <w:r>
        <w:rPr>
          <w:u w:val="single"/>
        </w:rPr>
        <w:t xml:space="preserve">ITU-R </w:t>
      </w:r>
      <w:proofErr w:type="gramStart"/>
      <w:r>
        <w:rPr>
          <w:u w:val="single"/>
        </w:rPr>
        <w:t>M.</w:t>
      </w:r>
      <w:r w:rsidR="00701D82">
        <w:rPr>
          <w:u w:val="single"/>
        </w:rPr>
        <w:t>[</w:t>
      </w:r>
      <w:proofErr w:type="gramEnd"/>
      <w:r w:rsidR="00701D82" w:rsidRPr="0091484C">
        <w:rPr>
          <w:u w:val="single"/>
        </w:rPr>
        <w:t>IMT-2020.UNWANT.BS</w:t>
      </w:r>
      <w:r w:rsidR="00701D82">
        <w:rPr>
          <w:u w:val="single"/>
        </w:rPr>
        <w:t xml:space="preserve">] </w:t>
      </w:r>
      <w:r w:rsidR="00126949" w:rsidRPr="002344DA">
        <w:rPr>
          <w:rFonts w:asciiTheme="minorHAnsi" w:eastAsia="SimSun" w:hAnsiTheme="minorHAnsi" w:cstheme="minorHAnsi"/>
          <w:u w:val="single"/>
          <w:lang w:eastAsia="zh-CN"/>
        </w:rPr>
        <w:t>新</w:t>
      </w:r>
      <w:r w:rsidR="000335C8" w:rsidRPr="002344DA">
        <w:rPr>
          <w:rFonts w:asciiTheme="minorHAnsi" w:eastAsia="SimSun" w:hAnsiTheme="minorHAnsi" w:cstheme="minorHAnsi"/>
          <w:u w:val="single"/>
          <w:lang w:eastAsia="zh-CN"/>
        </w:rPr>
        <w:t>建议书草案</w:t>
      </w:r>
      <w:r w:rsidR="00114FCA" w:rsidRPr="002344DA">
        <w:rPr>
          <w:rFonts w:asciiTheme="minorHAnsi" w:eastAsia="SimSun" w:hAnsiTheme="minorHAnsi" w:cstheme="minorHAnsi"/>
          <w:szCs w:val="24"/>
          <w:lang w:eastAsia="zh-CN"/>
        </w:rPr>
        <w:tab/>
      </w:r>
      <w:r w:rsidR="00126949" w:rsidRPr="002344DA">
        <w:rPr>
          <w:rFonts w:asciiTheme="minorHAnsi" w:hAnsiTheme="minorHAnsi" w:cstheme="minorHAnsi"/>
          <w:lang w:eastAsia="zh-CN"/>
        </w:rPr>
        <w:t>5/85(Rev.</w:t>
      </w:r>
      <w:proofErr w:type="gramStart"/>
      <w:r w:rsidR="00126949" w:rsidRPr="002344DA">
        <w:rPr>
          <w:rFonts w:asciiTheme="minorHAnsi" w:hAnsiTheme="minorHAnsi" w:cstheme="minorHAnsi"/>
          <w:lang w:eastAsia="zh-CN"/>
        </w:rPr>
        <w:t>1)</w:t>
      </w:r>
      <w:r w:rsidR="000335C8" w:rsidRPr="002344DA">
        <w:rPr>
          <w:rFonts w:asciiTheme="minorHAnsi" w:eastAsia="SimSun" w:hAnsiTheme="minorHAnsi" w:cstheme="minorHAnsi"/>
          <w:szCs w:val="24"/>
          <w:lang w:eastAsia="zh-CN"/>
        </w:rPr>
        <w:t>号文件</w:t>
      </w:r>
      <w:proofErr w:type="gramEnd"/>
    </w:p>
    <w:p w14:paraId="7FB28CBB" w14:textId="3717ABE4" w:rsidR="000335C8" w:rsidRPr="002344DA" w:rsidRDefault="00591D8F" w:rsidP="000335C8">
      <w:pPr>
        <w:pStyle w:val="Rectitle"/>
        <w:rPr>
          <w:rFonts w:asciiTheme="minorHAnsi" w:hAnsiTheme="minorHAnsi" w:cstheme="minorHAnsi"/>
          <w:bCs/>
          <w:lang w:eastAsia="zh-CN"/>
        </w:rPr>
      </w:pPr>
      <w:r w:rsidRPr="002344DA">
        <w:rPr>
          <w:rFonts w:asciiTheme="minorHAnsi" w:hAnsiTheme="minorHAnsi" w:cstheme="minorHAnsi"/>
          <w:bCs/>
          <w:lang w:eastAsia="zh-CN"/>
        </w:rPr>
        <w:t>使用</w:t>
      </w:r>
      <w:r w:rsidRPr="002344DA">
        <w:rPr>
          <w:rFonts w:asciiTheme="minorHAnsi" w:hAnsiTheme="minorHAnsi" w:cstheme="minorHAnsi"/>
          <w:bCs/>
          <w:lang w:eastAsia="zh-CN"/>
        </w:rPr>
        <w:t>IMT-</w:t>
      </w:r>
      <w:r w:rsidR="00126949" w:rsidRPr="002344DA">
        <w:rPr>
          <w:rFonts w:asciiTheme="minorHAnsi" w:hAnsiTheme="minorHAnsi" w:cstheme="minorHAnsi"/>
          <w:bCs/>
          <w:lang w:eastAsia="zh-CN"/>
        </w:rPr>
        <w:t>2020</w:t>
      </w:r>
      <w:r w:rsidRPr="002344DA">
        <w:rPr>
          <w:rFonts w:asciiTheme="minorHAnsi" w:hAnsiTheme="minorHAnsi" w:cstheme="minorHAnsi"/>
          <w:bCs/>
          <w:lang w:eastAsia="zh-CN"/>
        </w:rPr>
        <w:t>地面无线电接口的基站的无用发射特性</w:t>
      </w:r>
    </w:p>
    <w:p w14:paraId="0DDEBBB7" w14:textId="77777777" w:rsidR="00591D8F" w:rsidRPr="002344DA" w:rsidRDefault="00591D8F" w:rsidP="00126949">
      <w:pPr>
        <w:spacing w:before="240"/>
        <w:ind w:firstLineChars="200" w:firstLine="480"/>
        <w:rPr>
          <w:rFonts w:asciiTheme="minorHAnsi" w:hAnsiTheme="minorHAnsi" w:cstheme="minorHAnsi"/>
          <w:szCs w:val="24"/>
          <w:lang w:eastAsia="zh-CN"/>
        </w:rPr>
      </w:pPr>
      <w:r w:rsidRPr="002344DA">
        <w:rPr>
          <w:rFonts w:asciiTheme="minorHAnsi" w:hAnsiTheme="minorHAnsi" w:cstheme="minorHAnsi"/>
          <w:lang w:val="zh-CN" w:eastAsia="zh-CN"/>
        </w:rPr>
        <w:t>基于外部组织提交给国际电联的材料，本建议书提供了使用</w:t>
      </w:r>
      <w:r w:rsidRPr="002344DA">
        <w:rPr>
          <w:rFonts w:asciiTheme="minorHAnsi" w:hAnsiTheme="minorHAnsi" w:cstheme="minorHAnsi"/>
          <w:lang w:val="zh-CN" w:eastAsia="zh-CN"/>
        </w:rPr>
        <w:t>IMT-2020</w:t>
      </w:r>
      <w:r w:rsidRPr="002344DA">
        <w:rPr>
          <w:rFonts w:asciiTheme="minorHAnsi" w:hAnsiTheme="minorHAnsi" w:cstheme="minorHAnsi"/>
          <w:lang w:val="zh-CN" w:eastAsia="zh-CN"/>
        </w:rPr>
        <w:t>地面部分无线电接口并在为</w:t>
      </w:r>
      <w:r w:rsidRPr="002344DA">
        <w:rPr>
          <w:rFonts w:asciiTheme="minorHAnsi" w:hAnsiTheme="minorHAnsi" w:cstheme="minorHAnsi"/>
          <w:lang w:val="zh-CN" w:eastAsia="zh-CN"/>
        </w:rPr>
        <w:t>IMT</w:t>
      </w:r>
      <w:r w:rsidRPr="002344DA">
        <w:rPr>
          <w:rFonts w:asciiTheme="minorHAnsi" w:hAnsiTheme="minorHAnsi" w:cstheme="minorHAnsi"/>
          <w:lang w:val="zh-CN" w:eastAsia="zh-CN"/>
        </w:rPr>
        <w:t>确定的频段内频率上运行的基站的无用发射特性。</w:t>
      </w:r>
    </w:p>
    <w:p w14:paraId="7FCDE0A2" w14:textId="2FB0B11D" w:rsidR="000335C8" w:rsidRPr="002344DA" w:rsidRDefault="00591D8F" w:rsidP="00591D8F">
      <w:pPr>
        <w:spacing w:before="240"/>
        <w:ind w:firstLineChars="200" w:firstLine="480"/>
        <w:rPr>
          <w:rFonts w:asciiTheme="minorHAnsi" w:hAnsiTheme="minorHAnsi" w:cstheme="minorHAnsi"/>
          <w:b/>
          <w:lang w:eastAsia="zh-CN"/>
        </w:rPr>
      </w:pPr>
      <w:r w:rsidRPr="002344DA">
        <w:rPr>
          <w:rFonts w:asciiTheme="minorHAnsi" w:hAnsiTheme="minorHAnsi" w:cstheme="minorHAnsi"/>
          <w:lang w:val="zh-CN" w:eastAsia="zh-CN"/>
        </w:rPr>
        <w:t>主管部门可以使用这些无用发射特性来确保</w:t>
      </w:r>
      <w:r w:rsidRPr="002344DA">
        <w:rPr>
          <w:rFonts w:asciiTheme="minorHAnsi" w:hAnsiTheme="minorHAnsi" w:cstheme="minorHAnsi"/>
          <w:lang w:val="zh-CN" w:eastAsia="zh-CN"/>
        </w:rPr>
        <w:t>IMT-2020</w:t>
      </w:r>
      <w:r w:rsidRPr="002344DA">
        <w:rPr>
          <w:rFonts w:asciiTheme="minorHAnsi" w:hAnsiTheme="minorHAnsi" w:cstheme="minorHAnsi"/>
          <w:lang w:val="zh-CN" w:eastAsia="zh-CN"/>
        </w:rPr>
        <w:t>地面网络之间的系统内兼容性，但须遵守《无线电规则》</w:t>
      </w:r>
      <w:r w:rsidR="00126949" w:rsidRPr="002344DA">
        <w:rPr>
          <w:rFonts w:asciiTheme="minorHAnsi" w:hAnsiTheme="minorHAnsi" w:cstheme="minorHAnsi"/>
          <w:lang w:val="zh-CN" w:eastAsia="zh-CN"/>
        </w:rPr>
        <w:t>的规定。</w:t>
      </w:r>
    </w:p>
    <w:p w14:paraId="182FAD0D" w14:textId="49D95A68" w:rsidR="000335C8" w:rsidRPr="002344DA" w:rsidRDefault="00DF4173" w:rsidP="006B3736">
      <w:pPr>
        <w:pStyle w:val="Normalaftertitle0"/>
        <w:tabs>
          <w:tab w:val="right" w:pos="9639"/>
        </w:tabs>
        <w:spacing w:before="600"/>
        <w:rPr>
          <w:rFonts w:asciiTheme="minorHAnsi" w:eastAsiaTheme="minorEastAsia" w:hAnsiTheme="minorHAnsi" w:cstheme="minorHAnsi"/>
          <w:szCs w:val="24"/>
          <w:lang w:eastAsia="zh-CN"/>
        </w:rPr>
      </w:pPr>
      <w:r>
        <w:rPr>
          <w:u w:val="single"/>
        </w:rPr>
        <w:t xml:space="preserve">ITU-R </w:t>
      </w:r>
      <w:proofErr w:type="gramStart"/>
      <w:r w:rsidR="00701D82" w:rsidRPr="0058221E">
        <w:rPr>
          <w:u w:val="single"/>
        </w:rPr>
        <w:t>M.</w:t>
      </w:r>
      <w:r w:rsidR="00701D82">
        <w:rPr>
          <w:u w:val="single"/>
        </w:rPr>
        <w:t>[</w:t>
      </w:r>
      <w:proofErr w:type="gramEnd"/>
      <w:r w:rsidR="00701D82" w:rsidRPr="0091484C">
        <w:rPr>
          <w:u w:val="single"/>
        </w:rPr>
        <w:t>IMT-2020.UNWANT.MS</w:t>
      </w:r>
      <w:r w:rsidR="00701D82">
        <w:rPr>
          <w:u w:val="single"/>
        </w:rPr>
        <w:t xml:space="preserve">] </w:t>
      </w:r>
      <w:r w:rsidR="00126949" w:rsidRPr="002344DA">
        <w:rPr>
          <w:rFonts w:asciiTheme="minorHAnsi" w:eastAsia="SimSun" w:hAnsiTheme="minorHAnsi" w:cstheme="minorHAnsi"/>
          <w:u w:val="single"/>
          <w:lang w:eastAsia="zh-CN"/>
        </w:rPr>
        <w:t>新</w:t>
      </w:r>
      <w:r w:rsidR="000335C8" w:rsidRPr="002344DA">
        <w:rPr>
          <w:rFonts w:asciiTheme="minorHAnsi" w:eastAsiaTheme="minorEastAsia" w:hAnsiTheme="minorHAnsi" w:cstheme="minorHAnsi"/>
          <w:u w:val="single"/>
          <w:lang w:eastAsia="zh-CN"/>
        </w:rPr>
        <w:t>建议书草案</w:t>
      </w:r>
      <w:r w:rsidR="000335C8" w:rsidRPr="002344DA">
        <w:rPr>
          <w:rFonts w:asciiTheme="minorHAnsi" w:eastAsiaTheme="minorEastAsia" w:hAnsiTheme="minorHAnsi" w:cstheme="minorHAnsi"/>
          <w:szCs w:val="24"/>
          <w:lang w:eastAsia="zh-CN"/>
        </w:rPr>
        <w:tab/>
      </w:r>
      <w:r w:rsidR="00126949" w:rsidRPr="002344DA">
        <w:rPr>
          <w:rFonts w:asciiTheme="minorHAnsi" w:hAnsiTheme="minorHAnsi" w:cstheme="minorHAnsi"/>
          <w:lang w:eastAsia="zh-CN"/>
        </w:rPr>
        <w:t>5/86(Rev.</w:t>
      </w:r>
      <w:proofErr w:type="gramStart"/>
      <w:r w:rsidR="00126949" w:rsidRPr="002344DA">
        <w:rPr>
          <w:rFonts w:asciiTheme="minorHAnsi" w:hAnsiTheme="minorHAnsi" w:cstheme="minorHAnsi"/>
          <w:lang w:eastAsia="zh-CN"/>
        </w:rPr>
        <w:t>1)</w:t>
      </w:r>
      <w:r w:rsidR="000335C8" w:rsidRPr="002344DA">
        <w:rPr>
          <w:rFonts w:asciiTheme="minorHAnsi" w:eastAsiaTheme="minorEastAsia" w:hAnsiTheme="minorHAnsi" w:cstheme="minorHAnsi"/>
          <w:szCs w:val="24"/>
          <w:lang w:eastAsia="zh-CN"/>
        </w:rPr>
        <w:t>号文件</w:t>
      </w:r>
      <w:proofErr w:type="gramEnd"/>
    </w:p>
    <w:p w14:paraId="780E8B7C" w14:textId="7E07CB4D" w:rsidR="000335C8" w:rsidRPr="002344DA" w:rsidRDefault="00126949" w:rsidP="000335C8">
      <w:pPr>
        <w:pStyle w:val="Rectitle"/>
        <w:rPr>
          <w:rFonts w:asciiTheme="minorHAnsi" w:hAnsiTheme="minorHAnsi" w:cstheme="minorHAnsi"/>
          <w:lang w:val="en-GB" w:eastAsia="zh-CN"/>
        </w:rPr>
      </w:pPr>
      <w:r w:rsidRPr="002344DA">
        <w:rPr>
          <w:rFonts w:asciiTheme="minorHAnsi" w:hAnsiTheme="minorHAnsi" w:cstheme="minorHAnsi"/>
          <w:bCs/>
          <w:lang w:eastAsia="zh-CN"/>
        </w:rPr>
        <w:t>使用</w:t>
      </w:r>
      <w:r w:rsidRPr="002344DA">
        <w:rPr>
          <w:rFonts w:asciiTheme="minorHAnsi" w:hAnsiTheme="minorHAnsi" w:cstheme="minorHAnsi"/>
          <w:bCs/>
          <w:lang w:eastAsia="zh-CN"/>
        </w:rPr>
        <w:t>IMT-2020</w:t>
      </w:r>
      <w:r w:rsidRPr="002344DA">
        <w:rPr>
          <w:rFonts w:asciiTheme="minorHAnsi" w:hAnsiTheme="minorHAnsi" w:cstheme="minorHAnsi"/>
          <w:bCs/>
          <w:lang w:eastAsia="zh-CN"/>
        </w:rPr>
        <w:t>地面无线电接口的移动台站的无用发射特性</w:t>
      </w:r>
    </w:p>
    <w:p w14:paraId="4C668A4C" w14:textId="378ED0AC" w:rsidR="00591D8F" w:rsidRPr="002344DA" w:rsidRDefault="00591D8F" w:rsidP="00126949">
      <w:pPr>
        <w:spacing w:before="240"/>
        <w:ind w:firstLineChars="200" w:firstLine="480"/>
        <w:rPr>
          <w:rFonts w:asciiTheme="minorHAnsi" w:hAnsiTheme="minorHAnsi" w:cstheme="minorHAnsi"/>
          <w:szCs w:val="24"/>
          <w:lang w:eastAsia="zh-CN"/>
        </w:rPr>
      </w:pPr>
      <w:r w:rsidRPr="002344DA">
        <w:rPr>
          <w:rFonts w:asciiTheme="minorHAnsi" w:hAnsiTheme="minorHAnsi" w:cstheme="minorHAnsi"/>
          <w:lang w:val="zh-CN" w:eastAsia="zh-CN"/>
        </w:rPr>
        <w:t>基于外部组织提交给国际电联的材料，本建议书提供了使用</w:t>
      </w:r>
      <w:r w:rsidRPr="002344DA">
        <w:rPr>
          <w:rFonts w:asciiTheme="minorHAnsi" w:hAnsiTheme="minorHAnsi" w:cstheme="minorHAnsi"/>
          <w:lang w:val="zh-CN" w:eastAsia="zh-CN"/>
        </w:rPr>
        <w:t>IMT-2020</w:t>
      </w:r>
      <w:r w:rsidRPr="002344DA">
        <w:rPr>
          <w:rFonts w:asciiTheme="minorHAnsi" w:hAnsiTheme="minorHAnsi" w:cstheme="minorHAnsi"/>
          <w:lang w:val="zh-CN" w:eastAsia="zh-CN"/>
        </w:rPr>
        <w:t>地面部分无线电接口并在为</w:t>
      </w:r>
      <w:r w:rsidRPr="002344DA">
        <w:rPr>
          <w:rFonts w:asciiTheme="minorHAnsi" w:hAnsiTheme="minorHAnsi" w:cstheme="minorHAnsi"/>
          <w:lang w:val="zh-CN" w:eastAsia="zh-CN"/>
        </w:rPr>
        <w:t>IMT</w:t>
      </w:r>
      <w:r w:rsidRPr="002344DA">
        <w:rPr>
          <w:rFonts w:asciiTheme="minorHAnsi" w:hAnsiTheme="minorHAnsi" w:cstheme="minorHAnsi"/>
          <w:lang w:val="zh-CN" w:eastAsia="zh-CN"/>
        </w:rPr>
        <w:t>确定的频段内频率上运行的移动</w:t>
      </w:r>
      <w:r w:rsidR="00126949" w:rsidRPr="002344DA">
        <w:rPr>
          <w:rFonts w:asciiTheme="minorHAnsi" w:hAnsiTheme="minorHAnsi" w:cstheme="minorHAnsi"/>
          <w:lang w:val="zh-CN" w:eastAsia="zh-CN"/>
        </w:rPr>
        <w:t>台站</w:t>
      </w:r>
      <w:r w:rsidRPr="002344DA">
        <w:rPr>
          <w:rFonts w:asciiTheme="minorHAnsi" w:hAnsiTheme="minorHAnsi" w:cstheme="minorHAnsi"/>
          <w:lang w:val="zh-CN" w:eastAsia="zh-CN"/>
        </w:rPr>
        <w:t>（用户设备）的无用发射特性。</w:t>
      </w:r>
    </w:p>
    <w:p w14:paraId="14D46825" w14:textId="28AC1231" w:rsidR="00591D8F" w:rsidRPr="002344DA" w:rsidRDefault="00126949" w:rsidP="00126949">
      <w:pPr>
        <w:ind w:firstLineChars="200" w:firstLine="480"/>
        <w:rPr>
          <w:rFonts w:asciiTheme="minorHAnsi" w:hAnsiTheme="minorHAnsi" w:cstheme="minorHAnsi"/>
          <w:lang w:eastAsia="zh-CN"/>
        </w:rPr>
      </w:pPr>
      <w:r w:rsidRPr="002344DA">
        <w:rPr>
          <w:rFonts w:asciiTheme="minorHAnsi" w:hAnsiTheme="minorHAnsi" w:cstheme="minorHAnsi"/>
          <w:lang w:val="zh-CN" w:eastAsia="zh-CN"/>
        </w:rPr>
        <w:t>主管部门可以使用这些无用发射特性来确保</w:t>
      </w:r>
      <w:r w:rsidRPr="002344DA">
        <w:rPr>
          <w:rFonts w:asciiTheme="minorHAnsi" w:hAnsiTheme="minorHAnsi" w:cstheme="minorHAnsi"/>
          <w:lang w:val="zh-CN" w:eastAsia="zh-CN"/>
        </w:rPr>
        <w:t>IMT-2020</w:t>
      </w:r>
      <w:r w:rsidRPr="002344DA">
        <w:rPr>
          <w:rFonts w:asciiTheme="minorHAnsi" w:hAnsiTheme="minorHAnsi" w:cstheme="minorHAnsi"/>
          <w:lang w:val="zh-CN" w:eastAsia="zh-CN"/>
        </w:rPr>
        <w:t>地面网络之间的系统内兼容性，但须遵守《无线电规则》的规定。</w:t>
      </w:r>
    </w:p>
    <w:p w14:paraId="610A03FD" w14:textId="1F24AF9B" w:rsidR="000335C8" w:rsidRPr="002344DA" w:rsidRDefault="00591D8F" w:rsidP="00591D8F">
      <w:pPr>
        <w:spacing w:before="240"/>
        <w:ind w:firstLineChars="200" w:firstLine="480"/>
        <w:rPr>
          <w:rFonts w:asciiTheme="minorHAnsi" w:hAnsiTheme="minorHAnsi" w:cstheme="minorHAnsi"/>
          <w:lang w:eastAsia="zh-CN"/>
        </w:rPr>
      </w:pPr>
      <w:r w:rsidRPr="002344DA">
        <w:rPr>
          <w:rFonts w:asciiTheme="minorHAnsi" w:hAnsiTheme="minorHAnsi" w:cstheme="minorHAnsi"/>
          <w:lang w:val="zh-CN" w:eastAsia="zh-CN"/>
        </w:rPr>
        <w:t>这些特性可被视为</w:t>
      </w:r>
      <w:r w:rsidRPr="002344DA">
        <w:rPr>
          <w:rFonts w:asciiTheme="minorHAnsi" w:hAnsiTheme="minorHAnsi" w:cstheme="minorHAnsi"/>
          <w:lang w:val="zh-CN" w:eastAsia="zh-CN"/>
        </w:rPr>
        <w:t>IMT-2020</w:t>
      </w:r>
      <w:r w:rsidRPr="002344DA">
        <w:rPr>
          <w:rFonts w:asciiTheme="minorHAnsi" w:hAnsiTheme="minorHAnsi" w:cstheme="minorHAnsi"/>
          <w:lang w:val="zh-CN" w:eastAsia="zh-CN"/>
        </w:rPr>
        <w:t>终端全球流通的通用技术基础，也可为主管部门在国家层面制定</w:t>
      </w:r>
      <w:r w:rsidR="00126949" w:rsidRPr="002344DA">
        <w:rPr>
          <w:rFonts w:asciiTheme="minorHAnsi" w:hAnsiTheme="minorHAnsi" w:cstheme="minorHAnsi"/>
          <w:lang w:val="zh-CN" w:eastAsia="zh-CN"/>
        </w:rPr>
        <w:t>规则</w:t>
      </w:r>
      <w:r w:rsidRPr="002344DA">
        <w:rPr>
          <w:rFonts w:asciiTheme="minorHAnsi" w:hAnsiTheme="minorHAnsi" w:cstheme="minorHAnsi"/>
          <w:lang w:val="zh-CN" w:eastAsia="zh-CN"/>
        </w:rPr>
        <w:t>提供指导</w:t>
      </w:r>
      <w:r w:rsidR="00126949" w:rsidRPr="002344DA">
        <w:rPr>
          <w:rFonts w:asciiTheme="minorHAnsi" w:hAnsiTheme="minorHAnsi" w:cstheme="minorHAnsi"/>
          <w:lang w:val="zh-CN" w:eastAsia="zh-CN"/>
        </w:rPr>
        <w:t>。</w:t>
      </w:r>
    </w:p>
    <w:p w14:paraId="5847E922" w14:textId="373AB120" w:rsidR="000335C8" w:rsidRPr="002344DA" w:rsidRDefault="00126949" w:rsidP="006B3736">
      <w:pPr>
        <w:pStyle w:val="Normalaftertitle0"/>
        <w:tabs>
          <w:tab w:val="right" w:pos="9639"/>
        </w:tabs>
        <w:spacing w:before="600"/>
        <w:rPr>
          <w:rFonts w:asciiTheme="minorHAnsi" w:eastAsia="SimSun" w:hAnsiTheme="minorHAnsi" w:cstheme="minorHAnsi"/>
          <w:szCs w:val="24"/>
          <w:lang w:eastAsia="zh-CN"/>
        </w:rPr>
      </w:pPr>
      <w:r w:rsidRPr="002344DA">
        <w:rPr>
          <w:rFonts w:asciiTheme="minorHAnsi" w:hAnsiTheme="minorHAnsi" w:cstheme="minorHAnsi"/>
          <w:u w:val="single"/>
          <w:lang w:eastAsia="zh-CN"/>
        </w:rPr>
        <w:t>ITU-R M.585-9</w:t>
      </w:r>
      <w:r w:rsidR="000335C8" w:rsidRPr="002344DA">
        <w:rPr>
          <w:rFonts w:asciiTheme="minorHAnsi" w:eastAsia="SimSun" w:hAnsiTheme="minorHAnsi" w:cstheme="minorHAnsi"/>
          <w:u w:val="single"/>
          <w:lang w:eastAsia="zh-CN"/>
        </w:rPr>
        <w:t>建议书修订草案</w:t>
      </w:r>
      <w:r w:rsidR="000335C8" w:rsidRPr="002344DA">
        <w:rPr>
          <w:rFonts w:asciiTheme="minorHAnsi" w:eastAsia="SimSun" w:hAnsiTheme="minorHAnsi" w:cstheme="minorHAnsi"/>
          <w:szCs w:val="24"/>
          <w:lang w:eastAsia="zh-CN"/>
        </w:rPr>
        <w:tab/>
      </w:r>
      <w:r w:rsidRPr="002344DA">
        <w:rPr>
          <w:rFonts w:asciiTheme="minorHAnsi" w:hAnsiTheme="minorHAnsi" w:cstheme="minorHAnsi"/>
          <w:lang w:eastAsia="zh-CN"/>
        </w:rPr>
        <w:t>5/106(Rev.</w:t>
      </w:r>
      <w:proofErr w:type="gramStart"/>
      <w:r w:rsidRPr="002344DA">
        <w:rPr>
          <w:rFonts w:asciiTheme="minorHAnsi" w:hAnsiTheme="minorHAnsi" w:cstheme="minorHAnsi"/>
          <w:lang w:eastAsia="zh-CN"/>
        </w:rPr>
        <w:t>1)</w:t>
      </w:r>
      <w:r w:rsidR="000335C8" w:rsidRPr="002344DA">
        <w:rPr>
          <w:rFonts w:asciiTheme="minorHAnsi" w:eastAsia="SimSun" w:hAnsiTheme="minorHAnsi" w:cstheme="minorHAnsi"/>
          <w:szCs w:val="24"/>
          <w:lang w:eastAsia="zh-CN"/>
        </w:rPr>
        <w:t>号文件</w:t>
      </w:r>
      <w:proofErr w:type="gramEnd"/>
    </w:p>
    <w:p w14:paraId="59C7B097" w14:textId="104CA0E7" w:rsidR="000335C8" w:rsidRPr="002344DA" w:rsidRDefault="00591D8F" w:rsidP="000335C8">
      <w:pPr>
        <w:pStyle w:val="Rectitle"/>
        <w:rPr>
          <w:rFonts w:asciiTheme="minorHAnsi" w:hAnsiTheme="minorHAnsi" w:cstheme="minorHAnsi"/>
          <w:szCs w:val="24"/>
          <w:lang w:val="en-GB" w:eastAsia="zh-CN"/>
        </w:rPr>
      </w:pPr>
      <w:r w:rsidRPr="002344DA">
        <w:rPr>
          <w:rFonts w:asciiTheme="minorHAnsi" w:hAnsiTheme="minorHAnsi" w:cstheme="minorHAnsi"/>
          <w:bCs/>
          <w:lang w:val="zh-CN" w:eastAsia="zh-CN"/>
        </w:rPr>
        <w:t>水上移动业务标识的指配和使用</w:t>
      </w:r>
    </w:p>
    <w:p w14:paraId="0285F4CD" w14:textId="69BF3330" w:rsidR="00591D8F" w:rsidRPr="002344DA" w:rsidRDefault="00591D8F" w:rsidP="00126949">
      <w:pPr>
        <w:pStyle w:val="Normalaftertitle"/>
        <w:spacing w:before="240"/>
        <w:ind w:firstLineChars="200" w:firstLine="480"/>
        <w:rPr>
          <w:rFonts w:asciiTheme="minorHAnsi" w:hAnsiTheme="minorHAnsi" w:cstheme="minorHAnsi"/>
          <w:lang w:eastAsia="zh-CN"/>
        </w:rPr>
      </w:pPr>
      <w:bookmarkStart w:id="1" w:name="_Hlk49776327"/>
      <w:r w:rsidRPr="002344DA">
        <w:rPr>
          <w:rFonts w:asciiTheme="minorHAnsi" w:hAnsiTheme="minorHAnsi" w:cstheme="minorHAnsi"/>
          <w:lang w:val="zh-CN" w:eastAsia="zh-CN"/>
        </w:rPr>
        <w:t>本修订</w:t>
      </w:r>
      <w:r w:rsidR="00126949" w:rsidRPr="002344DA">
        <w:rPr>
          <w:rFonts w:asciiTheme="minorHAnsi" w:hAnsiTheme="minorHAnsi" w:cstheme="minorHAnsi"/>
          <w:lang w:val="zh-CN" w:eastAsia="zh-CN"/>
        </w:rPr>
        <w:t>案</w:t>
      </w:r>
      <w:r w:rsidRPr="002344DA">
        <w:rPr>
          <w:rFonts w:asciiTheme="minorHAnsi" w:hAnsiTheme="minorHAnsi" w:cstheme="minorHAnsi"/>
          <w:lang w:val="zh-CN" w:eastAsia="zh-CN"/>
        </w:rPr>
        <w:t>为使用自由格式水上标识的设备引入了补充的</w:t>
      </w:r>
      <w:r w:rsidRPr="002344DA">
        <w:rPr>
          <w:rFonts w:asciiTheme="minorHAnsi" w:hAnsiTheme="minorHAnsi" w:cstheme="minorHAnsi"/>
          <w:lang w:val="zh-CN" w:eastAsia="zh-CN"/>
        </w:rPr>
        <w:t>12</w:t>
      </w:r>
      <w:r w:rsidRPr="002344DA">
        <w:rPr>
          <w:rFonts w:asciiTheme="minorHAnsi" w:hAnsiTheme="minorHAnsi" w:cstheme="minorHAnsi"/>
          <w:lang w:val="zh-CN" w:eastAsia="zh-CN"/>
        </w:rPr>
        <w:t>字符标识格式，即</w:t>
      </w:r>
      <w:r w:rsidRPr="002344DA">
        <w:rPr>
          <w:rFonts w:asciiTheme="minorHAnsi" w:hAnsiTheme="minorHAnsi" w:cstheme="minorHAnsi"/>
          <w:lang w:val="zh-CN" w:eastAsia="zh-CN"/>
        </w:rPr>
        <w:t>AIS-SART</w:t>
      </w:r>
      <w:r w:rsidRPr="002344DA">
        <w:rPr>
          <w:rFonts w:asciiTheme="minorHAnsi" w:hAnsiTheme="minorHAnsi" w:cstheme="minorHAnsi"/>
          <w:lang w:val="zh-CN" w:eastAsia="zh-CN"/>
        </w:rPr>
        <w:t>、</w:t>
      </w:r>
      <w:r w:rsidRPr="002344DA">
        <w:rPr>
          <w:rFonts w:asciiTheme="minorHAnsi" w:hAnsiTheme="minorHAnsi" w:cstheme="minorHAnsi"/>
          <w:lang w:val="zh-CN" w:eastAsia="zh-CN"/>
        </w:rPr>
        <w:t>MOB</w:t>
      </w:r>
      <w:r w:rsidRPr="002344DA">
        <w:rPr>
          <w:rFonts w:asciiTheme="minorHAnsi" w:hAnsiTheme="minorHAnsi" w:cstheme="minorHAnsi"/>
          <w:lang w:val="zh-CN" w:eastAsia="zh-CN"/>
        </w:rPr>
        <w:t>和</w:t>
      </w:r>
      <w:r w:rsidRPr="002344DA">
        <w:rPr>
          <w:rFonts w:asciiTheme="minorHAnsi" w:hAnsiTheme="minorHAnsi" w:cstheme="minorHAnsi"/>
          <w:lang w:val="zh-CN" w:eastAsia="zh-CN"/>
        </w:rPr>
        <w:t>EPIRB-AIS</w:t>
      </w:r>
      <w:r w:rsidRPr="002344DA">
        <w:rPr>
          <w:rFonts w:asciiTheme="minorHAnsi" w:hAnsiTheme="minorHAnsi" w:cstheme="minorHAnsi"/>
          <w:lang w:val="zh-CN" w:eastAsia="zh-CN"/>
        </w:rPr>
        <w:t>。随着此类设备数量的增加，作为</w:t>
      </w:r>
      <w:r w:rsidRPr="002344DA">
        <w:rPr>
          <w:rFonts w:asciiTheme="minorHAnsi" w:hAnsiTheme="minorHAnsi" w:cstheme="minorHAnsi"/>
          <w:lang w:val="zh-CN" w:eastAsia="zh-CN"/>
        </w:rPr>
        <w:t>9</w:t>
      </w:r>
      <w:r w:rsidRPr="002344DA">
        <w:rPr>
          <w:rFonts w:asciiTheme="minorHAnsi" w:hAnsiTheme="minorHAnsi" w:cstheme="minorHAnsi"/>
          <w:lang w:val="zh-CN" w:eastAsia="zh-CN"/>
        </w:rPr>
        <w:t>位设备标识一部分的原始</w:t>
      </w:r>
      <w:r w:rsidRPr="002344DA">
        <w:rPr>
          <w:rFonts w:asciiTheme="minorHAnsi" w:hAnsiTheme="minorHAnsi" w:cstheme="minorHAnsi"/>
          <w:lang w:val="zh-CN" w:eastAsia="zh-CN"/>
        </w:rPr>
        <w:t>2</w:t>
      </w:r>
      <w:r w:rsidRPr="002344DA">
        <w:rPr>
          <w:rFonts w:asciiTheme="minorHAnsi" w:hAnsiTheme="minorHAnsi" w:cstheme="minorHAnsi"/>
          <w:lang w:val="zh-CN" w:eastAsia="zh-CN"/>
        </w:rPr>
        <w:t>位制造商标识资源已用尽。因此，补充设备</w:t>
      </w:r>
      <w:r w:rsidRPr="002344DA">
        <w:rPr>
          <w:rFonts w:asciiTheme="minorHAnsi" w:hAnsiTheme="minorHAnsi" w:cstheme="minorHAnsi"/>
          <w:lang w:val="zh-CN" w:eastAsia="zh-CN"/>
        </w:rPr>
        <w:t>ID</w:t>
      </w:r>
      <w:r w:rsidRPr="002344DA">
        <w:rPr>
          <w:rFonts w:asciiTheme="minorHAnsi" w:hAnsiTheme="minorHAnsi" w:cstheme="minorHAnsi"/>
          <w:lang w:val="zh-CN" w:eastAsia="zh-CN"/>
        </w:rPr>
        <w:t>信息</w:t>
      </w:r>
      <w:r w:rsidRPr="002344DA">
        <w:rPr>
          <w:rFonts w:asciiTheme="minorHAnsi" w:hAnsiTheme="minorHAnsi" w:cstheme="minorHAnsi"/>
          <w:lang w:val="zh-CN" w:eastAsia="zh-CN"/>
        </w:rPr>
        <w:t>MPP</w:t>
      </w:r>
      <w:r w:rsidRPr="002344DA">
        <w:rPr>
          <w:rFonts w:asciiTheme="minorHAnsi" w:hAnsiTheme="minorHAnsi" w:cstheme="minorHAnsi"/>
          <w:lang w:val="zh-CN" w:eastAsia="zh-CN"/>
        </w:rPr>
        <w:t>被并入</w:t>
      </w:r>
      <w:r w:rsidRPr="002344DA">
        <w:rPr>
          <w:rFonts w:asciiTheme="minorHAnsi" w:hAnsiTheme="minorHAnsi" w:cstheme="minorHAnsi"/>
          <w:lang w:val="zh-CN" w:eastAsia="zh-CN"/>
        </w:rPr>
        <w:t>9</w:t>
      </w:r>
      <w:r w:rsidRPr="002344DA">
        <w:rPr>
          <w:rFonts w:asciiTheme="minorHAnsi" w:hAnsiTheme="minorHAnsi" w:cstheme="minorHAnsi"/>
          <w:lang w:val="zh-CN" w:eastAsia="zh-CN"/>
        </w:rPr>
        <w:t>位数字</w:t>
      </w:r>
      <w:r w:rsidR="00126949" w:rsidRPr="002344DA">
        <w:rPr>
          <w:rFonts w:asciiTheme="minorHAnsi" w:hAnsiTheme="minorHAnsi" w:cstheme="minorHAnsi"/>
          <w:lang w:val="zh-CN" w:eastAsia="zh-CN"/>
        </w:rPr>
        <w:t>标识</w:t>
      </w:r>
      <w:r w:rsidRPr="002344DA">
        <w:rPr>
          <w:rFonts w:asciiTheme="minorHAnsi" w:hAnsiTheme="minorHAnsi" w:cstheme="minorHAnsi"/>
          <w:lang w:val="zh-CN" w:eastAsia="zh-CN"/>
        </w:rPr>
        <w:t>，以创建以下格式的</w:t>
      </w:r>
      <w:r w:rsidRPr="002344DA">
        <w:rPr>
          <w:rFonts w:asciiTheme="minorHAnsi" w:hAnsiTheme="minorHAnsi" w:cstheme="minorHAnsi"/>
          <w:lang w:val="zh-CN" w:eastAsia="zh-CN"/>
        </w:rPr>
        <w:t>12</w:t>
      </w:r>
      <w:r w:rsidRPr="002344DA">
        <w:rPr>
          <w:rFonts w:asciiTheme="minorHAnsi" w:hAnsiTheme="minorHAnsi" w:cstheme="minorHAnsi"/>
          <w:lang w:val="zh-CN" w:eastAsia="zh-CN"/>
        </w:rPr>
        <w:t>个字符水上</w:t>
      </w:r>
      <w:r w:rsidR="00A64964" w:rsidRPr="002344DA">
        <w:rPr>
          <w:rFonts w:asciiTheme="minorHAnsi" w:hAnsiTheme="minorHAnsi" w:cstheme="minorHAnsi"/>
          <w:lang w:val="zh-CN" w:eastAsia="zh-CN"/>
        </w:rPr>
        <w:t>标识</w:t>
      </w:r>
      <w:r w:rsidRPr="002344DA">
        <w:rPr>
          <w:rFonts w:asciiTheme="minorHAnsi" w:hAnsiTheme="minorHAnsi" w:cstheme="minorHAnsi"/>
          <w:lang w:val="zh-CN" w:eastAsia="zh-CN"/>
        </w:rPr>
        <w:t>：</w:t>
      </w:r>
    </w:p>
    <w:p w14:paraId="680CFF50" w14:textId="3D7CBC7B" w:rsidR="00591D8F" w:rsidRPr="002344DA" w:rsidRDefault="00A64964" w:rsidP="00591D8F">
      <w:pPr>
        <w:jc w:val="center"/>
        <w:rPr>
          <w:rFonts w:asciiTheme="minorHAnsi" w:hAnsiTheme="minorHAnsi" w:cstheme="minorHAnsi"/>
          <w:lang w:eastAsia="zh-CN"/>
        </w:rPr>
      </w:pPr>
      <w:r w:rsidRPr="002344DA">
        <w:rPr>
          <w:rFonts w:asciiTheme="minorHAnsi" w:hAnsiTheme="minorHAnsi" w:cstheme="minorHAnsi"/>
          <w:bCs/>
          <w:lang w:eastAsia="zh-CN"/>
        </w:rPr>
        <w:t>9</w:t>
      </w:r>
      <w:r w:rsidRPr="002344DA">
        <w:rPr>
          <w:rFonts w:asciiTheme="minorHAnsi" w:hAnsiTheme="minorHAnsi" w:cstheme="minorHAnsi"/>
          <w:bCs/>
          <w:vertAlign w:val="subscript"/>
          <w:lang w:eastAsia="zh-CN"/>
        </w:rPr>
        <w:t>1</w:t>
      </w:r>
      <w:r w:rsidRPr="002344DA">
        <w:rPr>
          <w:rFonts w:asciiTheme="minorHAnsi" w:hAnsiTheme="minorHAnsi" w:cstheme="minorHAnsi"/>
          <w:bCs/>
          <w:lang w:eastAsia="zh-CN"/>
        </w:rPr>
        <w:t>7</w:t>
      </w:r>
      <w:r w:rsidRPr="002344DA">
        <w:rPr>
          <w:rFonts w:asciiTheme="minorHAnsi" w:hAnsiTheme="minorHAnsi" w:cstheme="minorHAnsi"/>
          <w:bCs/>
          <w:vertAlign w:val="subscript"/>
          <w:lang w:eastAsia="zh-CN"/>
        </w:rPr>
        <w:t>2</w:t>
      </w:r>
      <w:r w:rsidRPr="002344DA">
        <w:rPr>
          <w:rFonts w:asciiTheme="minorHAnsi" w:hAnsiTheme="minorHAnsi" w:cstheme="minorHAnsi"/>
          <w:bCs/>
          <w:lang w:eastAsia="zh-CN"/>
        </w:rPr>
        <w:t>T</w:t>
      </w:r>
      <w:r w:rsidRPr="002344DA">
        <w:rPr>
          <w:rFonts w:asciiTheme="minorHAnsi" w:hAnsiTheme="minorHAnsi" w:cstheme="minorHAnsi"/>
          <w:bCs/>
          <w:vertAlign w:val="subscript"/>
          <w:lang w:eastAsia="zh-CN"/>
        </w:rPr>
        <w:t>3</w:t>
      </w:r>
      <w:r w:rsidRPr="002344DA">
        <w:rPr>
          <w:rFonts w:asciiTheme="minorHAnsi" w:hAnsiTheme="minorHAnsi" w:cstheme="minorHAnsi"/>
          <w:lang w:eastAsia="zh-CN"/>
        </w:rPr>
        <w:t>X</w:t>
      </w:r>
      <w:r w:rsidRPr="002344DA">
        <w:rPr>
          <w:rFonts w:asciiTheme="minorHAnsi" w:hAnsiTheme="minorHAnsi" w:cstheme="minorHAnsi"/>
          <w:vertAlign w:val="subscript"/>
          <w:lang w:eastAsia="zh-CN"/>
        </w:rPr>
        <w:t>4</w:t>
      </w:r>
      <w:r w:rsidRPr="002344DA">
        <w:rPr>
          <w:rFonts w:asciiTheme="minorHAnsi" w:hAnsiTheme="minorHAnsi" w:cstheme="minorHAnsi"/>
          <w:lang w:eastAsia="zh-CN"/>
        </w:rPr>
        <w:t>X</w:t>
      </w:r>
      <w:r w:rsidRPr="002344DA">
        <w:rPr>
          <w:rFonts w:asciiTheme="minorHAnsi" w:hAnsiTheme="minorHAnsi" w:cstheme="minorHAnsi"/>
          <w:vertAlign w:val="subscript"/>
          <w:lang w:eastAsia="zh-CN"/>
        </w:rPr>
        <w:t>5</w:t>
      </w:r>
      <w:r w:rsidRPr="002344DA">
        <w:rPr>
          <w:rFonts w:asciiTheme="minorHAnsi" w:hAnsiTheme="minorHAnsi" w:cstheme="minorHAnsi"/>
          <w:lang w:eastAsia="zh-CN"/>
        </w:rPr>
        <w:t>M</w:t>
      </w:r>
      <w:r w:rsidRPr="002344DA">
        <w:rPr>
          <w:rFonts w:asciiTheme="minorHAnsi" w:hAnsiTheme="minorHAnsi" w:cstheme="minorHAnsi"/>
          <w:vertAlign w:val="subscript"/>
          <w:lang w:eastAsia="zh-CN"/>
        </w:rPr>
        <w:t>6</w:t>
      </w:r>
      <w:r w:rsidRPr="002344DA">
        <w:rPr>
          <w:rFonts w:asciiTheme="minorHAnsi" w:hAnsiTheme="minorHAnsi" w:cstheme="minorHAnsi"/>
          <w:lang w:eastAsia="zh-CN"/>
        </w:rPr>
        <w:t>P</w:t>
      </w:r>
      <w:r w:rsidRPr="002344DA">
        <w:rPr>
          <w:rFonts w:asciiTheme="minorHAnsi" w:hAnsiTheme="minorHAnsi" w:cstheme="minorHAnsi"/>
          <w:vertAlign w:val="subscript"/>
          <w:lang w:eastAsia="zh-CN"/>
        </w:rPr>
        <w:t>7</w:t>
      </w:r>
      <w:r w:rsidRPr="002344DA">
        <w:rPr>
          <w:rFonts w:asciiTheme="minorHAnsi" w:hAnsiTheme="minorHAnsi" w:cstheme="minorHAnsi"/>
          <w:lang w:eastAsia="zh-CN"/>
        </w:rPr>
        <w:t>P</w:t>
      </w:r>
      <w:r w:rsidRPr="002344DA">
        <w:rPr>
          <w:rFonts w:asciiTheme="minorHAnsi" w:hAnsiTheme="minorHAnsi" w:cstheme="minorHAnsi"/>
          <w:vertAlign w:val="subscript"/>
          <w:lang w:eastAsia="zh-CN"/>
        </w:rPr>
        <w:t>8</w:t>
      </w:r>
      <w:r w:rsidRPr="002344DA">
        <w:rPr>
          <w:rFonts w:asciiTheme="minorHAnsi" w:hAnsiTheme="minorHAnsi" w:cstheme="minorHAnsi"/>
          <w:lang w:eastAsia="zh-CN"/>
        </w:rPr>
        <w:t>Y</w:t>
      </w:r>
      <w:r w:rsidRPr="002344DA">
        <w:rPr>
          <w:rFonts w:asciiTheme="minorHAnsi" w:hAnsiTheme="minorHAnsi" w:cstheme="minorHAnsi"/>
          <w:vertAlign w:val="subscript"/>
          <w:lang w:eastAsia="zh-CN"/>
        </w:rPr>
        <w:t>9</w:t>
      </w:r>
      <w:r w:rsidRPr="002344DA">
        <w:rPr>
          <w:rFonts w:asciiTheme="minorHAnsi" w:hAnsiTheme="minorHAnsi" w:cstheme="minorHAnsi"/>
          <w:lang w:eastAsia="zh-CN"/>
        </w:rPr>
        <w:t>Y</w:t>
      </w:r>
      <w:r w:rsidRPr="002344DA">
        <w:rPr>
          <w:rFonts w:asciiTheme="minorHAnsi" w:hAnsiTheme="minorHAnsi" w:cstheme="minorHAnsi"/>
          <w:vertAlign w:val="subscript"/>
          <w:lang w:eastAsia="zh-CN"/>
        </w:rPr>
        <w:t>10</w:t>
      </w:r>
      <w:r w:rsidRPr="002344DA">
        <w:rPr>
          <w:rFonts w:asciiTheme="minorHAnsi" w:hAnsiTheme="minorHAnsi" w:cstheme="minorHAnsi"/>
          <w:lang w:eastAsia="zh-CN"/>
        </w:rPr>
        <w:t>Y</w:t>
      </w:r>
      <w:r w:rsidRPr="002344DA">
        <w:rPr>
          <w:rFonts w:asciiTheme="minorHAnsi" w:hAnsiTheme="minorHAnsi" w:cstheme="minorHAnsi"/>
          <w:vertAlign w:val="subscript"/>
          <w:lang w:eastAsia="zh-CN"/>
        </w:rPr>
        <w:t>11</w:t>
      </w:r>
      <w:r w:rsidRPr="002344DA">
        <w:rPr>
          <w:rFonts w:asciiTheme="minorHAnsi" w:hAnsiTheme="minorHAnsi" w:cstheme="minorHAnsi"/>
          <w:lang w:eastAsia="zh-CN"/>
        </w:rPr>
        <w:t>Y</w:t>
      </w:r>
      <w:r w:rsidRPr="002344DA">
        <w:rPr>
          <w:rFonts w:asciiTheme="minorHAnsi" w:hAnsiTheme="minorHAnsi" w:cstheme="minorHAnsi"/>
          <w:vertAlign w:val="subscript"/>
          <w:lang w:eastAsia="zh-CN"/>
        </w:rPr>
        <w:t>12</w:t>
      </w:r>
    </w:p>
    <w:p w14:paraId="5CCE78A1" w14:textId="4E0564F3" w:rsidR="000335C8" w:rsidRPr="002344DA" w:rsidRDefault="00591D8F" w:rsidP="00591D8F">
      <w:pPr>
        <w:ind w:firstLineChars="200" w:firstLine="480"/>
        <w:rPr>
          <w:rFonts w:asciiTheme="minorHAnsi" w:hAnsiTheme="minorHAnsi" w:cstheme="minorHAnsi"/>
          <w:lang w:eastAsia="zh-CN"/>
        </w:rPr>
      </w:pPr>
      <w:r w:rsidRPr="002344DA">
        <w:rPr>
          <w:rFonts w:asciiTheme="minorHAnsi" w:hAnsiTheme="minorHAnsi" w:cstheme="minorHAnsi"/>
          <w:lang w:val="zh-CN" w:eastAsia="zh-CN"/>
        </w:rPr>
        <w:t>其中</w:t>
      </w:r>
      <w:r w:rsidR="00A64964" w:rsidRPr="002344DA">
        <w:rPr>
          <w:rFonts w:asciiTheme="minorHAnsi" w:hAnsiTheme="minorHAnsi" w:cstheme="minorHAnsi"/>
          <w:bCs/>
          <w:lang w:eastAsia="zh-CN"/>
        </w:rPr>
        <w:t>T</w:t>
      </w:r>
      <w:r w:rsidR="00A64964" w:rsidRPr="002344DA">
        <w:rPr>
          <w:rFonts w:asciiTheme="minorHAnsi" w:hAnsiTheme="minorHAnsi" w:cstheme="minorHAnsi"/>
          <w:bCs/>
          <w:vertAlign w:val="subscript"/>
          <w:lang w:eastAsia="zh-CN"/>
        </w:rPr>
        <w:t xml:space="preserve">3 </w:t>
      </w:r>
      <w:r w:rsidR="00A64964" w:rsidRPr="002344DA">
        <w:rPr>
          <w:rFonts w:asciiTheme="minorHAnsi" w:hAnsiTheme="minorHAnsi" w:cstheme="minorHAnsi"/>
          <w:bCs/>
          <w:lang w:eastAsia="zh-CN"/>
        </w:rPr>
        <w:t>=</w:t>
      </w:r>
      <w:r w:rsidR="002344DA" w:rsidRPr="0021285D">
        <w:t> </w:t>
      </w:r>
      <w:r w:rsidRPr="002344DA">
        <w:rPr>
          <w:rFonts w:asciiTheme="minorHAnsi" w:hAnsiTheme="minorHAnsi" w:cstheme="minorHAnsi"/>
          <w:lang w:val="zh-CN" w:eastAsia="zh-CN"/>
        </w:rPr>
        <w:t>设备类型</w:t>
      </w:r>
      <w:r w:rsidR="00A64964" w:rsidRPr="002344DA">
        <w:rPr>
          <w:rFonts w:asciiTheme="minorHAnsi" w:hAnsiTheme="minorHAnsi" w:cstheme="minorHAnsi"/>
          <w:lang w:eastAsia="zh-CN"/>
        </w:rPr>
        <w:t>；</w:t>
      </w:r>
      <w:r w:rsidR="00A64964" w:rsidRPr="002344DA">
        <w:rPr>
          <w:rFonts w:asciiTheme="minorHAnsi" w:hAnsiTheme="minorHAnsi" w:cstheme="minorHAnsi"/>
          <w:bCs/>
          <w:lang w:eastAsia="zh-CN"/>
        </w:rPr>
        <w:t>X</w:t>
      </w:r>
      <w:r w:rsidR="00A64964" w:rsidRPr="002344DA">
        <w:rPr>
          <w:rFonts w:asciiTheme="minorHAnsi" w:hAnsiTheme="minorHAnsi" w:cstheme="minorHAnsi"/>
          <w:bCs/>
          <w:vertAlign w:val="subscript"/>
          <w:lang w:eastAsia="zh-CN"/>
        </w:rPr>
        <w:t>4</w:t>
      </w:r>
      <w:r w:rsidR="00A64964" w:rsidRPr="002344DA">
        <w:rPr>
          <w:rFonts w:asciiTheme="minorHAnsi" w:hAnsiTheme="minorHAnsi" w:cstheme="minorHAnsi"/>
          <w:bCs/>
          <w:lang w:eastAsia="zh-CN"/>
        </w:rPr>
        <w:t>X</w:t>
      </w:r>
      <w:r w:rsidR="00A64964" w:rsidRPr="002344DA">
        <w:rPr>
          <w:rFonts w:asciiTheme="minorHAnsi" w:hAnsiTheme="minorHAnsi" w:cstheme="minorHAnsi"/>
          <w:bCs/>
          <w:vertAlign w:val="subscript"/>
          <w:lang w:eastAsia="zh-CN"/>
        </w:rPr>
        <w:t>5</w:t>
      </w:r>
      <w:r w:rsidR="00A64964" w:rsidRPr="002344DA">
        <w:rPr>
          <w:rFonts w:asciiTheme="minorHAnsi" w:hAnsiTheme="minorHAnsi" w:cstheme="minorHAnsi"/>
          <w:lang w:eastAsia="zh-CN"/>
        </w:rPr>
        <w:t> = </w:t>
      </w:r>
      <w:r w:rsidRPr="002344DA">
        <w:rPr>
          <w:rFonts w:asciiTheme="minorHAnsi" w:hAnsiTheme="minorHAnsi" w:cstheme="minorHAnsi"/>
          <w:lang w:val="zh-CN" w:eastAsia="zh-CN"/>
        </w:rPr>
        <w:t>制造商</w:t>
      </w:r>
      <w:r w:rsidRPr="002344DA">
        <w:rPr>
          <w:rFonts w:asciiTheme="minorHAnsi" w:hAnsiTheme="minorHAnsi" w:cstheme="minorHAnsi"/>
          <w:lang w:eastAsia="zh-CN"/>
        </w:rPr>
        <w:t>ID 01</w:t>
      </w:r>
      <w:r w:rsidRPr="002344DA">
        <w:rPr>
          <w:rFonts w:asciiTheme="minorHAnsi" w:hAnsiTheme="minorHAnsi" w:cstheme="minorHAnsi"/>
          <w:lang w:val="zh-CN" w:eastAsia="zh-CN"/>
        </w:rPr>
        <w:t>至</w:t>
      </w:r>
      <w:r w:rsidRPr="002344DA">
        <w:rPr>
          <w:rFonts w:asciiTheme="minorHAnsi" w:hAnsiTheme="minorHAnsi" w:cstheme="minorHAnsi"/>
          <w:lang w:eastAsia="zh-CN"/>
        </w:rPr>
        <w:t>99</w:t>
      </w:r>
      <w:r w:rsidR="00A64964" w:rsidRPr="002344DA">
        <w:rPr>
          <w:rFonts w:asciiTheme="minorHAnsi" w:hAnsiTheme="minorHAnsi" w:cstheme="minorHAnsi"/>
          <w:lang w:eastAsia="zh-CN"/>
        </w:rPr>
        <w:t>；</w:t>
      </w:r>
      <w:r w:rsidR="00A64964" w:rsidRPr="002344DA">
        <w:rPr>
          <w:rFonts w:asciiTheme="minorHAnsi" w:hAnsiTheme="minorHAnsi" w:cstheme="minorHAnsi"/>
          <w:lang w:eastAsia="zh-CN"/>
        </w:rPr>
        <w:t>M</w:t>
      </w:r>
      <w:r w:rsidR="00A64964" w:rsidRPr="002344DA">
        <w:rPr>
          <w:rFonts w:asciiTheme="minorHAnsi" w:hAnsiTheme="minorHAnsi" w:cstheme="minorHAnsi"/>
          <w:vertAlign w:val="subscript"/>
          <w:lang w:eastAsia="zh-CN"/>
        </w:rPr>
        <w:t>6</w:t>
      </w:r>
      <w:r w:rsidR="00A64964" w:rsidRPr="002344DA">
        <w:rPr>
          <w:rFonts w:asciiTheme="minorHAnsi" w:hAnsiTheme="minorHAnsi" w:cstheme="minorHAnsi"/>
          <w:lang w:eastAsia="zh-CN"/>
        </w:rPr>
        <w:t xml:space="preserve"> =</w:t>
      </w:r>
      <w:r w:rsidR="002344DA" w:rsidRPr="0021285D">
        <w:t> </w:t>
      </w:r>
      <w:r w:rsidRPr="002344DA">
        <w:rPr>
          <w:rFonts w:asciiTheme="minorHAnsi" w:hAnsiTheme="minorHAnsi" w:cstheme="minorHAnsi"/>
          <w:lang w:val="zh-CN" w:eastAsia="zh-CN"/>
        </w:rPr>
        <w:t>补充制造商</w:t>
      </w:r>
      <w:r w:rsidRPr="002344DA">
        <w:rPr>
          <w:rFonts w:asciiTheme="minorHAnsi" w:hAnsiTheme="minorHAnsi" w:cstheme="minorHAnsi"/>
          <w:lang w:eastAsia="zh-CN"/>
        </w:rPr>
        <w:t>ID</w:t>
      </w:r>
      <w:r w:rsidRPr="002344DA">
        <w:rPr>
          <w:rFonts w:asciiTheme="minorHAnsi" w:hAnsiTheme="minorHAnsi" w:cstheme="minorHAnsi"/>
          <w:lang w:val="zh-CN" w:eastAsia="zh-CN"/>
        </w:rPr>
        <w:t>后缀字母数字字符</w:t>
      </w:r>
      <w:r w:rsidR="00A64964" w:rsidRPr="002344DA">
        <w:rPr>
          <w:rFonts w:asciiTheme="minorHAnsi" w:hAnsiTheme="minorHAnsi" w:cstheme="minorHAnsi"/>
          <w:lang w:eastAsia="zh-CN"/>
        </w:rPr>
        <w:t>；</w:t>
      </w:r>
      <w:r w:rsidR="00A64964" w:rsidRPr="002344DA">
        <w:rPr>
          <w:rFonts w:asciiTheme="minorHAnsi" w:hAnsiTheme="minorHAnsi" w:cstheme="minorHAnsi"/>
          <w:lang w:eastAsia="zh-CN"/>
        </w:rPr>
        <w:t>P</w:t>
      </w:r>
      <w:r w:rsidR="00A64964" w:rsidRPr="002344DA">
        <w:rPr>
          <w:rFonts w:asciiTheme="minorHAnsi" w:hAnsiTheme="minorHAnsi" w:cstheme="minorHAnsi"/>
          <w:vertAlign w:val="subscript"/>
          <w:lang w:eastAsia="zh-CN"/>
        </w:rPr>
        <w:t>7</w:t>
      </w:r>
      <w:r w:rsidR="00A64964" w:rsidRPr="002344DA">
        <w:rPr>
          <w:rFonts w:asciiTheme="minorHAnsi" w:hAnsiTheme="minorHAnsi" w:cstheme="minorHAnsi"/>
          <w:lang w:eastAsia="zh-CN"/>
        </w:rPr>
        <w:t>P</w:t>
      </w:r>
      <w:r w:rsidR="00A64964" w:rsidRPr="002344DA">
        <w:rPr>
          <w:rFonts w:asciiTheme="minorHAnsi" w:hAnsiTheme="minorHAnsi" w:cstheme="minorHAnsi"/>
          <w:vertAlign w:val="subscript"/>
          <w:lang w:eastAsia="zh-CN"/>
        </w:rPr>
        <w:t>8</w:t>
      </w:r>
      <w:r w:rsidR="002344DA" w:rsidRPr="0021285D">
        <w:t> </w:t>
      </w:r>
      <w:r w:rsidR="00A64964" w:rsidRPr="002344DA">
        <w:rPr>
          <w:rFonts w:asciiTheme="minorHAnsi" w:hAnsiTheme="minorHAnsi" w:cstheme="minorHAnsi"/>
          <w:lang w:eastAsia="zh-CN"/>
        </w:rPr>
        <w:t>=</w:t>
      </w:r>
      <w:r w:rsidR="002344DA" w:rsidRPr="0021285D">
        <w:t> </w:t>
      </w:r>
      <w:r w:rsidRPr="002344DA">
        <w:rPr>
          <w:rFonts w:asciiTheme="minorHAnsi" w:hAnsiTheme="minorHAnsi" w:cstheme="minorHAnsi"/>
          <w:lang w:val="zh-CN" w:eastAsia="zh-CN"/>
        </w:rPr>
        <w:t>补充序列号前缀字母数字字符</w:t>
      </w:r>
      <w:r w:rsidR="00A64964" w:rsidRPr="002344DA">
        <w:rPr>
          <w:rFonts w:asciiTheme="minorHAnsi" w:hAnsiTheme="minorHAnsi" w:cstheme="minorHAnsi"/>
          <w:lang w:eastAsia="zh-CN"/>
        </w:rPr>
        <w:t>；</w:t>
      </w:r>
      <w:r w:rsidR="00A64964" w:rsidRPr="002344DA">
        <w:rPr>
          <w:rFonts w:asciiTheme="minorHAnsi" w:hAnsiTheme="minorHAnsi" w:cstheme="minorHAnsi"/>
          <w:bCs/>
        </w:rPr>
        <w:t>Y</w:t>
      </w:r>
      <w:r w:rsidR="00A64964" w:rsidRPr="002344DA">
        <w:rPr>
          <w:rFonts w:asciiTheme="minorHAnsi" w:hAnsiTheme="minorHAnsi" w:cstheme="minorHAnsi"/>
          <w:bCs/>
          <w:vertAlign w:val="subscript"/>
        </w:rPr>
        <w:t>9</w:t>
      </w:r>
      <w:r w:rsidR="00A64964" w:rsidRPr="002344DA">
        <w:rPr>
          <w:rFonts w:asciiTheme="minorHAnsi" w:hAnsiTheme="minorHAnsi" w:cstheme="minorHAnsi"/>
          <w:bCs/>
        </w:rPr>
        <w:t>Y</w:t>
      </w:r>
      <w:r w:rsidR="00A64964" w:rsidRPr="002344DA">
        <w:rPr>
          <w:rFonts w:asciiTheme="minorHAnsi" w:hAnsiTheme="minorHAnsi" w:cstheme="minorHAnsi"/>
          <w:bCs/>
          <w:vertAlign w:val="subscript"/>
        </w:rPr>
        <w:t>10</w:t>
      </w:r>
      <w:r w:rsidR="00A64964" w:rsidRPr="002344DA">
        <w:rPr>
          <w:rFonts w:asciiTheme="minorHAnsi" w:hAnsiTheme="minorHAnsi" w:cstheme="minorHAnsi"/>
          <w:bCs/>
        </w:rPr>
        <w:t>Y</w:t>
      </w:r>
      <w:r w:rsidR="00A64964" w:rsidRPr="002344DA">
        <w:rPr>
          <w:rFonts w:asciiTheme="minorHAnsi" w:hAnsiTheme="minorHAnsi" w:cstheme="minorHAnsi"/>
          <w:bCs/>
          <w:vertAlign w:val="subscript"/>
        </w:rPr>
        <w:t>11</w:t>
      </w:r>
      <w:r w:rsidR="00A64964" w:rsidRPr="002344DA">
        <w:rPr>
          <w:rFonts w:asciiTheme="minorHAnsi" w:hAnsiTheme="minorHAnsi" w:cstheme="minorHAnsi"/>
          <w:bCs/>
        </w:rPr>
        <w:t>Y</w:t>
      </w:r>
      <w:r w:rsidR="00A64964" w:rsidRPr="002344DA">
        <w:rPr>
          <w:rFonts w:asciiTheme="minorHAnsi" w:hAnsiTheme="minorHAnsi" w:cstheme="minorHAnsi"/>
          <w:bCs/>
          <w:vertAlign w:val="subscript"/>
        </w:rPr>
        <w:t>12</w:t>
      </w:r>
      <w:r w:rsidRPr="002344DA">
        <w:rPr>
          <w:rFonts w:asciiTheme="minorHAnsi" w:hAnsiTheme="minorHAnsi" w:cstheme="minorHAnsi"/>
          <w:lang w:eastAsia="zh-CN"/>
        </w:rPr>
        <w:t xml:space="preserve"> = </w:t>
      </w:r>
      <w:r w:rsidRPr="002344DA">
        <w:rPr>
          <w:rFonts w:asciiTheme="minorHAnsi" w:hAnsiTheme="minorHAnsi" w:cstheme="minorHAnsi"/>
          <w:lang w:val="zh-CN" w:eastAsia="zh-CN"/>
        </w:rPr>
        <w:t>序列号</w:t>
      </w:r>
      <w:r w:rsidRPr="002344DA">
        <w:rPr>
          <w:rFonts w:asciiTheme="minorHAnsi" w:hAnsiTheme="minorHAnsi" w:cstheme="minorHAnsi"/>
          <w:lang w:eastAsia="zh-CN"/>
        </w:rPr>
        <w:t>0000</w:t>
      </w:r>
      <w:r w:rsidRPr="002344DA">
        <w:rPr>
          <w:rFonts w:asciiTheme="minorHAnsi" w:hAnsiTheme="minorHAnsi" w:cstheme="minorHAnsi"/>
          <w:lang w:val="zh-CN" w:eastAsia="zh-CN"/>
        </w:rPr>
        <w:t>至</w:t>
      </w:r>
      <w:r w:rsidRPr="002344DA">
        <w:rPr>
          <w:rFonts w:asciiTheme="minorHAnsi" w:hAnsiTheme="minorHAnsi" w:cstheme="minorHAnsi"/>
          <w:lang w:eastAsia="zh-CN"/>
        </w:rPr>
        <w:t>9999</w:t>
      </w:r>
      <w:r w:rsidRPr="002344DA">
        <w:rPr>
          <w:rFonts w:asciiTheme="minorHAnsi" w:hAnsiTheme="minorHAnsi" w:cstheme="minorHAnsi"/>
          <w:lang w:val="zh-CN" w:eastAsia="zh-CN"/>
        </w:rPr>
        <w:t>。拟议的修订还包括编辑性修订，以提高此建议书的清晰度。</w:t>
      </w:r>
    </w:p>
    <w:p w14:paraId="62690958" w14:textId="77777777" w:rsidR="006B3736" w:rsidRPr="002344DA" w:rsidRDefault="006B3736" w:rsidP="006B3736">
      <w:pPr>
        <w:rPr>
          <w:rFonts w:asciiTheme="minorHAnsi" w:hAnsiTheme="minorHAnsi" w:cstheme="minorHAnsi"/>
          <w:lang w:eastAsia="zh-CN"/>
        </w:rPr>
      </w:pPr>
    </w:p>
    <w:bookmarkEnd w:id="1"/>
    <w:p w14:paraId="458D7763" w14:textId="03B40B51" w:rsidR="00115C83" w:rsidRDefault="00115C83" w:rsidP="00115C83">
      <w:pPr>
        <w:jc w:val="center"/>
      </w:pPr>
      <w:r>
        <w:t>_______________</w:t>
      </w:r>
    </w:p>
    <w:sectPr w:rsidR="00115C83" w:rsidSect="00FD46A6">
      <w:headerReference w:type="even" r:id="rId9"/>
      <w:headerReference w:type="default" r:id="rId10"/>
      <w:footerReference w:type="even" r:id="rId11"/>
      <w:headerReference w:type="first" r:id="rId12"/>
      <w:footerReference w:type="first" r:id="rId13"/>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68878B5A" w:rsidR="00286889" w:rsidRPr="00114FCA" w:rsidRDefault="00286889" w:rsidP="00286889">
    <w:pPr>
      <w:pStyle w:val="Pieddepage"/>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00FC4E20">
      <w:rPr>
        <w:noProof/>
        <w:sz w:val="16"/>
        <w:szCs w:val="16"/>
        <w:lang w:val="pt-BR"/>
      </w:rPr>
      <w:t>M:\BRDIR\BRDIRASSISTANT\2025\CORRESPONDENCE &amp; CIRCULARS\12-2025\CACE-1165-C.docx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FC4E20">
      <w:rPr>
        <w:noProof/>
        <w:sz w:val="16"/>
        <w:szCs w:val="16"/>
      </w:rPr>
      <w:t>15.12.25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00FC4E20">
      <w:rPr>
        <w:noProof/>
        <w:sz w:val="16"/>
        <w:szCs w:val="16"/>
      </w:rPr>
      <w:t>15.12.25</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Lienhypertexte"/>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Lienhypertexte"/>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En-tte"/>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Numrodepage"/>
        <w:sz w:val="18"/>
        <w:szCs w:val="18"/>
      </w:rPr>
      <w:fldChar w:fldCharType="begin"/>
    </w:r>
    <w:r w:rsidRPr="00286889">
      <w:rPr>
        <w:rStyle w:val="Numrodepage"/>
        <w:sz w:val="18"/>
        <w:szCs w:val="18"/>
      </w:rPr>
      <w:instrText xml:space="preserve"> PAGE </w:instrText>
    </w:r>
    <w:r w:rsidR="001B42C9" w:rsidRPr="00286889">
      <w:rPr>
        <w:rStyle w:val="Numrodepage"/>
        <w:sz w:val="18"/>
        <w:szCs w:val="18"/>
      </w:rPr>
      <w:fldChar w:fldCharType="separate"/>
    </w:r>
    <w:r w:rsidR="00286889">
      <w:rPr>
        <w:rStyle w:val="Numrodepage"/>
        <w:noProof/>
        <w:sz w:val="18"/>
        <w:szCs w:val="18"/>
      </w:rPr>
      <w:t>2</w:t>
    </w:r>
    <w:r w:rsidR="001B42C9" w:rsidRPr="00286889">
      <w:rPr>
        <w:rStyle w:val="Numrodepage"/>
        <w:sz w:val="18"/>
        <w:szCs w:val="18"/>
      </w:rPr>
      <w:fldChar w:fldCharType="end"/>
    </w:r>
    <w:r w:rsidR="00AF051D" w:rsidRPr="00286889">
      <w:rPr>
        <w:rStyle w:val="Numrodepage"/>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En-tte"/>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140A32">
    <w:pPr>
      <w:pStyle w:val="En-tte"/>
      <w:spacing w:line="360" w:lineRule="auto"/>
      <w:jc w:val="center"/>
    </w:pPr>
    <w:r>
      <w:rPr>
        <w:noProof/>
        <w:lang w:val="en-GB" w:eastAsia="en-GB"/>
      </w:rPr>
      <w:drawing>
        <wp:inline distT="0" distB="0" distL="0" distR="0" wp14:anchorId="5C772B33" wp14:editId="62C1398A">
          <wp:extent cx="765175" cy="765175"/>
          <wp:effectExtent l="0" t="0" r="0" b="0"/>
          <wp:docPr id="482219209" name="Picture 48221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2638"/>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26949"/>
    <w:rsid w:val="00134404"/>
    <w:rsid w:val="00140A32"/>
    <w:rsid w:val="00144DFB"/>
    <w:rsid w:val="00164B62"/>
    <w:rsid w:val="001767E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44DA"/>
    <w:rsid w:val="00235A29"/>
    <w:rsid w:val="00241526"/>
    <w:rsid w:val="002443A2"/>
    <w:rsid w:val="002532C5"/>
    <w:rsid w:val="00266E74"/>
    <w:rsid w:val="00283C3B"/>
    <w:rsid w:val="002861E6"/>
    <w:rsid w:val="00286889"/>
    <w:rsid w:val="00287D18"/>
    <w:rsid w:val="00290D59"/>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0729A"/>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45BC"/>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91D8F"/>
    <w:rsid w:val="005A03A3"/>
    <w:rsid w:val="005A2B92"/>
    <w:rsid w:val="005A3F66"/>
    <w:rsid w:val="005A79E9"/>
    <w:rsid w:val="005B214C"/>
    <w:rsid w:val="005B4CDA"/>
    <w:rsid w:val="005D3669"/>
    <w:rsid w:val="005E32B4"/>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6F7BCA"/>
    <w:rsid w:val="00701D82"/>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1A4"/>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D706B"/>
    <w:rsid w:val="009E04A8"/>
    <w:rsid w:val="009E4AEC"/>
    <w:rsid w:val="009E5BD8"/>
    <w:rsid w:val="009E681E"/>
    <w:rsid w:val="00A119E6"/>
    <w:rsid w:val="00A16DAE"/>
    <w:rsid w:val="00A174BE"/>
    <w:rsid w:val="00A20FBC"/>
    <w:rsid w:val="00A31370"/>
    <w:rsid w:val="00A34D6F"/>
    <w:rsid w:val="00A41F91"/>
    <w:rsid w:val="00A63355"/>
    <w:rsid w:val="00A64964"/>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76FB7"/>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DF4173"/>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2E4F"/>
    <w:rsid w:val="00E776DF"/>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C4E20"/>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Titre1">
    <w:name w:val="heading 1"/>
    <w:basedOn w:val="Normal"/>
    <w:next w:val="Normal"/>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semiHidden/>
    <w:rsid w:val="004326DB"/>
    <w:rPr>
      <w:position w:val="6"/>
      <w:sz w:val="18"/>
    </w:rPr>
  </w:style>
  <w:style w:type="paragraph" w:styleId="Notedebasdepage">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basedOn w:val="Policepardfaut"/>
    <w:uiPriority w:val="99"/>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table" w:styleId="Grilledutableau">
    <w:name w:val="Table Grid"/>
    <w:basedOn w:val="Tableau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Policepardfaut"/>
    <w:link w:val="Rectitle"/>
    <w:uiPriority w:val="99"/>
    <w:locked/>
    <w:rsid w:val="00AD029D"/>
    <w:rPr>
      <w:b/>
      <w:sz w:val="28"/>
      <w:szCs w:val="22"/>
      <w:lang w:val="en-US" w:eastAsia="en-US"/>
    </w:rPr>
  </w:style>
  <w:style w:type="character" w:styleId="Mentionnonrsolue">
    <w:name w:val="Unresolved Mention"/>
    <w:basedOn w:val="Policepardfaut"/>
    <w:uiPriority w:val="99"/>
    <w:semiHidden/>
    <w:unhideWhenUsed/>
    <w:rsid w:val="000871EA"/>
    <w:rPr>
      <w:color w:val="605E5C"/>
      <w:shd w:val="clear" w:color="auto" w:fill="E1DFDD"/>
    </w:rPr>
  </w:style>
  <w:style w:type="character" w:customStyle="1" w:styleId="En-tteCar">
    <w:name w:val="En-tête Car"/>
    <w:link w:val="En-tte"/>
    <w:rsid w:val="00CA3795"/>
    <w:rPr>
      <w:sz w:val="24"/>
      <w:szCs w:val="22"/>
      <w:lang w:val="en-US" w:eastAsia="en-US"/>
    </w:rPr>
  </w:style>
  <w:style w:type="character" w:styleId="Textedelespacerserv">
    <w:name w:val="Placeholder Text"/>
    <w:basedOn w:val="Policepardfau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Policepardfaut"/>
    <w:link w:val="Normalaftertitle0"/>
    <w:rsid w:val="00F62FBA"/>
    <w:rPr>
      <w:rFonts w:ascii="Times New Roman" w:eastAsia="Times New Roman" w:hAnsi="Times New Roman" w:cs="Times New Roman"/>
      <w:sz w:val="24"/>
      <w:lang w:val="en-GB" w:eastAsia="en-US"/>
    </w:rPr>
  </w:style>
  <w:style w:type="character" w:customStyle="1" w:styleId="NormalaftertitleChar">
    <w:name w:val="Normal_after_title Char"/>
    <w:basedOn w:val="Policepardfaut"/>
    <w:link w:val="Normalaftertitle"/>
    <w:rsid w:val="00591D8F"/>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SG05-C/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1012</Words>
  <Characters>692</Characters>
  <Application>Microsoft Office Word</Application>
  <DocSecurity>0</DocSecurity>
  <Lines>5</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1701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Nam-Roig, Sophie</cp:lastModifiedBy>
  <cp:revision>8</cp:revision>
  <cp:lastPrinted>2025-12-15T11:26:00Z</cp:lastPrinted>
  <dcterms:created xsi:type="dcterms:W3CDTF">2025-12-11T10:00:00Z</dcterms:created>
  <dcterms:modified xsi:type="dcterms:W3CDTF">2025-12-15T11:26:00Z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