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5479C" w14:paraId="2449D42C" w14:textId="77777777" w:rsidTr="006A1921">
        <w:trPr>
          <w:jc w:val="center"/>
        </w:trPr>
        <w:tc>
          <w:tcPr>
            <w:tcW w:w="9889" w:type="dxa"/>
            <w:gridSpan w:val="3"/>
          </w:tcPr>
          <w:p w14:paraId="349CFC63" w14:textId="77777777" w:rsidR="00EA15B3" w:rsidRPr="0035479C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5479C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35479C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35479C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35479C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5479C" w14:paraId="2DCC227A" w14:textId="77777777" w:rsidTr="006A1921">
        <w:trPr>
          <w:jc w:val="center"/>
        </w:trPr>
        <w:tc>
          <w:tcPr>
            <w:tcW w:w="7054" w:type="dxa"/>
            <w:gridSpan w:val="2"/>
          </w:tcPr>
          <w:p w14:paraId="3F5D7081" w14:textId="77777777" w:rsidR="00A52F57" w:rsidRPr="0035479C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35479C">
              <w:rPr>
                <w:szCs w:val="24"/>
                <w:lang w:val="en-GB"/>
              </w:rPr>
              <w:t>Administrative Circular</w:t>
            </w:r>
          </w:p>
          <w:p w14:paraId="7EB1DA81" w14:textId="15A5E701" w:rsidR="00651777" w:rsidRPr="0035479C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5479C">
              <w:rPr>
                <w:b/>
                <w:bCs/>
                <w:szCs w:val="24"/>
                <w:lang w:val="en-GB"/>
              </w:rPr>
              <w:t>CACE</w:t>
            </w:r>
            <w:r w:rsidR="00D74BDE" w:rsidRPr="0035479C">
              <w:rPr>
                <w:b/>
                <w:bCs/>
                <w:szCs w:val="24"/>
                <w:lang w:val="en-GB"/>
              </w:rPr>
              <w:t>/</w:t>
            </w:r>
            <w:r w:rsidR="00A74D9D">
              <w:rPr>
                <w:b/>
                <w:bCs/>
                <w:szCs w:val="24"/>
                <w:lang w:val="en-GB"/>
              </w:rPr>
              <w:t>1162</w:t>
            </w:r>
          </w:p>
        </w:tc>
        <w:tc>
          <w:tcPr>
            <w:tcW w:w="2835" w:type="dxa"/>
          </w:tcPr>
          <w:p w14:paraId="0818784F" w14:textId="26657F17" w:rsidR="00651777" w:rsidRPr="0035479C" w:rsidRDefault="009407DE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5 </w:t>
            </w:r>
            <w:r w:rsidR="00A74D9D">
              <w:rPr>
                <w:rFonts w:cs="Arial"/>
                <w:szCs w:val="24"/>
                <w:lang w:val="en-GB"/>
              </w:rPr>
              <w:t>December 2025</w:t>
            </w:r>
          </w:p>
        </w:tc>
      </w:tr>
      <w:tr w:rsidR="0037309C" w:rsidRPr="0035479C" w14:paraId="1A0342C5" w14:textId="77777777" w:rsidTr="006A1921">
        <w:trPr>
          <w:jc w:val="center"/>
        </w:trPr>
        <w:tc>
          <w:tcPr>
            <w:tcW w:w="9889" w:type="dxa"/>
            <w:gridSpan w:val="3"/>
          </w:tcPr>
          <w:p w14:paraId="0B536981" w14:textId="77777777" w:rsidR="0037309C" w:rsidRPr="0035479C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35479C" w14:paraId="545FADE9" w14:textId="77777777" w:rsidTr="006A1921">
        <w:trPr>
          <w:jc w:val="center"/>
        </w:trPr>
        <w:tc>
          <w:tcPr>
            <w:tcW w:w="9889" w:type="dxa"/>
            <w:gridSpan w:val="3"/>
          </w:tcPr>
          <w:p w14:paraId="0A254F4B" w14:textId="77777777" w:rsidR="0037309C" w:rsidRPr="0035479C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35479C" w14:paraId="0A3AEF43" w14:textId="77777777" w:rsidTr="006A1921">
        <w:trPr>
          <w:jc w:val="center"/>
        </w:trPr>
        <w:tc>
          <w:tcPr>
            <w:tcW w:w="9889" w:type="dxa"/>
            <w:gridSpan w:val="3"/>
          </w:tcPr>
          <w:p w14:paraId="759FB04A" w14:textId="5C05FD11" w:rsidR="00D21694" w:rsidRPr="0035479C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35479C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35479C">
              <w:rPr>
                <w:b/>
                <w:bCs/>
                <w:lang w:val="en-GB"/>
              </w:rPr>
              <w:t>Radiocommunication Sector Members,</w:t>
            </w:r>
            <w:r w:rsidRPr="0035479C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35479C">
              <w:rPr>
                <w:b/>
                <w:bCs/>
                <w:lang w:val="en-GB"/>
              </w:rPr>
              <w:t xml:space="preserve">and ITU Academia </w:t>
            </w:r>
            <w:r w:rsidRPr="0035479C">
              <w:rPr>
                <w:b/>
                <w:bCs/>
                <w:lang w:val="en-GB"/>
              </w:rPr>
              <w:t xml:space="preserve">participating in the work of Radiocommunication Study Group </w:t>
            </w:r>
            <w:r w:rsidR="00A74D9D">
              <w:rPr>
                <w:b/>
                <w:bCs/>
                <w:lang w:val="en-GB"/>
              </w:rPr>
              <w:t>6</w:t>
            </w:r>
          </w:p>
        </w:tc>
      </w:tr>
      <w:tr w:rsidR="0037309C" w:rsidRPr="0035479C" w14:paraId="2E5DB1CA" w14:textId="77777777" w:rsidTr="006A1921">
        <w:trPr>
          <w:jc w:val="center"/>
        </w:trPr>
        <w:tc>
          <w:tcPr>
            <w:tcW w:w="9889" w:type="dxa"/>
            <w:gridSpan w:val="3"/>
          </w:tcPr>
          <w:p w14:paraId="11F991DE" w14:textId="77777777" w:rsidR="0037309C" w:rsidRPr="0035479C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35479C" w14:paraId="7F9FBA84" w14:textId="77777777" w:rsidTr="006A1921">
        <w:trPr>
          <w:jc w:val="center"/>
        </w:trPr>
        <w:tc>
          <w:tcPr>
            <w:tcW w:w="9889" w:type="dxa"/>
            <w:gridSpan w:val="3"/>
          </w:tcPr>
          <w:p w14:paraId="5B7A5870" w14:textId="77777777" w:rsidR="00E8129C" w:rsidRPr="0035479C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35479C" w14:paraId="4E39113D" w14:textId="77777777" w:rsidTr="006A1921">
        <w:trPr>
          <w:jc w:val="center"/>
        </w:trPr>
        <w:tc>
          <w:tcPr>
            <w:tcW w:w="1526" w:type="dxa"/>
          </w:tcPr>
          <w:p w14:paraId="2DC3677E" w14:textId="77777777" w:rsidR="00D74BDE" w:rsidRPr="0035479C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35479C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3C662B42" w14:textId="0640D1A2" w:rsidR="002606E8" w:rsidRPr="00A74D9D" w:rsidRDefault="002606E8" w:rsidP="005243C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jc w:val="left"/>
              <w:rPr>
                <w:b/>
                <w:bCs/>
                <w:lang w:val="en-GB"/>
              </w:rPr>
            </w:pPr>
            <w:r w:rsidRPr="00A74D9D">
              <w:rPr>
                <w:b/>
                <w:bCs/>
                <w:lang w:val="en-GB"/>
              </w:rPr>
              <w:t xml:space="preserve">Radiocommunication Study Group </w:t>
            </w:r>
            <w:r w:rsidR="00A74D9D" w:rsidRPr="00A74D9D">
              <w:rPr>
                <w:b/>
                <w:bCs/>
                <w:lang w:val="en-GB"/>
              </w:rPr>
              <w:t>6 (Broadcasting Service)</w:t>
            </w:r>
          </w:p>
          <w:p w14:paraId="41BB6C5D" w14:textId="5F4ADC0E" w:rsidR="00D74BDE" w:rsidRPr="00A74D9D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lang w:val="en-GB"/>
              </w:rPr>
            </w:pPr>
            <w:r w:rsidRPr="00A74D9D">
              <w:rPr>
                <w:b/>
                <w:bCs/>
                <w:lang w:val="en-GB"/>
              </w:rPr>
              <w:t>–</w:t>
            </w:r>
            <w:r w:rsidRPr="00A74D9D">
              <w:rPr>
                <w:b/>
                <w:bCs/>
                <w:lang w:val="en-GB"/>
              </w:rPr>
              <w:tab/>
              <w:t xml:space="preserve">Adoption of </w:t>
            </w:r>
            <w:r w:rsidR="00A74D9D" w:rsidRPr="00A74D9D">
              <w:rPr>
                <w:b/>
                <w:bCs/>
                <w:lang w:val="en-GB"/>
              </w:rPr>
              <w:t>3</w:t>
            </w:r>
            <w:r w:rsidRPr="00A74D9D">
              <w:rPr>
                <w:b/>
                <w:bCs/>
                <w:lang w:val="en-GB"/>
              </w:rPr>
              <w:t xml:space="preserve"> </w:t>
            </w:r>
            <w:r w:rsidR="006D592A">
              <w:rPr>
                <w:b/>
                <w:bCs/>
                <w:lang w:val="en-GB"/>
              </w:rPr>
              <w:t xml:space="preserve">draft </w:t>
            </w:r>
            <w:r w:rsidRPr="00A74D9D">
              <w:rPr>
                <w:b/>
                <w:bCs/>
                <w:lang w:val="en-GB"/>
              </w:rPr>
              <w:t>revised ITU-R Recommendations and their simultaneous approval by correspondence in accordance with § A2.6.2.4 of Resolution ITU-R 1-</w:t>
            </w:r>
            <w:r w:rsidR="006D14B7" w:rsidRPr="00A74D9D">
              <w:rPr>
                <w:b/>
                <w:bCs/>
                <w:lang w:val="en-GB"/>
              </w:rPr>
              <w:t>9</w:t>
            </w:r>
            <w:r w:rsidRPr="00A74D9D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</w:tc>
      </w:tr>
      <w:tr w:rsidR="00D74BDE" w:rsidRPr="0035479C" w14:paraId="0BC3E728" w14:textId="77777777" w:rsidTr="006A1921">
        <w:trPr>
          <w:jc w:val="center"/>
        </w:trPr>
        <w:tc>
          <w:tcPr>
            <w:tcW w:w="1526" w:type="dxa"/>
          </w:tcPr>
          <w:p w14:paraId="7E5728BF" w14:textId="77777777" w:rsidR="00D74BDE" w:rsidRPr="0035479C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C3348D" w14:textId="77777777" w:rsidR="00D74BDE" w:rsidRPr="0035479C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5479C" w14:paraId="03ED56DB" w14:textId="77777777" w:rsidTr="006A1921">
        <w:trPr>
          <w:jc w:val="center"/>
        </w:trPr>
        <w:tc>
          <w:tcPr>
            <w:tcW w:w="1526" w:type="dxa"/>
          </w:tcPr>
          <w:p w14:paraId="7587AC97" w14:textId="77777777" w:rsidR="00D74BDE" w:rsidRPr="0035479C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F50C7F" w14:textId="77777777" w:rsidR="00D74BDE" w:rsidRPr="0035479C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5479C" w14:paraId="34B5FBBC" w14:textId="77777777" w:rsidTr="006A1921">
        <w:trPr>
          <w:jc w:val="center"/>
        </w:trPr>
        <w:tc>
          <w:tcPr>
            <w:tcW w:w="9889" w:type="dxa"/>
            <w:gridSpan w:val="3"/>
          </w:tcPr>
          <w:p w14:paraId="4329C6A2" w14:textId="77777777" w:rsidR="00D74BDE" w:rsidRPr="0035479C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78994DC3" w:rsidR="002606E8" w:rsidRPr="006D592A" w:rsidRDefault="002606E8" w:rsidP="00B65B1C">
      <w:pPr>
        <w:pStyle w:val="Normalaftertitle"/>
        <w:spacing w:before="360"/>
        <w:rPr>
          <w:lang w:val="en-GB"/>
        </w:rPr>
      </w:pPr>
      <w:r w:rsidRPr="0035479C">
        <w:rPr>
          <w:lang w:val="en-GB"/>
        </w:rPr>
        <w:t xml:space="preserve">By Administrative </w:t>
      </w:r>
      <w:r w:rsidRPr="006D592A">
        <w:rPr>
          <w:lang w:val="en-GB"/>
        </w:rPr>
        <w:t xml:space="preserve">Circular </w:t>
      </w:r>
      <w:hyperlink r:id="rId8" w:history="1">
        <w:r w:rsidR="009407DE" w:rsidRPr="009407DE">
          <w:rPr>
            <w:rStyle w:val="Hyperlink"/>
            <w:lang w:val="en-GB"/>
          </w:rPr>
          <w:t>CACE/1158</w:t>
        </w:r>
      </w:hyperlink>
      <w:r w:rsidR="009407DE">
        <w:rPr>
          <w:lang w:val="en-GB"/>
        </w:rPr>
        <w:t xml:space="preserve"> </w:t>
      </w:r>
      <w:r w:rsidRPr="006D592A">
        <w:rPr>
          <w:lang w:val="en-GB"/>
        </w:rPr>
        <w:t>dated</w:t>
      </w:r>
      <w:r w:rsidR="006D592A" w:rsidRPr="006D592A">
        <w:rPr>
          <w:lang w:val="en-GB"/>
        </w:rPr>
        <w:t xml:space="preserve"> </w:t>
      </w:r>
      <w:r w:rsidR="00217989">
        <w:rPr>
          <w:lang w:val="en-GB"/>
        </w:rPr>
        <w:t>25 September</w:t>
      </w:r>
      <w:r w:rsidR="006D592A" w:rsidRPr="006D592A">
        <w:rPr>
          <w:lang w:val="en-GB"/>
        </w:rPr>
        <w:t xml:space="preserve"> 2025</w:t>
      </w:r>
      <w:r w:rsidRPr="006D592A">
        <w:rPr>
          <w:lang w:val="en-GB"/>
        </w:rPr>
        <w:t xml:space="preserve">, </w:t>
      </w:r>
      <w:r w:rsidR="006D592A" w:rsidRPr="006D592A">
        <w:rPr>
          <w:lang w:val="en-GB"/>
        </w:rPr>
        <w:t>3</w:t>
      </w:r>
      <w:r w:rsidRPr="006D592A">
        <w:rPr>
          <w:lang w:val="en-GB"/>
        </w:rPr>
        <w:t xml:space="preserve"> draft </w:t>
      </w:r>
      <w:r w:rsidR="0057603A" w:rsidRPr="006D592A">
        <w:rPr>
          <w:lang w:val="en-GB"/>
        </w:rPr>
        <w:t>revised ITU</w:t>
      </w:r>
      <w:r w:rsidR="0057603A" w:rsidRPr="006D592A">
        <w:rPr>
          <w:lang w:val="en-GB"/>
        </w:rPr>
        <w:noBreakHyphen/>
      </w:r>
      <w:r w:rsidRPr="006D592A">
        <w:rPr>
          <w:lang w:val="en-GB"/>
        </w:rPr>
        <w:t>R Recommendations were submitted for simultaneous adoption and approval by correspondence (PSAA), following the procedure of Resolution ITU</w:t>
      </w:r>
      <w:r w:rsidRPr="006D592A">
        <w:rPr>
          <w:lang w:val="en-GB"/>
        </w:rPr>
        <w:noBreakHyphen/>
        <w:t>R 1</w:t>
      </w:r>
      <w:r w:rsidRPr="006D592A">
        <w:rPr>
          <w:lang w:val="en-GB"/>
        </w:rPr>
        <w:noBreakHyphen/>
      </w:r>
      <w:r w:rsidR="006D14B7" w:rsidRPr="006D592A">
        <w:rPr>
          <w:lang w:val="en-GB"/>
        </w:rPr>
        <w:t>9</w:t>
      </w:r>
      <w:r w:rsidRPr="006D592A">
        <w:rPr>
          <w:lang w:val="en-GB"/>
        </w:rPr>
        <w:t xml:space="preserve"> (§ A2.6.2.4).</w:t>
      </w:r>
    </w:p>
    <w:p w14:paraId="11171C83" w14:textId="3CEB41AE" w:rsidR="002606E8" w:rsidRPr="006D592A" w:rsidRDefault="002606E8" w:rsidP="002606E8">
      <w:pPr>
        <w:rPr>
          <w:lang w:val="en-GB"/>
        </w:rPr>
      </w:pPr>
      <w:r w:rsidRPr="006D592A">
        <w:rPr>
          <w:lang w:val="en-GB"/>
        </w:rPr>
        <w:t xml:space="preserve">The conditions governing this procedure were met on </w:t>
      </w:r>
      <w:r w:rsidR="006D592A" w:rsidRPr="006D592A">
        <w:rPr>
          <w:lang w:val="en-GB"/>
        </w:rPr>
        <w:t>25 November 2025</w:t>
      </w:r>
      <w:r w:rsidRPr="006D592A">
        <w:rPr>
          <w:lang w:val="en-GB"/>
        </w:rPr>
        <w:t>.</w:t>
      </w:r>
    </w:p>
    <w:p w14:paraId="3EAD89C2" w14:textId="2034F031" w:rsidR="002606E8" w:rsidRPr="006D592A" w:rsidRDefault="002606E8" w:rsidP="00EF5670">
      <w:pPr>
        <w:tabs>
          <w:tab w:val="left" w:pos="7938"/>
        </w:tabs>
        <w:rPr>
          <w:lang w:val="en-GB"/>
        </w:rPr>
      </w:pPr>
      <w:r w:rsidRPr="006D592A">
        <w:rPr>
          <w:lang w:val="en-GB"/>
        </w:rPr>
        <w:t xml:space="preserve">The approved Recommendations will be published by ITU and </w:t>
      </w:r>
      <w:r w:rsidR="0057603A" w:rsidRPr="006D592A">
        <w:rPr>
          <w:lang w:val="en-GB"/>
        </w:rPr>
        <w:t xml:space="preserve">the </w:t>
      </w:r>
      <w:r w:rsidRPr="006D592A">
        <w:rPr>
          <w:lang w:val="en-GB"/>
        </w:rPr>
        <w:t>Annex 1 to this Circular provides their titles, with the assigned numbers.</w:t>
      </w:r>
    </w:p>
    <w:p w14:paraId="228AABD9" w14:textId="77777777" w:rsidR="002606E8" w:rsidRPr="0035479C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6D592A">
        <w:rPr>
          <w:szCs w:val="24"/>
          <w:lang w:val="en-GB"/>
        </w:rPr>
        <w:t>Mario Maniewicz</w:t>
      </w:r>
      <w:r w:rsidR="00E20932" w:rsidRPr="0035479C">
        <w:rPr>
          <w:szCs w:val="24"/>
          <w:lang w:val="en-GB"/>
        </w:rPr>
        <w:br/>
      </w:r>
      <w:r w:rsidRPr="0035479C">
        <w:rPr>
          <w:rFonts w:asciiTheme="minorHAnsi" w:hAnsiTheme="minorHAnsi" w:cstheme="minorHAnsi"/>
          <w:szCs w:val="24"/>
          <w:lang w:val="en-GB"/>
        </w:rPr>
        <w:t>Director</w:t>
      </w:r>
    </w:p>
    <w:p w14:paraId="05A223F9" w14:textId="77777777" w:rsidR="00EC3B1B" w:rsidRDefault="002606E8" w:rsidP="00F126A6">
      <w:pPr>
        <w:tabs>
          <w:tab w:val="left" w:pos="4820"/>
        </w:tabs>
        <w:spacing w:before="1800"/>
        <w:rPr>
          <w:lang w:val="en-GB"/>
        </w:rPr>
      </w:pPr>
      <w:r w:rsidRPr="0035479C">
        <w:rPr>
          <w:b/>
          <w:lang w:val="en-GB"/>
        </w:rPr>
        <w:t>Annex:</w:t>
      </w:r>
      <w:r w:rsidR="00B65B1C" w:rsidRPr="0035479C">
        <w:rPr>
          <w:lang w:val="en-GB"/>
        </w:rPr>
        <w:t xml:space="preserve"> </w:t>
      </w:r>
      <w:r w:rsidR="006D592A">
        <w:rPr>
          <w:lang w:val="en-GB"/>
        </w:rPr>
        <w:tab/>
      </w:r>
      <w:r w:rsidR="006D592A">
        <w:rPr>
          <w:lang w:val="en-GB"/>
        </w:rPr>
        <w:tab/>
        <w:t>1</w:t>
      </w:r>
    </w:p>
    <w:p w14:paraId="47FD6074" w14:textId="1CF53294" w:rsidR="004C19C1" w:rsidRDefault="004C19C1" w:rsidP="00EC3B1B">
      <w:pPr>
        <w:rPr>
          <w:lang w:val="en-GB"/>
        </w:rPr>
      </w:pPr>
      <w:r w:rsidRPr="0035479C">
        <w:rPr>
          <w:lang w:val="en-GB"/>
        </w:rPr>
        <w:br w:type="page"/>
      </w:r>
    </w:p>
    <w:p w14:paraId="5E6A1B61" w14:textId="40A360F0" w:rsidR="002606E8" w:rsidRPr="006D592A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6D592A">
        <w:rPr>
          <w:rFonts w:asciiTheme="minorHAnsi" w:hAnsiTheme="minorHAnsi" w:cstheme="minorHAnsi"/>
        </w:rPr>
        <w:lastRenderedPageBreak/>
        <w:t>Annex 1</w:t>
      </w:r>
      <w:r w:rsidR="00E20932" w:rsidRPr="006D592A">
        <w:rPr>
          <w:rFonts w:asciiTheme="minorHAnsi" w:hAnsiTheme="minorHAnsi" w:cstheme="minorHAnsi"/>
        </w:rPr>
        <w:br/>
      </w:r>
      <w:r w:rsidR="00E20932" w:rsidRPr="006D592A">
        <w:rPr>
          <w:rFonts w:asciiTheme="minorHAnsi" w:hAnsiTheme="minorHAnsi" w:cstheme="minorHAnsi"/>
        </w:rPr>
        <w:br/>
      </w:r>
      <w:r w:rsidRPr="006D592A">
        <w:rPr>
          <w:rFonts w:asciiTheme="minorHAnsi" w:hAnsiTheme="minorHAnsi" w:cstheme="minorHAnsi"/>
        </w:rPr>
        <w:t>Titles of the approved ITU-R Recommendations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06137" w:rsidRPr="006D592A" w14:paraId="361068AA" w14:textId="77777777" w:rsidTr="00C07B2B">
        <w:trPr>
          <w:jc w:val="center"/>
        </w:trPr>
        <w:tc>
          <w:tcPr>
            <w:tcW w:w="2377" w:type="dxa"/>
            <w:vAlign w:val="center"/>
          </w:tcPr>
          <w:p w14:paraId="27A93EE4" w14:textId="77777777" w:rsidR="00F06137" w:rsidRPr="006D592A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6D592A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274" w:type="dxa"/>
            <w:vAlign w:val="center"/>
          </w:tcPr>
          <w:p w14:paraId="22DE84D3" w14:textId="77777777" w:rsidR="00F06137" w:rsidRPr="006D592A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6D592A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D9A5DE1" w14:textId="29706E8F" w:rsidR="00F06137" w:rsidRPr="006D592A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6D592A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6D592A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35479C" w14:paraId="32BDF6E6" w14:textId="77777777" w:rsidTr="00C07B2B">
        <w:trPr>
          <w:jc w:val="center"/>
        </w:trPr>
        <w:tc>
          <w:tcPr>
            <w:tcW w:w="2377" w:type="dxa"/>
            <w:vAlign w:val="center"/>
          </w:tcPr>
          <w:p w14:paraId="2E8C1920" w14:textId="446C6DF4" w:rsidR="00F06137" w:rsidRPr="006D592A" w:rsidRDefault="006D592A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BS.705-2</w:t>
            </w:r>
          </w:p>
        </w:tc>
        <w:tc>
          <w:tcPr>
            <w:tcW w:w="5274" w:type="dxa"/>
            <w:vAlign w:val="center"/>
          </w:tcPr>
          <w:p w14:paraId="4FACB285" w14:textId="610228FE" w:rsidR="00F06137" w:rsidRPr="006D592A" w:rsidRDefault="006D592A" w:rsidP="00C07B2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bCs/>
                <w:lang w:val="en-GB"/>
              </w:rPr>
              <w:t>HF transmitting and receiving antennas characteristics and diagrams</w:t>
            </w:r>
          </w:p>
        </w:tc>
        <w:tc>
          <w:tcPr>
            <w:tcW w:w="1842" w:type="dxa"/>
            <w:vAlign w:val="center"/>
          </w:tcPr>
          <w:p w14:paraId="2F49869D" w14:textId="2A055067" w:rsidR="00F06137" w:rsidRPr="006D592A" w:rsidRDefault="006D592A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6/127</w:t>
            </w:r>
          </w:p>
        </w:tc>
      </w:tr>
      <w:tr w:rsidR="00F06137" w:rsidRPr="0035479C" w14:paraId="086D5D7F" w14:textId="77777777" w:rsidTr="00C07B2B">
        <w:trPr>
          <w:jc w:val="center"/>
        </w:trPr>
        <w:tc>
          <w:tcPr>
            <w:tcW w:w="2377" w:type="dxa"/>
            <w:vAlign w:val="center"/>
          </w:tcPr>
          <w:p w14:paraId="3CB5A26F" w14:textId="2577C3C7" w:rsidR="00F06137" w:rsidRPr="0035479C" w:rsidRDefault="006D592A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BS.1114-13</w:t>
            </w:r>
          </w:p>
        </w:tc>
        <w:tc>
          <w:tcPr>
            <w:tcW w:w="5274" w:type="dxa"/>
            <w:vAlign w:val="center"/>
          </w:tcPr>
          <w:p w14:paraId="1F253DBD" w14:textId="1B743BA9" w:rsidR="00F06137" w:rsidRPr="0035479C" w:rsidRDefault="006D592A" w:rsidP="00F640E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Systems for digital terrestrial sound broadcasting to vehicular, portable and fixed receivers in the frequency range 30-300</w:t>
            </w:r>
            <w:r>
              <w:rPr>
                <w:rFonts w:asciiTheme="minorHAnsi" w:hAnsiTheme="minorHAnsi" w:cstheme="minorHAnsi"/>
                <w:lang w:val="en-GB"/>
              </w:rPr>
              <w:t> </w:t>
            </w:r>
            <w:r w:rsidRPr="006D592A">
              <w:rPr>
                <w:rFonts w:asciiTheme="minorHAnsi" w:hAnsiTheme="minorHAnsi" w:cstheme="minorHAnsi"/>
                <w:lang w:val="en-GB"/>
              </w:rPr>
              <w:t>MHz</w:t>
            </w:r>
          </w:p>
        </w:tc>
        <w:tc>
          <w:tcPr>
            <w:tcW w:w="1842" w:type="dxa"/>
            <w:vAlign w:val="center"/>
          </w:tcPr>
          <w:p w14:paraId="72BE4516" w14:textId="67E2BD7D" w:rsidR="00F06137" w:rsidRPr="0035479C" w:rsidRDefault="006D592A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6/128(Rev.1)</w:t>
            </w:r>
          </w:p>
        </w:tc>
      </w:tr>
      <w:tr w:rsidR="006D592A" w:rsidRPr="0035479C" w14:paraId="30223457" w14:textId="77777777" w:rsidTr="00C07B2B">
        <w:trPr>
          <w:jc w:val="center"/>
        </w:trPr>
        <w:tc>
          <w:tcPr>
            <w:tcW w:w="2377" w:type="dxa"/>
            <w:vAlign w:val="center"/>
          </w:tcPr>
          <w:p w14:paraId="47332E39" w14:textId="45EC8B58" w:rsidR="006D592A" w:rsidRDefault="006D592A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BS.2088-2</w:t>
            </w:r>
          </w:p>
        </w:tc>
        <w:tc>
          <w:tcPr>
            <w:tcW w:w="5274" w:type="dxa"/>
            <w:vAlign w:val="center"/>
          </w:tcPr>
          <w:p w14:paraId="11811E55" w14:textId="5B6E164E" w:rsidR="006D592A" w:rsidRPr="006D592A" w:rsidRDefault="006D592A" w:rsidP="006D592A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6D592A">
              <w:rPr>
                <w:rFonts w:asciiTheme="minorHAnsi" w:hAnsiTheme="minorHAnsi" w:cstheme="minorHAnsi"/>
                <w:lang w:val="en-GB"/>
              </w:rPr>
              <w:t>Long-form file format for the international exchange of audio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D592A">
              <w:rPr>
                <w:rFonts w:asciiTheme="minorHAnsi" w:hAnsiTheme="minorHAnsi" w:cstheme="minorHAnsi"/>
                <w:lang w:val="en-GB"/>
              </w:rPr>
              <w:t>programme materials with metadata</w:t>
            </w:r>
          </w:p>
        </w:tc>
        <w:tc>
          <w:tcPr>
            <w:tcW w:w="1842" w:type="dxa"/>
            <w:vAlign w:val="center"/>
          </w:tcPr>
          <w:p w14:paraId="217567F7" w14:textId="69870D87" w:rsidR="006D592A" w:rsidRDefault="006D592A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6/132(Rev.1)</w:t>
            </w:r>
          </w:p>
        </w:tc>
      </w:tr>
    </w:tbl>
    <w:p w14:paraId="3EAFB316" w14:textId="77777777" w:rsidR="00E20932" w:rsidRPr="0035479C" w:rsidRDefault="00E20932" w:rsidP="006D592A">
      <w:pPr>
        <w:rPr>
          <w:lang w:val="en-GB"/>
        </w:rPr>
      </w:pPr>
    </w:p>
    <w:p w14:paraId="757624F6" w14:textId="77777777" w:rsidR="00E20932" w:rsidRPr="0035479C" w:rsidRDefault="00E20932">
      <w:pPr>
        <w:jc w:val="center"/>
        <w:rPr>
          <w:lang w:val="en-GB"/>
        </w:rPr>
      </w:pPr>
      <w:r w:rsidRPr="0035479C">
        <w:rPr>
          <w:lang w:val="en-GB"/>
        </w:rPr>
        <w:t>______________</w:t>
      </w:r>
    </w:p>
    <w:sectPr w:rsidR="00E20932" w:rsidRPr="0035479C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0ECB"/>
    <w:rsid w:val="00086D03"/>
    <w:rsid w:val="00092948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4B2E"/>
    <w:rsid w:val="001F5A49"/>
    <w:rsid w:val="00201097"/>
    <w:rsid w:val="00201B6E"/>
    <w:rsid w:val="00217875"/>
    <w:rsid w:val="00217989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309C"/>
    <w:rsid w:val="00380A6E"/>
    <w:rsid w:val="003836D4"/>
    <w:rsid w:val="00392098"/>
    <w:rsid w:val="003A1F49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5309"/>
    <w:rsid w:val="0050789B"/>
    <w:rsid w:val="0051612A"/>
    <w:rsid w:val="005224A1"/>
    <w:rsid w:val="005243CE"/>
    <w:rsid w:val="00525528"/>
    <w:rsid w:val="00533CE8"/>
    <w:rsid w:val="00534372"/>
    <w:rsid w:val="00543DF8"/>
    <w:rsid w:val="00546101"/>
    <w:rsid w:val="00553DD7"/>
    <w:rsid w:val="005638CF"/>
    <w:rsid w:val="0056741E"/>
    <w:rsid w:val="0057325A"/>
    <w:rsid w:val="0057469A"/>
    <w:rsid w:val="0057603A"/>
    <w:rsid w:val="00580814"/>
    <w:rsid w:val="00583A0B"/>
    <w:rsid w:val="005A03A3"/>
    <w:rsid w:val="005A2B92"/>
    <w:rsid w:val="005A6EB1"/>
    <w:rsid w:val="005A79E9"/>
    <w:rsid w:val="005B214C"/>
    <w:rsid w:val="005D3669"/>
    <w:rsid w:val="005E5EB3"/>
    <w:rsid w:val="005E6AE8"/>
    <w:rsid w:val="005F3CB6"/>
    <w:rsid w:val="005F43EE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6D592A"/>
    <w:rsid w:val="007054B8"/>
    <w:rsid w:val="00714B22"/>
    <w:rsid w:val="007234B1"/>
    <w:rsid w:val="00723D08"/>
    <w:rsid w:val="00724017"/>
    <w:rsid w:val="00725FDA"/>
    <w:rsid w:val="00727816"/>
    <w:rsid w:val="0073012B"/>
    <w:rsid w:val="00730B9A"/>
    <w:rsid w:val="00750CFA"/>
    <w:rsid w:val="007553DA"/>
    <w:rsid w:val="00782354"/>
    <w:rsid w:val="007921A7"/>
    <w:rsid w:val="007B3DB1"/>
    <w:rsid w:val="007C4AB2"/>
    <w:rsid w:val="007D183E"/>
    <w:rsid w:val="007D43D0"/>
    <w:rsid w:val="007E1833"/>
    <w:rsid w:val="007E3F13"/>
    <w:rsid w:val="007E547A"/>
    <w:rsid w:val="007F5AF7"/>
    <w:rsid w:val="007F751A"/>
    <w:rsid w:val="00800012"/>
    <w:rsid w:val="0080261F"/>
    <w:rsid w:val="00806160"/>
    <w:rsid w:val="008143A4"/>
    <w:rsid w:val="0081513E"/>
    <w:rsid w:val="00854131"/>
    <w:rsid w:val="0085652D"/>
    <w:rsid w:val="00862DE8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07DE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1CC0"/>
    <w:rsid w:val="009B3F43"/>
    <w:rsid w:val="009B5CFA"/>
    <w:rsid w:val="009C09BF"/>
    <w:rsid w:val="009C161F"/>
    <w:rsid w:val="009C56B4"/>
    <w:rsid w:val="009D51A2"/>
    <w:rsid w:val="009E04A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52F57"/>
    <w:rsid w:val="00A63355"/>
    <w:rsid w:val="00A74D9D"/>
    <w:rsid w:val="00A7596D"/>
    <w:rsid w:val="00A963DF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02DE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3B1B"/>
    <w:rsid w:val="00EC4A96"/>
    <w:rsid w:val="00EF5670"/>
    <w:rsid w:val="00F06137"/>
    <w:rsid w:val="00F126A6"/>
    <w:rsid w:val="00F424BF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22</TotalTime>
  <Pages>2</Pages>
  <Words>200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1584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7</cp:revision>
  <cp:lastPrinted>2020-01-30T15:34:00Z</cp:lastPrinted>
  <dcterms:created xsi:type="dcterms:W3CDTF">2025-12-01T10:06:00Z</dcterms:created>
  <dcterms:modified xsi:type="dcterms:W3CDTF">2025-12-03T15:07:00Z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