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18D09D7C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proofErr w:type="spellStart"/>
            <w:r w:rsidRPr="000335C8">
              <w:rPr>
                <w:b/>
                <w:bCs/>
                <w:szCs w:val="24"/>
                <w:lang w:val="fr-CH"/>
              </w:rPr>
              <w:t>CACE</w:t>
            </w:r>
            <w:proofErr w:type="spellEnd"/>
            <w:r w:rsidRPr="000335C8">
              <w:rPr>
                <w:b/>
                <w:bCs/>
                <w:szCs w:val="24"/>
                <w:lang w:val="fr-CH"/>
              </w:rPr>
              <w:t>/</w:t>
            </w:r>
            <w:r w:rsidR="000335C8">
              <w:rPr>
                <w:rFonts w:hint="eastAsia"/>
                <w:b/>
                <w:bCs/>
                <w:szCs w:val="24"/>
                <w:lang w:val="fr-CH" w:eastAsia="zh-CN"/>
              </w:rPr>
              <w:t>11</w:t>
            </w:r>
            <w:r w:rsidR="00E73BC4">
              <w:rPr>
                <w:b/>
                <w:bCs/>
                <w:szCs w:val="24"/>
                <w:lang w:val="fr-CH" w:eastAsia="zh-CN"/>
              </w:rPr>
              <w:t>61</w:t>
            </w:r>
          </w:p>
        </w:tc>
        <w:tc>
          <w:tcPr>
            <w:tcW w:w="2835" w:type="dxa"/>
          </w:tcPr>
          <w:p w14:paraId="1FD00109" w14:textId="053E6DA2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C65A4A">
              <w:rPr>
                <w:rFonts w:cs="Arial"/>
                <w:szCs w:val="24"/>
                <w:lang w:val="en-GB" w:eastAsia="zh-CN"/>
              </w:rPr>
              <w:t>11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C65A4A">
              <w:rPr>
                <w:rFonts w:cs="Arial"/>
                <w:szCs w:val="24"/>
                <w:lang w:val="en-GB" w:eastAsia="zh-CN"/>
              </w:rPr>
              <w:t>10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</w:tcPr>
          <w:p w14:paraId="520C2C68" w14:textId="37A9C050" w:rsidR="00AB357B" w:rsidRPr="0043362C" w:rsidRDefault="006B2CAC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致国际电联各成员国主管部门、无线电通信部门成员、参加无线电通信第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3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研究组工作的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部门准成员和国际电联学术成员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</w:tcPr>
          <w:p w14:paraId="2A1FEAA0" w14:textId="77777777" w:rsidR="00AB357B" w:rsidRDefault="006B2CAC" w:rsidP="00A851AA">
            <w:pPr>
              <w:tabs>
                <w:tab w:val="clear" w:pos="1588"/>
                <w:tab w:val="left" w:pos="1560"/>
              </w:tabs>
              <w:spacing w:before="0" w:after="120"/>
              <w:ind w:left="778" w:hanging="778"/>
              <w:rPr>
                <w:rFonts w:eastAsia="SimSun"/>
                <w:b/>
                <w:bCs/>
                <w:szCs w:val="24"/>
                <w:lang w:eastAsia="zh-CN"/>
              </w:rPr>
            </w:pP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无线电通信第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3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研究组（无线电波传播）</w:t>
            </w:r>
          </w:p>
          <w:p w14:paraId="5081C472" w14:textId="39003FC2" w:rsidR="006B2CAC" w:rsidRPr="000335C8" w:rsidRDefault="006B2CAC" w:rsidP="00A851AA">
            <w:pPr>
              <w:tabs>
                <w:tab w:val="clear" w:pos="1588"/>
                <w:tab w:val="left" w:pos="1560"/>
              </w:tabs>
              <w:spacing w:before="0" w:after="120"/>
              <w:ind w:left="778" w:hanging="778"/>
              <w:rPr>
                <w:b/>
                <w:bCs/>
                <w:szCs w:val="24"/>
                <w:lang w:eastAsia="zh-CN"/>
              </w:rPr>
            </w:pPr>
            <w:r w:rsidRPr="006B2CAC">
              <w:rPr>
                <w:rFonts w:eastAsia="SimSun"/>
                <w:b/>
                <w:bCs/>
                <w:szCs w:val="24"/>
                <w:lang w:eastAsia="zh-CN"/>
              </w:rPr>
              <w:t>–</w:t>
            </w:r>
            <w:r>
              <w:rPr>
                <w:rFonts w:eastAsia="SimSun"/>
                <w:b/>
                <w:bCs/>
                <w:szCs w:val="24"/>
                <w:lang w:eastAsia="zh-CN"/>
              </w:rPr>
              <w:tab/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批准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3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份经修订的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ITU-R</w:t>
            </w:r>
            <w:r w:rsidRPr="006B2CAC">
              <w:rPr>
                <w:rFonts w:eastAsia="SimSun" w:hint="eastAsia"/>
                <w:b/>
                <w:bCs/>
                <w:szCs w:val="24"/>
                <w:lang w:eastAsia="zh-CN"/>
              </w:rPr>
              <w:t>建议书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5BF6AEA2" w14:textId="1ED5697E" w:rsidR="00B205F7" w:rsidRPr="00B205F7" w:rsidRDefault="00B205F7" w:rsidP="00B205F7">
      <w:pPr>
        <w:pStyle w:val="Normalaftertitle0"/>
        <w:spacing w:before="360"/>
        <w:ind w:firstLineChars="200" w:firstLine="480"/>
        <w:rPr>
          <w:rFonts w:ascii="Calibri" w:hAnsi="Calibri" w:cs="Calibri"/>
          <w:lang w:val="en-US" w:eastAsia="zh-CN"/>
        </w:rPr>
      </w:pPr>
      <w:r>
        <w:rPr>
          <w:rFonts w:ascii="Calibri" w:eastAsia="SimSun" w:hAnsi="Calibri" w:cs="Calibri" w:hint="eastAsia"/>
          <w:lang w:val="en-US" w:eastAsia="zh-CN"/>
        </w:rPr>
        <w:t>根据</w:t>
      </w:r>
      <w:r w:rsidRPr="00B205F7">
        <w:rPr>
          <w:rFonts w:ascii="Calibri" w:hAnsi="Calibri" w:cs="Calibri"/>
          <w:lang w:val="en-US" w:eastAsia="zh-CN"/>
        </w:rPr>
        <w:t>2025</w:t>
      </w:r>
      <w:r w:rsidRPr="00B205F7">
        <w:rPr>
          <w:rFonts w:ascii="Calibri" w:eastAsia="SimSun" w:hAnsi="Calibri" w:cs="Calibri"/>
          <w:lang w:val="en-US" w:eastAsia="zh-CN"/>
        </w:rPr>
        <w:t>年</w:t>
      </w:r>
      <w:r w:rsidRPr="00B205F7">
        <w:rPr>
          <w:rFonts w:ascii="Calibri" w:hAnsi="Calibri" w:cs="Calibri"/>
          <w:lang w:val="en-US" w:eastAsia="zh-CN"/>
        </w:rPr>
        <w:t>9</w:t>
      </w:r>
      <w:r w:rsidRPr="00B205F7">
        <w:rPr>
          <w:rFonts w:ascii="Calibri" w:eastAsia="SimSun" w:hAnsi="Calibri" w:cs="Calibri"/>
          <w:lang w:val="en-US" w:eastAsia="zh-CN"/>
        </w:rPr>
        <w:t>月</w:t>
      </w:r>
      <w:r w:rsidRPr="00B205F7">
        <w:rPr>
          <w:rFonts w:ascii="Calibri" w:hAnsi="Calibri" w:cs="Calibri"/>
          <w:lang w:val="en-US" w:eastAsia="zh-CN"/>
        </w:rPr>
        <w:t>2</w:t>
      </w:r>
      <w:r w:rsidRPr="00B205F7">
        <w:rPr>
          <w:rFonts w:ascii="Calibri" w:eastAsia="SimSun" w:hAnsi="Calibri" w:cs="Calibri"/>
          <w:lang w:val="en-US" w:eastAsia="zh-CN"/>
        </w:rPr>
        <w:t>日</w:t>
      </w:r>
      <w:r>
        <w:fldChar w:fldCharType="begin"/>
      </w:r>
      <w:r>
        <w:instrText>HYPERLINK "https://www.itu.int/md/R00-CACE-CIR-1154/en"</w:instrText>
      </w:r>
      <w:r>
        <w:fldChar w:fldCharType="separate"/>
      </w:r>
      <w:r w:rsidRPr="003C37EC">
        <w:rPr>
          <w:rStyle w:val="Hyperlink"/>
          <w:rFonts w:ascii="Calibri" w:hAnsi="Calibri" w:cs="Calibri" w:hint="eastAsia"/>
          <w:lang w:val="en-US" w:eastAsia="zh-CN"/>
        </w:rPr>
        <w:t>CACE/1154</w:t>
      </w:r>
      <w:r>
        <w:fldChar w:fldCharType="end"/>
      </w:r>
      <w:r w:rsidRPr="00B205F7">
        <w:rPr>
          <w:rFonts w:ascii="Calibri" w:eastAsia="SimSun" w:hAnsi="Calibri" w:cs="Calibri"/>
          <w:lang w:val="en-US" w:eastAsia="zh-CN"/>
        </w:rPr>
        <w:t>号行政通函，</w:t>
      </w:r>
      <w:r w:rsidRPr="00B205F7">
        <w:rPr>
          <w:rFonts w:ascii="Calibri" w:hAnsi="Calibri" w:cs="Calibri"/>
          <w:lang w:val="en-US" w:eastAsia="zh-CN"/>
        </w:rPr>
        <w:t>3</w:t>
      </w:r>
      <w:r w:rsidRPr="00B205F7">
        <w:rPr>
          <w:rFonts w:ascii="Calibri" w:eastAsia="SimSun" w:hAnsi="Calibri" w:cs="Calibri"/>
          <w:lang w:val="en-US" w:eastAsia="zh-CN"/>
        </w:rPr>
        <w:t>份</w:t>
      </w:r>
      <w:r>
        <w:rPr>
          <w:rFonts w:ascii="Calibri" w:eastAsia="SimSun" w:hAnsi="Calibri" w:cs="Calibri" w:hint="eastAsia"/>
          <w:lang w:val="en-US" w:eastAsia="zh-CN"/>
        </w:rPr>
        <w:t>经修订的</w:t>
      </w:r>
      <w:r w:rsidRPr="00B205F7">
        <w:rPr>
          <w:rFonts w:ascii="Calibri" w:hAnsi="Calibri" w:cs="Calibri"/>
          <w:lang w:val="en-US" w:eastAsia="zh-CN"/>
        </w:rPr>
        <w:t>ITU-R</w:t>
      </w:r>
      <w:r w:rsidRPr="00B205F7">
        <w:rPr>
          <w:rFonts w:ascii="Calibri" w:eastAsia="SimSun" w:hAnsi="Calibri" w:cs="Calibri"/>
          <w:lang w:val="en-US" w:eastAsia="zh-CN"/>
        </w:rPr>
        <w:t>建议书草案</w:t>
      </w:r>
      <w:r>
        <w:rPr>
          <w:rFonts w:ascii="Calibri" w:eastAsia="SimSun" w:hAnsi="Calibri" w:cs="Calibri" w:hint="eastAsia"/>
          <w:lang w:val="en-US" w:eastAsia="zh-CN"/>
        </w:rPr>
        <w:t>已按照</w:t>
      </w:r>
      <w:r w:rsidRPr="00B205F7">
        <w:rPr>
          <w:rFonts w:ascii="Calibri" w:hAnsi="Calibri" w:cs="Calibri"/>
          <w:lang w:val="en-US" w:eastAsia="zh-CN"/>
        </w:rPr>
        <w:t>ITU-R</w:t>
      </w:r>
      <w:r w:rsidRPr="00B205F7">
        <w:rPr>
          <w:rFonts w:ascii="Calibri" w:eastAsia="SimSun" w:hAnsi="Calibri" w:cs="Calibri"/>
          <w:lang w:val="en-US" w:eastAsia="zh-CN"/>
        </w:rPr>
        <w:t>第</w:t>
      </w:r>
      <w:r w:rsidRPr="00B205F7">
        <w:rPr>
          <w:rFonts w:ascii="Calibri" w:hAnsi="Calibri" w:cs="Calibri"/>
          <w:lang w:val="en-US" w:eastAsia="zh-CN"/>
        </w:rPr>
        <w:t>1-9</w:t>
      </w:r>
      <w:r w:rsidRPr="00B205F7">
        <w:rPr>
          <w:rFonts w:ascii="Calibri" w:eastAsia="SimSun" w:hAnsi="Calibri" w:cs="Calibri"/>
          <w:lang w:val="en-US" w:eastAsia="zh-CN"/>
        </w:rPr>
        <w:t>号决议（</w:t>
      </w:r>
      <w:proofErr w:type="spellStart"/>
      <w:r w:rsidRPr="00B205F7">
        <w:rPr>
          <w:rFonts w:ascii="Calibri" w:hAnsi="Calibri" w:cs="Calibri"/>
          <w:lang w:val="en-US" w:eastAsia="zh-CN"/>
        </w:rPr>
        <w:t>A2.6.2.3</w:t>
      </w:r>
      <w:proofErr w:type="spellEnd"/>
      <w:r w:rsidRPr="00B205F7">
        <w:rPr>
          <w:rFonts w:ascii="Calibri" w:eastAsia="SimSun" w:hAnsi="Calibri" w:cs="Calibri"/>
          <w:lang w:val="en-US" w:eastAsia="zh-CN"/>
        </w:rPr>
        <w:t>段）</w:t>
      </w:r>
      <w:r>
        <w:rPr>
          <w:rFonts w:ascii="Calibri" w:eastAsia="SimSun" w:hAnsi="Calibri" w:cs="Calibri" w:hint="eastAsia"/>
          <w:lang w:val="en-US" w:eastAsia="zh-CN"/>
        </w:rPr>
        <w:t>提交</w:t>
      </w:r>
      <w:r w:rsidRPr="00B205F7">
        <w:rPr>
          <w:rFonts w:ascii="Calibri" w:eastAsia="SimSun" w:hAnsi="Calibri" w:cs="Calibri"/>
          <w:lang w:val="en-US" w:eastAsia="zh-CN"/>
        </w:rPr>
        <w:t>信函批准。</w:t>
      </w:r>
    </w:p>
    <w:p w14:paraId="2196636E" w14:textId="77777777" w:rsidR="00B205F7" w:rsidRPr="00B205F7" w:rsidRDefault="00B205F7" w:rsidP="006C5F8F">
      <w:pPr>
        <w:ind w:firstLineChars="200" w:firstLine="480"/>
        <w:rPr>
          <w:lang w:eastAsia="zh-CN"/>
        </w:rPr>
      </w:pPr>
      <w:r w:rsidRPr="00B205F7">
        <w:rPr>
          <w:lang w:eastAsia="zh-CN"/>
        </w:rPr>
        <w:t>有关该程序的条件已于</w:t>
      </w:r>
      <w:r w:rsidRPr="00B205F7">
        <w:rPr>
          <w:lang w:eastAsia="zh-CN"/>
        </w:rPr>
        <w:t>2025</w:t>
      </w:r>
      <w:r w:rsidRPr="00B205F7">
        <w:rPr>
          <w:lang w:eastAsia="zh-CN"/>
        </w:rPr>
        <w:t>年</w:t>
      </w:r>
      <w:r w:rsidRPr="00B205F7">
        <w:rPr>
          <w:lang w:eastAsia="zh-CN"/>
        </w:rPr>
        <w:t>11</w:t>
      </w:r>
      <w:r w:rsidRPr="00B205F7">
        <w:rPr>
          <w:lang w:eastAsia="zh-CN"/>
        </w:rPr>
        <w:t>月</w:t>
      </w:r>
      <w:r w:rsidRPr="00B205F7">
        <w:rPr>
          <w:lang w:eastAsia="zh-CN"/>
        </w:rPr>
        <w:t>2</w:t>
      </w:r>
      <w:r w:rsidRPr="00B205F7">
        <w:rPr>
          <w:lang w:eastAsia="zh-CN"/>
        </w:rPr>
        <w:t>日得到满足。</w:t>
      </w:r>
    </w:p>
    <w:p w14:paraId="5F272EDB" w14:textId="4860CB08" w:rsidR="006B3736" w:rsidRPr="00B205F7" w:rsidRDefault="00B205F7" w:rsidP="006C5F8F">
      <w:pPr>
        <w:ind w:firstLineChars="200" w:firstLine="480"/>
        <w:rPr>
          <w:lang w:eastAsia="zh-CN"/>
        </w:rPr>
      </w:pPr>
      <w:r w:rsidRPr="00B205F7">
        <w:rPr>
          <w:lang w:eastAsia="zh-CN"/>
        </w:rPr>
        <w:t>国际电联将公布已经批准的建议书，本通函附件提供了这些建议书的标题和分配的编号。</w:t>
      </w:r>
    </w:p>
    <w:p w14:paraId="729997B2" w14:textId="09B9385E" w:rsidR="00AD029D" w:rsidRDefault="00AD029D" w:rsidP="002A74D3">
      <w:pPr>
        <w:spacing w:before="1200" w:after="360"/>
        <w:jc w:val="left"/>
        <w:rPr>
          <w:lang w:eastAsia="zh-CN"/>
        </w:rPr>
      </w:pPr>
      <w:r>
        <w:rPr>
          <w:rFonts w:hint="eastAsia"/>
          <w:lang w:eastAsia="zh-CN"/>
        </w:rPr>
        <w:t>主任</w:t>
      </w:r>
      <w:r w:rsidR="00115C83">
        <w:rPr>
          <w:lang w:eastAsia="zh-CN"/>
        </w:rPr>
        <w:br/>
      </w:r>
      <w:r w:rsidR="00DB1011" w:rsidRPr="00CA4B55">
        <w:rPr>
          <w:rFonts w:ascii="inherit" w:hAnsi="inherit"/>
          <w:color w:val="000000"/>
          <w:lang w:eastAsia="zh-CN"/>
        </w:rPr>
        <w:t>马里奥</w:t>
      </w:r>
      <w:r w:rsidR="00DB1011" w:rsidRPr="006B3736">
        <w:rPr>
          <w:color w:val="000000"/>
          <w:lang w:eastAsia="zh-CN"/>
        </w:rPr>
        <w:t>·</w:t>
      </w:r>
      <w:r w:rsidR="00DB1011" w:rsidRPr="00CA4B55">
        <w:rPr>
          <w:rFonts w:ascii="inherit" w:hAnsi="inherit"/>
          <w:color w:val="000000"/>
          <w:lang w:eastAsia="zh-CN"/>
        </w:rPr>
        <w:t>马尼维</w:t>
      </w:r>
      <w:r w:rsidR="00DB1011" w:rsidRPr="00CA4B55">
        <w:rPr>
          <w:rFonts w:ascii="inherit" w:hAnsi="inherit" w:hint="eastAsia"/>
          <w:color w:val="000000"/>
          <w:lang w:eastAsia="zh-CN"/>
        </w:rPr>
        <w:t>奇</w:t>
      </w:r>
    </w:p>
    <w:p w14:paraId="33FFF028" w14:textId="6538CA73" w:rsidR="000335C8" w:rsidRDefault="00AD029D" w:rsidP="00023E64">
      <w:pPr>
        <w:pStyle w:val="Footer"/>
        <w:spacing w:before="2400"/>
        <w:rPr>
          <w:noProof/>
          <w:lang w:eastAsia="zh-CN"/>
        </w:rPr>
      </w:pPr>
      <w:r w:rsidRPr="00115C83">
        <w:rPr>
          <w:rFonts w:hint="eastAsia"/>
          <w:b/>
          <w:lang w:val="fr-FR" w:eastAsia="zh-CN"/>
        </w:rPr>
        <w:t>附件</w:t>
      </w:r>
      <w:r w:rsidRPr="00115C83">
        <w:rPr>
          <w:rFonts w:hint="eastAsia"/>
          <w:b/>
          <w:lang w:eastAsia="zh-CN"/>
        </w:rPr>
        <w:t>：</w:t>
      </w:r>
      <w:r w:rsidR="00B205F7">
        <w:rPr>
          <w:lang w:eastAsia="zh-CN"/>
        </w:rPr>
        <w:t>1</w:t>
      </w:r>
      <w:r w:rsidR="00D15563">
        <w:rPr>
          <w:rFonts w:hint="eastAsia"/>
          <w:noProof/>
          <w:lang w:eastAsia="zh-CN"/>
        </w:rPr>
        <w:t>件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7B73A2DC" w14:textId="469F9C06" w:rsidR="00EA0DB4" w:rsidRPr="00D160A0" w:rsidRDefault="00EA0DB4" w:rsidP="003C37EC">
      <w:pPr>
        <w:pStyle w:val="AnnexNoTitle"/>
        <w:spacing w:after="360"/>
        <w:rPr>
          <w:szCs w:val="28"/>
          <w:lang w:eastAsia="zh-CN"/>
        </w:rPr>
      </w:pPr>
      <w:r w:rsidRPr="00FC7055">
        <w:rPr>
          <w:szCs w:val="28"/>
          <w:lang w:eastAsia="zh-CN"/>
        </w:rPr>
        <w:lastRenderedPageBreak/>
        <w:t>附件</w:t>
      </w:r>
      <w:r w:rsidRPr="00FC7055">
        <w:rPr>
          <w:szCs w:val="28"/>
          <w:lang w:eastAsia="zh-CN"/>
        </w:rPr>
        <w:br/>
      </w:r>
      <w:r w:rsidRPr="00D160A0">
        <w:rPr>
          <w:szCs w:val="28"/>
          <w:lang w:eastAsia="zh-CN"/>
        </w:rPr>
        <w:br/>
      </w:r>
      <w:r w:rsidR="00D15563">
        <w:rPr>
          <w:rFonts w:hint="eastAsia"/>
          <w:szCs w:val="28"/>
          <w:lang w:eastAsia="zh-CN"/>
        </w:rPr>
        <w:t>已获批准的</w:t>
      </w:r>
      <w:r>
        <w:rPr>
          <w:rFonts w:hint="eastAsia"/>
          <w:szCs w:val="28"/>
          <w:lang w:eastAsia="zh-CN"/>
        </w:rPr>
        <w:t>I</w:t>
      </w:r>
      <w:r>
        <w:rPr>
          <w:szCs w:val="28"/>
          <w:lang w:eastAsia="zh-CN"/>
        </w:rPr>
        <w:t>TU-R</w:t>
      </w:r>
      <w:r w:rsidRPr="00D160A0">
        <w:rPr>
          <w:rFonts w:hint="eastAsia"/>
          <w:szCs w:val="28"/>
          <w:lang w:eastAsia="zh-CN"/>
        </w:rPr>
        <w:t>建议书标题</w:t>
      </w:r>
    </w:p>
    <w:tbl>
      <w:tblPr>
        <w:tblStyle w:val="TableGrid"/>
        <w:tblW w:w="9354" w:type="dxa"/>
        <w:jc w:val="center"/>
        <w:tblLook w:val="04A0" w:firstRow="1" w:lastRow="0" w:firstColumn="1" w:lastColumn="0" w:noHBand="0" w:noVBand="1"/>
      </w:tblPr>
      <w:tblGrid>
        <w:gridCol w:w="1956"/>
        <w:gridCol w:w="5268"/>
        <w:gridCol w:w="2130"/>
      </w:tblGrid>
      <w:tr w:rsidR="00D15563" w:rsidRPr="00F842C1" w14:paraId="6560857F" w14:textId="77777777" w:rsidTr="00CF44C5">
        <w:trPr>
          <w:jc w:val="center"/>
        </w:trPr>
        <w:tc>
          <w:tcPr>
            <w:tcW w:w="1956" w:type="dxa"/>
            <w:vAlign w:val="center"/>
          </w:tcPr>
          <w:p w14:paraId="42E1C69F" w14:textId="734E2B74" w:rsidR="00D15563" w:rsidRPr="00F842C1" w:rsidRDefault="00D15563" w:rsidP="006C5F8F">
            <w:pPr>
              <w:pStyle w:val="Tablehead"/>
              <w:rPr>
                <w:lang w:val="en-GB"/>
              </w:rPr>
            </w:pPr>
            <w:bookmarkStart w:id="0" w:name="_Hlk49776327"/>
            <w:r w:rsidRPr="00F842C1">
              <w:rPr>
                <w:lang w:val="en-GB"/>
              </w:rPr>
              <w:t>ITU-R</w:t>
            </w:r>
            <w:r>
              <w:rPr>
                <w:rFonts w:hint="eastAsia"/>
                <w:lang w:val="en-GB" w:eastAsia="zh-CN"/>
              </w:rPr>
              <w:t>建议书</w:t>
            </w:r>
          </w:p>
        </w:tc>
        <w:tc>
          <w:tcPr>
            <w:tcW w:w="5268" w:type="dxa"/>
            <w:vAlign w:val="center"/>
          </w:tcPr>
          <w:p w14:paraId="6A8DAB8F" w14:textId="1A6D3077" w:rsidR="00D15563" w:rsidRPr="00F842C1" w:rsidRDefault="00D15563" w:rsidP="006C5F8F">
            <w:pPr>
              <w:pStyle w:val="Tablehead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标题</w:t>
            </w:r>
          </w:p>
        </w:tc>
        <w:tc>
          <w:tcPr>
            <w:tcW w:w="2130" w:type="dxa"/>
            <w:vAlign w:val="center"/>
          </w:tcPr>
          <w:p w14:paraId="57FB7912" w14:textId="5FEADF48" w:rsidR="00D15563" w:rsidRPr="00F842C1" w:rsidRDefault="00D15563" w:rsidP="006C5F8F">
            <w:pPr>
              <w:pStyle w:val="Tablehead"/>
              <w:rPr>
                <w:lang w:val="en-GB"/>
              </w:rPr>
            </w:pPr>
            <w:r>
              <w:rPr>
                <w:rFonts w:hint="eastAsia"/>
                <w:lang w:val="en-GB" w:eastAsia="zh-CN"/>
              </w:rPr>
              <w:t>文件</w:t>
            </w:r>
          </w:p>
        </w:tc>
      </w:tr>
      <w:tr w:rsidR="00D15563" w:rsidRPr="00F842C1" w14:paraId="195A3B30" w14:textId="77777777" w:rsidTr="00CF44C5">
        <w:trPr>
          <w:jc w:val="center"/>
        </w:trPr>
        <w:tc>
          <w:tcPr>
            <w:tcW w:w="1956" w:type="dxa"/>
          </w:tcPr>
          <w:p w14:paraId="42EE50CC" w14:textId="77777777" w:rsidR="00D15563" w:rsidRPr="00F842C1" w:rsidRDefault="00D15563" w:rsidP="006C5F8F">
            <w:pPr>
              <w:pStyle w:val="Tabletext"/>
              <w:jc w:val="center"/>
              <w:rPr>
                <w:lang w:val="en-GB"/>
              </w:rPr>
            </w:pPr>
            <w:proofErr w:type="spellStart"/>
            <w:r w:rsidRPr="00F842C1">
              <w:rPr>
                <w:lang w:val="en-GB"/>
              </w:rPr>
              <w:t>P.526</w:t>
            </w:r>
            <w:proofErr w:type="spellEnd"/>
            <w:r w:rsidRPr="00F842C1">
              <w:rPr>
                <w:lang w:val="en-GB"/>
              </w:rPr>
              <w:t>-15</w:t>
            </w:r>
          </w:p>
        </w:tc>
        <w:tc>
          <w:tcPr>
            <w:tcW w:w="5268" w:type="dxa"/>
          </w:tcPr>
          <w:p w14:paraId="4B9E7F05" w14:textId="2000DEFA" w:rsidR="00D15563" w:rsidRPr="00F842C1" w:rsidRDefault="00D15563" w:rsidP="006C5F8F">
            <w:pPr>
              <w:pStyle w:val="Tabletext"/>
              <w:rPr>
                <w:highlight w:val="yellow"/>
                <w:lang w:val="en-GB"/>
              </w:rPr>
            </w:pPr>
            <w:proofErr w:type="spellStart"/>
            <w:r w:rsidRPr="00D15563">
              <w:rPr>
                <w:rFonts w:hint="eastAsia"/>
                <w:lang w:val="en-GB"/>
              </w:rPr>
              <w:t>衍射传播</w:t>
            </w:r>
            <w:proofErr w:type="spellEnd"/>
          </w:p>
        </w:tc>
        <w:tc>
          <w:tcPr>
            <w:tcW w:w="2130" w:type="dxa"/>
          </w:tcPr>
          <w:p w14:paraId="1A7BC5A6" w14:textId="77777777" w:rsidR="00D15563" w:rsidRPr="00F842C1" w:rsidRDefault="00D15563" w:rsidP="006C5F8F">
            <w:pPr>
              <w:pStyle w:val="Tabletext"/>
              <w:jc w:val="center"/>
              <w:rPr>
                <w:lang w:val="en-GB"/>
              </w:rPr>
            </w:pPr>
            <w:r w:rsidRPr="00F842C1">
              <w:rPr>
                <w:lang w:val="en-GB"/>
              </w:rPr>
              <w:t>3/29(</w:t>
            </w:r>
            <w:proofErr w:type="spellStart"/>
            <w:r w:rsidRPr="00F842C1">
              <w:rPr>
                <w:lang w:val="en-GB"/>
              </w:rPr>
              <w:t>Rev.1</w:t>
            </w:r>
            <w:proofErr w:type="spellEnd"/>
            <w:r w:rsidRPr="00F842C1">
              <w:rPr>
                <w:lang w:val="en-GB"/>
              </w:rPr>
              <w:t>)</w:t>
            </w:r>
          </w:p>
        </w:tc>
      </w:tr>
      <w:tr w:rsidR="00D15563" w:rsidRPr="00F842C1" w14:paraId="12945963" w14:textId="77777777" w:rsidTr="00CF44C5">
        <w:trPr>
          <w:jc w:val="center"/>
        </w:trPr>
        <w:tc>
          <w:tcPr>
            <w:tcW w:w="1956" w:type="dxa"/>
          </w:tcPr>
          <w:p w14:paraId="359D57A9" w14:textId="77777777" w:rsidR="00D15563" w:rsidRPr="00F842C1" w:rsidRDefault="00D15563" w:rsidP="006C5F8F">
            <w:pPr>
              <w:pStyle w:val="Tabletext"/>
              <w:jc w:val="center"/>
              <w:rPr>
                <w:highlight w:val="yellow"/>
                <w:lang w:val="en-GB"/>
              </w:rPr>
            </w:pPr>
            <w:proofErr w:type="spellStart"/>
            <w:r w:rsidRPr="00F842C1">
              <w:rPr>
                <w:lang w:val="en-GB"/>
              </w:rPr>
              <w:t>P.311</w:t>
            </w:r>
            <w:proofErr w:type="spellEnd"/>
            <w:r w:rsidRPr="00F842C1">
              <w:rPr>
                <w:lang w:val="en-GB"/>
              </w:rPr>
              <w:t>-18</w:t>
            </w:r>
          </w:p>
        </w:tc>
        <w:tc>
          <w:tcPr>
            <w:tcW w:w="5268" w:type="dxa"/>
          </w:tcPr>
          <w:p w14:paraId="7038C336" w14:textId="1ED0888A" w:rsidR="00D15563" w:rsidRPr="00F842C1" w:rsidRDefault="003C37EC" w:rsidP="006C5F8F">
            <w:pPr>
              <w:pStyle w:val="Tabletext"/>
              <w:rPr>
                <w:highlight w:val="yellow"/>
                <w:lang w:val="en-GB" w:eastAsia="zh-CN"/>
              </w:rPr>
            </w:pPr>
            <w:r w:rsidRPr="003C37EC">
              <w:rPr>
                <w:rFonts w:hint="eastAsia"/>
                <w:lang w:val="en-GB" w:eastAsia="zh-CN"/>
              </w:rPr>
              <w:t>无线电波传播研究中数据的采集、表述和分析</w:t>
            </w:r>
          </w:p>
        </w:tc>
        <w:tc>
          <w:tcPr>
            <w:tcW w:w="2130" w:type="dxa"/>
          </w:tcPr>
          <w:p w14:paraId="4CA5E022" w14:textId="77777777" w:rsidR="00D15563" w:rsidRPr="00F842C1" w:rsidRDefault="00D15563" w:rsidP="006C5F8F">
            <w:pPr>
              <w:pStyle w:val="Tabletext"/>
              <w:jc w:val="center"/>
              <w:rPr>
                <w:highlight w:val="yellow"/>
                <w:lang w:val="en-GB"/>
              </w:rPr>
            </w:pPr>
            <w:r w:rsidRPr="00F842C1">
              <w:rPr>
                <w:lang w:val="en-GB"/>
              </w:rPr>
              <w:t>3/48(</w:t>
            </w:r>
            <w:proofErr w:type="spellStart"/>
            <w:r w:rsidRPr="00F842C1">
              <w:rPr>
                <w:lang w:val="en-GB"/>
              </w:rPr>
              <w:t>Rev.2</w:t>
            </w:r>
            <w:proofErr w:type="spellEnd"/>
            <w:r w:rsidRPr="00F842C1">
              <w:rPr>
                <w:lang w:val="en-GB"/>
              </w:rPr>
              <w:t>)</w:t>
            </w:r>
          </w:p>
        </w:tc>
      </w:tr>
      <w:tr w:rsidR="00D15563" w:rsidRPr="00F842C1" w14:paraId="6B6DE31F" w14:textId="77777777" w:rsidTr="00CF44C5">
        <w:trPr>
          <w:jc w:val="center"/>
        </w:trPr>
        <w:tc>
          <w:tcPr>
            <w:tcW w:w="1956" w:type="dxa"/>
          </w:tcPr>
          <w:p w14:paraId="6035E70E" w14:textId="77777777" w:rsidR="00D15563" w:rsidRPr="00F842C1" w:rsidRDefault="00D15563" w:rsidP="006C5F8F">
            <w:pPr>
              <w:pStyle w:val="Tabletext"/>
              <w:jc w:val="center"/>
              <w:rPr>
                <w:lang w:val="en-GB"/>
              </w:rPr>
            </w:pPr>
            <w:proofErr w:type="spellStart"/>
            <w:r w:rsidRPr="00F842C1">
              <w:rPr>
                <w:lang w:val="en-GB"/>
              </w:rPr>
              <w:t>P.1144</w:t>
            </w:r>
            <w:proofErr w:type="spellEnd"/>
            <w:r w:rsidRPr="00F842C1">
              <w:rPr>
                <w:lang w:val="en-GB"/>
              </w:rPr>
              <w:t>-12</w:t>
            </w:r>
          </w:p>
        </w:tc>
        <w:tc>
          <w:tcPr>
            <w:tcW w:w="5268" w:type="dxa"/>
          </w:tcPr>
          <w:p w14:paraId="0EEDF7DA" w14:textId="3B13E52A" w:rsidR="00D15563" w:rsidRPr="00F842C1" w:rsidRDefault="003C37EC" w:rsidP="006C5F8F">
            <w:pPr>
              <w:pStyle w:val="Tabletext"/>
              <w:rPr>
                <w:szCs w:val="24"/>
                <w:lang w:val="en-GB" w:eastAsia="zh-CN"/>
              </w:rPr>
            </w:pPr>
            <w:r w:rsidRPr="003C37EC">
              <w:rPr>
                <w:rFonts w:hint="eastAsia"/>
                <w:lang w:val="en-GB" w:eastAsia="zh-CN"/>
              </w:rPr>
              <w:t>无线电通信第</w:t>
            </w:r>
            <w:r w:rsidRPr="003C37EC">
              <w:rPr>
                <w:rFonts w:hint="eastAsia"/>
                <w:lang w:val="en-GB" w:eastAsia="zh-CN"/>
              </w:rPr>
              <w:t>3</w:t>
            </w:r>
            <w:r w:rsidRPr="003C37EC">
              <w:rPr>
                <w:rFonts w:hint="eastAsia"/>
                <w:lang w:val="en-GB" w:eastAsia="zh-CN"/>
              </w:rPr>
              <w:t>研究组传播方法中所用数值方法的应用</w:t>
            </w:r>
            <w:r>
              <w:rPr>
                <w:rFonts w:hint="eastAsia"/>
                <w:lang w:val="en-GB" w:eastAsia="zh-CN"/>
              </w:rPr>
              <w:t>导则</w:t>
            </w:r>
          </w:p>
        </w:tc>
        <w:tc>
          <w:tcPr>
            <w:tcW w:w="2130" w:type="dxa"/>
          </w:tcPr>
          <w:p w14:paraId="5A4A3205" w14:textId="77777777" w:rsidR="00D15563" w:rsidRPr="00F842C1" w:rsidRDefault="00D15563" w:rsidP="006C5F8F">
            <w:pPr>
              <w:pStyle w:val="Tabletext"/>
              <w:jc w:val="center"/>
              <w:rPr>
                <w:lang w:val="en-GB"/>
              </w:rPr>
            </w:pPr>
            <w:r w:rsidRPr="00F842C1">
              <w:rPr>
                <w:lang w:val="en-GB"/>
              </w:rPr>
              <w:t>3/49(</w:t>
            </w:r>
            <w:proofErr w:type="spellStart"/>
            <w:r w:rsidRPr="00F842C1">
              <w:rPr>
                <w:lang w:val="en-GB"/>
              </w:rPr>
              <w:t>Rev.1</w:t>
            </w:r>
            <w:proofErr w:type="spellEnd"/>
            <w:r w:rsidRPr="00F842C1">
              <w:rPr>
                <w:lang w:val="en-GB"/>
              </w:rPr>
              <w:t>)</w:t>
            </w:r>
          </w:p>
        </w:tc>
      </w:tr>
      <w:bookmarkEnd w:id="0"/>
    </w:tbl>
    <w:p w14:paraId="64FDDD74" w14:textId="77777777" w:rsidR="003C37EC" w:rsidRDefault="003C37EC" w:rsidP="003C37EC"/>
    <w:p w14:paraId="458D7763" w14:textId="724956ED" w:rsidR="00115C83" w:rsidRDefault="003C37EC" w:rsidP="00115C83">
      <w:pPr>
        <w:jc w:val="center"/>
      </w:pPr>
      <w:r>
        <w:t>______________</w:t>
      </w:r>
    </w:p>
    <w:sectPr w:rsidR="00115C83" w:rsidSect="00FD46A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443A" w14:textId="77777777" w:rsidR="00346D87" w:rsidRDefault="00346D87">
      <w:r>
        <w:separator/>
      </w:r>
    </w:p>
  </w:endnote>
  <w:endnote w:type="continuationSeparator" w:id="0">
    <w:p w14:paraId="115FD9C5" w14:textId="77777777" w:rsidR="00346D87" w:rsidRDefault="003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00BCEC75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023E64">
      <w:rPr>
        <w:noProof/>
        <w:sz w:val="16"/>
        <w:szCs w:val="16"/>
      </w:rPr>
      <w:t>07.11.25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2A74D3">
      <w:rPr>
        <w:color w:val="3E8EDE"/>
        <w:sz w:val="19"/>
        <w:szCs w:val="19"/>
        <w:lang w:val="en-GB"/>
      </w:rPr>
      <w:t>Fax: +41 22 733 7256</w:t>
    </w:r>
    <w:r w:rsidRPr="0055219D">
      <w:rPr>
        <w:color w:val="3E8EDE"/>
        <w:sz w:val="18"/>
        <w:szCs w:val="18"/>
        <w:lang w:val="en-GB"/>
      </w:rPr>
      <w:t xml:space="preserve">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6A42" w14:textId="77777777" w:rsidR="00346D87" w:rsidRDefault="00346D87">
      <w:r>
        <w:t>____________________</w:t>
      </w:r>
    </w:p>
  </w:footnote>
  <w:footnote w:type="continuationSeparator" w:id="0">
    <w:p w14:paraId="7F55574B" w14:textId="77777777" w:rsidR="00346D87" w:rsidRDefault="0034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7777777" w:rsidR="00E915AF" w:rsidRPr="00286889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286889"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 w:rsidR="00286889">
      <w:rPr>
        <w:iCs/>
        <w:sz w:val="18"/>
        <w:szCs w:val="18"/>
      </w:rPr>
      <w:t xml:space="preserve"> </w:t>
    </w:r>
    <w:r w:rsidR="00286889"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3E64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0563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83C3B"/>
    <w:rsid w:val="002861E6"/>
    <w:rsid w:val="00286889"/>
    <w:rsid w:val="00287D18"/>
    <w:rsid w:val="00290E2B"/>
    <w:rsid w:val="002A2618"/>
    <w:rsid w:val="002A5DD7"/>
    <w:rsid w:val="002A74D3"/>
    <w:rsid w:val="002B0972"/>
    <w:rsid w:val="002B0CAC"/>
    <w:rsid w:val="002C57CA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46D87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37EC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362C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2CAC"/>
    <w:rsid w:val="006B3736"/>
    <w:rsid w:val="006B49DA"/>
    <w:rsid w:val="006C53F8"/>
    <w:rsid w:val="006C5F8F"/>
    <w:rsid w:val="006C6541"/>
    <w:rsid w:val="006C7CDE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B35A3"/>
    <w:rsid w:val="008B37E1"/>
    <w:rsid w:val="008B45F8"/>
    <w:rsid w:val="008C2E74"/>
    <w:rsid w:val="008C2EFD"/>
    <w:rsid w:val="008C6D1A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5428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3355"/>
    <w:rsid w:val="00A7596D"/>
    <w:rsid w:val="00A851AA"/>
    <w:rsid w:val="00A963DF"/>
    <w:rsid w:val="00AB357B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205F7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B53E3"/>
    <w:rsid w:val="00BD6738"/>
    <w:rsid w:val="00BD69B7"/>
    <w:rsid w:val="00BD7E5E"/>
    <w:rsid w:val="00BE63DB"/>
    <w:rsid w:val="00BE6574"/>
    <w:rsid w:val="00C07319"/>
    <w:rsid w:val="00C16FD2"/>
    <w:rsid w:val="00C30BA9"/>
    <w:rsid w:val="00C4395E"/>
    <w:rsid w:val="00C47FFD"/>
    <w:rsid w:val="00C51E92"/>
    <w:rsid w:val="00C57E2C"/>
    <w:rsid w:val="00C608B7"/>
    <w:rsid w:val="00C65A4A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15563"/>
    <w:rsid w:val="00D21694"/>
    <w:rsid w:val="00D225DC"/>
    <w:rsid w:val="00D24EB5"/>
    <w:rsid w:val="00D35AB9"/>
    <w:rsid w:val="00D41571"/>
    <w:rsid w:val="00D416A0"/>
    <w:rsid w:val="00D44A2E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3BC4"/>
    <w:rsid w:val="00E915AF"/>
    <w:rsid w:val="00E96415"/>
    <w:rsid w:val="00EA0DB4"/>
    <w:rsid w:val="00EA15B3"/>
    <w:rsid w:val="00EB2358"/>
    <w:rsid w:val="00EB3EB8"/>
    <w:rsid w:val="00EC00EF"/>
    <w:rsid w:val="00EC02FE"/>
    <w:rsid w:val="00EC4000"/>
    <w:rsid w:val="00EC4A96"/>
    <w:rsid w:val="00EE03A0"/>
    <w:rsid w:val="00F424BF"/>
    <w:rsid w:val="00F44FC3"/>
    <w:rsid w:val="00F46107"/>
    <w:rsid w:val="00F468C5"/>
    <w:rsid w:val="00F47B08"/>
    <w:rsid w:val="00F52F39"/>
    <w:rsid w:val="00F55884"/>
    <w:rsid w:val="00F6184F"/>
    <w:rsid w:val="00F62FBA"/>
    <w:rsid w:val="00F8310E"/>
    <w:rsid w:val="00F914DD"/>
    <w:rsid w:val="00FA2358"/>
    <w:rsid w:val="00FB2592"/>
    <w:rsid w:val="00FB2810"/>
    <w:rsid w:val="00FB7A2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paragraph" w:customStyle="1" w:styleId="Reasons">
    <w:name w:val="Reasons"/>
    <w:basedOn w:val="Normal"/>
    <w:qFormat/>
    <w:rsid w:val="003C37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9454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553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Author</cp:lastModifiedBy>
  <cp:revision>5</cp:revision>
  <cp:lastPrinted>2013-03-08T10:15:00Z</cp:lastPrinted>
  <dcterms:created xsi:type="dcterms:W3CDTF">2025-11-05T14:20:00Z</dcterms:created>
  <dcterms:modified xsi:type="dcterms:W3CDTF">2025-11-07T14:41:00Z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