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22148D0D" w:rsidR="00E53DCE" w:rsidRPr="00F167FB" w:rsidRDefault="00A96D3A" w:rsidP="00F167FB">
            <w:pPr>
              <w:spacing w:before="0"/>
            </w:pPr>
            <w:r w:rsidRPr="00F167FB">
              <w:t xml:space="preserve">Circular </w:t>
            </w:r>
            <w:r w:rsidRPr="00C72228">
              <w:rPr>
                <w:lang w:val="es-ES"/>
              </w:rPr>
              <w:t>Administrativa</w:t>
            </w:r>
          </w:p>
          <w:p w14:paraId="69D58805" w14:textId="4F4D9A5B" w:rsidR="00E53DCE" w:rsidRPr="00F167FB" w:rsidRDefault="001B3D4D" w:rsidP="00F167FB">
            <w:pPr>
              <w:spacing w:before="0"/>
              <w:rPr>
                <w:b/>
                <w:bCs/>
              </w:rPr>
            </w:pPr>
            <w:r w:rsidRPr="00F167FB">
              <w:rPr>
                <w:b/>
                <w:bCs/>
              </w:rPr>
              <w:t>CACE/</w:t>
            </w:r>
            <w:r w:rsidR="00084C61">
              <w:rPr>
                <w:b/>
                <w:bCs/>
              </w:rPr>
              <w:t>115</w:t>
            </w:r>
            <w:r w:rsidR="00AC52D4">
              <w:rPr>
                <w:b/>
                <w:bCs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FD01BE1" w14:textId="68799051" w:rsidR="00E53DCE" w:rsidRPr="00F167FB" w:rsidRDefault="00084C61" w:rsidP="00B062F4">
            <w:pPr>
              <w:spacing w:before="0"/>
              <w:jc w:val="right"/>
            </w:pPr>
            <w:r w:rsidRPr="00CF551F">
              <w:rPr>
                <w:lang w:val="es-ES_tradnl"/>
              </w:rPr>
              <w:t>5 de</w:t>
            </w:r>
            <w:r>
              <w:rPr>
                <w:lang w:val="es-ES_tradnl"/>
              </w:rPr>
              <w:t xml:space="preserve"> septiembre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F167FB" w:rsidRDefault="00E53DCE" w:rsidP="00F167FB">
            <w:pPr>
              <w:spacing w:before="0"/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F167FB" w:rsidRDefault="00E53DCE" w:rsidP="00F167FB">
            <w:pPr>
              <w:spacing w:before="0"/>
            </w:pPr>
          </w:p>
        </w:tc>
      </w:tr>
      <w:tr w:rsidR="00E53DCE" w:rsidRPr="00CF551F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62856B1C" w:rsidR="00E53DCE" w:rsidRPr="00F167FB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F167FB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084C61">
              <w:rPr>
                <w:b/>
                <w:bCs/>
                <w:lang w:val="es-ES"/>
              </w:rPr>
              <w:t>3</w:t>
            </w:r>
            <w:r w:rsidRPr="00F167FB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CF551F" w14:paraId="180CDAF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7125DF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CF551F" w14:paraId="06E9A2B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39DD3F" w14:textId="77777777" w:rsidR="00E53DCE" w:rsidRPr="007125DF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CF551F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084C61" w:rsidRDefault="00311970" w:rsidP="00F167FB">
            <w:pPr>
              <w:spacing w:before="0"/>
            </w:pPr>
            <w:r w:rsidRPr="00084C61"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70494C5" w14:textId="70107575" w:rsidR="00F167FB" w:rsidRPr="00084C61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084C61">
              <w:rPr>
                <w:b/>
                <w:bCs/>
                <w:lang w:val="es-ES"/>
              </w:rPr>
              <w:t xml:space="preserve">Comisión de Estudio </w:t>
            </w:r>
            <w:r w:rsidR="00084C61" w:rsidRPr="00084C61">
              <w:rPr>
                <w:b/>
                <w:bCs/>
                <w:lang w:val="es-ES"/>
              </w:rPr>
              <w:t>3 de Radiocomunicaciones</w:t>
            </w:r>
            <w:r w:rsidR="00084C61" w:rsidRPr="00084C61">
              <w:rPr>
                <w:b/>
                <w:bCs/>
                <w:lang w:val="es-ES"/>
              </w:rPr>
              <w:br/>
              <w:t>(Propagación de las ondas radioeléctricas)</w:t>
            </w:r>
          </w:p>
          <w:p w14:paraId="3612960C" w14:textId="67D351C4" w:rsidR="00E53DCE" w:rsidRPr="00084C61" w:rsidRDefault="00F167FB" w:rsidP="00AC71AE">
            <w:pPr>
              <w:tabs>
                <w:tab w:val="clear" w:pos="794"/>
                <w:tab w:val="left" w:pos="630"/>
              </w:tabs>
              <w:spacing w:before="120"/>
              <w:ind w:left="630" w:hanging="630"/>
              <w:jc w:val="left"/>
              <w:rPr>
                <w:b/>
                <w:bCs/>
                <w:lang w:val="es-ES"/>
              </w:rPr>
            </w:pPr>
            <w:r w:rsidRPr="00084C61">
              <w:rPr>
                <w:b/>
                <w:bCs/>
                <w:lang w:val="es-ES"/>
              </w:rPr>
              <w:t>–</w:t>
            </w:r>
            <w:r w:rsidRPr="00084C61">
              <w:rPr>
                <w:b/>
                <w:bCs/>
                <w:lang w:val="es-ES"/>
              </w:rPr>
              <w:tab/>
              <w:t xml:space="preserve">Adopción de </w:t>
            </w:r>
            <w:r w:rsidR="00594C16">
              <w:rPr>
                <w:b/>
                <w:bCs/>
                <w:lang w:val="es-ES"/>
              </w:rPr>
              <w:t>1</w:t>
            </w:r>
            <w:r w:rsidRPr="00084C61">
              <w:rPr>
                <w:b/>
                <w:bCs/>
                <w:lang w:val="es-ES"/>
              </w:rPr>
              <w:t xml:space="preserve"> Recomendación</w:t>
            </w:r>
            <w:r w:rsidR="00594C16">
              <w:rPr>
                <w:b/>
                <w:bCs/>
                <w:lang w:val="es-ES"/>
              </w:rPr>
              <w:t xml:space="preserve"> </w:t>
            </w:r>
            <w:r w:rsidR="00594C16" w:rsidRPr="00084C61">
              <w:rPr>
                <w:b/>
                <w:bCs/>
                <w:lang w:val="es-ES"/>
              </w:rPr>
              <w:t>UIT</w:t>
            </w:r>
            <w:r w:rsidR="00594C16" w:rsidRPr="00084C61">
              <w:rPr>
                <w:b/>
                <w:bCs/>
                <w:lang w:val="es-ES"/>
              </w:rPr>
              <w:noBreakHyphen/>
              <w:t xml:space="preserve">R </w:t>
            </w:r>
            <w:r w:rsidRPr="00084C61">
              <w:rPr>
                <w:b/>
                <w:bCs/>
                <w:lang w:val="es-ES"/>
              </w:rPr>
              <w:t>nueva y</w:t>
            </w:r>
            <w:r w:rsidR="00084C61" w:rsidRPr="00084C61">
              <w:rPr>
                <w:b/>
                <w:bCs/>
                <w:lang w:val="es-ES"/>
              </w:rPr>
              <w:t xml:space="preserve"> 13</w:t>
            </w:r>
            <w:r w:rsidRPr="00084C61">
              <w:rPr>
                <w:b/>
                <w:bCs/>
                <w:lang w:val="es-ES"/>
              </w:rPr>
              <w:t xml:space="preserve"> </w:t>
            </w:r>
            <w:r w:rsidR="00084C61" w:rsidRPr="00084C61">
              <w:rPr>
                <w:b/>
                <w:bCs/>
                <w:lang w:val="es-ES"/>
              </w:rPr>
              <w:t xml:space="preserve">Recomendaciones </w:t>
            </w:r>
            <w:r w:rsidR="00E26A21" w:rsidRPr="00084C61">
              <w:rPr>
                <w:b/>
                <w:bCs/>
                <w:lang w:val="es-ES"/>
              </w:rPr>
              <w:t>UIT</w:t>
            </w:r>
            <w:r w:rsidR="00E26A21" w:rsidRPr="00084C61">
              <w:rPr>
                <w:b/>
                <w:bCs/>
                <w:lang w:val="es-ES"/>
              </w:rPr>
              <w:noBreakHyphen/>
              <w:t xml:space="preserve">R </w:t>
            </w:r>
            <w:r w:rsidRPr="00084C61">
              <w:rPr>
                <w:b/>
                <w:bCs/>
                <w:lang w:val="es-ES"/>
              </w:rPr>
              <w:t>revisadas y su aprobación simultánea por correspondencia de conformidad con el § A2.6.2.4 de la Resolución UIT</w:t>
            </w:r>
            <w:r w:rsidRPr="00084C61">
              <w:rPr>
                <w:b/>
                <w:bCs/>
                <w:lang w:val="es-ES"/>
              </w:rPr>
              <w:noBreakHyphen/>
              <w:t>R 1</w:t>
            </w:r>
            <w:r w:rsidRPr="00084C61">
              <w:rPr>
                <w:b/>
                <w:bCs/>
                <w:lang w:val="es-ES"/>
              </w:rPr>
              <w:noBreakHyphen/>
              <w:t>9 (Procedimiento de adopción y aprobación simultáneas por correspondencia)</w:t>
            </w:r>
          </w:p>
        </w:tc>
      </w:tr>
      <w:tr w:rsidR="00E53DCE" w:rsidRPr="00CF551F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084C61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084C6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CF551F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084C61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084C6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78E2533E" w14:textId="247EF740" w:rsidR="00F167FB" w:rsidRPr="00084C61" w:rsidRDefault="00F167FB" w:rsidP="00F167FB">
      <w:pPr>
        <w:pStyle w:val="Normalaftertitle"/>
        <w:rPr>
          <w:lang w:val="es-ES"/>
        </w:rPr>
      </w:pPr>
      <w:r w:rsidRPr="00084C61">
        <w:rPr>
          <w:lang w:val="es-ES"/>
        </w:rPr>
        <w:t xml:space="preserve">Mediante la Circular Administrativa </w:t>
      </w:r>
      <w:hyperlink r:id="rId8" w:history="1">
        <w:r w:rsidRPr="00084C61">
          <w:rPr>
            <w:rStyle w:val="Hyperlink"/>
            <w:lang w:val="es-ES"/>
          </w:rPr>
          <w:t>CACE/</w:t>
        </w:r>
        <w:r w:rsidR="00084C61" w:rsidRPr="00084C61">
          <w:rPr>
            <w:rStyle w:val="Hyperlink"/>
            <w:lang w:val="es-ES"/>
          </w:rPr>
          <w:t>1148</w:t>
        </w:r>
      </w:hyperlink>
      <w:r w:rsidRPr="00084C61">
        <w:rPr>
          <w:lang w:val="es-ES"/>
        </w:rPr>
        <w:t xml:space="preserve"> de </w:t>
      </w:r>
      <w:r w:rsidR="00084C61" w:rsidRPr="00084C61">
        <w:rPr>
          <w:lang w:val="es-ES"/>
        </w:rPr>
        <w:t>1</w:t>
      </w:r>
      <w:r w:rsidRPr="00084C61">
        <w:rPr>
          <w:lang w:val="es-ES"/>
        </w:rPr>
        <w:t xml:space="preserve"> de </w:t>
      </w:r>
      <w:r w:rsidR="00594C16">
        <w:rPr>
          <w:lang w:val="es-ES"/>
        </w:rPr>
        <w:t>j</w:t>
      </w:r>
      <w:r w:rsidR="00084C61" w:rsidRPr="00084C61">
        <w:rPr>
          <w:lang w:val="es-ES"/>
        </w:rPr>
        <w:t xml:space="preserve">ulio </w:t>
      </w:r>
      <w:r w:rsidRPr="00084C61">
        <w:rPr>
          <w:lang w:val="es-ES"/>
        </w:rPr>
        <w:t>de 20</w:t>
      </w:r>
      <w:r w:rsidR="00084C61" w:rsidRPr="00084C61">
        <w:rPr>
          <w:lang w:val="es-ES"/>
        </w:rPr>
        <w:t>25</w:t>
      </w:r>
      <w:r w:rsidRPr="00084C61">
        <w:rPr>
          <w:lang w:val="es-ES"/>
        </w:rPr>
        <w:t>, se presentaron para adopción y aprobación simultáneas por correspondencia (PAAS), con arreglo al procedimiento de la Resolución UIT</w:t>
      </w:r>
      <w:r w:rsidRPr="00084C61">
        <w:rPr>
          <w:lang w:val="es-ES"/>
        </w:rPr>
        <w:noBreakHyphen/>
        <w:t xml:space="preserve">R 1-9 (§ A2.6.2.4), </w:t>
      </w:r>
      <w:r w:rsidR="00084C61" w:rsidRPr="00084C61">
        <w:rPr>
          <w:lang w:val="es-ES"/>
        </w:rPr>
        <w:t>1</w:t>
      </w:r>
      <w:r w:rsidRPr="00084C61">
        <w:rPr>
          <w:lang w:val="es-ES"/>
        </w:rPr>
        <w:t xml:space="preserve"> proyecto de nueva Recomendación</w:t>
      </w:r>
      <w:r w:rsidR="00031211" w:rsidRPr="00084C61">
        <w:rPr>
          <w:lang w:val="es-ES"/>
        </w:rPr>
        <w:t xml:space="preserve"> UIT-R</w:t>
      </w:r>
      <w:r w:rsidRPr="00084C61">
        <w:rPr>
          <w:lang w:val="es-ES"/>
        </w:rPr>
        <w:t xml:space="preserve"> y </w:t>
      </w:r>
      <w:r w:rsidR="00084C61" w:rsidRPr="00084C61">
        <w:rPr>
          <w:lang w:val="es-ES"/>
        </w:rPr>
        <w:t>13</w:t>
      </w:r>
      <w:r w:rsidRPr="00084C61">
        <w:rPr>
          <w:lang w:val="es-ES"/>
        </w:rPr>
        <w:t xml:space="preserve"> proyectos de Recomendación </w:t>
      </w:r>
      <w:r w:rsidR="00031211" w:rsidRPr="00084C61">
        <w:rPr>
          <w:lang w:val="es-ES"/>
        </w:rPr>
        <w:t xml:space="preserve">UIT-R </w:t>
      </w:r>
      <w:r w:rsidRPr="00084C61">
        <w:rPr>
          <w:lang w:val="es-ES"/>
        </w:rPr>
        <w:t xml:space="preserve">revisada. </w:t>
      </w:r>
    </w:p>
    <w:p w14:paraId="1DA05E3F" w14:textId="7104AC22" w:rsidR="00F167FB" w:rsidRPr="00084C61" w:rsidRDefault="00F167FB" w:rsidP="00F167FB">
      <w:pPr>
        <w:rPr>
          <w:lang w:val="es-ES"/>
        </w:rPr>
      </w:pPr>
      <w:r w:rsidRPr="00084C61">
        <w:rPr>
          <w:lang w:val="es-ES"/>
        </w:rPr>
        <w:t>Las condiciones que determinan este procedimiento se cumplieron el </w:t>
      </w:r>
      <w:r w:rsidR="00084C61" w:rsidRPr="00084C61">
        <w:rPr>
          <w:lang w:val="es-ES"/>
        </w:rPr>
        <w:t>1</w:t>
      </w:r>
      <w:r w:rsidRPr="00084C61">
        <w:rPr>
          <w:lang w:val="es-ES"/>
        </w:rPr>
        <w:t> de </w:t>
      </w:r>
      <w:r w:rsidR="00084C61" w:rsidRPr="00084C61">
        <w:rPr>
          <w:lang w:val="es-ES"/>
        </w:rPr>
        <w:t>septiembre</w:t>
      </w:r>
      <w:r w:rsidRPr="00084C61">
        <w:rPr>
          <w:lang w:val="es-ES"/>
        </w:rPr>
        <w:t xml:space="preserve"> de 20</w:t>
      </w:r>
      <w:r w:rsidR="00084C61" w:rsidRPr="00084C61">
        <w:rPr>
          <w:lang w:val="es-ES"/>
        </w:rPr>
        <w:t>25</w:t>
      </w:r>
      <w:r w:rsidRPr="00084C61">
        <w:rPr>
          <w:lang w:val="es-ES"/>
        </w:rPr>
        <w:t>.</w:t>
      </w:r>
    </w:p>
    <w:p w14:paraId="2C4C5FF1" w14:textId="2AB055D3" w:rsidR="00F167FB" w:rsidRPr="00084C61" w:rsidRDefault="00F167FB" w:rsidP="00F167FB">
      <w:pPr>
        <w:rPr>
          <w:lang w:val="es-ES"/>
        </w:rPr>
      </w:pPr>
      <w:r w:rsidRPr="00084C61">
        <w:rPr>
          <w:lang w:val="es-ES"/>
        </w:rPr>
        <w:t xml:space="preserve">Las </w:t>
      </w:r>
      <w:r w:rsidR="00084C61" w:rsidRPr="00084C61">
        <w:rPr>
          <w:lang w:val="es-ES"/>
        </w:rPr>
        <w:t>Recomendaciones</w:t>
      </w:r>
      <w:r w:rsidRPr="00084C61">
        <w:rPr>
          <w:lang w:val="es-ES"/>
        </w:rPr>
        <w:t xml:space="preserve"> aprobadas serán publicadas por la UIT, y en el Anexo a la presente Circular figuran sus títulos, con sus números asignados. </w:t>
      </w:r>
    </w:p>
    <w:p w14:paraId="01DA5E29" w14:textId="6862BF37" w:rsidR="00F167FB" w:rsidRPr="00F167FB" w:rsidRDefault="00F167FB" w:rsidP="00F167FB">
      <w:pPr>
        <w:spacing w:before="1200"/>
        <w:jc w:val="left"/>
        <w:rPr>
          <w:bCs/>
          <w:lang w:val="es-ES"/>
        </w:rPr>
      </w:pPr>
      <w:r w:rsidRPr="00084C61">
        <w:rPr>
          <w:lang w:val="es-ES"/>
        </w:rPr>
        <w:t>Mario Manie</w:t>
      </w:r>
      <w:r w:rsidRPr="00F167FB">
        <w:rPr>
          <w:lang w:val="es-ES"/>
        </w:rPr>
        <w:t>wicz</w:t>
      </w:r>
      <w:r>
        <w:rPr>
          <w:lang w:val="es-ES"/>
        </w:rPr>
        <w:br/>
      </w:r>
      <w:r w:rsidRPr="00F167FB">
        <w:rPr>
          <w:bCs/>
          <w:lang w:val="es-ES"/>
        </w:rPr>
        <w:t>Director</w:t>
      </w:r>
    </w:p>
    <w:p w14:paraId="315B07D0" w14:textId="199AECE3" w:rsidR="00F167FB" w:rsidRPr="00F167FB" w:rsidRDefault="00F167FB" w:rsidP="00084C61">
      <w:pPr>
        <w:spacing w:before="3240"/>
        <w:rPr>
          <w:lang w:val="es-ES"/>
        </w:rPr>
      </w:pPr>
      <w:r w:rsidRPr="00763B61">
        <w:rPr>
          <w:b/>
          <w:bCs/>
          <w:lang w:val="es-ES"/>
        </w:rPr>
        <w:t>Anex</w:t>
      </w:r>
      <w:r w:rsidR="00084C61">
        <w:rPr>
          <w:b/>
          <w:bCs/>
          <w:lang w:val="es-ES"/>
        </w:rPr>
        <w:t>o</w:t>
      </w:r>
      <w:r w:rsidRPr="00763B61">
        <w:rPr>
          <w:b/>
          <w:bCs/>
          <w:lang w:val="es-ES"/>
        </w:rPr>
        <w:t>:</w:t>
      </w:r>
      <w:r w:rsidRPr="00F167FB">
        <w:rPr>
          <w:lang w:val="es-ES"/>
        </w:rPr>
        <w:t xml:space="preserve"> </w:t>
      </w:r>
      <w:r w:rsidR="00084C61">
        <w:rPr>
          <w:lang w:val="es-ES"/>
        </w:rPr>
        <w:tab/>
      </w:r>
      <w:r w:rsidR="00084C61" w:rsidRPr="00084C61">
        <w:rPr>
          <w:lang w:val="es-ES"/>
        </w:rPr>
        <w:t>1</w:t>
      </w:r>
    </w:p>
    <w:p w14:paraId="4BA25F9B" w14:textId="7961DCBC" w:rsidR="00F167FB" w:rsidRDefault="00F167FB" w:rsidP="00F167FB">
      <w:pPr>
        <w:rPr>
          <w:lang w:val="es-ES"/>
        </w:rPr>
      </w:pPr>
      <w:r>
        <w:rPr>
          <w:lang w:val="es-ES"/>
        </w:rPr>
        <w:br w:type="page"/>
      </w:r>
    </w:p>
    <w:p w14:paraId="6C79937B" w14:textId="154203E2" w:rsidR="00F167FB" w:rsidRPr="00F167FB" w:rsidRDefault="00F167FB" w:rsidP="002508D6">
      <w:pPr>
        <w:pStyle w:val="AnnexNoTitle"/>
        <w:spacing w:after="480"/>
        <w:rPr>
          <w:lang w:val="es-ES"/>
        </w:rPr>
      </w:pPr>
      <w:r w:rsidRPr="00F167FB">
        <w:rPr>
          <w:lang w:val="es-ES"/>
        </w:rPr>
        <w:lastRenderedPageBreak/>
        <w:t xml:space="preserve">Anexo </w:t>
      </w:r>
      <w:r w:rsidRPr="00F167FB">
        <w:rPr>
          <w:lang w:val="es-ES"/>
        </w:rPr>
        <w:br/>
      </w:r>
      <w:r w:rsidRPr="00F167FB">
        <w:rPr>
          <w:lang w:val="es-ES"/>
        </w:rPr>
        <w:br/>
      </w:r>
      <w:r w:rsidRPr="00084C61">
        <w:rPr>
          <w:lang w:val="es-ES"/>
        </w:rPr>
        <w:t xml:space="preserve">Títulos de las </w:t>
      </w:r>
      <w:r w:rsidR="00084C61" w:rsidRPr="00084C61">
        <w:rPr>
          <w:lang w:val="es-ES"/>
        </w:rPr>
        <w:t>Recomendaciones</w:t>
      </w:r>
      <w:r w:rsidRPr="00084C61">
        <w:rPr>
          <w:lang w:val="es-ES"/>
        </w:rPr>
        <w:t xml:space="preserve"> </w:t>
      </w:r>
      <w:r w:rsidR="00E26A21" w:rsidRPr="00084C61">
        <w:rPr>
          <w:lang w:val="es-ES"/>
        </w:rPr>
        <w:t xml:space="preserve">UIT-R </w:t>
      </w:r>
      <w:r w:rsidRPr="00084C61">
        <w:rPr>
          <w:lang w:val="es-ES"/>
        </w:rPr>
        <w:t>aprobadas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847"/>
      </w:tblGrid>
      <w:tr w:rsidR="002508D6" w:rsidRPr="007E49AF" w14:paraId="2A90F4DD" w14:textId="77777777" w:rsidTr="002508D6">
        <w:trPr>
          <w:jc w:val="center"/>
        </w:trPr>
        <w:tc>
          <w:tcPr>
            <w:tcW w:w="2122" w:type="dxa"/>
            <w:vAlign w:val="center"/>
          </w:tcPr>
          <w:p w14:paraId="1E567EB2" w14:textId="406E41B7" w:rsidR="002508D6" w:rsidRPr="007E49AF" w:rsidRDefault="002508D6" w:rsidP="00754AF6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F167FB">
              <w:rPr>
                <w:lang w:val="es-ES"/>
              </w:rPr>
              <w:t>Recomendación</w:t>
            </w:r>
            <w:r w:rsidRPr="00F167FB">
              <w:rPr>
                <w:lang w:val="es-ES"/>
              </w:rPr>
              <w:br/>
              <w:t>UIT-R</w:t>
            </w:r>
          </w:p>
        </w:tc>
        <w:tc>
          <w:tcPr>
            <w:tcW w:w="5670" w:type="dxa"/>
            <w:vAlign w:val="center"/>
          </w:tcPr>
          <w:p w14:paraId="77472D2E" w14:textId="343EAD69" w:rsidR="002508D6" w:rsidRPr="007E49AF" w:rsidRDefault="002508D6" w:rsidP="00754AF6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F167FB">
              <w:rPr>
                <w:lang w:val="es-ES"/>
              </w:rPr>
              <w:t>Título</w:t>
            </w:r>
          </w:p>
        </w:tc>
        <w:tc>
          <w:tcPr>
            <w:tcW w:w="1847" w:type="dxa"/>
            <w:vAlign w:val="center"/>
          </w:tcPr>
          <w:p w14:paraId="009D3899" w14:textId="0711965F" w:rsidR="002508D6" w:rsidRPr="007E49AF" w:rsidRDefault="002508D6" w:rsidP="00754AF6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7E49AF">
              <w:rPr>
                <w:rFonts w:asciiTheme="minorHAnsi" w:hAnsiTheme="minorHAnsi" w:cstheme="minorHAnsi"/>
                <w:bCs/>
                <w:lang w:val="en-GB"/>
              </w:rPr>
              <w:t>Document</w:t>
            </w:r>
            <w:r>
              <w:rPr>
                <w:rFonts w:asciiTheme="minorHAnsi" w:hAnsiTheme="minorHAnsi" w:cstheme="minorHAnsi"/>
                <w:bCs/>
                <w:lang w:val="en-GB"/>
              </w:rPr>
              <w:t>o</w:t>
            </w:r>
            <w:proofErr w:type="spellEnd"/>
          </w:p>
        </w:tc>
      </w:tr>
      <w:tr w:rsidR="002508D6" w:rsidRPr="007E49AF" w14:paraId="724E0E75" w14:textId="77777777" w:rsidTr="002508D6">
        <w:trPr>
          <w:jc w:val="center"/>
        </w:trPr>
        <w:tc>
          <w:tcPr>
            <w:tcW w:w="2122" w:type="dxa"/>
            <w:vAlign w:val="center"/>
          </w:tcPr>
          <w:p w14:paraId="160E8D5E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val="en-GB"/>
              </w:rPr>
              <w:t>P.2170-0</w:t>
            </w:r>
          </w:p>
        </w:tc>
        <w:tc>
          <w:tcPr>
            <w:tcW w:w="5670" w:type="dxa"/>
            <w:vAlign w:val="center"/>
          </w:tcPr>
          <w:p w14:paraId="47520E47" w14:textId="571AECDF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Métodos y modelos de predicción de las características de propagación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de las ondas radioeléctricas lunares</w:t>
            </w:r>
          </w:p>
        </w:tc>
        <w:tc>
          <w:tcPr>
            <w:tcW w:w="1847" w:type="dxa"/>
            <w:vAlign w:val="center"/>
          </w:tcPr>
          <w:p w14:paraId="31FA81B0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val="en-GB"/>
              </w:rPr>
              <w:t>3/34(Rev.1)</w:t>
            </w:r>
          </w:p>
        </w:tc>
      </w:tr>
      <w:tr w:rsidR="002508D6" w:rsidRPr="007E49AF" w14:paraId="50280018" w14:textId="77777777" w:rsidTr="002508D6">
        <w:trPr>
          <w:jc w:val="center"/>
        </w:trPr>
        <w:tc>
          <w:tcPr>
            <w:tcW w:w="2122" w:type="dxa"/>
            <w:vAlign w:val="center"/>
          </w:tcPr>
          <w:p w14:paraId="378D9052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rFonts w:asciiTheme="minorHAnsi" w:hAnsiTheme="minorHAnsi" w:cstheme="minorHAnsi"/>
                <w:lang w:val="en-GB"/>
              </w:rPr>
              <w:t>P.837-8</w:t>
            </w:r>
          </w:p>
        </w:tc>
        <w:tc>
          <w:tcPr>
            <w:tcW w:w="5670" w:type="dxa"/>
            <w:vAlign w:val="center"/>
          </w:tcPr>
          <w:p w14:paraId="4CE67055" w14:textId="259CDE63" w:rsidR="002508D6" w:rsidRPr="002508D6" w:rsidRDefault="002508D6" w:rsidP="00754AF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Características de la precipitación para establecer modelos de propagación</w:t>
            </w:r>
          </w:p>
        </w:tc>
        <w:tc>
          <w:tcPr>
            <w:tcW w:w="1847" w:type="dxa"/>
            <w:vAlign w:val="center"/>
          </w:tcPr>
          <w:p w14:paraId="3F703EDA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3/28(Rev.1)</w:t>
            </w:r>
          </w:p>
        </w:tc>
      </w:tr>
      <w:tr w:rsidR="002508D6" w:rsidRPr="007E49AF" w14:paraId="235B1C2D" w14:textId="77777777" w:rsidTr="002508D6">
        <w:trPr>
          <w:jc w:val="center"/>
        </w:trPr>
        <w:tc>
          <w:tcPr>
            <w:tcW w:w="2122" w:type="dxa"/>
            <w:vAlign w:val="center"/>
          </w:tcPr>
          <w:p w14:paraId="29987CD3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t>P.310-11</w:t>
            </w:r>
          </w:p>
        </w:tc>
        <w:tc>
          <w:tcPr>
            <w:tcW w:w="5670" w:type="dxa"/>
            <w:vAlign w:val="center"/>
          </w:tcPr>
          <w:p w14:paraId="59F977E7" w14:textId="61D221B3" w:rsidR="002508D6" w:rsidRPr="002508D6" w:rsidRDefault="002508D6" w:rsidP="00754AF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Definición de términos relativos a la propagación en medios no ionizados</w:t>
            </w:r>
          </w:p>
        </w:tc>
        <w:tc>
          <w:tcPr>
            <w:tcW w:w="1847" w:type="dxa"/>
            <w:vAlign w:val="center"/>
          </w:tcPr>
          <w:p w14:paraId="5279BD2C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t>3/30</w:t>
            </w:r>
          </w:p>
        </w:tc>
      </w:tr>
      <w:tr w:rsidR="002508D6" w:rsidRPr="007E49AF" w14:paraId="28B21E79" w14:textId="77777777" w:rsidTr="002508D6">
        <w:trPr>
          <w:jc w:val="center"/>
        </w:trPr>
        <w:tc>
          <w:tcPr>
            <w:tcW w:w="2122" w:type="dxa"/>
            <w:vAlign w:val="center"/>
          </w:tcPr>
          <w:p w14:paraId="79549FFE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P.2040-4</w:t>
            </w:r>
          </w:p>
        </w:tc>
        <w:tc>
          <w:tcPr>
            <w:tcW w:w="5670" w:type="dxa"/>
            <w:vAlign w:val="center"/>
          </w:tcPr>
          <w:p w14:paraId="3E8AD593" w14:textId="3DAFC333" w:rsidR="002508D6" w:rsidRPr="002508D6" w:rsidRDefault="002508D6" w:rsidP="00754AF6">
            <w:pPr>
              <w:pStyle w:val="Tabletext"/>
              <w:spacing w:before="60" w:after="60"/>
              <w:rPr>
                <w:lang w:val="es-ES" w:eastAsia="zh-CN"/>
              </w:rPr>
            </w:pPr>
            <w:r w:rsidRPr="002508D6">
              <w:rPr>
                <w:lang w:val="es-ES" w:eastAsia="zh-CN"/>
              </w:rPr>
              <w:t>Efectos de los materiales y estructuras de construcción en la propagación de las ondas radioeléctricas en la gama de 1 MHz a 450 GHz</w:t>
            </w:r>
          </w:p>
        </w:tc>
        <w:tc>
          <w:tcPr>
            <w:tcW w:w="1847" w:type="dxa"/>
            <w:vAlign w:val="center"/>
          </w:tcPr>
          <w:p w14:paraId="6F303D72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eastAsia="zh-CN"/>
              </w:rPr>
              <w:t>3/32(Rev.1)</w:t>
            </w:r>
          </w:p>
        </w:tc>
      </w:tr>
      <w:tr w:rsidR="002508D6" w:rsidRPr="007E49AF" w14:paraId="6EDAB6CB" w14:textId="77777777" w:rsidTr="002508D6">
        <w:trPr>
          <w:jc w:val="center"/>
        </w:trPr>
        <w:tc>
          <w:tcPr>
            <w:tcW w:w="2122" w:type="dxa"/>
            <w:vAlign w:val="center"/>
          </w:tcPr>
          <w:p w14:paraId="5447DCB3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P.531-16</w:t>
            </w:r>
          </w:p>
        </w:tc>
        <w:tc>
          <w:tcPr>
            <w:tcW w:w="5670" w:type="dxa"/>
            <w:vAlign w:val="center"/>
          </w:tcPr>
          <w:p w14:paraId="63EAA993" w14:textId="304B6A30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ionosférica y métodos de predicción requeridos para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el diseño de redes y sistemas de satélites</w:t>
            </w:r>
          </w:p>
        </w:tc>
        <w:tc>
          <w:tcPr>
            <w:tcW w:w="1847" w:type="dxa"/>
            <w:vAlign w:val="center"/>
          </w:tcPr>
          <w:p w14:paraId="3C78517B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3/35(Rev.2)</w:t>
            </w:r>
          </w:p>
        </w:tc>
      </w:tr>
      <w:tr w:rsidR="002508D6" w:rsidRPr="007E49AF" w14:paraId="02A02244" w14:textId="77777777" w:rsidTr="002508D6">
        <w:trPr>
          <w:jc w:val="center"/>
        </w:trPr>
        <w:tc>
          <w:tcPr>
            <w:tcW w:w="2122" w:type="dxa"/>
            <w:vAlign w:val="center"/>
          </w:tcPr>
          <w:p w14:paraId="57A38527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P.1812-8</w:t>
            </w:r>
          </w:p>
        </w:tc>
        <w:tc>
          <w:tcPr>
            <w:tcW w:w="5670" w:type="dxa"/>
            <w:vAlign w:val="center"/>
          </w:tcPr>
          <w:p w14:paraId="3738094D" w14:textId="19C74AFA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Método de predicción de la propagación específico del trayecto para servicios terrenales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punto a zona en la gama de frecuencias de 30 MHz a 6 GHz</w:t>
            </w:r>
          </w:p>
        </w:tc>
        <w:tc>
          <w:tcPr>
            <w:tcW w:w="1847" w:type="dxa"/>
            <w:vAlign w:val="center"/>
          </w:tcPr>
          <w:p w14:paraId="7BC9AA88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lang w:eastAsia="zh-CN"/>
              </w:rPr>
              <w:t>3/38</w:t>
            </w:r>
          </w:p>
        </w:tc>
      </w:tr>
      <w:tr w:rsidR="002508D6" w:rsidRPr="007E49AF" w14:paraId="2454C911" w14:textId="77777777" w:rsidTr="002508D6">
        <w:trPr>
          <w:jc w:val="center"/>
        </w:trPr>
        <w:tc>
          <w:tcPr>
            <w:tcW w:w="2122" w:type="dxa"/>
            <w:vAlign w:val="center"/>
          </w:tcPr>
          <w:p w14:paraId="544F2BBF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P.1411-13</w:t>
            </w:r>
          </w:p>
        </w:tc>
        <w:tc>
          <w:tcPr>
            <w:tcW w:w="5670" w:type="dxa"/>
            <w:vAlign w:val="center"/>
          </w:tcPr>
          <w:p w14:paraId="7C4E1C32" w14:textId="76B4A9BF" w:rsidR="002508D6" w:rsidRPr="002508D6" w:rsidRDefault="002508D6" w:rsidP="00754AF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y métodos de predicción para la planificación de los sistemas de radiocomunicaciones de exteriores de corto alcance y redes de radiocomunicaciones de área local en la gama de frecuencias de 300 MHz a 300 GHz</w:t>
            </w:r>
          </w:p>
        </w:tc>
        <w:tc>
          <w:tcPr>
            <w:tcW w:w="1847" w:type="dxa"/>
            <w:vAlign w:val="center"/>
          </w:tcPr>
          <w:p w14:paraId="5B9CAAE4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3/39(Rev.1)</w:t>
            </w:r>
          </w:p>
        </w:tc>
      </w:tr>
      <w:tr w:rsidR="002508D6" w:rsidRPr="007E49AF" w14:paraId="6C74391C" w14:textId="77777777" w:rsidTr="002508D6">
        <w:trPr>
          <w:jc w:val="center"/>
        </w:trPr>
        <w:tc>
          <w:tcPr>
            <w:tcW w:w="2122" w:type="dxa"/>
            <w:vAlign w:val="center"/>
          </w:tcPr>
          <w:p w14:paraId="63B25BA7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P.1238-13</w:t>
            </w:r>
          </w:p>
        </w:tc>
        <w:tc>
          <w:tcPr>
            <w:tcW w:w="5670" w:type="dxa"/>
            <w:vAlign w:val="center"/>
          </w:tcPr>
          <w:p w14:paraId="4C7304A3" w14:textId="3D34808E" w:rsidR="002508D6" w:rsidRPr="002508D6" w:rsidRDefault="002508D6" w:rsidP="00754AF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y métodos de predicción para la planificación de sistemas de radiocomunicaciones en interiores y redes radioeléctricas de área local en la gama de frecuencias de 300 MHz a 450 GHz</w:t>
            </w:r>
          </w:p>
        </w:tc>
        <w:tc>
          <w:tcPr>
            <w:tcW w:w="1847" w:type="dxa"/>
            <w:vAlign w:val="center"/>
          </w:tcPr>
          <w:p w14:paraId="7385BB6D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3/40(Rev.1)</w:t>
            </w:r>
          </w:p>
        </w:tc>
      </w:tr>
      <w:tr w:rsidR="002508D6" w:rsidRPr="007E49AF" w14:paraId="129E71BF" w14:textId="77777777" w:rsidTr="002508D6">
        <w:trPr>
          <w:jc w:val="center"/>
        </w:trPr>
        <w:tc>
          <w:tcPr>
            <w:tcW w:w="2122" w:type="dxa"/>
            <w:vAlign w:val="center"/>
          </w:tcPr>
          <w:p w14:paraId="41BFD265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P.617-6</w:t>
            </w:r>
          </w:p>
        </w:tc>
        <w:tc>
          <w:tcPr>
            <w:tcW w:w="5670" w:type="dxa"/>
            <w:vAlign w:val="center"/>
          </w:tcPr>
          <w:p w14:paraId="76F743D4" w14:textId="0429EB77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y técnicas de predicción necesarios para el diseño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de sistemas de radioenlaces transhorizonte</w:t>
            </w:r>
          </w:p>
        </w:tc>
        <w:tc>
          <w:tcPr>
            <w:tcW w:w="1847" w:type="dxa"/>
            <w:vAlign w:val="center"/>
          </w:tcPr>
          <w:p w14:paraId="06F225BD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3/42(Rev.1)</w:t>
            </w:r>
          </w:p>
        </w:tc>
      </w:tr>
      <w:tr w:rsidR="002508D6" w:rsidRPr="007E49AF" w14:paraId="764614B4" w14:textId="77777777" w:rsidTr="002508D6">
        <w:trPr>
          <w:jc w:val="center"/>
        </w:trPr>
        <w:tc>
          <w:tcPr>
            <w:tcW w:w="2122" w:type="dxa"/>
            <w:vAlign w:val="center"/>
          </w:tcPr>
          <w:p w14:paraId="637E54B2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P.1814-1</w:t>
            </w:r>
          </w:p>
        </w:tc>
        <w:tc>
          <w:tcPr>
            <w:tcW w:w="5670" w:type="dxa"/>
            <w:vAlign w:val="center"/>
          </w:tcPr>
          <w:p w14:paraId="0084263B" w14:textId="336B7C06" w:rsidR="002508D6" w:rsidRPr="002508D6" w:rsidRDefault="002508D6" w:rsidP="00754AF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Métodos de predicción necesarios para diseñar enlaces ópticos terrenales en espacio libre</w:t>
            </w:r>
          </w:p>
        </w:tc>
        <w:tc>
          <w:tcPr>
            <w:tcW w:w="1847" w:type="dxa"/>
            <w:vAlign w:val="center"/>
          </w:tcPr>
          <w:p w14:paraId="68BB58AF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3/43(Rev.1)</w:t>
            </w:r>
          </w:p>
        </w:tc>
      </w:tr>
      <w:tr w:rsidR="002508D6" w:rsidRPr="007E49AF" w14:paraId="0D28D0DB" w14:textId="77777777" w:rsidTr="002508D6">
        <w:trPr>
          <w:jc w:val="center"/>
        </w:trPr>
        <w:tc>
          <w:tcPr>
            <w:tcW w:w="2122" w:type="dxa"/>
            <w:vAlign w:val="center"/>
          </w:tcPr>
          <w:p w14:paraId="79952E9B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P.530-19</w:t>
            </w:r>
          </w:p>
        </w:tc>
        <w:tc>
          <w:tcPr>
            <w:tcW w:w="5670" w:type="dxa"/>
            <w:vAlign w:val="center"/>
          </w:tcPr>
          <w:p w14:paraId="6B29DBD4" w14:textId="0ABAF236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y métodos de predicción necesarios para el diseño de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sistemas terrenales con visibilidad directa</w:t>
            </w:r>
          </w:p>
        </w:tc>
        <w:tc>
          <w:tcPr>
            <w:tcW w:w="1847" w:type="dxa"/>
            <w:vAlign w:val="center"/>
          </w:tcPr>
          <w:p w14:paraId="3FE34708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3/44(Rev.1)</w:t>
            </w:r>
          </w:p>
        </w:tc>
      </w:tr>
      <w:tr w:rsidR="002508D6" w:rsidRPr="007E49AF" w14:paraId="2B0FC48E" w14:textId="77777777" w:rsidTr="002508D6">
        <w:trPr>
          <w:jc w:val="center"/>
        </w:trPr>
        <w:tc>
          <w:tcPr>
            <w:tcW w:w="2122" w:type="dxa"/>
            <w:vAlign w:val="center"/>
          </w:tcPr>
          <w:p w14:paraId="71E117F4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P.2001-6</w:t>
            </w:r>
          </w:p>
        </w:tc>
        <w:tc>
          <w:tcPr>
            <w:tcW w:w="5670" w:type="dxa"/>
            <w:vAlign w:val="center"/>
          </w:tcPr>
          <w:p w14:paraId="6360E6E5" w14:textId="0A14EA28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Modelo de propagación terrenal de gran alcance polivalente en la gama de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frecuencias de 30 MHz a 50 GHz</w:t>
            </w:r>
          </w:p>
        </w:tc>
        <w:tc>
          <w:tcPr>
            <w:tcW w:w="1847" w:type="dxa"/>
            <w:vAlign w:val="center"/>
          </w:tcPr>
          <w:p w14:paraId="1786D7C1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3/45(Rev.1)</w:t>
            </w:r>
          </w:p>
        </w:tc>
      </w:tr>
      <w:tr w:rsidR="002508D6" w:rsidRPr="007E49AF" w14:paraId="542E490D" w14:textId="77777777" w:rsidTr="002508D6">
        <w:trPr>
          <w:jc w:val="center"/>
        </w:trPr>
        <w:tc>
          <w:tcPr>
            <w:tcW w:w="2122" w:type="dxa"/>
            <w:vAlign w:val="center"/>
          </w:tcPr>
          <w:p w14:paraId="16F45354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P.1409-4</w:t>
            </w:r>
          </w:p>
        </w:tc>
        <w:tc>
          <w:tcPr>
            <w:tcW w:w="5670" w:type="dxa"/>
            <w:vAlign w:val="center"/>
          </w:tcPr>
          <w:p w14:paraId="362D8BE4" w14:textId="240F454D" w:rsidR="002508D6" w:rsidRPr="002508D6" w:rsidRDefault="002508D6" w:rsidP="00754AF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y métodos de predicción para sistemas que utilizan estaciones en plataformas a gran altitud y otras estaciones elevadas en la estratosfera en frecuencias superiores a 700 MHz aproximadamente</w:t>
            </w:r>
          </w:p>
        </w:tc>
        <w:tc>
          <w:tcPr>
            <w:tcW w:w="1847" w:type="dxa"/>
            <w:vAlign w:val="center"/>
          </w:tcPr>
          <w:p w14:paraId="0C5C8385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3/46(Rev.1)</w:t>
            </w:r>
          </w:p>
        </w:tc>
      </w:tr>
      <w:tr w:rsidR="002508D6" w:rsidRPr="007E49AF" w14:paraId="1820E881" w14:textId="77777777" w:rsidTr="002508D6">
        <w:trPr>
          <w:jc w:val="center"/>
        </w:trPr>
        <w:tc>
          <w:tcPr>
            <w:tcW w:w="2122" w:type="dxa"/>
            <w:vAlign w:val="center"/>
          </w:tcPr>
          <w:p w14:paraId="0EB5595C" w14:textId="77777777" w:rsidR="002508D6" w:rsidRPr="005C7B85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P.619-6</w:t>
            </w:r>
          </w:p>
        </w:tc>
        <w:tc>
          <w:tcPr>
            <w:tcW w:w="5670" w:type="dxa"/>
            <w:vAlign w:val="center"/>
          </w:tcPr>
          <w:p w14:paraId="5E31C588" w14:textId="2AA2092E" w:rsidR="002508D6" w:rsidRPr="002508D6" w:rsidRDefault="002508D6" w:rsidP="002508D6">
            <w:pPr>
              <w:pStyle w:val="Tabletext"/>
              <w:spacing w:before="60" w:after="60"/>
              <w:rPr>
                <w:lang w:val="es-ES"/>
              </w:rPr>
            </w:pPr>
            <w:r w:rsidRPr="002508D6">
              <w:rPr>
                <w:lang w:val="es-ES"/>
              </w:rPr>
              <w:t>Datos de propagación necesarios para evaluar la interferencia entre estaciones en el</w:t>
            </w:r>
            <w:r>
              <w:rPr>
                <w:lang w:val="es-ES"/>
              </w:rPr>
              <w:t xml:space="preserve"> </w:t>
            </w:r>
            <w:r w:rsidRPr="002508D6">
              <w:rPr>
                <w:lang w:val="es-ES"/>
              </w:rPr>
              <w:t>espacio y estaciones sobre la superficie de la Tierra</w:t>
            </w:r>
          </w:p>
        </w:tc>
        <w:tc>
          <w:tcPr>
            <w:tcW w:w="1847" w:type="dxa"/>
            <w:vAlign w:val="center"/>
          </w:tcPr>
          <w:p w14:paraId="3673EB91" w14:textId="77777777" w:rsidR="002508D6" w:rsidRPr="007E49AF" w:rsidRDefault="002508D6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3/47(Rev.1)</w:t>
            </w:r>
          </w:p>
        </w:tc>
      </w:tr>
    </w:tbl>
    <w:p w14:paraId="059B3826" w14:textId="77777777" w:rsidR="00F167FB" w:rsidRDefault="00F167FB">
      <w:pPr>
        <w:jc w:val="center"/>
      </w:pPr>
      <w:r>
        <w:t>______________</w:t>
      </w:r>
    </w:p>
    <w:sectPr w:rsidR="00F167FB" w:rsidSect="00C814ED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7D9D7F89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AC71AE" w:rsidRPr="00AC52D4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BDF" w14:textId="3348BF87" w:rsidR="00C814ED" w:rsidRPr="001B3D4D" w:rsidRDefault="00C814ED" w:rsidP="00C814ED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647A318D" wp14:editId="4F560D4A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119E"/>
    <w:rsid w:val="00026CF8"/>
    <w:rsid w:val="00030BD7"/>
    <w:rsid w:val="00031211"/>
    <w:rsid w:val="00031E64"/>
    <w:rsid w:val="00034340"/>
    <w:rsid w:val="00035CB3"/>
    <w:rsid w:val="00045A8D"/>
    <w:rsid w:val="0005167A"/>
    <w:rsid w:val="00054E5D"/>
    <w:rsid w:val="00070258"/>
    <w:rsid w:val="0007323C"/>
    <w:rsid w:val="00084C61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777E"/>
    <w:rsid w:val="002302B3"/>
    <w:rsid w:val="00230C66"/>
    <w:rsid w:val="00235A29"/>
    <w:rsid w:val="00241526"/>
    <w:rsid w:val="002443A2"/>
    <w:rsid w:val="002508D6"/>
    <w:rsid w:val="00257BE7"/>
    <w:rsid w:val="00266E74"/>
    <w:rsid w:val="00283C3B"/>
    <w:rsid w:val="0028609D"/>
    <w:rsid w:val="002861E6"/>
    <w:rsid w:val="00287D18"/>
    <w:rsid w:val="002A2618"/>
    <w:rsid w:val="002A5DD7"/>
    <w:rsid w:val="002B0CAC"/>
    <w:rsid w:val="002B7EE0"/>
    <w:rsid w:val="002C2891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94C16"/>
    <w:rsid w:val="005A03A3"/>
    <w:rsid w:val="005A2B92"/>
    <w:rsid w:val="005A3F66"/>
    <w:rsid w:val="005A79E9"/>
    <w:rsid w:val="005B214C"/>
    <w:rsid w:val="005B4CDA"/>
    <w:rsid w:val="005D3669"/>
    <w:rsid w:val="005E5EB3"/>
    <w:rsid w:val="005F3258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0274"/>
    <w:rsid w:val="006A518B"/>
    <w:rsid w:val="006B0590"/>
    <w:rsid w:val="006B49DA"/>
    <w:rsid w:val="006C53F8"/>
    <w:rsid w:val="006C7CDE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1C3"/>
    <w:rsid w:val="00A20FBC"/>
    <w:rsid w:val="00A302DE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C52D4"/>
    <w:rsid w:val="00AC71AE"/>
    <w:rsid w:val="00AD2CF2"/>
    <w:rsid w:val="00AE2D88"/>
    <w:rsid w:val="00AE6F6F"/>
    <w:rsid w:val="00AF3325"/>
    <w:rsid w:val="00AF34D9"/>
    <w:rsid w:val="00AF5B37"/>
    <w:rsid w:val="00AF70DA"/>
    <w:rsid w:val="00B019D3"/>
    <w:rsid w:val="00B062F4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05A4"/>
    <w:rsid w:val="00C51E92"/>
    <w:rsid w:val="00C57E2C"/>
    <w:rsid w:val="00C608B7"/>
    <w:rsid w:val="00C66F24"/>
    <w:rsid w:val="00C72228"/>
    <w:rsid w:val="00C76D7F"/>
    <w:rsid w:val="00C813AA"/>
    <w:rsid w:val="00C814ED"/>
    <w:rsid w:val="00C9291E"/>
    <w:rsid w:val="00CA3F44"/>
    <w:rsid w:val="00CA4E58"/>
    <w:rsid w:val="00CB3771"/>
    <w:rsid w:val="00CB44BF"/>
    <w:rsid w:val="00CB5153"/>
    <w:rsid w:val="00CE076A"/>
    <w:rsid w:val="00CE463D"/>
    <w:rsid w:val="00CF551F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6D2E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6A2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167FB"/>
    <w:rsid w:val="00F41974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  <w:style w:type="character" w:customStyle="1" w:styleId="TabletextChar">
    <w:name w:val="Table_text Char"/>
    <w:link w:val="Tabletext"/>
    <w:locked/>
    <w:rsid w:val="002508D6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508D6"/>
    <w:rPr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8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520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3623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Limousin, Catherine</cp:lastModifiedBy>
  <cp:revision>26</cp:revision>
  <cp:lastPrinted>2013-03-08T10:15:00Z</cp:lastPrinted>
  <dcterms:created xsi:type="dcterms:W3CDTF">2024-01-26T13:17:00Z</dcterms:created>
  <dcterms:modified xsi:type="dcterms:W3CDTF">2025-09-02T10:48:00Z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