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1803E11B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0626E8">
              <w:rPr>
                <w:rFonts w:hint="eastAsia"/>
                <w:b/>
                <w:bCs/>
                <w:szCs w:val="24"/>
                <w:lang w:val="fr-CH" w:eastAsia="zh-CN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14:paraId="1FD00109" w14:textId="59B31FEF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0626E8">
              <w:rPr>
                <w:rFonts w:cs="Arial" w:hint="eastAsia"/>
                <w:szCs w:val="24"/>
                <w:lang w:val="en-GB" w:eastAsia="zh-CN"/>
              </w:rPr>
              <w:t>9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0626E8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20C2C68" w14:textId="381A484B" w:rsidR="00AB357B" w:rsidRPr="0043362C" w:rsidRDefault="00AB357B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0626E8"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研究组工作的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部门准成员和国际电联学术成员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0CC811B" w14:textId="7206B97E" w:rsidR="00AB357B" w:rsidRPr="000335C8" w:rsidRDefault="00AB357B" w:rsidP="00CE5B5A">
            <w:pPr>
              <w:tabs>
                <w:tab w:val="clear" w:pos="1588"/>
                <w:tab w:val="left" w:pos="1560"/>
              </w:tabs>
              <w:spacing w:before="0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 w:rsidR="000626E8"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研究组</w:t>
            </w:r>
            <w:r w:rsidR="000335C8">
              <w:rPr>
                <w:rFonts w:eastAsia="SimSun" w:hint="eastAsia"/>
                <w:b/>
                <w:bCs/>
                <w:szCs w:val="24"/>
                <w:lang w:eastAsia="zh-CN"/>
              </w:rPr>
              <w:t>（</w:t>
            </w:r>
            <w:r w:rsidR="000626E8">
              <w:rPr>
                <w:rFonts w:eastAsia="SimSun" w:hint="eastAsia"/>
                <w:b/>
                <w:bCs/>
                <w:szCs w:val="24"/>
                <w:lang w:eastAsia="zh-CN"/>
              </w:rPr>
              <w:t>频谱管理</w:t>
            </w:r>
            <w:r w:rsidR="000335C8">
              <w:rPr>
                <w:rFonts w:eastAsia="SimSun" w:hint="eastAsia"/>
                <w:b/>
                <w:bCs/>
                <w:szCs w:val="24"/>
                <w:lang w:eastAsia="zh-CN"/>
              </w:rPr>
              <w:t>）</w:t>
            </w:r>
          </w:p>
          <w:p w14:paraId="5081C472" w14:textId="4677C91F" w:rsidR="00AB357B" w:rsidRPr="000335C8" w:rsidRDefault="00AB357B" w:rsidP="00CE5B5A">
            <w:pPr>
              <w:tabs>
                <w:tab w:val="clear" w:pos="1588"/>
                <w:tab w:val="left" w:pos="1560"/>
              </w:tabs>
              <w:spacing w:before="120" w:after="120"/>
              <w:ind w:left="778" w:hanging="778"/>
              <w:rPr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ab/>
            </w:r>
            <w:r w:rsidR="000335C8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建议按照</w:t>
            </w:r>
            <w:r w:rsidR="000335C8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="000335C8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第</w:t>
            </w:r>
            <w:r w:rsidR="000335C8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1-9</w:t>
            </w:r>
            <w:r w:rsidR="000335C8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号决议第</w:t>
            </w:r>
            <w:r w:rsidR="000335C8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A2.6.2.4</w:t>
            </w:r>
            <w:r w:rsidR="000335C8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段的规定（以信函方式同时通过和批准的程序），</w:t>
            </w:r>
            <w:r w:rsidR="00DB1011"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以信函方式通过并同时批准</w:t>
            </w:r>
            <w:r w:rsidR="000626E8">
              <w:rPr>
                <w:rFonts w:eastAsia="SimSun" w:hint="eastAsia"/>
                <w:b/>
                <w:bCs/>
                <w:szCs w:val="24"/>
                <w:lang w:eastAsia="zh-CN"/>
              </w:rPr>
              <w:t>2</w:t>
            </w:r>
            <w:r w:rsidR="00DB1011"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项</w:t>
            </w:r>
            <w:r w:rsidR="00DB1011"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="000626E8">
              <w:rPr>
                <w:rFonts w:eastAsia="SimSun" w:hint="eastAsia"/>
                <w:b/>
                <w:bCs/>
                <w:szCs w:val="24"/>
                <w:lang w:eastAsia="zh-CN"/>
              </w:rPr>
              <w:t>经修订的</w:t>
            </w:r>
            <w:r w:rsidR="00DB1011"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建议书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0ACDD422" w14:textId="708735C1" w:rsidR="00DD548A" w:rsidRPr="00E028A6" w:rsidRDefault="00DD548A" w:rsidP="00FB5A7C">
      <w:pPr>
        <w:pStyle w:val="Normalaftertitle0"/>
        <w:spacing w:before="360"/>
        <w:ind w:firstLineChars="200" w:firstLine="480"/>
        <w:rPr>
          <w:rFonts w:asciiTheme="minorHAnsi" w:eastAsia="SimSun" w:hAnsiTheme="minorHAnsi" w:cstheme="minorHAnsi"/>
          <w:lang w:val="en-US" w:eastAsia="zh-CN"/>
        </w:rPr>
      </w:pPr>
      <w:r w:rsidRPr="00E028A6">
        <w:rPr>
          <w:rFonts w:asciiTheme="minorHAnsi" w:eastAsia="SimSun" w:hAnsiTheme="minorHAnsi" w:cstheme="minorHAnsi"/>
          <w:lang w:eastAsia="zh-CN"/>
        </w:rPr>
        <w:t>根据</w:t>
      </w:r>
      <w:r w:rsidRPr="00E028A6">
        <w:rPr>
          <w:rFonts w:asciiTheme="minorHAnsi" w:hAnsiTheme="minorHAnsi" w:cstheme="minorHAnsi"/>
          <w:lang w:eastAsia="zh-CN"/>
        </w:rPr>
        <w:t>ITU-R</w:t>
      </w:r>
      <w:r w:rsidRPr="00E028A6">
        <w:rPr>
          <w:rFonts w:asciiTheme="minorHAnsi" w:eastAsia="SimSun" w:hAnsiTheme="minorHAnsi" w:cstheme="minorHAnsi"/>
          <w:lang w:eastAsia="zh-CN"/>
        </w:rPr>
        <w:t>第</w:t>
      </w:r>
      <w:r w:rsidRPr="00E028A6">
        <w:rPr>
          <w:rFonts w:asciiTheme="minorHAnsi" w:hAnsiTheme="minorHAnsi" w:cstheme="minorHAnsi"/>
          <w:lang w:eastAsia="zh-CN"/>
        </w:rPr>
        <w:t>1</w:t>
      </w:r>
      <w:r w:rsidR="00B44652" w:rsidRPr="00601493">
        <w:rPr>
          <w:rFonts w:asciiTheme="minorHAnsi" w:hAnsiTheme="minorHAnsi" w:cstheme="minorHAnsi"/>
          <w:lang w:val="en-US" w:eastAsia="zh-CN"/>
        </w:rPr>
        <w:t>-</w:t>
      </w:r>
      <w:r w:rsidRPr="00E028A6">
        <w:rPr>
          <w:rFonts w:asciiTheme="minorHAnsi" w:hAnsiTheme="minorHAnsi" w:cstheme="minorHAnsi"/>
          <w:lang w:eastAsia="zh-CN"/>
        </w:rPr>
        <w:t>9</w:t>
      </w:r>
      <w:r w:rsidRPr="00E028A6">
        <w:rPr>
          <w:rFonts w:asciiTheme="minorHAnsi" w:eastAsia="SimSun" w:hAnsiTheme="minorHAnsi" w:cstheme="minorHAnsi"/>
          <w:lang w:eastAsia="zh-CN"/>
        </w:rPr>
        <w:t>号决议（第</w:t>
      </w:r>
      <w:r w:rsidRPr="00E028A6">
        <w:rPr>
          <w:rFonts w:asciiTheme="minorHAnsi" w:hAnsiTheme="minorHAnsi" w:cstheme="minorHAnsi"/>
          <w:lang w:eastAsia="zh-CN"/>
        </w:rPr>
        <w:t>A2.6.2.4</w:t>
      </w:r>
      <w:r w:rsidRPr="00E028A6">
        <w:rPr>
          <w:rFonts w:asciiTheme="minorHAnsi" w:eastAsia="SimSun" w:hAnsiTheme="minorHAnsi" w:cstheme="minorHAnsi"/>
          <w:lang w:eastAsia="zh-CN"/>
        </w:rPr>
        <w:t>段）规定的程序，通过</w:t>
      </w:r>
      <w:r w:rsidRPr="00E028A6">
        <w:rPr>
          <w:rFonts w:asciiTheme="minorHAnsi" w:hAnsiTheme="minorHAnsi" w:cstheme="minorHAnsi"/>
          <w:lang w:eastAsia="zh-CN"/>
        </w:rPr>
        <w:t>2025</w:t>
      </w:r>
      <w:r w:rsidRPr="00E028A6">
        <w:rPr>
          <w:rFonts w:asciiTheme="minorHAnsi" w:eastAsia="SimSun" w:hAnsiTheme="minorHAnsi" w:cstheme="minorHAnsi"/>
          <w:lang w:eastAsia="zh-CN"/>
        </w:rPr>
        <w:t>年</w:t>
      </w:r>
      <w:r w:rsidRPr="00E028A6">
        <w:rPr>
          <w:rFonts w:asciiTheme="minorHAnsi" w:hAnsiTheme="minorHAnsi" w:cstheme="minorHAnsi"/>
          <w:lang w:eastAsia="zh-CN"/>
        </w:rPr>
        <w:t>7</w:t>
      </w:r>
      <w:r w:rsidRPr="00E028A6">
        <w:rPr>
          <w:rFonts w:asciiTheme="minorHAnsi" w:eastAsia="SimSun" w:hAnsiTheme="minorHAnsi" w:cstheme="minorHAnsi"/>
          <w:lang w:eastAsia="zh-CN"/>
        </w:rPr>
        <w:t>月</w:t>
      </w:r>
      <w:r w:rsidRPr="00E028A6">
        <w:rPr>
          <w:rFonts w:asciiTheme="minorHAnsi" w:hAnsiTheme="minorHAnsi" w:cstheme="minorHAnsi"/>
          <w:lang w:eastAsia="zh-CN"/>
        </w:rPr>
        <w:t>1</w:t>
      </w:r>
      <w:r w:rsidRPr="00E028A6">
        <w:rPr>
          <w:rFonts w:asciiTheme="minorHAnsi" w:eastAsia="SimSun" w:hAnsiTheme="minorHAnsi" w:cstheme="minorHAnsi"/>
          <w:lang w:eastAsia="zh-CN"/>
        </w:rPr>
        <w:t>日的</w:t>
      </w:r>
      <w:hyperlink r:id="rId8" w:history="1">
        <w:r w:rsidRPr="00B44652">
          <w:rPr>
            <w:rStyle w:val="Hyperlink"/>
            <w:rFonts w:asciiTheme="minorHAnsi" w:hAnsiTheme="minorHAnsi" w:cstheme="minorHAnsi" w:hint="eastAsia"/>
            <w:lang w:eastAsia="zh-CN"/>
          </w:rPr>
          <w:t>CACE/1149</w:t>
        </w:r>
      </w:hyperlink>
      <w:r w:rsidRPr="00E028A6">
        <w:rPr>
          <w:rFonts w:asciiTheme="minorHAnsi" w:eastAsia="SimSun" w:hAnsiTheme="minorHAnsi" w:cstheme="minorHAnsi"/>
          <w:lang w:eastAsia="zh-CN"/>
        </w:rPr>
        <w:t>号行政通函，提交了</w:t>
      </w:r>
      <w:r w:rsidRPr="00E028A6">
        <w:rPr>
          <w:rFonts w:asciiTheme="minorHAnsi" w:hAnsiTheme="minorHAnsi" w:cstheme="minorHAnsi"/>
          <w:lang w:eastAsia="zh-CN"/>
        </w:rPr>
        <w:t>2</w:t>
      </w:r>
      <w:r w:rsidRPr="00E028A6">
        <w:rPr>
          <w:rFonts w:asciiTheme="minorHAnsi" w:eastAsia="SimSun" w:hAnsiTheme="minorHAnsi" w:cstheme="minorHAnsi"/>
          <w:lang w:eastAsia="zh-CN"/>
        </w:rPr>
        <w:t>份</w:t>
      </w:r>
      <w:r w:rsidRPr="00E028A6">
        <w:rPr>
          <w:rFonts w:asciiTheme="minorHAnsi" w:hAnsiTheme="minorHAnsi" w:cstheme="minorHAnsi"/>
          <w:lang w:eastAsia="zh-CN"/>
        </w:rPr>
        <w:t>ITU-R</w:t>
      </w:r>
      <w:r w:rsidRPr="00E028A6">
        <w:rPr>
          <w:rFonts w:asciiTheme="minorHAnsi" w:eastAsia="SimSun" w:hAnsiTheme="minorHAnsi" w:cstheme="minorHAnsi"/>
          <w:lang w:eastAsia="zh-CN"/>
        </w:rPr>
        <w:t>经修订的建议书</w:t>
      </w:r>
      <w:r w:rsidR="00E028A6">
        <w:rPr>
          <w:rFonts w:asciiTheme="minorHAnsi" w:eastAsia="SimSun" w:hAnsiTheme="minorHAnsi" w:cstheme="minorHAnsi" w:hint="eastAsia"/>
          <w:lang w:eastAsia="zh-CN"/>
        </w:rPr>
        <w:t>草案</w:t>
      </w:r>
      <w:r w:rsidRPr="00E028A6">
        <w:rPr>
          <w:rFonts w:asciiTheme="minorHAnsi" w:eastAsia="SimSun" w:hAnsiTheme="minorHAnsi" w:cstheme="minorHAnsi"/>
          <w:lang w:eastAsia="zh-CN"/>
        </w:rPr>
        <w:t>，</w:t>
      </w:r>
      <w:r w:rsidR="00314EE1" w:rsidRPr="00314EE1">
        <w:rPr>
          <w:rFonts w:asciiTheme="minorHAnsi" w:eastAsia="SimSun" w:hAnsiTheme="minorHAnsi" w:cstheme="minorHAnsi" w:hint="eastAsia"/>
          <w:lang w:val="en-US" w:eastAsia="zh-CN"/>
        </w:rPr>
        <w:t>以便以信函方式同时通过和批准</w:t>
      </w:r>
      <w:r w:rsidRPr="00E028A6">
        <w:rPr>
          <w:rFonts w:asciiTheme="minorHAnsi" w:eastAsia="SimSun" w:hAnsiTheme="minorHAnsi" w:cstheme="minorHAnsi"/>
          <w:lang w:val="en-US" w:eastAsia="zh-CN"/>
        </w:rPr>
        <w:t>（</w:t>
      </w:r>
      <w:r w:rsidRPr="00E028A6">
        <w:rPr>
          <w:rFonts w:asciiTheme="minorHAnsi" w:hAnsiTheme="minorHAnsi" w:cstheme="minorHAnsi"/>
          <w:lang w:val="en-US" w:eastAsia="zh-CN"/>
        </w:rPr>
        <w:t>PSAA</w:t>
      </w:r>
      <w:r w:rsidRPr="00E028A6">
        <w:rPr>
          <w:rFonts w:asciiTheme="minorHAnsi" w:eastAsia="SimSun" w:hAnsiTheme="minorHAnsi" w:cstheme="minorHAnsi"/>
          <w:lang w:val="en-US" w:eastAsia="zh-CN"/>
        </w:rPr>
        <w:t>）</w:t>
      </w:r>
      <w:r w:rsidRPr="00E028A6">
        <w:rPr>
          <w:rFonts w:asciiTheme="minorHAnsi" w:eastAsia="SimSun" w:hAnsiTheme="minorHAnsi" w:cstheme="minorHAnsi"/>
          <w:lang w:eastAsia="zh-CN"/>
        </w:rPr>
        <w:t>。</w:t>
      </w:r>
    </w:p>
    <w:p w14:paraId="154FD2FA" w14:textId="01ACCFFC" w:rsidR="00DD548A" w:rsidRPr="00E028A6" w:rsidRDefault="00DD548A" w:rsidP="00E028A6">
      <w:pPr>
        <w:ind w:firstLineChars="200" w:firstLine="480"/>
        <w:rPr>
          <w:rFonts w:asciiTheme="minorHAnsi" w:hAnsiTheme="minorHAnsi" w:cstheme="minorHAnsi"/>
          <w:lang w:val="en-GB" w:eastAsia="zh-CN"/>
        </w:rPr>
      </w:pPr>
      <w:r w:rsidRPr="00E028A6">
        <w:rPr>
          <w:rFonts w:asciiTheme="minorHAnsi" w:hAnsiTheme="minorHAnsi" w:cstheme="minorHAnsi"/>
          <w:lang w:val="en-GB" w:eastAsia="zh-CN"/>
        </w:rPr>
        <w:t>有关</w:t>
      </w:r>
      <w:r w:rsidR="00E028A6">
        <w:rPr>
          <w:rFonts w:asciiTheme="minorHAnsi" w:hAnsiTheme="minorHAnsi" w:cstheme="minorHAnsi" w:hint="eastAsia"/>
          <w:lang w:val="en-GB" w:eastAsia="zh-CN"/>
        </w:rPr>
        <w:t>该</w:t>
      </w:r>
      <w:r w:rsidRPr="00E028A6">
        <w:rPr>
          <w:rFonts w:asciiTheme="minorHAnsi" w:hAnsiTheme="minorHAnsi" w:cstheme="minorHAnsi"/>
          <w:lang w:val="en-GB" w:eastAsia="zh-CN"/>
        </w:rPr>
        <w:t>程序的条件已于</w:t>
      </w:r>
      <w:r w:rsidRPr="00E028A6">
        <w:rPr>
          <w:rFonts w:asciiTheme="minorHAnsi" w:hAnsiTheme="minorHAnsi" w:cstheme="minorHAnsi"/>
          <w:lang w:val="en-GB" w:eastAsia="zh-CN"/>
        </w:rPr>
        <w:t>2025</w:t>
      </w:r>
      <w:r w:rsidRPr="00E028A6">
        <w:rPr>
          <w:rFonts w:asciiTheme="minorHAnsi" w:hAnsiTheme="minorHAnsi" w:cstheme="minorHAnsi"/>
          <w:lang w:val="en-GB" w:eastAsia="zh-CN"/>
        </w:rPr>
        <w:t>年</w:t>
      </w:r>
      <w:r w:rsidRPr="00E028A6">
        <w:rPr>
          <w:rFonts w:asciiTheme="minorHAnsi" w:hAnsiTheme="minorHAnsi" w:cstheme="minorHAnsi"/>
          <w:lang w:val="en-GB" w:eastAsia="zh-CN"/>
        </w:rPr>
        <w:t>9</w:t>
      </w:r>
      <w:r w:rsidRPr="00E028A6">
        <w:rPr>
          <w:rFonts w:asciiTheme="minorHAnsi" w:hAnsiTheme="minorHAnsi" w:cstheme="minorHAnsi"/>
          <w:lang w:val="en-GB" w:eastAsia="zh-CN"/>
        </w:rPr>
        <w:t>月</w:t>
      </w:r>
      <w:r w:rsidRPr="00E028A6">
        <w:rPr>
          <w:rFonts w:asciiTheme="minorHAnsi" w:hAnsiTheme="minorHAnsi" w:cstheme="minorHAnsi"/>
          <w:lang w:val="en-GB" w:eastAsia="zh-CN"/>
        </w:rPr>
        <w:t>1</w:t>
      </w:r>
      <w:r w:rsidRPr="00E028A6">
        <w:rPr>
          <w:rFonts w:asciiTheme="minorHAnsi" w:hAnsiTheme="minorHAnsi" w:cstheme="minorHAnsi"/>
          <w:lang w:val="en-GB" w:eastAsia="zh-CN"/>
        </w:rPr>
        <w:t>日得到满足。</w:t>
      </w:r>
    </w:p>
    <w:p w14:paraId="5F272EDB" w14:textId="5F1F29E8" w:rsidR="006B3736" w:rsidRPr="00E028A6" w:rsidRDefault="00DD548A" w:rsidP="00E028A6">
      <w:pPr>
        <w:ind w:firstLineChars="200" w:firstLine="480"/>
        <w:rPr>
          <w:lang w:val="en-GB" w:eastAsia="zh-CN"/>
        </w:rPr>
      </w:pPr>
      <w:r w:rsidRPr="00E028A6">
        <w:rPr>
          <w:rFonts w:asciiTheme="minorHAnsi" w:hAnsiTheme="minorHAnsi" w:cstheme="minorHAnsi"/>
          <w:lang w:val="en-GB" w:eastAsia="zh-CN"/>
        </w:rPr>
        <w:t>已</w:t>
      </w:r>
      <w:r w:rsidR="00E028A6">
        <w:rPr>
          <w:rFonts w:asciiTheme="minorHAnsi" w:hAnsiTheme="minorHAnsi" w:cstheme="minorHAnsi" w:hint="eastAsia"/>
          <w:lang w:val="en-GB" w:eastAsia="zh-CN"/>
        </w:rPr>
        <w:t>获</w:t>
      </w:r>
      <w:r w:rsidRPr="00E028A6">
        <w:rPr>
          <w:rFonts w:asciiTheme="minorHAnsi" w:hAnsiTheme="minorHAnsi" w:cstheme="minorHAnsi"/>
          <w:lang w:val="en-GB" w:eastAsia="zh-CN"/>
        </w:rPr>
        <w:t>批准的建议书</w:t>
      </w:r>
      <w:r w:rsidR="00E028A6">
        <w:rPr>
          <w:rFonts w:asciiTheme="minorHAnsi" w:hAnsiTheme="minorHAnsi" w:cstheme="minorHAnsi" w:hint="eastAsia"/>
          <w:lang w:val="en-GB" w:eastAsia="zh-CN"/>
        </w:rPr>
        <w:t>将由国际电联公布出版</w:t>
      </w:r>
      <w:r w:rsidRPr="00E028A6">
        <w:rPr>
          <w:rFonts w:asciiTheme="minorHAnsi" w:hAnsiTheme="minorHAnsi" w:cstheme="minorHAnsi"/>
          <w:lang w:val="en-GB" w:eastAsia="zh-CN"/>
        </w:rPr>
        <w:t>，本通函附件提供了这些建议书的标题和分配的编号。</w:t>
      </w:r>
    </w:p>
    <w:p w14:paraId="729997B2" w14:textId="09B9385E" w:rsidR="00AD029D" w:rsidRDefault="00AD029D" w:rsidP="009671FF">
      <w:pPr>
        <w:spacing w:before="1200" w:after="3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33FFF028" w14:textId="2C8C29FB" w:rsidR="000335C8" w:rsidRDefault="00AD029D" w:rsidP="009671FF">
      <w:pPr>
        <w:pStyle w:val="Footer"/>
        <w:spacing w:before="240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E028A6">
        <w:rPr>
          <w:rFonts w:hint="eastAsia"/>
          <w:lang w:eastAsia="zh-CN"/>
        </w:rPr>
        <w:t>1</w:t>
      </w:r>
      <w:r w:rsidR="00E028A6">
        <w:rPr>
          <w:rFonts w:hint="eastAsia"/>
          <w:lang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7B73A2DC" w14:textId="702236CE" w:rsidR="00EA0DB4" w:rsidRPr="00E028A6" w:rsidRDefault="00EA0DB4" w:rsidP="00E028A6">
      <w:pPr>
        <w:pStyle w:val="AnnexNoTitle"/>
        <w:spacing w:after="480"/>
        <w:rPr>
          <w:lang w:eastAsia="zh-CN"/>
        </w:rPr>
      </w:pPr>
      <w:r w:rsidRPr="00E028A6">
        <w:rPr>
          <w:lang w:eastAsia="zh-CN"/>
        </w:rPr>
        <w:lastRenderedPageBreak/>
        <w:t>附件</w:t>
      </w:r>
      <w:r w:rsidRPr="00E028A6">
        <w:rPr>
          <w:lang w:eastAsia="zh-CN"/>
        </w:rPr>
        <w:br/>
      </w:r>
      <w:r w:rsidRPr="00E028A6">
        <w:rPr>
          <w:lang w:eastAsia="zh-CN"/>
        </w:rPr>
        <w:br/>
      </w:r>
      <w:r w:rsidR="00E028A6" w:rsidRPr="00E028A6">
        <w:rPr>
          <w:rFonts w:hint="eastAsia"/>
          <w:lang w:eastAsia="zh-CN"/>
        </w:rPr>
        <w:t>已获批准的</w:t>
      </w:r>
      <w:r w:rsidRPr="00E028A6">
        <w:rPr>
          <w:rFonts w:hint="eastAsia"/>
          <w:lang w:eastAsia="zh-CN"/>
        </w:rPr>
        <w:t>I</w:t>
      </w:r>
      <w:r w:rsidRPr="00E028A6">
        <w:rPr>
          <w:lang w:eastAsia="zh-CN"/>
        </w:rPr>
        <w:t>TU-R</w:t>
      </w:r>
      <w:r w:rsidRPr="00E028A6">
        <w:rPr>
          <w:rFonts w:hint="eastAsia"/>
          <w:lang w:eastAsia="zh-CN"/>
        </w:rPr>
        <w:t>建议书的标题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E028A6" w:rsidRPr="00385D8E" w14:paraId="5DF4DF82" w14:textId="77777777" w:rsidTr="00DC0151">
        <w:trPr>
          <w:jc w:val="center"/>
        </w:trPr>
        <w:tc>
          <w:tcPr>
            <w:tcW w:w="2377" w:type="dxa"/>
            <w:vAlign w:val="center"/>
          </w:tcPr>
          <w:p w14:paraId="193B3892" w14:textId="407BB5F7" w:rsidR="00E028A6" w:rsidRPr="00385D8E" w:rsidRDefault="00E028A6" w:rsidP="00DC0151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bookmarkStart w:id="0" w:name="_Hlk49776327"/>
            <w:r w:rsidRPr="00385D8E">
              <w:rPr>
                <w:rFonts w:asciiTheme="minorHAnsi" w:hAnsiTheme="minorHAnsi" w:cstheme="minorHAnsi"/>
                <w:lang w:val="en-GB"/>
              </w:rPr>
              <w:t>ITU-R</w:t>
            </w:r>
            <w:r>
              <w:rPr>
                <w:rFonts w:asciiTheme="minorHAnsi" w:hAnsiTheme="minorHAnsi" w:cstheme="minorHAnsi" w:hint="eastAsia"/>
                <w:lang w:val="en-GB" w:eastAsia="zh-CN"/>
              </w:rPr>
              <w:t>建议书</w:t>
            </w:r>
          </w:p>
        </w:tc>
        <w:tc>
          <w:tcPr>
            <w:tcW w:w="5274" w:type="dxa"/>
            <w:vAlign w:val="center"/>
          </w:tcPr>
          <w:p w14:paraId="0FF5FF06" w14:textId="7892EF1A" w:rsidR="00E028A6" w:rsidRPr="00385D8E" w:rsidRDefault="00E028A6" w:rsidP="00DC0151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lang w:val="en-GB" w:eastAsia="zh-CN"/>
              </w:rPr>
              <w:t>标题</w:t>
            </w:r>
          </w:p>
        </w:tc>
        <w:tc>
          <w:tcPr>
            <w:tcW w:w="1842" w:type="dxa"/>
            <w:vAlign w:val="center"/>
          </w:tcPr>
          <w:p w14:paraId="6B4555AE" w14:textId="153A3216" w:rsidR="00E028A6" w:rsidRPr="00385D8E" w:rsidRDefault="00E028A6" w:rsidP="00DC0151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lang w:val="en-GB" w:eastAsia="zh-CN"/>
              </w:rPr>
              <w:t>文件</w:t>
            </w:r>
          </w:p>
        </w:tc>
      </w:tr>
      <w:tr w:rsidR="00E028A6" w:rsidRPr="00385D8E" w14:paraId="5C9BC749" w14:textId="77777777" w:rsidTr="00DC0151">
        <w:trPr>
          <w:jc w:val="center"/>
        </w:trPr>
        <w:tc>
          <w:tcPr>
            <w:tcW w:w="2377" w:type="dxa"/>
            <w:vAlign w:val="center"/>
          </w:tcPr>
          <w:p w14:paraId="162F5C44" w14:textId="77777777" w:rsidR="00E028A6" w:rsidRPr="00385D8E" w:rsidRDefault="00E028A6" w:rsidP="00DC015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SM.328-12</w:t>
            </w:r>
          </w:p>
        </w:tc>
        <w:tc>
          <w:tcPr>
            <w:tcW w:w="5274" w:type="dxa"/>
            <w:vAlign w:val="center"/>
          </w:tcPr>
          <w:p w14:paraId="31F34E9B" w14:textId="303430C4" w:rsidR="00E028A6" w:rsidRPr="00385D8E" w:rsidRDefault="00B44652" w:rsidP="00DC0151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lang w:val="en-GB" w:eastAsia="zh-CN"/>
              </w:rPr>
              <w:t>发射的频谱和带宽</w:t>
            </w:r>
          </w:p>
        </w:tc>
        <w:tc>
          <w:tcPr>
            <w:tcW w:w="1842" w:type="dxa"/>
            <w:vAlign w:val="center"/>
          </w:tcPr>
          <w:p w14:paraId="5E1B6919" w14:textId="77777777" w:rsidR="00E028A6" w:rsidRPr="00385D8E" w:rsidRDefault="00E028A6" w:rsidP="00DC015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1/49</w:t>
            </w:r>
          </w:p>
        </w:tc>
      </w:tr>
      <w:tr w:rsidR="00E028A6" w:rsidRPr="00385D8E" w14:paraId="74ED797E" w14:textId="77777777" w:rsidTr="00DC0151">
        <w:trPr>
          <w:jc w:val="center"/>
        </w:trPr>
        <w:tc>
          <w:tcPr>
            <w:tcW w:w="2377" w:type="dxa"/>
            <w:vAlign w:val="center"/>
          </w:tcPr>
          <w:p w14:paraId="5F39283D" w14:textId="77777777" w:rsidR="00E028A6" w:rsidRPr="00385D8E" w:rsidRDefault="00E028A6" w:rsidP="00DC015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SM.2110-2</w:t>
            </w:r>
          </w:p>
        </w:tc>
        <w:tc>
          <w:tcPr>
            <w:tcW w:w="5274" w:type="dxa"/>
            <w:vAlign w:val="center"/>
          </w:tcPr>
          <w:p w14:paraId="2EC99B81" w14:textId="53EEA8E8" w:rsidR="00E028A6" w:rsidRPr="00385D8E" w:rsidRDefault="00314EE1" w:rsidP="00DC0151">
            <w:pPr>
              <w:pStyle w:val="Tabletext"/>
              <w:rPr>
                <w:rFonts w:asciiTheme="minorHAnsi" w:hAnsiTheme="minorHAnsi" w:cstheme="minorHAnsi"/>
                <w:lang w:val="en-GB" w:eastAsia="zh-CN"/>
              </w:rPr>
            </w:pPr>
            <w:r w:rsidRPr="00314EE1">
              <w:rPr>
                <w:rFonts w:asciiTheme="minorHAnsi" w:hAnsiTheme="minorHAnsi" w:cstheme="minorHAnsi" w:hint="eastAsia"/>
                <w:lang w:val="en-GB" w:eastAsia="zh-CN"/>
              </w:rPr>
              <w:t>电动汽车非波束无线输电操作频率范围指南</w:t>
            </w:r>
            <w:r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75F7A8F" w14:textId="77777777" w:rsidR="00E028A6" w:rsidRPr="00385D8E" w:rsidRDefault="00E028A6" w:rsidP="00DC015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1/52(Rev.1)</w:t>
            </w:r>
          </w:p>
        </w:tc>
      </w:tr>
    </w:tbl>
    <w:p w14:paraId="62690958" w14:textId="77777777" w:rsidR="006B3736" w:rsidRPr="007A0176" w:rsidRDefault="006B3736" w:rsidP="006B3736">
      <w:pPr>
        <w:rPr>
          <w:lang w:eastAsia="zh-CN"/>
        </w:rPr>
      </w:pPr>
    </w:p>
    <w:bookmarkEnd w:id="0"/>
    <w:p w14:paraId="458D7763" w14:textId="03B40B51" w:rsidR="00115C83" w:rsidRDefault="00115C83" w:rsidP="00115C83">
      <w:pPr>
        <w:jc w:val="center"/>
      </w:pPr>
      <w:r>
        <w:t>_______________</w:t>
      </w:r>
    </w:p>
    <w:sectPr w:rsidR="00115C83" w:rsidSect="00FD46A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381E" w14:textId="77777777" w:rsidR="004750B3" w:rsidRDefault="004750B3">
      <w:r>
        <w:separator/>
      </w:r>
    </w:p>
  </w:endnote>
  <w:endnote w:type="continuationSeparator" w:id="0">
    <w:p w14:paraId="76DF39B0" w14:textId="77777777" w:rsidR="004750B3" w:rsidRDefault="0047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47843B9C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FB5A7C">
      <w:rPr>
        <w:noProof/>
        <w:sz w:val="16"/>
        <w:szCs w:val="16"/>
      </w:rPr>
      <w:t>03.09.25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90FC" w14:textId="77777777" w:rsidR="004750B3" w:rsidRDefault="004750B3">
      <w:r>
        <w:t>____________________</w:t>
      </w:r>
    </w:p>
  </w:footnote>
  <w:footnote w:type="continuationSeparator" w:id="0">
    <w:p w14:paraId="28A4940A" w14:textId="77777777" w:rsidR="004750B3" w:rsidRDefault="0047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7777777" w:rsidR="00E915AF" w:rsidRPr="00286889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286889"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 w:rsidR="00286889">
      <w:rPr>
        <w:iCs/>
        <w:sz w:val="18"/>
        <w:szCs w:val="18"/>
      </w:rPr>
      <w:t xml:space="preserve"> </w:t>
    </w:r>
    <w:r w:rsidR="00286889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1DE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626E8"/>
    <w:rsid w:val="00067B16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5DD7"/>
    <w:rsid w:val="002B0972"/>
    <w:rsid w:val="002B0CAC"/>
    <w:rsid w:val="002D5A15"/>
    <w:rsid w:val="002D5BDD"/>
    <w:rsid w:val="002E0DC8"/>
    <w:rsid w:val="002E3D27"/>
    <w:rsid w:val="002F0890"/>
    <w:rsid w:val="002F2531"/>
    <w:rsid w:val="002F4967"/>
    <w:rsid w:val="002F703A"/>
    <w:rsid w:val="00314EE1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636E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750B3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3F0E"/>
    <w:rsid w:val="00887C4A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671FF"/>
    <w:rsid w:val="0098013E"/>
    <w:rsid w:val="00981B54"/>
    <w:rsid w:val="009842C3"/>
    <w:rsid w:val="009A009A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963DF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44652"/>
    <w:rsid w:val="00B579B0"/>
    <w:rsid w:val="00B57D11"/>
    <w:rsid w:val="00B649D7"/>
    <w:rsid w:val="00B81C2F"/>
    <w:rsid w:val="00B90743"/>
    <w:rsid w:val="00B90C45"/>
    <w:rsid w:val="00B933BE"/>
    <w:rsid w:val="00BB53E3"/>
    <w:rsid w:val="00BD01CD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D548A"/>
    <w:rsid w:val="00DE66A5"/>
    <w:rsid w:val="00DF2B50"/>
    <w:rsid w:val="00E01059"/>
    <w:rsid w:val="00E028A6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E03A0"/>
    <w:rsid w:val="00F424BF"/>
    <w:rsid w:val="00F44FC3"/>
    <w:rsid w:val="00F46107"/>
    <w:rsid w:val="00F468C5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5A7C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E028A6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E028A6"/>
    <w:rPr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9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584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Li, Yong</cp:lastModifiedBy>
  <cp:revision>3</cp:revision>
  <cp:lastPrinted>2013-03-08T10:15:00Z</cp:lastPrinted>
  <dcterms:created xsi:type="dcterms:W3CDTF">2025-09-03T14:18:00Z</dcterms:created>
  <dcterms:modified xsi:type="dcterms:W3CDTF">2025-09-03T14:19:00Z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