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A15B3" w:rsidRPr="00DF276C" w14:paraId="00A95BAC" w14:textId="77777777" w:rsidTr="006A1921">
        <w:trPr>
          <w:jc w:val="center"/>
        </w:trPr>
        <w:tc>
          <w:tcPr>
            <w:tcW w:w="9889" w:type="dxa"/>
            <w:gridSpan w:val="3"/>
            <w:shd w:val="clear" w:color="auto" w:fill="auto"/>
          </w:tcPr>
          <w:p w14:paraId="12026354" w14:textId="77777777" w:rsidR="008E38B4" w:rsidRPr="00DF276C" w:rsidRDefault="008E38B4" w:rsidP="00123917">
            <w:pPr>
              <w:jc w:val="left"/>
              <w:rPr>
                <w:rFonts w:cstheme="minorHAnsi"/>
                <w:b/>
                <w:bCs/>
                <w:color w:val="808080"/>
                <w:sz w:val="28"/>
                <w:szCs w:val="28"/>
                <w:lang w:val="en-GB"/>
              </w:rPr>
            </w:pPr>
            <w:r w:rsidRPr="00DF276C">
              <w:rPr>
                <w:rFonts w:cstheme="minorHAnsi"/>
                <w:b/>
                <w:bCs/>
                <w:color w:val="808080"/>
                <w:sz w:val="28"/>
                <w:szCs w:val="28"/>
                <w:lang w:val="en-GB"/>
              </w:rPr>
              <w:t xml:space="preserve">Radiocommunication </w:t>
            </w:r>
            <w:r w:rsidR="00AF70DA" w:rsidRPr="00DF276C">
              <w:rPr>
                <w:rFonts w:cstheme="minorHAnsi"/>
                <w:b/>
                <w:bCs/>
                <w:color w:val="808080"/>
                <w:sz w:val="28"/>
                <w:szCs w:val="28"/>
                <w:lang w:val="en-GB"/>
              </w:rPr>
              <w:t>Bureau (BR)</w:t>
            </w:r>
          </w:p>
        </w:tc>
      </w:tr>
      <w:tr w:rsidR="00123917" w:rsidRPr="00DF276C" w14:paraId="1D215B62" w14:textId="77777777" w:rsidTr="006A1921">
        <w:trPr>
          <w:jc w:val="center"/>
        </w:trPr>
        <w:tc>
          <w:tcPr>
            <w:tcW w:w="9889" w:type="dxa"/>
            <w:gridSpan w:val="3"/>
            <w:shd w:val="clear" w:color="auto" w:fill="auto"/>
          </w:tcPr>
          <w:p w14:paraId="7C2E73E7" w14:textId="77777777" w:rsidR="00123917" w:rsidRPr="00DF276C" w:rsidRDefault="00123917" w:rsidP="00123917">
            <w:pPr>
              <w:jc w:val="left"/>
              <w:rPr>
                <w:rFonts w:cstheme="minorHAnsi"/>
                <w:b/>
                <w:bCs/>
                <w:color w:val="808080"/>
                <w:sz w:val="28"/>
                <w:szCs w:val="28"/>
                <w:lang w:val="en-GB"/>
              </w:rPr>
            </w:pPr>
          </w:p>
        </w:tc>
      </w:tr>
      <w:tr w:rsidR="00651777" w:rsidRPr="00DF276C" w14:paraId="152E878B" w14:textId="77777777" w:rsidTr="006A1921">
        <w:trPr>
          <w:jc w:val="center"/>
        </w:trPr>
        <w:tc>
          <w:tcPr>
            <w:tcW w:w="7054" w:type="dxa"/>
            <w:gridSpan w:val="2"/>
            <w:shd w:val="clear" w:color="auto" w:fill="auto"/>
          </w:tcPr>
          <w:p w14:paraId="23BB845D" w14:textId="77777777" w:rsidR="00A52F57" w:rsidRPr="00DF276C" w:rsidRDefault="00A52F57" w:rsidP="00D74BDE">
            <w:pPr>
              <w:spacing w:before="0"/>
              <w:jc w:val="left"/>
              <w:rPr>
                <w:sz w:val="28"/>
                <w:szCs w:val="28"/>
                <w:lang w:val="en-GB"/>
              </w:rPr>
            </w:pPr>
            <w:r w:rsidRPr="00DF276C">
              <w:rPr>
                <w:szCs w:val="24"/>
                <w:lang w:val="en-GB"/>
              </w:rPr>
              <w:t>Administrative Circular</w:t>
            </w:r>
          </w:p>
          <w:p w14:paraId="6BD19B61" w14:textId="4FC646CC" w:rsidR="00651777" w:rsidRPr="00DF276C" w:rsidRDefault="00A52F57" w:rsidP="00D74BDE">
            <w:pPr>
              <w:spacing w:before="0"/>
              <w:jc w:val="left"/>
              <w:rPr>
                <w:b/>
                <w:bCs/>
                <w:szCs w:val="24"/>
                <w:lang w:val="en-GB"/>
              </w:rPr>
            </w:pPr>
            <w:r w:rsidRPr="00DF276C">
              <w:rPr>
                <w:b/>
                <w:bCs/>
                <w:szCs w:val="24"/>
                <w:lang w:val="en-GB"/>
              </w:rPr>
              <w:t>CACE</w:t>
            </w:r>
            <w:r w:rsidR="00D74BDE" w:rsidRPr="00DF276C">
              <w:rPr>
                <w:b/>
                <w:bCs/>
                <w:szCs w:val="24"/>
                <w:lang w:val="en-GB"/>
              </w:rPr>
              <w:t>/</w:t>
            </w:r>
            <w:r w:rsidR="00173873" w:rsidRPr="00DF276C">
              <w:rPr>
                <w:b/>
                <w:bCs/>
                <w:szCs w:val="24"/>
                <w:lang w:val="en-GB"/>
              </w:rPr>
              <w:t>1155</w:t>
            </w:r>
          </w:p>
        </w:tc>
        <w:tc>
          <w:tcPr>
            <w:tcW w:w="2835" w:type="dxa"/>
            <w:shd w:val="clear" w:color="auto" w:fill="auto"/>
          </w:tcPr>
          <w:p w14:paraId="6342CFE6" w14:textId="13ED4FCF" w:rsidR="00651777" w:rsidRPr="00DF276C" w:rsidRDefault="00C02E1B" w:rsidP="00034340">
            <w:pPr>
              <w:spacing w:before="0"/>
              <w:jc w:val="right"/>
              <w:rPr>
                <w:szCs w:val="24"/>
                <w:lang w:val="en-GB"/>
              </w:rPr>
            </w:pPr>
            <w:r>
              <w:rPr>
                <w:rFonts w:cs="Arial"/>
                <w:szCs w:val="24"/>
                <w:lang w:val="en-GB"/>
              </w:rPr>
              <w:t>2</w:t>
            </w:r>
            <w:r w:rsidR="005F53CF">
              <w:rPr>
                <w:rFonts w:cs="Arial"/>
                <w:szCs w:val="24"/>
                <w:lang w:val="en-GB"/>
              </w:rPr>
              <w:t>9</w:t>
            </w:r>
            <w:r w:rsidR="00173873" w:rsidRPr="00DF276C">
              <w:rPr>
                <w:rFonts w:cs="Arial"/>
                <w:szCs w:val="24"/>
                <w:lang w:val="en-GB"/>
              </w:rPr>
              <w:t xml:space="preserve"> </w:t>
            </w:r>
            <w:r>
              <w:rPr>
                <w:rFonts w:cs="Arial"/>
                <w:szCs w:val="24"/>
                <w:lang w:val="en-GB"/>
              </w:rPr>
              <w:t>August</w:t>
            </w:r>
            <w:r w:rsidR="00173873" w:rsidRPr="00DF276C">
              <w:rPr>
                <w:rFonts w:cs="Arial"/>
                <w:szCs w:val="24"/>
                <w:lang w:val="en-GB"/>
              </w:rPr>
              <w:t xml:space="preserve"> 2025</w:t>
            </w:r>
          </w:p>
        </w:tc>
      </w:tr>
      <w:tr w:rsidR="0037309C" w:rsidRPr="00DF276C" w14:paraId="27017096" w14:textId="77777777" w:rsidTr="006A1921">
        <w:trPr>
          <w:jc w:val="center"/>
        </w:trPr>
        <w:tc>
          <w:tcPr>
            <w:tcW w:w="9889" w:type="dxa"/>
            <w:gridSpan w:val="3"/>
            <w:shd w:val="clear" w:color="auto" w:fill="auto"/>
          </w:tcPr>
          <w:p w14:paraId="3512A2EF" w14:textId="77777777" w:rsidR="0037309C" w:rsidRPr="00DF276C" w:rsidRDefault="0037309C" w:rsidP="006047E5">
            <w:pPr>
              <w:spacing w:before="0"/>
              <w:jc w:val="left"/>
              <w:rPr>
                <w:rFonts w:cs="Arial"/>
                <w:szCs w:val="24"/>
                <w:lang w:val="en-GB"/>
              </w:rPr>
            </w:pPr>
          </w:p>
        </w:tc>
      </w:tr>
      <w:tr w:rsidR="0037309C" w:rsidRPr="00DF276C" w14:paraId="70165DA6" w14:textId="77777777" w:rsidTr="006A1921">
        <w:trPr>
          <w:jc w:val="center"/>
        </w:trPr>
        <w:tc>
          <w:tcPr>
            <w:tcW w:w="9889" w:type="dxa"/>
            <w:gridSpan w:val="3"/>
            <w:shd w:val="clear" w:color="auto" w:fill="auto"/>
          </w:tcPr>
          <w:p w14:paraId="7D48E216" w14:textId="77777777" w:rsidR="0037309C" w:rsidRPr="00DF276C" w:rsidRDefault="0037309C" w:rsidP="00D374CD">
            <w:pPr>
              <w:spacing w:before="0"/>
              <w:jc w:val="left"/>
              <w:rPr>
                <w:szCs w:val="24"/>
                <w:lang w:val="en-GB"/>
              </w:rPr>
            </w:pPr>
          </w:p>
        </w:tc>
      </w:tr>
      <w:tr w:rsidR="0037309C" w:rsidRPr="00DF276C" w14:paraId="7ED36C8A" w14:textId="77777777" w:rsidTr="006A1921">
        <w:trPr>
          <w:jc w:val="center"/>
        </w:trPr>
        <w:tc>
          <w:tcPr>
            <w:tcW w:w="9889" w:type="dxa"/>
            <w:gridSpan w:val="3"/>
            <w:shd w:val="clear" w:color="auto" w:fill="auto"/>
          </w:tcPr>
          <w:p w14:paraId="2513ACA8" w14:textId="4A969492" w:rsidR="00D21694" w:rsidRPr="00DF276C" w:rsidRDefault="008500E6" w:rsidP="000D3017">
            <w:pPr>
              <w:spacing w:before="0"/>
              <w:jc w:val="left"/>
              <w:rPr>
                <w:b/>
                <w:bCs/>
                <w:szCs w:val="24"/>
                <w:lang w:val="en-GB"/>
              </w:rPr>
            </w:pPr>
            <w:r w:rsidRPr="00DF276C">
              <w:rPr>
                <w:b/>
                <w:bCs/>
                <w:szCs w:val="24"/>
                <w:lang w:val="en-GB"/>
              </w:rPr>
              <w:t xml:space="preserve">To Administrations of Member States of the ITU, </w:t>
            </w:r>
            <w:r w:rsidRPr="00DF276C">
              <w:rPr>
                <w:rFonts w:asciiTheme="minorHAnsi" w:hAnsiTheme="minorHAnsi" w:cstheme="minorHAnsi"/>
                <w:b/>
                <w:lang w:val="en-GB"/>
              </w:rPr>
              <w:t>Radiocommunication Sector Members, ITU</w:t>
            </w:r>
            <w:r w:rsidR="00A36829" w:rsidRPr="00DF276C">
              <w:rPr>
                <w:rFonts w:asciiTheme="minorHAnsi" w:hAnsiTheme="minorHAnsi" w:cstheme="minorHAnsi"/>
                <w:b/>
                <w:lang w:val="en-GB"/>
              </w:rPr>
              <w:noBreakHyphen/>
            </w:r>
            <w:r w:rsidRPr="00DF276C">
              <w:rPr>
                <w:rFonts w:asciiTheme="minorHAnsi" w:hAnsiTheme="minorHAnsi" w:cstheme="minorHAnsi"/>
                <w:b/>
                <w:lang w:val="en-GB"/>
              </w:rPr>
              <w:t>R</w:t>
            </w:r>
            <w:r w:rsidR="00A36829" w:rsidRPr="00DF276C">
              <w:rPr>
                <w:rFonts w:asciiTheme="minorHAnsi" w:hAnsiTheme="minorHAnsi" w:cstheme="minorHAnsi"/>
                <w:b/>
                <w:lang w:val="en-GB"/>
              </w:rPr>
              <w:t> </w:t>
            </w:r>
            <w:r w:rsidRPr="00DF276C">
              <w:rPr>
                <w:rFonts w:asciiTheme="minorHAnsi" w:hAnsiTheme="minorHAnsi" w:cstheme="minorHAnsi"/>
                <w:b/>
                <w:lang w:val="en-GB"/>
              </w:rPr>
              <w:t xml:space="preserve">Associates </w:t>
            </w:r>
            <w:r w:rsidR="009932A3" w:rsidRPr="00DF276C">
              <w:rPr>
                <w:rFonts w:asciiTheme="minorHAnsi" w:hAnsiTheme="minorHAnsi" w:cstheme="minorHAnsi"/>
                <w:b/>
                <w:lang w:val="en-GB"/>
              </w:rPr>
              <w:t xml:space="preserve">and ITU Academia </w:t>
            </w:r>
            <w:r w:rsidRPr="00DF276C">
              <w:rPr>
                <w:rFonts w:asciiTheme="minorHAnsi" w:hAnsiTheme="minorHAnsi" w:cstheme="minorHAnsi"/>
                <w:b/>
                <w:lang w:val="en-GB"/>
              </w:rPr>
              <w:t>participating in the work of the Radiocommunication Study</w:t>
            </w:r>
            <w:r w:rsidR="00A36829" w:rsidRPr="00DF276C">
              <w:rPr>
                <w:rFonts w:asciiTheme="minorHAnsi" w:hAnsiTheme="minorHAnsi" w:cstheme="minorHAnsi"/>
                <w:b/>
                <w:lang w:val="en-GB"/>
              </w:rPr>
              <w:t> </w:t>
            </w:r>
            <w:r w:rsidRPr="00DF276C">
              <w:rPr>
                <w:rFonts w:asciiTheme="minorHAnsi" w:hAnsiTheme="minorHAnsi" w:cstheme="minorHAnsi"/>
                <w:b/>
                <w:lang w:val="en-GB"/>
              </w:rPr>
              <w:t xml:space="preserve">Group </w:t>
            </w:r>
            <w:r w:rsidR="00173873" w:rsidRPr="00DF276C">
              <w:rPr>
                <w:rFonts w:asciiTheme="minorHAnsi" w:hAnsiTheme="minorHAnsi" w:cstheme="minorHAnsi"/>
                <w:b/>
                <w:lang w:val="en-GB"/>
              </w:rPr>
              <w:t xml:space="preserve">3 </w:t>
            </w:r>
          </w:p>
        </w:tc>
      </w:tr>
      <w:tr w:rsidR="00123917" w:rsidRPr="00DF276C" w14:paraId="32EEAD8C" w14:textId="77777777" w:rsidTr="006A1921">
        <w:trPr>
          <w:jc w:val="center"/>
        </w:trPr>
        <w:tc>
          <w:tcPr>
            <w:tcW w:w="9889" w:type="dxa"/>
            <w:gridSpan w:val="3"/>
            <w:shd w:val="clear" w:color="auto" w:fill="auto"/>
          </w:tcPr>
          <w:p w14:paraId="0FF7DD3A" w14:textId="77777777" w:rsidR="00123917" w:rsidRPr="00DF276C" w:rsidRDefault="00123917" w:rsidP="006047E5">
            <w:pPr>
              <w:spacing w:before="0"/>
              <w:jc w:val="left"/>
              <w:rPr>
                <w:szCs w:val="24"/>
                <w:lang w:val="en-GB"/>
              </w:rPr>
            </w:pPr>
          </w:p>
        </w:tc>
      </w:tr>
      <w:tr w:rsidR="0037309C" w:rsidRPr="00DF276C" w14:paraId="40CF2BCC" w14:textId="77777777" w:rsidTr="006A1921">
        <w:trPr>
          <w:jc w:val="center"/>
        </w:trPr>
        <w:tc>
          <w:tcPr>
            <w:tcW w:w="9889" w:type="dxa"/>
            <w:gridSpan w:val="3"/>
            <w:shd w:val="clear" w:color="auto" w:fill="auto"/>
          </w:tcPr>
          <w:p w14:paraId="0984A589" w14:textId="77777777" w:rsidR="0037309C" w:rsidRPr="00DF276C" w:rsidRDefault="0037309C" w:rsidP="006047E5">
            <w:pPr>
              <w:spacing w:before="0"/>
              <w:jc w:val="left"/>
              <w:rPr>
                <w:szCs w:val="24"/>
                <w:lang w:val="en-GB"/>
              </w:rPr>
            </w:pPr>
          </w:p>
        </w:tc>
      </w:tr>
      <w:tr w:rsidR="00D74BDE" w:rsidRPr="00DF276C" w14:paraId="61129DE3" w14:textId="77777777" w:rsidTr="006A1921">
        <w:trPr>
          <w:jc w:val="center"/>
        </w:trPr>
        <w:tc>
          <w:tcPr>
            <w:tcW w:w="1526" w:type="dxa"/>
            <w:shd w:val="clear" w:color="auto" w:fill="auto"/>
          </w:tcPr>
          <w:p w14:paraId="66CFFF55" w14:textId="77777777" w:rsidR="00D74BDE" w:rsidRPr="00DF276C" w:rsidRDefault="00D74BDE" w:rsidP="00D74BDE">
            <w:pPr>
              <w:spacing w:before="0"/>
              <w:jc w:val="left"/>
              <w:rPr>
                <w:szCs w:val="24"/>
                <w:lang w:val="en-GB"/>
              </w:rPr>
            </w:pPr>
            <w:r w:rsidRPr="00DF276C">
              <w:rPr>
                <w:szCs w:val="24"/>
                <w:lang w:val="en-GB"/>
              </w:rPr>
              <w:t>Subject:</w:t>
            </w:r>
          </w:p>
        </w:tc>
        <w:tc>
          <w:tcPr>
            <w:tcW w:w="8363" w:type="dxa"/>
            <w:gridSpan w:val="2"/>
            <w:vMerge w:val="restart"/>
            <w:shd w:val="clear" w:color="auto" w:fill="auto"/>
          </w:tcPr>
          <w:p w14:paraId="548351FE" w14:textId="7A9B2029" w:rsidR="008500E6" w:rsidRPr="00DF276C" w:rsidRDefault="008500E6" w:rsidP="008500E6">
            <w:pPr>
              <w:keepNext/>
              <w:keepLines/>
              <w:tabs>
                <w:tab w:val="clear" w:pos="794"/>
                <w:tab w:val="clear" w:pos="1191"/>
                <w:tab w:val="clear" w:pos="1588"/>
                <w:tab w:val="clear" w:pos="1985"/>
                <w:tab w:val="left" w:pos="34"/>
              </w:tabs>
              <w:spacing w:before="0" w:after="120"/>
              <w:rPr>
                <w:b/>
                <w:bCs/>
                <w:lang w:val="en-GB"/>
              </w:rPr>
            </w:pPr>
            <w:r w:rsidRPr="00DF276C">
              <w:rPr>
                <w:b/>
                <w:bCs/>
                <w:lang w:val="en-GB"/>
              </w:rPr>
              <w:t xml:space="preserve">Radiocommunication Study Group </w:t>
            </w:r>
            <w:r w:rsidR="00173873" w:rsidRPr="00DF276C">
              <w:rPr>
                <w:b/>
                <w:bCs/>
                <w:lang w:val="en-GB" w:eastAsia="zh-CN"/>
              </w:rPr>
              <w:t>3 (Radio-wave Propagation)</w:t>
            </w:r>
          </w:p>
          <w:p w14:paraId="4BDFBAEB" w14:textId="46458B81" w:rsidR="00D74BDE" w:rsidRPr="00DF276C" w:rsidRDefault="008500E6" w:rsidP="00123917">
            <w:pPr>
              <w:pStyle w:val="BodyTextIndent2"/>
              <w:tabs>
                <w:tab w:val="left" w:pos="1843"/>
              </w:tabs>
              <w:spacing w:line="280" w:lineRule="exact"/>
              <w:ind w:left="794" w:hanging="794"/>
              <w:rPr>
                <w:rFonts w:asciiTheme="minorHAnsi" w:hAnsiTheme="minorHAnsi"/>
                <w:b/>
                <w:bCs/>
              </w:rPr>
            </w:pPr>
            <w:r w:rsidRPr="00DF276C">
              <w:rPr>
                <w:rFonts w:asciiTheme="minorHAnsi" w:hAnsiTheme="minorHAnsi"/>
                <w:b/>
                <w:bCs/>
              </w:rPr>
              <w:t>–</w:t>
            </w:r>
            <w:r w:rsidRPr="00DF276C">
              <w:rPr>
                <w:b/>
              </w:rPr>
              <w:tab/>
            </w:r>
            <w:r w:rsidRPr="00DF276C">
              <w:rPr>
                <w:rFonts w:asciiTheme="minorHAnsi" w:hAnsiTheme="minorHAnsi"/>
                <w:b/>
                <w:bCs/>
              </w:rPr>
              <w:t xml:space="preserve">Approval of </w:t>
            </w:r>
            <w:r w:rsidR="00173873" w:rsidRPr="00DF276C">
              <w:rPr>
                <w:rFonts w:asciiTheme="minorHAnsi" w:hAnsiTheme="minorHAnsi"/>
                <w:b/>
                <w:bCs/>
              </w:rPr>
              <w:t xml:space="preserve">1 </w:t>
            </w:r>
            <w:r w:rsidRPr="00DF276C">
              <w:rPr>
                <w:rFonts w:asciiTheme="minorHAnsi" w:hAnsiTheme="minorHAnsi"/>
                <w:b/>
                <w:bCs/>
              </w:rPr>
              <w:t>new ITU-R Question</w:t>
            </w:r>
          </w:p>
        </w:tc>
      </w:tr>
      <w:tr w:rsidR="00D74BDE" w:rsidRPr="00DF276C" w14:paraId="6E645D42" w14:textId="77777777" w:rsidTr="006A1921">
        <w:trPr>
          <w:jc w:val="center"/>
        </w:trPr>
        <w:tc>
          <w:tcPr>
            <w:tcW w:w="1526" w:type="dxa"/>
            <w:shd w:val="clear" w:color="auto" w:fill="auto"/>
          </w:tcPr>
          <w:p w14:paraId="22400979" w14:textId="77777777" w:rsidR="00D74BDE" w:rsidRPr="00DF276C" w:rsidRDefault="00D74BDE" w:rsidP="00D74BDE">
            <w:pPr>
              <w:spacing w:before="0"/>
              <w:jc w:val="left"/>
              <w:rPr>
                <w:b/>
                <w:bCs/>
                <w:szCs w:val="24"/>
                <w:lang w:val="en-GB"/>
              </w:rPr>
            </w:pPr>
          </w:p>
        </w:tc>
        <w:tc>
          <w:tcPr>
            <w:tcW w:w="8363" w:type="dxa"/>
            <w:gridSpan w:val="2"/>
            <w:vMerge/>
            <w:shd w:val="clear" w:color="auto" w:fill="auto"/>
          </w:tcPr>
          <w:p w14:paraId="0DB8320A" w14:textId="77777777" w:rsidR="00D74BDE" w:rsidRPr="00DF276C" w:rsidRDefault="00D74BDE" w:rsidP="00D74BDE">
            <w:pPr>
              <w:spacing w:before="0"/>
              <w:rPr>
                <w:b/>
                <w:bCs/>
                <w:szCs w:val="24"/>
                <w:lang w:val="en-GB"/>
              </w:rPr>
            </w:pPr>
          </w:p>
        </w:tc>
      </w:tr>
      <w:tr w:rsidR="00D74BDE" w:rsidRPr="00DF276C" w14:paraId="7B8D8D8D" w14:textId="77777777" w:rsidTr="006A1921">
        <w:trPr>
          <w:jc w:val="center"/>
        </w:trPr>
        <w:tc>
          <w:tcPr>
            <w:tcW w:w="1526" w:type="dxa"/>
            <w:shd w:val="clear" w:color="auto" w:fill="auto"/>
          </w:tcPr>
          <w:p w14:paraId="1B5A8C96" w14:textId="77777777" w:rsidR="00D74BDE" w:rsidRPr="00DF276C" w:rsidRDefault="00D74BDE" w:rsidP="00D74BDE">
            <w:pPr>
              <w:spacing w:before="0"/>
              <w:jc w:val="left"/>
              <w:rPr>
                <w:b/>
                <w:bCs/>
                <w:szCs w:val="24"/>
                <w:lang w:val="en-GB"/>
              </w:rPr>
            </w:pPr>
          </w:p>
        </w:tc>
        <w:tc>
          <w:tcPr>
            <w:tcW w:w="8363" w:type="dxa"/>
            <w:gridSpan w:val="2"/>
            <w:vMerge/>
            <w:shd w:val="clear" w:color="auto" w:fill="auto"/>
          </w:tcPr>
          <w:p w14:paraId="7BD027A3" w14:textId="77777777" w:rsidR="00D74BDE" w:rsidRPr="00DF276C" w:rsidRDefault="00D74BDE" w:rsidP="00D74BDE">
            <w:pPr>
              <w:spacing w:before="0"/>
              <w:rPr>
                <w:b/>
                <w:bCs/>
                <w:szCs w:val="24"/>
                <w:lang w:val="en-GB"/>
              </w:rPr>
            </w:pPr>
          </w:p>
        </w:tc>
      </w:tr>
      <w:tr w:rsidR="00D74BDE" w:rsidRPr="00DF276C" w14:paraId="3A80FD8E" w14:textId="77777777" w:rsidTr="006A1921">
        <w:trPr>
          <w:jc w:val="center"/>
        </w:trPr>
        <w:tc>
          <w:tcPr>
            <w:tcW w:w="9889" w:type="dxa"/>
            <w:gridSpan w:val="3"/>
            <w:shd w:val="clear" w:color="auto" w:fill="auto"/>
          </w:tcPr>
          <w:p w14:paraId="007C4573" w14:textId="77777777" w:rsidR="00D74BDE" w:rsidRPr="00DF276C" w:rsidRDefault="00D74BDE" w:rsidP="00D74BDE">
            <w:pPr>
              <w:spacing w:before="0"/>
              <w:jc w:val="left"/>
              <w:rPr>
                <w:b/>
                <w:bCs/>
                <w:szCs w:val="24"/>
                <w:lang w:val="en-GB"/>
              </w:rPr>
            </w:pPr>
          </w:p>
        </w:tc>
      </w:tr>
    </w:tbl>
    <w:p w14:paraId="018C13F2" w14:textId="6516EBE9" w:rsidR="008500E6" w:rsidRPr="00DF276C" w:rsidRDefault="008500E6" w:rsidP="00E21397">
      <w:pPr>
        <w:pStyle w:val="Normalaftertitle0"/>
        <w:spacing w:before="360" w:line="280" w:lineRule="exact"/>
        <w:jc w:val="both"/>
        <w:rPr>
          <w:rFonts w:asciiTheme="minorHAnsi" w:hAnsiTheme="minorHAnsi" w:cstheme="minorHAnsi"/>
        </w:rPr>
      </w:pPr>
      <w:r w:rsidRPr="00DF276C">
        <w:rPr>
          <w:rFonts w:asciiTheme="minorHAnsi" w:hAnsiTheme="minorHAnsi" w:cstheme="minorHAnsi"/>
        </w:rPr>
        <w:t xml:space="preserve">By Administrative Circular </w:t>
      </w:r>
      <w:hyperlink r:id="rId8" w:history="1">
        <w:r w:rsidR="00173873" w:rsidRPr="00DF276C">
          <w:rPr>
            <w:rStyle w:val="Hyperlink"/>
            <w:rFonts w:asciiTheme="minorHAnsi" w:hAnsiTheme="minorHAnsi" w:cstheme="minorHAnsi"/>
          </w:rPr>
          <w:t>CACE/1146</w:t>
        </w:r>
      </w:hyperlink>
      <w:r w:rsidR="00173873" w:rsidRPr="00DF276C">
        <w:rPr>
          <w:rFonts w:asciiTheme="minorHAnsi" w:hAnsiTheme="minorHAnsi" w:cstheme="minorHAnsi"/>
        </w:rPr>
        <w:t xml:space="preserve"> </w:t>
      </w:r>
      <w:r w:rsidR="00F97382" w:rsidRPr="00DF276C">
        <w:rPr>
          <w:rFonts w:asciiTheme="minorHAnsi" w:hAnsiTheme="minorHAnsi" w:cstheme="minorHAnsi"/>
        </w:rPr>
        <w:t xml:space="preserve">dated </w:t>
      </w:r>
      <w:r w:rsidR="0055696A" w:rsidRPr="00DF276C">
        <w:rPr>
          <w:rFonts w:asciiTheme="minorHAnsi" w:hAnsiTheme="minorHAnsi" w:cstheme="minorHAnsi"/>
        </w:rPr>
        <w:t>24 June 2025</w:t>
      </w:r>
      <w:r w:rsidRPr="00DF276C">
        <w:rPr>
          <w:rFonts w:asciiTheme="minorHAnsi" w:hAnsiTheme="minorHAnsi" w:cstheme="minorHAnsi"/>
        </w:rPr>
        <w:t xml:space="preserve">, </w:t>
      </w:r>
      <w:r w:rsidR="0055696A" w:rsidRPr="00DF276C">
        <w:rPr>
          <w:rFonts w:asciiTheme="minorHAnsi" w:hAnsiTheme="minorHAnsi" w:cstheme="minorHAnsi"/>
        </w:rPr>
        <w:t xml:space="preserve">1 </w:t>
      </w:r>
      <w:r w:rsidRPr="00DF276C">
        <w:rPr>
          <w:rFonts w:asciiTheme="minorHAnsi" w:hAnsiTheme="minorHAnsi" w:cstheme="minorHAnsi"/>
        </w:rPr>
        <w:t xml:space="preserve">draft new </w:t>
      </w:r>
      <w:r w:rsidR="00892EE6" w:rsidRPr="00DF276C">
        <w:rPr>
          <w:rFonts w:asciiTheme="minorHAnsi" w:hAnsiTheme="minorHAnsi" w:cstheme="minorHAnsi"/>
        </w:rPr>
        <w:t>ITU</w:t>
      </w:r>
      <w:r w:rsidR="00892EE6" w:rsidRPr="00DF276C">
        <w:rPr>
          <w:rFonts w:asciiTheme="minorHAnsi" w:hAnsiTheme="minorHAnsi" w:cstheme="minorHAnsi"/>
        </w:rPr>
        <w:noBreakHyphen/>
      </w:r>
      <w:r w:rsidRPr="00DF276C">
        <w:rPr>
          <w:rFonts w:asciiTheme="minorHAnsi" w:hAnsiTheme="minorHAnsi" w:cstheme="minorHAnsi"/>
        </w:rPr>
        <w:t xml:space="preserve">R Question </w:t>
      </w:r>
      <w:r w:rsidR="00DE0ECB" w:rsidRPr="00DF276C">
        <w:rPr>
          <w:rFonts w:asciiTheme="minorHAnsi" w:hAnsiTheme="minorHAnsi" w:cstheme="minorHAnsi"/>
        </w:rPr>
        <w:t>was</w:t>
      </w:r>
      <w:r w:rsidRPr="00DF276C">
        <w:rPr>
          <w:rFonts w:asciiTheme="minorHAnsi" w:hAnsiTheme="minorHAnsi" w:cstheme="minorHAnsi"/>
        </w:rPr>
        <w:t xml:space="preserve"> submitted for approval by correspondence in accordance</w:t>
      </w:r>
      <w:r w:rsidR="00E21397" w:rsidRPr="00DF276C">
        <w:rPr>
          <w:rFonts w:asciiTheme="minorHAnsi" w:hAnsiTheme="minorHAnsi" w:cstheme="minorHAnsi"/>
        </w:rPr>
        <w:t xml:space="preserve"> </w:t>
      </w:r>
      <w:r w:rsidRPr="00DF276C">
        <w:rPr>
          <w:rFonts w:asciiTheme="minorHAnsi" w:hAnsiTheme="minorHAnsi" w:cstheme="minorHAnsi"/>
        </w:rPr>
        <w:t>with</w:t>
      </w:r>
      <w:r w:rsidR="00892EE6" w:rsidRPr="00DF276C">
        <w:rPr>
          <w:rFonts w:asciiTheme="minorHAnsi" w:hAnsiTheme="minorHAnsi" w:cstheme="minorHAnsi"/>
        </w:rPr>
        <w:t xml:space="preserve"> Resolution </w:t>
      </w:r>
      <w:r w:rsidRPr="00DF276C">
        <w:rPr>
          <w:rFonts w:asciiTheme="minorHAnsi" w:hAnsiTheme="minorHAnsi" w:cstheme="minorHAnsi"/>
        </w:rPr>
        <w:t>ITU</w:t>
      </w:r>
      <w:r w:rsidRPr="00DF276C">
        <w:rPr>
          <w:rFonts w:asciiTheme="minorHAnsi" w:hAnsiTheme="minorHAnsi" w:cstheme="minorHAnsi"/>
        </w:rPr>
        <w:noBreakHyphen/>
        <w:t>R </w:t>
      </w:r>
      <w:r w:rsidR="00225CB2" w:rsidRPr="00DF276C">
        <w:rPr>
          <w:rFonts w:asciiTheme="minorHAnsi" w:hAnsiTheme="minorHAnsi" w:cstheme="minorHAnsi"/>
        </w:rPr>
        <w:t>1-</w:t>
      </w:r>
      <w:r w:rsidR="00E149EF" w:rsidRPr="00DF276C">
        <w:rPr>
          <w:rFonts w:asciiTheme="minorHAnsi" w:hAnsiTheme="minorHAnsi" w:cstheme="minorHAnsi"/>
        </w:rPr>
        <w:t>9</w:t>
      </w:r>
      <w:r w:rsidRPr="00DF276C">
        <w:rPr>
          <w:rFonts w:asciiTheme="minorHAnsi" w:hAnsiTheme="minorHAnsi" w:cstheme="minorHAnsi"/>
        </w:rPr>
        <w:t xml:space="preserve"> (§</w:t>
      </w:r>
      <w:r w:rsidR="00892EE6" w:rsidRPr="00DF276C">
        <w:rPr>
          <w:rFonts w:asciiTheme="minorHAnsi" w:hAnsiTheme="minorHAnsi" w:cstheme="minorHAnsi"/>
        </w:rPr>
        <w:t> </w:t>
      </w:r>
      <w:r w:rsidRPr="00DF276C">
        <w:rPr>
          <w:rFonts w:asciiTheme="minorHAnsi" w:hAnsiTheme="minorHAnsi" w:cstheme="minorHAnsi"/>
        </w:rPr>
        <w:t xml:space="preserve">A2.5.2.3). </w:t>
      </w:r>
    </w:p>
    <w:p w14:paraId="75E5E44E" w14:textId="2616E3BA" w:rsidR="008500E6" w:rsidRPr="00DF276C" w:rsidRDefault="008500E6" w:rsidP="008500E6">
      <w:pPr>
        <w:rPr>
          <w:rFonts w:asciiTheme="minorHAnsi" w:hAnsiTheme="minorHAnsi" w:cstheme="minorHAnsi"/>
          <w:lang w:val="en-GB"/>
        </w:rPr>
      </w:pPr>
      <w:r w:rsidRPr="00DF276C">
        <w:rPr>
          <w:rFonts w:asciiTheme="minorHAnsi" w:hAnsiTheme="minorHAnsi" w:cstheme="minorHAnsi"/>
          <w:lang w:val="en-GB"/>
        </w:rPr>
        <w:t xml:space="preserve">The conditions governing this procedure were met on </w:t>
      </w:r>
      <w:r w:rsidR="0055696A" w:rsidRPr="00DF276C">
        <w:rPr>
          <w:rFonts w:asciiTheme="minorHAnsi" w:hAnsiTheme="minorHAnsi" w:cstheme="minorHAnsi"/>
          <w:lang w:val="en-GB"/>
        </w:rPr>
        <w:t>24 August 2025</w:t>
      </w:r>
      <w:r w:rsidRPr="00DF276C">
        <w:rPr>
          <w:rFonts w:asciiTheme="minorHAnsi" w:hAnsiTheme="minorHAnsi" w:cstheme="minorHAnsi"/>
          <w:lang w:val="en-GB"/>
        </w:rPr>
        <w:t>.</w:t>
      </w:r>
    </w:p>
    <w:p w14:paraId="0F7489CA" w14:textId="3C8425A3" w:rsidR="008500E6" w:rsidRPr="00DF276C" w:rsidRDefault="008500E6" w:rsidP="001F162C">
      <w:pPr>
        <w:rPr>
          <w:rFonts w:asciiTheme="minorHAnsi" w:hAnsiTheme="minorHAnsi" w:cstheme="minorHAnsi"/>
          <w:lang w:val="en-GB"/>
        </w:rPr>
      </w:pPr>
      <w:r w:rsidRPr="00DF276C">
        <w:rPr>
          <w:rFonts w:asciiTheme="minorHAnsi" w:hAnsiTheme="minorHAnsi" w:cstheme="minorHAnsi"/>
          <w:lang w:val="en-GB"/>
        </w:rPr>
        <w:t>The text of the approved Question is</w:t>
      </w:r>
      <w:r w:rsidR="00892EE6" w:rsidRPr="00DF276C">
        <w:rPr>
          <w:rFonts w:asciiTheme="minorHAnsi" w:hAnsiTheme="minorHAnsi" w:cstheme="minorHAnsi"/>
          <w:lang w:val="en-GB"/>
        </w:rPr>
        <w:t xml:space="preserve"> </w:t>
      </w:r>
      <w:r w:rsidRPr="00DF276C">
        <w:rPr>
          <w:rFonts w:asciiTheme="minorHAnsi" w:hAnsiTheme="minorHAnsi" w:cstheme="minorHAnsi"/>
          <w:lang w:val="en-GB"/>
        </w:rPr>
        <w:t xml:space="preserve">attached for your reference in the </w:t>
      </w:r>
      <w:r w:rsidR="0099069A" w:rsidRPr="00DF276C">
        <w:rPr>
          <w:rFonts w:asciiTheme="minorHAnsi" w:hAnsiTheme="minorHAnsi" w:cstheme="minorHAnsi"/>
          <w:lang w:val="en-GB"/>
        </w:rPr>
        <w:t>Annex to this letter</w:t>
      </w:r>
      <w:r w:rsidRPr="00DF276C">
        <w:rPr>
          <w:rFonts w:asciiTheme="minorHAnsi" w:hAnsiTheme="minorHAnsi" w:cstheme="minorHAnsi"/>
          <w:lang w:val="en-GB"/>
        </w:rPr>
        <w:t xml:space="preserve"> and will</w:t>
      </w:r>
      <w:r w:rsidR="002E6D7A" w:rsidRPr="00DF276C">
        <w:rPr>
          <w:rFonts w:asciiTheme="minorHAnsi" w:hAnsiTheme="minorHAnsi" w:cstheme="minorHAnsi"/>
          <w:lang w:val="en-GB"/>
        </w:rPr>
        <w:t xml:space="preserve"> </w:t>
      </w:r>
      <w:r w:rsidRPr="00DF276C">
        <w:rPr>
          <w:rFonts w:asciiTheme="minorHAnsi" w:hAnsiTheme="minorHAnsi" w:cstheme="minorHAnsi"/>
          <w:lang w:val="en-GB"/>
        </w:rPr>
        <w:t>be</w:t>
      </w:r>
      <w:r w:rsidR="002E6D7A" w:rsidRPr="00DF276C">
        <w:rPr>
          <w:rFonts w:asciiTheme="minorHAnsi" w:hAnsiTheme="minorHAnsi" w:cstheme="minorHAnsi"/>
          <w:lang w:val="en-GB"/>
        </w:rPr>
        <w:t xml:space="preserve"> </w:t>
      </w:r>
      <w:r w:rsidRPr="00DF276C">
        <w:rPr>
          <w:rFonts w:asciiTheme="minorHAnsi" w:hAnsiTheme="minorHAnsi" w:cstheme="minorHAnsi"/>
          <w:lang w:val="en-GB"/>
        </w:rPr>
        <w:t xml:space="preserve">published by the ITU. </w:t>
      </w:r>
    </w:p>
    <w:p w14:paraId="04D6B65F" w14:textId="77777777" w:rsidR="008500E6" w:rsidRPr="00DF276C" w:rsidRDefault="008500E6" w:rsidP="0074409E">
      <w:pPr>
        <w:spacing w:before="1200" w:line="240" w:lineRule="auto"/>
        <w:jc w:val="left"/>
        <w:rPr>
          <w:rFonts w:asciiTheme="minorHAnsi" w:hAnsiTheme="minorHAnsi" w:cstheme="minorHAnsi"/>
          <w:szCs w:val="24"/>
          <w:lang w:val="es-ES"/>
        </w:rPr>
      </w:pPr>
      <w:bookmarkStart w:id="0" w:name="StartTyping_E"/>
      <w:bookmarkEnd w:id="0"/>
      <w:r w:rsidRPr="00DF276C">
        <w:rPr>
          <w:rFonts w:asciiTheme="minorHAnsi" w:hAnsiTheme="minorHAnsi" w:cstheme="minorHAnsi"/>
          <w:szCs w:val="24"/>
          <w:lang w:val="es-ES"/>
        </w:rPr>
        <w:t>Mario Maniewicz</w:t>
      </w:r>
      <w:r w:rsidR="00AF3EEA" w:rsidRPr="00DF276C">
        <w:rPr>
          <w:rFonts w:asciiTheme="minorHAnsi" w:hAnsiTheme="minorHAnsi" w:cstheme="minorHAnsi"/>
          <w:szCs w:val="24"/>
          <w:lang w:val="es-ES"/>
        </w:rPr>
        <w:br/>
      </w:r>
      <w:r w:rsidRPr="00DF276C">
        <w:rPr>
          <w:rFonts w:asciiTheme="minorHAnsi" w:hAnsiTheme="minorHAnsi" w:cstheme="minorHAnsi"/>
          <w:szCs w:val="24"/>
          <w:lang w:val="es-ES"/>
        </w:rPr>
        <w:t>Director</w:t>
      </w:r>
    </w:p>
    <w:p w14:paraId="3C1EFF87" w14:textId="2F8BD35F" w:rsidR="008500E6" w:rsidRPr="00DF276C" w:rsidRDefault="008500E6" w:rsidP="0074409E">
      <w:pPr>
        <w:tabs>
          <w:tab w:val="left" w:pos="851"/>
          <w:tab w:val="left" w:pos="1134"/>
          <w:tab w:val="left" w:pos="1418"/>
          <w:tab w:val="center" w:pos="7939"/>
          <w:tab w:val="right" w:pos="8505"/>
        </w:tabs>
        <w:spacing w:before="2400"/>
        <w:ind w:left="1140" w:hanging="1140"/>
        <w:rPr>
          <w:bCs/>
          <w:lang w:val="es-ES"/>
        </w:rPr>
      </w:pPr>
      <w:r w:rsidRPr="00DF276C">
        <w:rPr>
          <w:b/>
          <w:lang w:val="es-ES"/>
        </w:rPr>
        <w:t>Annex:</w:t>
      </w:r>
      <w:r w:rsidRPr="00DF276C">
        <w:rPr>
          <w:bCs/>
          <w:lang w:val="es-ES"/>
        </w:rPr>
        <w:tab/>
      </w:r>
      <w:r w:rsidR="0055696A" w:rsidRPr="00DF276C">
        <w:rPr>
          <w:bCs/>
          <w:lang w:val="es-ES"/>
        </w:rPr>
        <w:t>1</w:t>
      </w:r>
    </w:p>
    <w:p w14:paraId="0C3DAD8C" w14:textId="77777777" w:rsidR="008500E6" w:rsidRPr="00DF276C" w:rsidRDefault="008500E6" w:rsidP="008500E6">
      <w:pPr>
        <w:numPr>
          <w:ilvl w:val="0"/>
          <w:numId w:val="2"/>
        </w:numPr>
        <w:tabs>
          <w:tab w:val="clear" w:pos="720"/>
          <w:tab w:val="clear" w:pos="794"/>
          <w:tab w:val="left" w:pos="284"/>
        </w:tabs>
        <w:overflowPunct/>
        <w:autoSpaceDE/>
        <w:autoSpaceDN/>
        <w:adjustRightInd/>
        <w:spacing w:before="0" w:line="240" w:lineRule="auto"/>
        <w:ind w:left="284" w:hanging="284"/>
        <w:jc w:val="left"/>
        <w:textAlignment w:val="auto"/>
        <w:rPr>
          <w:sz w:val="18"/>
          <w:szCs w:val="18"/>
          <w:lang w:val="es-ES"/>
        </w:rPr>
      </w:pPr>
      <w:r w:rsidRPr="00DF276C">
        <w:rPr>
          <w:sz w:val="18"/>
          <w:szCs w:val="18"/>
          <w:lang w:val="es-ES"/>
        </w:rPr>
        <w:br w:type="page"/>
      </w:r>
    </w:p>
    <w:p w14:paraId="35377C9F" w14:textId="4E60510A" w:rsidR="008500E6" w:rsidRPr="00DF276C" w:rsidRDefault="008500E6" w:rsidP="008500E6">
      <w:pPr>
        <w:pStyle w:val="AnnexNotitle0"/>
        <w:spacing w:before="120"/>
        <w:rPr>
          <w:rFonts w:asciiTheme="minorHAnsi" w:hAnsiTheme="minorHAnsi" w:cstheme="minorHAnsi"/>
          <w:lang w:val="fr-FR"/>
        </w:rPr>
      </w:pPr>
      <w:bookmarkStart w:id="1" w:name="recibido"/>
      <w:bookmarkEnd w:id="1"/>
      <w:r w:rsidRPr="00DF276C">
        <w:rPr>
          <w:rFonts w:asciiTheme="minorHAnsi" w:hAnsiTheme="minorHAnsi" w:cstheme="minorHAnsi"/>
          <w:lang w:val="fr-FR"/>
        </w:rPr>
        <w:lastRenderedPageBreak/>
        <w:t xml:space="preserve">Annex </w:t>
      </w:r>
    </w:p>
    <w:p w14:paraId="2CB4B269" w14:textId="236573BD" w:rsidR="008500E6" w:rsidRPr="00DF276C" w:rsidRDefault="008500E6" w:rsidP="008500E6">
      <w:pPr>
        <w:pStyle w:val="QuestionNoBR"/>
        <w:rPr>
          <w:lang w:val="fr-FR" w:eastAsia="ja-JP"/>
        </w:rPr>
      </w:pPr>
      <w:r w:rsidRPr="00DF276C">
        <w:rPr>
          <w:lang w:val="fr-FR"/>
        </w:rPr>
        <w:t xml:space="preserve">QUESTION ITU-R </w:t>
      </w:r>
      <w:r w:rsidR="0055696A" w:rsidRPr="00DF276C">
        <w:rPr>
          <w:lang w:val="fr-FR"/>
        </w:rPr>
        <w:t>237</w:t>
      </w:r>
      <w:r w:rsidRPr="00DF276C">
        <w:rPr>
          <w:lang w:val="fr-FR"/>
        </w:rPr>
        <w:t>/</w:t>
      </w:r>
      <w:r w:rsidR="0055696A" w:rsidRPr="00DF276C">
        <w:rPr>
          <w:lang w:val="fr-FR"/>
        </w:rPr>
        <w:t>3</w:t>
      </w:r>
    </w:p>
    <w:p w14:paraId="7FF62535" w14:textId="0615CE30" w:rsidR="00E5243D" w:rsidRPr="00DF276C" w:rsidRDefault="0055696A" w:rsidP="00E5243D">
      <w:pPr>
        <w:pStyle w:val="Questiontitle"/>
        <w:rPr>
          <w:rFonts w:asciiTheme="majorBidi" w:hAnsiTheme="majorBidi" w:cstheme="majorBidi"/>
          <w:lang w:val="en-GB"/>
        </w:rPr>
      </w:pPr>
      <w:r w:rsidRPr="00DF276C">
        <w:rPr>
          <w:rFonts w:asciiTheme="majorBidi" w:hAnsiTheme="majorBidi" w:cstheme="majorBidi"/>
          <w:lang w:val="en-GB"/>
        </w:rPr>
        <w:t>Propagation characteristics and prediction methods required</w:t>
      </w:r>
      <w:r w:rsidRPr="00DF276C">
        <w:rPr>
          <w:rFonts w:asciiTheme="majorBidi" w:hAnsiTheme="majorBidi" w:cstheme="majorBidi"/>
          <w:lang w:val="en-GB"/>
        </w:rPr>
        <w:br/>
        <w:t>for lunar radiocommunication</w:t>
      </w:r>
    </w:p>
    <w:p w14:paraId="20FE5CC4" w14:textId="0D93C794" w:rsidR="00E5243D" w:rsidRPr="00DF276C" w:rsidRDefault="00E5243D" w:rsidP="00E5243D">
      <w:pPr>
        <w:pStyle w:val="Questiondate"/>
        <w:spacing w:before="240"/>
        <w:rPr>
          <w:rFonts w:asciiTheme="majorBidi" w:hAnsiTheme="majorBidi" w:cstheme="majorBidi"/>
          <w:i w:val="0"/>
          <w:iCs/>
          <w:sz w:val="22"/>
          <w:lang w:val="en-GB"/>
        </w:rPr>
      </w:pPr>
      <w:r w:rsidRPr="00DF276C">
        <w:rPr>
          <w:rFonts w:asciiTheme="majorBidi" w:hAnsiTheme="majorBidi" w:cstheme="majorBidi"/>
          <w:i w:val="0"/>
          <w:iCs/>
          <w:sz w:val="22"/>
          <w:lang w:val="en-GB"/>
        </w:rPr>
        <w:t>(</w:t>
      </w:r>
      <w:r w:rsidR="0055696A" w:rsidRPr="00DF276C">
        <w:rPr>
          <w:rFonts w:asciiTheme="majorBidi" w:hAnsiTheme="majorBidi" w:cstheme="majorBidi"/>
          <w:i w:val="0"/>
          <w:iCs/>
          <w:sz w:val="22"/>
          <w:lang w:val="en-GB"/>
        </w:rPr>
        <w:t>2025</w:t>
      </w:r>
      <w:r w:rsidRPr="00DF276C">
        <w:rPr>
          <w:rFonts w:asciiTheme="majorBidi" w:hAnsiTheme="majorBidi" w:cstheme="majorBidi"/>
          <w:i w:val="0"/>
          <w:iCs/>
          <w:sz w:val="22"/>
          <w:lang w:val="en-GB"/>
        </w:rPr>
        <w:t>)</w:t>
      </w:r>
    </w:p>
    <w:p w14:paraId="59397E14" w14:textId="77777777" w:rsidR="00E5243D" w:rsidRPr="00DF276C" w:rsidRDefault="00E5243D" w:rsidP="00E5243D">
      <w:pPr>
        <w:pStyle w:val="Normalaftertitle0"/>
        <w:spacing w:before="360"/>
      </w:pPr>
      <w:r w:rsidRPr="00DF276C">
        <w:t>The ITU Radiocommunication Assembly,</w:t>
      </w:r>
    </w:p>
    <w:p w14:paraId="0DA6ABEC" w14:textId="77777777" w:rsidR="00E5243D" w:rsidRPr="00DF276C" w:rsidRDefault="00E5243D" w:rsidP="00E5243D">
      <w:pPr>
        <w:pStyle w:val="Call"/>
        <w:spacing w:before="120"/>
        <w:rPr>
          <w:rFonts w:asciiTheme="majorBidi" w:hAnsiTheme="majorBidi" w:cstheme="majorBidi"/>
          <w:lang w:val="en-GB"/>
        </w:rPr>
      </w:pPr>
      <w:r w:rsidRPr="00DF276C">
        <w:rPr>
          <w:rFonts w:asciiTheme="majorBidi" w:hAnsiTheme="majorBidi" w:cstheme="majorBidi"/>
          <w:lang w:val="en-GB"/>
        </w:rPr>
        <w:t>considering</w:t>
      </w:r>
    </w:p>
    <w:p w14:paraId="11AED0C5" w14:textId="77777777" w:rsidR="0055696A" w:rsidRPr="00DF276C" w:rsidRDefault="0055696A" w:rsidP="0055696A">
      <w:pPr>
        <w:rPr>
          <w:rFonts w:asciiTheme="majorBidi" w:hAnsiTheme="majorBidi" w:cstheme="majorBidi"/>
          <w:lang w:val="en-GB"/>
        </w:rPr>
      </w:pPr>
      <w:r w:rsidRPr="00DF276C">
        <w:rPr>
          <w:rFonts w:asciiTheme="majorBidi" w:hAnsiTheme="majorBidi" w:cstheme="majorBidi"/>
          <w:i/>
          <w:iCs/>
          <w:lang w:val="en-GB"/>
        </w:rPr>
        <w:t>a)</w:t>
      </w:r>
      <w:r w:rsidRPr="00DF276C">
        <w:rPr>
          <w:rFonts w:asciiTheme="majorBidi" w:hAnsiTheme="majorBidi" w:cstheme="majorBidi"/>
          <w:lang w:val="en-GB"/>
        </w:rPr>
        <w:tab/>
        <w:t>that the lunar radio-wave propagation environment has unique exosphere, soil, and topographic conditions;</w:t>
      </w:r>
    </w:p>
    <w:p w14:paraId="7A8BC25F" w14:textId="77777777" w:rsidR="0055696A" w:rsidRPr="00DF276C" w:rsidRDefault="0055696A" w:rsidP="0055696A">
      <w:pPr>
        <w:rPr>
          <w:rFonts w:asciiTheme="majorBidi" w:hAnsiTheme="majorBidi" w:cstheme="majorBidi"/>
          <w:lang w:val="en-GB"/>
        </w:rPr>
      </w:pPr>
      <w:r w:rsidRPr="00DF276C">
        <w:rPr>
          <w:rFonts w:asciiTheme="majorBidi" w:hAnsiTheme="majorBidi" w:cstheme="majorBidi"/>
          <w:i/>
          <w:iCs/>
          <w:lang w:val="en-GB"/>
        </w:rPr>
        <w:t>b)</w:t>
      </w:r>
      <w:r w:rsidRPr="00DF276C">
        <w:rPr>
          <w:rFonts w:asciiTheme="majorBidi" w:hAnsiTheme="majorBidi" w:cstheme="majorBidi"/>
          <w:lang w:val="en-GB"/>
        </w:rPr>
        <w:tab/>
        <w:t>that the lunar radio-wave propagation environment has unique propagation mechanisms, including diffraction, reflection, scattering, multipath fading, etc. that need to be characterised;</w:t>
      </w:r>
    </w:p>
    <w:p w14:paraId="5EACA82D" w14:textId="77777777" w:rsidR="0055696A" w:rsidRPr="00DF276C" w:rsidRDefault="0055696A" w:rsidP="0055696A">
      <w:pPr>
        <w:rPr>
          <w:rFonts w:asciiTheme="majorBidi" w:hAnsiTheme="majorBidi" w:cstheme="majorBidi"/>
          <w:lang w:val="en-GB"/>
        </w:rPr>
      </w:pPr>
      <w:r w:rsidRPr="00DF276C">
        <w:rPr>
          <w:rFonts w:asciiTheme="majorBidi" w:hAnsiTheme="majorBidi" w:cstheme="majorBidi"/>
          <w:i/>
          <w:iCs/>
          <w:lang w:val="en-GB"/>
        </w:rPr>
        <w:t>c)</w:t>
      </w:r>
      <w:r w:rsidRPr="00DF276C">
        <w:rPr>
          <w:rFonts w:asciiTheme="majorBidi" w:hAnsiTheme="majorBidi" w:cstheme="majorBidi"/>
          <w:lang w:val="en-GB"/>
        </w:rPr>
        <w:tab/>
        <w:t>that knowledge of the propagation characteristics for space services in the lunar and deep space areas are critical to the efficient design of future lunar and planetary communication;</w:t>
      </w:r>
    </w:p>
    <w:p w14:paraId="20BCB552" w14:textId="77777777" w:rsidR="0055696A" w:rsidRPr="00DF276C" w:rsidRDefault="0055696A" w:rsidP="0055696A">
      <w:pPr>
        <w:rPr>
          <w:rFonts w:asciiTheme="majorBidi" w:hAnsiTheme="majorBidi" w:cstheme="majorBidi"/>
          <w:lang w:val="en-GB"/>
        </w:rPr>
      </w:pPr>
      <w:r w:rsidRPr="00DF276C">
        <w:rPr>
          <w:rFonts w:asciiTheme="majorBidi" w:hAnsiTheme="majorBidi" w:cstheme="majorBidi"/>
          <w:i/>
          <w:iCs/>
          <w:lang w:val="en-GB"/>
        </w:rPr>
        <w:t>d)</w:t>
      </w:r>
      <w:r w:rsidRPr="00DF276C">
        <w:rPr>
          <w:rFonts w:asciiTheme="majorBidi" w:hAnsiTheme="majorBidi" w:cstheme="majorBidi"/>
          <w:lang w:val="en-GB"/>
        </w:rPr>
        <w:tab/>
        <w:t>that the lunar propagation environment includes the exosphere, regolith, and bedrock;</w:t>
      </w:r>
    </w:p>
    <w:p w14:paraId="0284BEA5" w14:textId="77777777" w:rsidR="0055696A" w:rsidRPr="00DF276C" w:rsidRDefault="0055696A" w:rsidP="0055696A">
      <w:pPr>
        <w:rPr>
          <w:rFonts w:asciiTheme="majorBidi" w:hAnsiTheme="majorBidi" w:cstheme="majorBidi"/>
          <w:lang w:val="en-GB"/>
        </w:rPr>
      </w:pPr>
      <w:r w:rsidRPr="00DF276C">
        <w:rPr>
          <w:rFonts w:asciiTheme="majorBidi" w:hAnsiTheme="majorBidi" w:cstheme="majorBidi"/>
          <w:i/>
          <w:iCs/>
          <w:lang w:val="en-GB"/>
        </w:rPr>
        <w:t>e)</w:t>
      </w:r>
      <w:r w:rsidRPr="00DF276C">
        <w:rPr>
          <w:rFonts w:asciiTheme="majorBidi" w:hAnsiTheme="majorBidi" w:cstheme="majorBidi"/>
          <w:lang w:val="en-GB"/>
        </w:rPr>
        <w:tab/>
        <w:t>that the study of the complex relative permittivity of the lunar propagation environment is needed in characterising several lunar radio-wave propagation mechanisms,</w:t>
      </w:r>
    </w:p>
    <w:p w14:paraId="399267BB" w14:textId="77777777" w:rsidR="0055696A" w:rsidRPr="00DF276C" w:rsidRDefault="0055696A" w:rsidP="0055696A">
      <w:pPr>
        <w:pStyle w:val="Call"/>
        <w:spacing w:before="120"/>
        <w:rPr>
          <w:rFonts w:asciiTheme="majorBidi" w:hAnsiTheme="majorBidi" w:cstheme="majorBidi"/>
          <w:lang w:val="en-GB"/>
        </w:rPr>
      </w:pPr>
      <w:r w:rsidRPr="00DF276C">
        <w:rPr>
          <w:rFonts w:asciiTheme="majorBidi" w:hAnsiTheme="majorBidi" w:cstheme="majorBidi"/>
          <w:lang w:val="en-GB"/>
        </w:rPr>
        <w:t>recognising</w:t>
      </w:r>
    </w:p>
    <w:p w14:paraId="40A235B8" w14:textId="77777777" w:rsidR="0055696A" w:rsidRPr="00DF276C" w:rsidRDefault="0055696A" w:rsidP="0055696A">
      <w:pPr>
        <w:rPr>
          <w:rFonts w:asciiTheme="majorBidi" w:hAnsiTheme="majorBidi" w:cstheme="majorBidi"/>
          <w:lang w:val="en-GB"/>
        </w:rPr>
      </w:pPr>
      <w:r w:rsidRPr="00DF276C">
        <w:rPr>
          <w:rFonts w:asciiTheme="majorBidi" w:hAnsiTheme="majorBidi" w:cstheme="majorBidi"/>
          <w:i/>
          <w:iCs/>
          <w:lang w:val="en-GB"/>
        </w:rPr>
        <w:t>a)</w:t>
      </w:r>
      <w:r w:rsidRPr="00DF276C">
        <w:rPr>
          <w:rFonts w:asciiTheme="majorBidi" w:hAnsiTheme="majorBidi" w:cstheme="majorBidi"/>
          <w:lang w:val="en-GB"/>
        </w:rPr>
        <w:tab/>
        <w:t>that there are studies on sharing and compatibility for lunar radio communications between potential systems on the Moon’s surface and systems orbiting the Moon;</w:t>
      </w:r>
    </w:p>
    <w:p w14:paraId="29F3BAF2" w14:textId="77777777" w:rsidR="0055696A" w:rsidRPr="00DF276C" w:rsidRDefault="0055696A" w:rsidP="0055696A">
      <w:pPr>
        <w:rPr>
          <w:rFonts w:asciiTheme="majorBidi" w:hAnsiTheme="majorBidi" w:cstheme="majorBidi"/>
          <w:lang w:val="en-GB"/>
        </w:rPr>
      </w:pPr>
      <w:r w:rsidRPr="00DF276C">
        <w:rPr>
          <w:rFonts w:asciiTheme="majorBidi" w:hAnsiTheme="majorBidi" w:cstheme="majorBidi"/>
          <w:i/>
          <w:iCs/>
          <w:lang w:val="en-GB"/>
        </w:rPr>
        <w:t>b)</w:t>
      </w:r>
      <w:r w:rsidRPr="00DF276C">
        <w:rPr>
          <w:rFonts w:asciiTheme="majorBidi" w:hAnsiTheme="majorBidi" w:cstheme="majorBidi"/>
          <w:lang w:val="en-GB"/>
        </w:rPr>
        <w:tab/>
        <w:t xml:space="preserve">that there is a shielded zone of the Moon (SZM) referred to in No. </w:t>
      </w:r>
      <w:r w:rsidRPr="00DF276C">
        <w:rPr>
          <w:rFonts w:asciiTheme="majorBidi" w:hAnsiTheme="majorBidi" w:cstheme="majorBidi"/>
          <w:b/>
          <w:bCs/>
          <w:lang w:val="en-GB"/>
        </w:rPr>
        <w:t>22.22</w:t>
      </w:r>
      <w:r w:rsidRPr="00DF276C">
        <w:rPr>
          <w:rFonts w:asciiTheme="majorBidi" w:hAnsiTheme="majorBidi" w:cstheme="majorBidi"/>
          <w:lang w:val="en-GB"/>
        </w:rPr>
        <w:t xml:space="preserve"> of the Radio Regulations (RR) which has absence of appreciable water vapour and oxygen in the lunar atmosphere;</w:t>
      </w:r>
    </w:p>
    <w:p w14:paraId="0657AD5C" w14:textId="77777777" w:rsidR="0055696A" w:rsidRPr="00DF276C" w:rsidRDefault="0055696A" w:rsidP="0055696A">
      <w:pPr>
        <w:rPr>
          <w:rFonts w:asciiTheme="majorBidi" w:hAnsiTheme="majorBidi" w:cstheme="majorBidi"/>
          <w:lang w:val="en-GB"/>
        </w:rPr>
      </w:pPr>
      <w:r w:rsidRPr="00DF276C">
        <w:rPr>
          <w:rFonts w:asciiTheme="majorBidi" w:hAnsiTheme="majorBidi" w:cstheme="majorBidi"/>
          <w:i/>
          <w:iCs/>
          <w:lang w:val="en-GB"/>
        </w:rPr>
        <w:t>c)</w:t>
      </w:r>
      <w:r w:rsidRPr="00DF276C">
        <w:rPr>
          <w:rFonts w:asciiTheme="majorBidi" w:hAnsiTheme="majorBidi" w:cstheme="majorBidi"/>
          <w:lang w:val="en-GB"/>
        </w:rPr>
        <w:tab/>
        <w:t>that there is future development of communications on the lunar surface, and between lunar orbit and the lunar surface including active and passive sensors on the Moon;</w:t>
      </w:r>
    </w:p>
    <w:p w14:paraId="6CA254EC" w14:textId="77777777" w:rsidR="0055696A" w:rsidRPr="00DF276C" w:rsidRDefault="0055696A" w:rsidP="0055696A">
      <w:pPr>
        <w:rPr>
          <w:rFonts w:asciiTheme="majorBidi" w:hAnsiTheme="majorBidi" w:cstheme="majorBidi"/>
          <w:lang w:val="en-GB"/>
        </w:rPr>
      </w:pPr>
      <w:r w:rsidRPr="00DF276C">
        <w:rPr>
          <w:rFonts w:asciiTheme="majorBidi" w:hAnsiTheme="majorBidi" w:cstheme="majorBidi"/>
          <w:i/>
          <w:iCs/>
          <w:lang w:val="en-GB"/>
        </w:rPr>
        <w:t>d)</w:t>
      </w:r>
      <w:r w:rsidRPr="00DF276C">
        <w:rPr>
          <w:rFonts w:asciiTheme="majorBidi" w:hAnsiTheme="majorBidi" w:cstheme="majorBidi"/>
          <w:lang w:val="en-GB"/>
        </w:rPr>
        <w:tab/>
        <w:t>that there is also strong interest in studying the future development of applications for communication between the Earth’s and Moon’s surfaces,</w:t>
      </w:r>
    </w:p>
    <w:p w14:paraId="2AA0CBE9" w14:textId="77777777" w:rsidR="0055696A" w:rsidRPr="00DF276C" w:rsidRDefault="0055696A" w:rsidP="0055696A">
      <w:pPr>
        <w:pStyle w:val="Call"/>
        <w:spacing w:before="120"/>
        <w:rPr>
          <w:rFonts w:asciiTheme="majorBidi" w:hAnsiTheme="majorBidi" w:cstheme="majorBidi"/>
          <w:lang w:val="en-GB"/>
        </w:rPr>
      </w:pPr>
      <w:r w:rsidRPr="00DF276C">
        <w:rPr>
          <w:rFonts w:asciiTheme="majorBidi" w:hAnsiTheme="majorBidi" w:cstheme="majorBidi"/>
          <w:lang w:val="en-GB"/>
        </w:rPr>
        <w:t xml:space="preserve">decides </w:t>
      </w:r>
      <w:r w:rsidRPr="00DF276C">
        <w:rPr>
          <w:rFonts w:asciiTheme="majorBidi" w:hAnsiTheme="majorBidi" w:cstheme="majorBidi"/>
          <w:i w:val="0"/>
          <w:iCs/>
          <w:lang w:val="en-GB"/>
        </w:rPr>
        <w:t>that the following Questions should be studied</w:t>
      </w:r>
    </w:p>
    <w:p w14:paraId="75BB6BF4" w14:textId="77777777" w:rsidR="0055696A" w:rsidRPr="00DF276C" w:rsidRDefault="0055696A" w:rsidP="0055696A">
      <w:pPr>
        <w:rPr>
          <w:rFonts w:asciiTheme="majorBidi" w:hAnsiTheme="majorBidi" w:cstheme="majorBidi"/>
          <w:lang w:val="en-GB"/>
        </w:rPr>
      </w:pPr>
      <w:r w:rsidRPr="00DF276C">
        <w:rPr>
          <w:rFonts w:asciiTheme="majorBidi" w:hAnsiTheme="majorBidi" w:cstheme="majorBidi"/>
          <w:lang w:val="en-GB"/>
        </w:rPr>
        <w:t>1</w:t>
      </w:r>
      <w:r w:rsidRPr="00DF276C">
        <w:rPr>
          <w:rFonts w:asciiTheme="majorBidi" w:hAnsiTheme="majorBidi" w:cstheme="majorBidi"/>
          <w:lang w:val="en-GB"/>
        </w:rPr>
        <w:tab/>
        <w:t>What are the radio-wave propagation mechanisms of the lunar surface with regards to reflection, scattering, diffraction, fading, and so on?</w:t>
      </w:r>
    </w:p>
    <w:p w14:paraId="32296654" w14:textId="77777777" w:rsidR="0055696A" w:rsidRPr="00DF276C" w:rsidRDefault="0055696A" w:rsidP="0055696A">
      <w:pPr>
        <w:rPr>
          <w:rFonts w:asciiTheme="majorBidi" w:hAnsiTheme="majorBidi" w:cstheme="majorBidi"/>
          <w:lang w:val="en-GB"/>
        </w:rPr>
      </w:pPr>
      <w:r w:rsidRPr="00DF276C">
        <w:rPr>
          <w:rFonts w:asciiTheme="majorBidi" w:hAnsiTheme="majorBidi" w:cstheme="majorBidi"/>
          <w:lang w:val="en-GB"/>
        </w:rPr>
        <w:t>2</w:t>
      </w:r>
      <w:r w:rsidRPr="00DF276C">
        <w:rPr>
          <w:rFonts w:asciiTheme="majorBidi" w:hAnsiTheme="majorBidi" w:cstheme="majorBidi"/>
          <w:lang w:val="en-GB"/>
        </w:rPr>
        <w:tab/>
        <w:t>What are the multipath propagation characteristics of the lunar radio-wave propagation environment between the lunar surface and lunar orbit?</w:t>
      </w:r>
    </w:p>
    <w:p w14:paraId="79477390" w14:textId="77777777" w:rsidR="0055696A" w:rsidRPr="00DF276C" w:rsidRDefault="0055696A" w:rsidP="0055696A">
      <w:pPr>
        <w:rPr>
          <w:rFonts w:asciiTheme="majorBidi" w:hAnsiTheme="majorBidi" w:cstheme="majorBidi"/>
          <w:lang w:val="en-GB"/>
        </w:rPr>
      </w:pPr>
      <w:r w:rsidRPr="00DF276C">
        <w:rPr>
          <w:rFonts w:asciiTheme="majorBidi" w:hAnsiTheme="majorBidi" w:cstheme="majorBidi"/>
          <w:lang w:val="en-GB"/>
        </w:rPr>
        <w:t>3</w:t>
      </w:r>
      <w:r w:rsidRPr="00DF276C">
        <w:rPr>
          <w:rFonts w:asciiTheme="majorBidi" w:hAnsiTheme="majorBidi" w:cstheme="majorBidi"/>
          <w:lang w:val="en-GB"/>
        </w:rPr>
        <w:tab/>
        <w:t>What are the propagation characteristics of the lunar surface and the lunar orbital environment?</w:t>
      </w:r>
    </w:p>
    <w:p w14:paraId="45294D5A" w14:textId="77777777" w:rsidR="0055696A" w:rsidRPr="00DF276C" w:rsidRDefault="0055696A" w:rsidP="0055696A">
      <w:pPr>
        <w:rPr>
          <w:rFonts w:asciiTheme="majorBidi" w:hAnsiTheme="majorBidi" w:cstheme="majorBidi"/>
          <w:lang w:val="en-GB"/>
        </w:rPr>
      </w:pPr>
      <w:r w:rsidRPr="00DF276C">
        <w:rPr>
          <w:rFonts w:asciiTheme="majorBidi" w:hAnsiTheme="majorBidi" w:cstheme="majorBidi"/>
          <w:lang w:val="en-GB"/>
        </w:rPr>
        <w:t>4</w:t>
      </w:r>
      <w:r w:rsidRPr="00DF276C">
        <w:rPr>
          <w:rFonts w:asciiTheme="majorBidi" w:hAnsiTheme="majorBidi" w:cstheme="majorBidi"/>
          <w:lang w:val="en-GB"/>
        </w:rPr>
        <w:tab/>
        <w:t>What propagation models need to be developed for paths between the Earth’s and the Moon’s surfaces, between terminals on the lunar surface, and between lunar orbit and lunar surface to support radio-wave communication, sharing, and compatibility studies in these regions?</w:t>
      </w:r>
    </w:p>
    <w:p w14:paraId="5C896137" w14:textId="77777777" w:rsidR="0055696A" w:rsidRPr="00DF276C" w:rsidRDefault="0055696A" w:rsidP="0055696A">
      <w:pPr>
        <w:rPr>
          <w:rFonts w:asciiTheme="majorBidi" w:hAnsiTheme="majorBidi" w:cstheme="majorBidi"/>
          <w:lang w:val="en-GB"/>
        </w:rPr>
      </w:pPr>
      <w:r w:rsidRPr="00DF276C">
        <w:rPr>
          <w:rFonts w:asciiTheme="majorBidi" w:hAnsiTheme="majorBidi" w:cstheme="majorBidi"/>
          <w:lang w:val="en-GB"/>
        </w:rPr>
        <w:t>5</w:t>
      </w:r>
      <w:r w:rsidRPr="00DF276C">
        <w:rPr>
          <w:rFonts w:asciiTheme="majorBidi" w:hAnsiTheme="majorBidi" w:cstheme="majorBidi"/>
          <w:lang w:val="en-GB"/>
        </w:rPr>
        <w:tab/>
        <w:t>What factors can be used for frequency scaling, lunar spatial and temporal statistics of radio-wave propagation, and over what ranges are they appropriate for lunar radio communications?</w:t>
      </w:r>
    </w:p>
    <w:p w14:paraId="1D636DEC" w14:textId="77777777" w:rsidR="0055696A" w:rsidRPr="00DF276C" w:rsidRDefault="0055696A" w:rsidP="0055696A">
      <w:pPr>
        <w:rPr>
          <w:rFonts w:asciiTheme="majorBidi" w:hAnsiTheme="majorBidi" w:cstheme="majorBidi"/>
          <w:lang w:val="en-GB"/>
        </w:rPr>
      </w:pPr>
      <w:r w:rsidRPr="00DF276C">
        <w:rPr>
          <w:rFonts w:asciiTheme="majorBidi" w:hAnsiTheme="majorBidi" w:cstheme="majorBidi"/>
          <w:lang w:val="en-GB"/>
        </w:rPr>
        <w:lastRenderedPageBreak/>
        <w:t>6</w:t>
      </w:r>
      <w:r w:rsidRPr="00DF276C">
        <w:rPr>
          <w:rFonts w:asciiTheme="majorBidi" w:hAnsiTheme="majorBidi" w:cstheme="majorBidi"/>
          <w:lang w:val="en-GB"/>
        </w:rPr>
        <w:tab/>
        <w:t>What are the best ways of presenting the required data for the lunar radio-wave environment?</w:t>
      </w:r>
    </w:p>
    <w:p w14:paraId="0A7CC2A4" w14:textId="77777777" w:rsidR="0055696A" w:rsidRPr="00DF276C" w:rsidRDefault="0055696A" w:rsidP="0055696A">
      <w:pPr>
        <w:rPr>
          <w:rFonts w:asciiTheme="majorBidi" w:hAnsiTheme="majorBidi" w:cstheme="majorBidi"/>
          <w:lang w:val="en-GB"/>
        </w:rPr>
      </w:pPr>
      <w:r w:rsidRPr="00DF276C">
        <w:rPr>
          <w:rFonts w:asciiTheme="majorBidi" w:hAnsiTheme="majorBidi" w:cstheme="majorBidi"/>
          <w:lang w:val="en-GB"/>
        </w:rPr>
        <w:t>7</w:t>
      </w:r>
      <w:r w:rsidRPr="00DF276C">
        <w:rPr>
          <w:rFonts w:asciiTheme="majorBidi" w:hAnsiTheme="majorBidi" w:cstheme="majorBidi"/>
          <w:lang w:val="en-GB"/>
        </w:rPr>
        <w:tab/>
        <w:t>What are the physical and electrical properties of the lunar surface and how can they be characterised, especially with regards to reflection and scattering?</w:t>
      </w:r>
    </w:p>
    <w:p w14:paraId="6F43C120" w14:textId="77777777" w:rsidR="0055696A" w:rsidRPr="00DF276C" w:rsidRDefault="0055696A" w:rsidP="0055696A">
      <w:pPr>
        <w:rPr>
          <w:rFonts w:asciiTheme="majorBidi" w:hAnsiTheme="majorBidi" w:cstheme="majorBidi"/>
          <w:lang w:val="en-GB"/>
        </w:rPr>
      </w:pPr>
      <w:r w:rsidRPr="00DF276C">
        <w:rPr>
          <w:rFonts w:asciiTheme="majorBidi" w:hAnsiTheme="majorBidi" w:cstheme="majorBidi"/>
          <w:lang w:val="en-GB"/>
        </w:rPr>
        <w:t>8</w:t>
      </w:r>
      <w:r w:rsidRPr="00DF276C">
        <w:rPr>
          <w:rFonts w:asciiTheme="majorBidi" w:hAnsiTheme="majorBidi" w:cstheme="majorBidi"/>
          <w:lang w:val="en-GB"/>
        </w:rPr>
        <w:tab/>
        <w:t>What are the radio-wave propagation characteristics of lunar particulates and/or dust near the surface?</w:t>
      </w:r>
    </w:p>
    <w:p w14:paraId="1554E7A2" w14:textId="77777777" w:rsidR="0055696A" w:rsidRPr="00DF276C" w:rsidRDefault="0055696A" w:rsidP="0055696A">
      <w:pPr>
        <w:rPr>
          <w:rFonts w:asciiTheme="majorBidi" w:hAnsiTheme="majorBidi" w:cstheme="majorBidi"/>
          <w:lang w:val="en-GB"/>
        </w:rPr>
      </w:pPr>
      <w:r w:rsidRPr="00DF276C">
        <w:rPr>
          <w:rFonts w:asciiTheme="majorBidi" w:hAnsiTheme="majorBidi" w:cstheme="majorBidi"/>
          <w:lang w:val="en-GB"/>
        </w:rPr>
        <w:t>9</w:t>
      </w:r>
      <w:r w:rsidRPr="00DF276C">
        <w:rPr>
          <w:rFonts w:asciiTheme="majorBidi" w:hAnsiTheme="majorBidi" w:cstheme="majorBidi"/>
          <w:lang w:val="en-GB"/>
        </w:rPr>
        <w:tab/>
        <w:t>What are the propagation characteristics of the lunar terrain and how can they be modelled to support radio-wave propagation prediction methods?</w:t>
      </w:r>
    </w:p>
    <w:p w14:paraId="7546E0D4" w14:textId="77777777" w:rsidR="0055696A" w:rsidRPr="00DF276C" w:rsidRDefault="0055696A" w:rsidP="0055696A">
      <w:pPr>
        <w:rPr>
          <w:rFonts w:asciiTheme="majorBidi" w:hAnsiTheme="majorBidi" w:cstheme="majorBidi"/>
          <w:lang w:val="en-GB"/>
        </w:rPr>
      </w:pPr>
      <w:r w:rsidRPr="00DF276C">
        <w:rPr>
          <w:rFonts w:asciiTheme="majorBidi" w:hAnsiTheme="majorBidi" w:cstheme="majorBidi"/>
          <w:lang w:val="en-GB"/>
        </w:rPr>
        <w:t>10</w:t>
      </w:r>
      <w:r w:rsidRPr="00DF276C">
        <w:rPr>
          <w:rFonts w:asciiTheme="majorBidi" w:hAnsiTheme="majorBidi" w:cstheme="majorBidi"/>
          <w:lang w:val="en-GB"/>
        </w:rPr>
        <w:tab/>
        <w:t>What are the characteristics of the lunar radio noise environment on the Earth-facing side and the Earth-shielded side?</w:t>
      </w:r>
    </w:p>
    <w:p w14:paraId="3B2C20F3" w14:textId="77777777" w:rsidR="0055696A" w:rsidRPr="00DF276C" w:rsidRDefault="0055696A" w:rsidP="0055696A">
      <w:pPr>
        <w:pStyle w:val="Call"/>
        <w:spacing w:before="120"/>
        <w:rPr>
          <w:rFonts w:asciiTheme="majorBidi" w:hAnsiTheme="majorBidi" w:cstheme="majorBidi"/>
          <w:lang w:val="en-GB"/>
        </w:rPr>
      </w:pPr>
      <w:r w:rsidRPr="00DF276C">
        <w:rPr>
          <w:rFonts w:asciiTheme="majorBidi" w:hAnsiTheme="majorBidi" w:cstheme="majorBidi"/>
          <w:lang w:val="en-GB"/>
        </w:rPr>
        <w:t>further decides</w:t>
      </w:r>
    </w:p>
    <w:p w14:paraId="26F8CE8A" w14:textId="77777777" w:rsidR="0055696A" w:rsidRPr="00DF276C" w:rsidRDefault="0055696A" w:rsidP="0055696A">
      <w:pPr>
        <w:rPr>
          <w:rFonts w:asciiTheme="majorBidi" w:hAnsiTheme="majorBidi" w:cstheme="majorBidi"/>
          <w:lang w:val="en-GB"/>
        </w:rPr>
      </w:pPr>
      <w:r w:rsidRPr="00DF276C">
        <w:rPr>
          <w:rFonts w:asciiTheme="majorBidi" w:hAnsiTheme="majorBidi" w:cstheme="majorBidi"/>
          <w:lang w:val="en-GB"/>
        </w:rPr>
        <w:t>1</w:t>
      </w:r>
      <w:r w:rsidRPr="00DF276C">
        <w:rPr>
          <w:rFonts w:asciiTheme="majorBidi" w:hAnsiTheme="majorBidi" w:cstheme="majorBidi"/>
          <w:lang w:val="en-GB"/>
        </w:rPr>
        <w:tab/>
        <w:t>that the results of the above studies (in particular for method and data) should be included in one or more Reports or Recommendations and Handbooks, as appropriate;</w:t>
      </w:r>
    </w:p>
    <w:p w14:paraId="321849D1" w14:textId="77777777" w:rsidR="0055696A" w:rsidRPr="00DF276C" w:rsidRDefault="0055696A" w:rsidP="0055696A">
      <w:pPr>
        <w:rPr>
          <w:rFonts w:asciiTheme="majorBidi" w:hAnsiTheme="majorBidi" w:cstheme="majorBidi"/>
          <w:lang w:val="en-GB"/>
        </w:rPr>
      </w:pPr>
      <w:r w:rsidRPr="00DF276C">
        <w:rPr>
          <w:rFonts w:asciiTheme="majorBidi" w:hAnsiTheme="majorBidi" w:cstheme="majorBidi"/>
          <w:lang w:val="en-GB"/>
        </w:rPr>
        <w:t>2</w:t>
      </w:r>
      <w:r w:rsidRPr="00DF276C">
        <w:rPr>
          <w:rFonts w:asciiTheme="majorBidi" w:hAnsiTheme="majorBidi" w:cstheme="majorBidi"/>
          <w:lang w:val="en-GB"/>
        </w:rPr>
        <w:tab/>
        <w:t>that radio-wave propagation characterisation and data for future lunar communication systems should be provided by 2027.</w:t>
      </w:r>
    </w:p>
    <w:p w14:paraId="68D4ADEA" w14:textId="77777777" w:rsidR="0055696A" w:rsidRPr="00DF276C" w:rsidRDefault="0055696A" w:rsidP="0055696A">
      <w:pPr>
        <w:pStyle w:val="Reasons"/>
        <w:spacing w:before="360"/>
        <w:rPr>
          <w:lang w:val="en-GB"/>
        </w:rPr>
      </w:pPr>
      <w:r w:rsidRPr="00DF276C">
        <w:rPr>
          <w:rFonts w:asciiTheme="majorBidi" w:hAnsiTheme="majorBidi" w:cstheme="majorBidi"/>
          <w:lang w:val="en-GB"/>
        </w:rPr>
        <w:t>Category: S2</w:t>
      </w:r>
    </w:p>
    <w:p w14:paraId="3E05B0A7" w14:textId="3231C4FD" w:rsidR="008500E6" w:rsidRPr="005145C7" w:rsidRDefault="00DF276C" w:rsidP="00DF276C">
      <w:pPr>
        <w:spacing w:before="240"/>
        <w:jc w:val="center"/>
        <w:rPr>
          <w:lang w:val="en-GB"/>
        </w:rPr>
      </w:pPr>
      <w:r w:rsidRPr="00DF276C">
        <w:rPr>
          <w:lang w:val="en-GB"/>
        </w:rPr>
        <w:t>_____________</w:t>
      </w:r>
    </w:p>
    <w:sectPr w:rsidR="008500E6" w:rsidRPr="005145C7" w:rsidSect="00031E64">
      <w:headerReference w:type="even" r:id="rId9"/>
      <w:headerReference w:type="default" r:id="rId10"/>
      <w:headerReference w:type="first" r:id="rId11"/>
      <w:footerReference w:type="first" r:id="rId12"/>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E0C53" w14:textId="77777777" w:rsidR="00941E6E" w:rsidRDefault="00941E6E">
      <w:r>
        <w:separator/>
      </w:r>
    </w:p>
  </w:endnote>
  <w:endnote w:type="continuationSeparator" w:id="0">
    <w:p w14:paraId="4D66BB18" w14:textId="77777777" w:rsidR="00941E6E" w:rsidRDefault="00941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8242F" w14:textId="1115B8BF" w:rsidR="00AD4554" w:rsidRPr="00481A83" w:rsidRDefault="00941E6E" w:rsidP="007F68E1">
    <w:pPr>
      <w:pStyle w:val="FirstFooter"/>
      <w:spacing w:line="240" w:lineRule="auto"/>
      <w:ind w:left="-397" w:right="-397"/>
      <w:jc w:val="center"/>
      <w:rPr>
        <w:color w:val="4F81BD" w:themeColor="accent1"/>
        <w:sz w:val="19"/>
        <w:szCs w:val="19"/>
        <w:lang w:val="en-GB"/>
      </w:rPr>
    </w:pPr>
    <w:r w:rsidRPr="00481A83">
      <w:rPr>
        <w:color w:val="4F81BD" w:themeColor="accent1"/>
        <w:sz w:val="19"/>
        <w:szCs w:val="19"/>
        <w:lang w:val="en-GB"/>
      </w:rPr>
      <w:t xml:space="preserve">International </w:t>
    </w:r>
    <w:r w:rsidRPr="00481A83">
      <w:rPr>
        <w:color w:val="4F81BD"/>
        <w:sz w:val="19"/>
        <w:szCs w:val="19"/>
        <w:lang w:val="en-GB"/>
      </w:rPr>
      <w:t>Telecommunication</w:t>
    </w:r>
    <w:r w:rsidRPr="00481A83">
      <w:rPr>
        <w:color w:val="4F81BD" w:themeColor="accent1"/>
        <w:sz w:val="19"/>
        <w:szCs w:val="19"/>
        <w:lang w:val="en-GB"/>
      </w:rPr>
      <w:t xml:space="preserve"> Union • Place des Nations, CH</w:t>
    </w:r>
    <w:r w:rsidRPr="00481A83">
      <w:rPr>
        <w:color w:val="4F81BD" w:themeColor="accent1"/>
        <w:sz w:val="19"/>
        <w:szCs w:val="19"/>
        <w:lang w:val="en-GB"/>
      </w:rPr>
      <w:noBreakHyphen/>
      <w:t xml:space="preserve">1211 Geneva 20, Switzerland • </w:t>
    </w:r>
    <w:r w:rsidRPr="00481A83">
      <w:rPr>
        <w:color w:val="4F81BD" w:themeColor="accent1"/>
        <w:sz w:val="19"/>
        <w:szCs w:val="19"/>
        <w:lang w:val="en-GB"/>
      </w:rPr>
      <w:br/>
      <w:t>Tel</w:t>
    </w:r>
    <w:r w:rsidR="0074409E">
      <w:rPr>
        <w:color w:val="4F81BD" w:themeColor="accent1"/>
        <w:sz w:val="19"/>
        <w:szCs w:val="19"/>
        <w:lang w:val="en-GB"/>
      </w:rPr>
      <w:t>.</w:t>
    </w:r>
    <w:r w:rsidRPr="00481A83">
      <w:rPr>
        <w:color w:val="4F81BD" w:themeColor="accent1"/>
        <w:sz w:val="19"/>
        <w:szCs w:val="19"/>
        <w:lang w:val="en-GB"/>
      </w:rPr>
      <w:t xml:space="preserve">: +41 22 730 5111 • </w:t>
    </w:r>
    <w:r w:rsidR="007F68E1" w:rsidRPr="00481A83">
      <w:rPr>
        <w:color w:val="4F81BD" w:themeColor="accent1"/>
        <w:sz w:val="19"/>
        <w:szCs w:val="19"/>
        <w:lang w:val="en-GB"/>
      </w:rPr>
      <w:t xml:space="preserve">E-mail: </w:t>
    </w:r>
    <w:hyperlink r:id="rId1" w:history="1">
      <w:r w:rsidR="007F68E1" w:rsidRPr="00481A83">
        <w:rPr>
          <w:rStyle w:val="Hyperlink"/>
          <w:sz w:val="19"/>
          <w:szCs w:val="19"/>
          <w:lang w:val="en-GB"/>
        </w:rPr>
        <w:t>itumail@itu.int</w:t>
      </w:r>
    </w:hyperlink>
    <w:r w:rsidR="007F68E1" w:rsidRPr="00481A83">
      <w:rPr>
        <w:color w:val="4F81BD" w:themeColor="accent1"/>
        <w:sz w:val="19"/>
        <w:szCs w:val="19"/>
        <w:lang w:val="en-GB"/>
      </w:rPr>
      <w:t xml:space="preserve"> </w:t>
    </w:r>
    <w:r w:rsidR="007F68E1" w:rsidRPr="00481A83">
      <w:rPr>
        <w:color w:val="4F81BD"/>
        <w:sz w:val="19"/>
        <w:szCs w:val="19"/>
        <w:lang w:val="en-GB"/>
      </w:rPr>
      <w:t xml:space="preserve">• </w:t>
    </w:r>
    <w:r w:rsidR="00B8085F" w:rsidRPr="00481A83">
      <w:rPr>
        <w:color w:val="4F81BD"/>
        <w:sz w:val="19"/>
        <w:szCs w:val="19"/>
        <w:lang w:val="en-GB"/>
      </w:rPr>
      <w:t xml:space="preserve">Fax: +41 22 733 7256 • </w:t>
    </w:r>
    <w:hyperlink r:id="rId2" w:history="1">
      <w:r w:rsidR="00AF3EEA" w:rsidRPr="00481A83">
        <w:rPr>
          <w:rStyle w:val="Hyperlink"/>
          <w:sz w:val="19"/>
          <w:szCs w:val="19"/>
          <w:lang w:val="en-GB"/>
        </w:rPr>
        <w:t>www.itu.int</w:t>
      </w:r>
    </w:hyperlink>
    <w:r w:rsidR="00AF3EEA" w:rsidRPr="00481A83">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6D41A" w14:textId="77777777" w:rsidR="00941E6E" w:rsidRDefault="00941E6E">
      <w:r>
        <w:t>____________________</w:t>
      </w:r>
    </w:p>
  </w:footnote>
  <w:footnote w:type="continuationSeparator" w:id="0">
    <w:p w14:paraId="0D2017D9" w14:textId="77777777" w:rsidR="00941E6E" w:rsidRDefault="00941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82CCA" w14:textId="77777777" w:rsidR="00FC6F6B" w:rsidRPr="00FC6F6B" w:rsidRDefault="006231F4" w:rsidP="00AF3EEA">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7C63C3">
      <w:rPr>
        <w:rStyle w:val="PageNumber"/>
        <w:noProof/>
        <w:sz w:val="18"/>
        <w:szCs w:val="16"/>
      </w:rPr>
      <w:t>2</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7CD0" w14:textId="77777777" w:rsidR="00DF276C" w:rsidRPr="00FC6F6B" w:rsidRDefault="00DF276C" w:rsidP="00DF276C">
    <w:pPr>
      <w:pStyle w:val="Header"/>
      <w:jc w:val="center"/>
      <w:rPr>
        <w:sz w:val="18"/>
        <w:szCs w:val="16"/>
      </w:rP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Pr>
        <w:rStyle w:val="PageNumber"/>
        <w:sz w:val="18"/>
        <w:szCs w:val="16"/>
      </w:rPr>
      <w:t>2</w:t>
    </w:r>
    <w:r w:rsidRPr="00FC6F6B">
      <w:rPr>
        <w:rStyle w:val="PageNumber"/>
        <w:sz w:val="18"/>
        <w:szCs w:val="16"/>
      </w:rPr>
      <w:fldChar w:fldCharType="end"/>
    </w:r>
    <w:r>
      <w:rPr>
        <w:rStyle w:val="PageNumber"/>
        <w:sz w:val="18"/>
        <w:szCs w:val="16"/>
      </w:rPr>
      <w:t xml:space="preserve"> -</w:t>
    </w:r>
  </w:p>
  <w:p w14:paraId="20B791EC" w14:textId="22F56403" w:rsidR="00E915AF" w:rsidRPr="00DF276C" w:rsidRDefault="00E915AF" w:rsidP="00DF27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8F3C" w14:textId="24B827CA" w:rsidR="004C0C30" w:rsidRDefault="004C0C30" w:rsidP="004C0C30">
    <w:pPr>
      <w:pStyle w:val="Header"/>
      <w:tabs>
        <w:tab w:val="clear" w:pos="794"/>
        <w:tab w:val="clear" w:pos="4820"/>
        <w:tab w:val="clear" w:pos="9639"/>
        <w:tab w:val="left" w:pos="4922"/>
      </w:tabs>
      <w:spacing w:line="360" w:lineRule="auto"/>
      <w:ind w:left="108"/>
      <w:jc w:val="center"/>
    </w:pPr>
    <w:r>
      <w:rPr>
        <w:noProof/>
        <w:lang w:val="en-GB" w:eastAsia="en-GB"/>
      </w:rPr>
      <w:drawing>
        <wp:inline distT="0" distB="0" distL="0" distR="0" wp14:anchorId="6661BE58" wp14:editId="4ED03618">
          <wp:extent cx="765175" cy="765175"/>
          <wp:effectExtent l="0" t="0" r="0" b="0"/>
          <wp:docPr id="30" name="Picture 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16cid:durableId="1190879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1508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GB"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6A31"/>
    <w:rsid w:val="00006C82"/>
    <w:rsid w:val="00010E30"/>
    <w:rsid w:val="00015C76"/>
    <w:rsid w:val="00026CF8"/>
    <w:rsid w:val="00030BD7"/>
    <w:rsid w:val="00031E64"/>
    <w:rsid w:val="00034340"/>
    <w:rsid w:val="00044DE9"/>
    <w:rsid w:val="00045A8D"/>
    <w:rsid w:val="0005167A"/>
    <w:rsid w:val="00054E5D"/>
    <w:rsid w:val="00070258"/>
    <w:rsid w:val="0007323C"/>
    <w:rsid w:val="00086D03"/>
    <w:rsid w:val="000A096A"/>
    <w:rsid w:val="000A375E"/>
    <w:rsid w:val="000A7051"/>
    <w:rsid w:val="000B0AF6"/>
    <w:rsid w:val="000B0E9B"/>
    <w:rsid w:val="000B2CAE"/>
    <w:rsid w:val="000C03C7"/>
    <w:rsid w:val="000C2512"/>
    <w:rsid w:val="000C2AD0"/>
    <w:rsid w:val="000D3017"/>
    <w:rsid w:val="000E3DEE"/>
    <w:rsid w:val="00100B72"/>
    <w:rsid w:val="00101F7D"/>
    <w:rsid w:val="00103C76"/>
    <w:rsid w:val="00104C35"/>
    <w:rsid w:val="0011265F"/>
    <w:rsid w:val="0011321A"/>
    <w:rsid w:val="00117282"/>
    <w:rsid w:val="00117389"/>
    <w:rsid w:val="00121C2D"/>
    <w:rsid w:val="00123917"/>
    <w:rsid w:val="00134404"/>
    <w:rsid w:val="00144DFB"/>
    <w:rsid w:val="00173873"/>
    <w:rsid w:val="00187CA3"/>
    <w:rsid w:val="00196710"/>
    <w:rsid w:val="00197324"/>
    <w:rsid w:val="001B351B"/>
    <w:rsid w:val="001C06DB"/>
    <w:rsid w:val="001C6971"/>
    <w:rsid w:val="001D2785"/>
    <w:rsid w:val="001D7070"/>
    <w:rsid w:val="001F162C"/>
    <w:rsid w:val="001F2170"/>
    <w:rsid w:val="001F3948"/>
    <w:rsid w:val="001F5A49"/>
    <w:rsid w:val="00201097"/>
    <w:rsid w:val="00201B6E"/>
    <w:rsid w:val="00217875"/>
    <w:rsid w:val="00220F10"/>
    <w:rsid w:val="00225CB2"/>
    <w:rsid w:val="002302B3"/>
    <w:rsid w:val="00230C66"/>
    <w:rsid w:val="00235A29"/>
    <w:rsid w:val="00241526"/>
    <w:rsid w:val="002422E6"/>
    <w:rsid w:val="002443A2"/>
    <w:rsid w:val="0026463D"/>
    <w:rsid w:val="00264650"/>
    <w:rsid w:val="00266E74"/>
    <w:rsid w:val="002835C3"/>
    <w:rsid w:val="0028377F"/>
    <w:rsid w:val="00283C3B"/>
    <w:rsid w:val="002861E6"/>
    <w:rsid w:val="00287D18"/>
    <w:rsid w:val="002A2618"/>
    <w:rsid w:val="002A5DD7"/>
    <w:rsid w:val="002B0CAC"/>
    <w:rsid w:val="002D5A15"/>
    <w:rsid w:val="002D5BDD"/>
    <w:rsid w:val="002E3D27"/>
    <w:rsid w:val="002E6D7A"/>
    <w:rsid w:val="002F0890"/>
    <w:rsid w:val="002F2531"/>
    <w:rsid w:val="002F4967"/>
    <w:rsid w:val="00316935"/>
    <w:rsid w:val="003266ED"/>
    <w:rsid w:val="003370B8"/>
    <w:rsid w:val="003443EB"/>
    <w:rsid w:val="00345D38"/>
    <w:rsid w:val="00352097"/>
    <w:rsid w:val="003666FF"/>
    <w:rsid w:val="0037309C"/>
    <w:rsid w:val="00380A6E"/>
    <w:rsid w:val="003836D4"/>
    <w:rsid w:val="003A1F49"/>
    <w:rsid w:val="003A5D52"/>
    <w:rsid w:val="003B2BDA"/>
    <w:rsid w:val="003B55EC"/>
    <w:rsid w:val="003C2EA7"/>
    <w:rsid w:val="003C4471"/>
    <w:rsid w:val="003C7D41"/>
    <w:rsid w:val="003D10ED"/>
    <w:rsid w:val="003D4A69"/>
    <w:rsid w:val="003E504F"/>
    <w:rsid w:val="003E78D6"/>
    <w:rsid w:val="003F5073"/>
    <w:rsid w:val="00400573"/>
    <w:rsid w:val="004007A3"/>
    <w:rsid w:val="00406D71"/>
    <w:rsid w:val="004137D1"/>
    <w:rsid w:val="004269E0"/>
    <w:rsid w:val="004326DB"/>
    <w:rsid w:val="0043682E"/>
    <w:rsid w:val="00436CD1"/>
    <w:rsid w:val="00447ECB"/>
    <w:rsid w:val="004623F7"/>
    <w:rsid w:val="00480F51"/>
    <w:rsid w:val="00481124"/>
    <w:rsid w:val="004815EB"/>
    <w:rsid w:val="00481A83"/>
    <w:rsid w:val="00481B11"/>
    <w:rsid w:val="0048741B"/>
    <w:rsid w:val="00487569"/>
    <w:rsid w:val="00496864"/>
    <w:rsid w:val="00496920"/>
    <w:rsid w:val="004A2435"/>
    <w:rsid w:val="004A4496"/>
    <w:rsid w:val="004B11AB"/>
    <w:rsid w:val="004B7C9A"/>
    <w:rsid w:val="004C0C30"/>
    <w:rsid w:val="004C6779"/>
    <w:rsid w:val="004D733B"/>
    <w:rsid w:val="004E0DC4"/>
    <w:rsid w:val="004E0FB5"/>
    <w:rsid w:val="004E43BB"/>
    <w:rsid w:val="004E460D"/>
    <w:rsid w:val="004F178E"/>
    <w:rsid w:val="004F4543"/>
    <w:rsid w:val="004F57BB"/>
    <w:rsid w:val="00505309"/>
    <w:rsid w:val="0050789B"/>
    <w:rsid w:val="005145C7"/>
    <w:rsid w:val="0051612A"/>
    <w:rsid w:val="00516AFF"/>
    <w:rsid w:val="005224A1"/>
    <w:rsid w:val="00534372"/>
    <w:rsid w:val="00543DF8"/>
    <w:rsid w:val="00546101"/>
    <w:rsid w:val="00553DD7"/>
    <w:rsid w:val="0055696A"/>
    <w:rsid w:val="005638CF"/>
    <w:rsid w:val="0056741E"/>
    <w:rsid w:val="0057325A"/>
    <w:rsid w:val="0057469A"/>
    <w:rsid w:val="00580814"/>
    <w:rsid w:val="00583A0B"/>
    <w:rsid w:val="00597216"/>
    <w:rsid w:val="005A03A3"/>
    <w:rsid w:val="005A2B92"/>
    <w:rsid w:val="005A79E9"/>
    <w:rsid w:val="005B214C"/>
    <w:rsid w:val="005D3669"/>
    <w:rsid w:val="005E5EB3"/>
    <w:rsid w:val="005F3CB6"/>
    <w:rsid w:val="005F53CF"/>
    <w:rsid w:val="005F657C"/>
    <w:rsid w:val="00602A84"/>
    <w:rsid w:val="00602D53"/>
    <w:rsid w:val="006047E5"/>
    <w:rsid w:val="00621914"/>
    <w:rsid w:val="006231F4"/>
    <w:rsid w:val="006266A3"/>
    <w:rsid w:val="00641DBF"/>
    <w:rsid w:val="0064371D"/>
    <w:rsid w:val="00650B2A"/>
    <w:rsid w:val="00651777"/>
    <w:rsid w:val="006550F8"/>
    <w:rsid w:val="00656226"/>
    <w:rsid w:val="00657FBA"/>
    <w:rsid w:val="006829F3"/>
    <w:rsid w:val="006A1921"/>
    <w:rsid w:val="006A518B"/>
    <w:rsid w:val="006B0590"/>
    <w:rsid w:val="006B49DA"/>
    <w:rsid w:val="006B4C75"/>
    <w:rsid w:val="006C53F8"/>
    <w:rsid w:val="006C7BBA"/>
    <w:rsid w:val="006C7CDE"/>
    <w:rsid w:val="00714B22"/>
    <w:rsid w:val="007234B1"/>
    <w:rsid w:val="00723D08"/>
    <w:rsid w:val="00725FDA"/>
    <w:rsid w:val="00727816"/>
    <w:rsid w:val="00730B9A"/>
    <w:rsid w:val="007326D9"/>
    <w:rsid w:val="0074409E"/>
    <w:rsid w:val="00750CFA"/>
    <w:rsid w:val="007553DA"/>
    <w:rsid w:val="00773843"/>
    <w:rsid w:val="00775565"/>
    <w:rsid w:val="00780F9A"/>
    <w:rsid w:val="00782354"/>
    <w:rsid w:val="007921A7"/>
    <w:rsid w:val="007B3DB1"/>
    <w:rsid w:val="007C4AB2"/>
    <w:rsid w:val="007C63C3"/>
    <w:rsid w:val="007D183E"/>
    <w:rsid w:val="007D43D0"/>
    <w:rsid w:val="007E15CA"/>
    <w:rsid w:val="007E1833"/>
    <w:rsid w:val="007E3F13"/>
    <w:rsid w:val="007F68E1"/>
    <w:rsid w:val="007F751A"/>
    <w:rsid w:val="00800012"/>
    <w:rsid w:val="0080261F"/>
    <w:rsid w:val="00806160"/>
    <w:rsid w:val="008143A4"/>
    <w:rsid w:val="0081513E"/>
    <w:rsid w:val="00817EE3"/>
    <w:rsid w:val="008500E6"/>
    <w:rsid w:val="00854131"/>
    <w:rsid w:val="0085652D"/>
    <w:rsid w:val="0087694B"/>
    <w:rsid w:val="00880F4D"/>
    <w:rsid w:val="00892EE6"/>
    <w:rsid w:val="008B35A3"/>
    <w:rsid w:val="008B37E1"/>
    <w:rsid w:val="008B45F8"/>
    <w:rsid w:val="008C2E74"/>
    <w:rsid w:val="008D5409"/>
    <w:rsid w:val="008E006D"/>
    <w:rsid w:val="008E38B4"/>
    <w:rsid w:val="008F4F21"/>
    <w:rsid w:val="00904D4A"/>
    <w:rsid w:val="009151BA"/>
    <w:rsid w:val="00925023"/>
    <w:rsid w:val="009277BC"/>
    <w:rsid w:val="00927D57"/>
    <w:rsid w:val="00931A51"/>
    <w:rsid w:val="00937DD3"/>
    <w:rsid w:val="00941E6E"/>
    <w:rsid w:val="00947185"/>
    <w:rsid w:val="009518B3"/>
    <w:rsid w:val="009578C8"/>
    <w:rsid w:val="00963D9D"/>
    <w:rsid w:val="0098013E"/>
    <w:rsid w:val="00981B54"/>
    <w:rsid w:val="009842C3"/>
    <w:rsid w:val="0099069A"/>
    <w:rsid w:val="009932A3"/>
    <w:rsid w:val="0099655A"/>
    <w:rsid w:val="009A009A"/>
    <w:rsid w:val="009A6BB6"/>
    <w:rsid w:val="009B3F43"/>
    <w:rsid w:val="009B5CFA"/>
    <w:rsid w:val="009C023F"/>
    <w:rsid w:val="009C161F"/>
    <w:rsid w:val="009C56B4"/>
    <w:rsid w:val="009D51A2"/>
    <w:rsid w:val="009E04A8"/>
    <w:rsid w:val="009E4AEC"/>
    <w:rsid w:val="009E50C2"/>
    <w:rsid w:val="009E5BD8"/>
    <w:rsid w:val="009E681E"/>
    <w:rsid w:val="00A119E6"/>
    <w:rsid w:val="00A20FBC"/>
    <w:rsid w:val="00A31370"/>
    <w:rsid w:val="00A34D6F"/>
    <w:rsid w:val="00A36829"/>
    <w:rsid w:val="00A41F91"/>
    <w:rsid w:val="00A52F57"/>
    <w:rsid w:val="00A63355"/>
    <w:rsid w:val="00A7596D"/>
    <w:rsid w:val="00A963DF"/>
    <w:rsid w:val="00AB0A4D"/>
    <w:rsid w:val="00AC0C22"/>
    <w:rsid w:val="00AC3896"/>
    <w:rsid w:val="00AD2CF2"/>
    <w:rsid w:val="00AD4554"/>
    <w:rsid w:val="00AE2D88"/>
    <w:rsid w:val="00AE6F6F"/>
    <w:rsid w:val="00AF3325"/>
    <w:rsid w:val="00AF34D9"/>
    <w:rsid w:val="00AF3EEA"/>
    <w:rsid w:val="00AF70DA"/>
    <w:rsid w:val="00B019D3"/>
    <w:rsid w:val="00B34CF9"/>
    <w:rsid w:val="00B37559"/>
    <w:rsid w:val="00B4054B"/>
    <w:rsid w:val="00B579B0"/>
    <w:rsid w:val="00B57D11"/>
    <w:rsid w:val="00B649D7"/>
    <w:rsid w:val="00B8085F"/>
    <w:rsid w:val="00B81C2F"/>
    <w:rsid w:val="00B90743"/>
    <w:rsid w:val="00B90C45"/>
    <w:rsid w:val="00B933BE"/>
    <w:rsid w:val="00B940C2"/>
    <w:rsid w:val="00BA072F"/>
    <w:rsid w:val="00BD6738"/>
    <w:rsid w:val="00BD7E5E"/>
    <w:rsid w:val="00BE63DB"/>
    <w:rsid w:val="00BE6574"/>
    <w:rsid w:val="00C02E1B"/>
    <w:rsid w:val="00C07319"/>
    <w:rsid w:val="00C16FD2"/>
    <w:rsid w:val="00C4395E"/>
    <w:rsid w:val="00C47FFD"/>
    <w:rsid w:val="00C51E92"/>
    <w:rsid w:val="00C57E2C"/>
    <w:rsid w:val="00C608B7"/>
    <w:rsid w:val="00C66F24"/>
    <w:rsid w:val="00C76D7F"/>
    <w:rsid w:val="00C813AA"/>
    <w:rsid w:val="00C818D7"/>
    <w:rsid w:val="00C9291E"/>
    <w:rsid w:val="00CA3F44"/>
    <w:rsid w:val="00CA4E58"/>
    <w:rsid w:val="00CB3771"/>
    <w:rsid w:val="00CB44BF"/>
    <w:rsid w:val="00CB5153"/>
    <w:rsid w:val="00CB55EA"/>
    <w:rsid w:val="00CB6317"/>
    <w:rsid w:val="00CD4E44"/>
    <w:rsid w:val="00CE076A"/>
    <w:rsid w:val="00CE463D"/>
    <w:rsid w:val="00D10BA0"/>
    <w:rsid w:val="00D1456A"/>
    <w:rsid w:val="00D21694"/>
    <w:rsid w:val="00D22603"/>
    <w:rsid w:val="00D24EB5"/>
    <w:rsid w:val="00D35AB9"/>
    <w:rsid w:val="00D41571"/>
    <w:rsid w:val="00D416A0"/>
    <w:rsid w:val="00D47672"/>
    <w:rsid w:val="00D5123C"/>
    <w:rsid w:val="00D55560"/>
    <w:rsid w:val="00D61C5A"/>
    <w:rsid w:val="00D6790C"/>
    <w:rsid w:val="00D73277"/>
    <w:rsid w:val="00D74BDE"/>
    <w:rsid w:val="00D76586"/>
    <w:rsid w:val="00D82657"/>
    <w:rsid w:val="00D87E20"/>
    <w:rsid w:val="00DA195D"/>
    <w:rsid w:val="00DA4037"/>
    <w:rsid w:val="00DE0ECB"/>
    <w:rsid w:val="00DE66A5"/>
    <w:rsid w:val="00DF276C"/>
    <w:rsid w:val="00DF2B50"/>
    <w:rsid w:val="00E04C86"/>
    <w:rsid w:val="00E149EF"/>
    <w:rsid w:val="00E17344"/>
    <w:rsid w:val="00E20F30"/>
    <w:rsid w:val="00E21397"/>
    <w:rsid w:val="00E2189C"/>
    <w:rsid w:val="00E25BB1"/>
    <w:rsid w:val="00E27BBA"/>
    <w:rsid w:val="00E30E3F"/>
    <w:rsid w:val="00E35E8F"/>
    <w:rsid w:val="00E428AB"/>
    <w:rsid w:val="00E438E8"/>
    <w:rsid w:val="00E453A3"/>
    <w:rsid w:val="00E520E2"/>
    <w:rsid w:val="00E5243D"/>
    <w:rsid w:val="00E530C4"/>
    <w:rsid w:val="00E55996"/>
    <w:rsid w:val="00E64254"/>
    <w:rsid w:val="00E67928"/>
    <w:rsid w:val="00E70FB5"/>
    <w:rsid w:val="00E915AF"/>
    <w:rsid w:val="00E96415"/>
    <w:rsid w:val="00EA15B3"/>
    <w:rsid w:val="00EB2358"/>
    <w:rsid w:val="00EB3EB8"/>
    <w:rsid w:val="00EC02FE"/>
    <w:rsid w:val="00EC4A96"/>
    <w:rsid w:val="00F131AB"/>
    <w:rsid w:val="00F424BF"/>
    <w:rsid w:val="00F44FC3"/>
    <w:rsid w:val="00F46107"/>
    <w:rsid w:val="00F468C5"/>
    <w:rsid w:val="00F52F39"/>
    <w:rsid w:val="00F6184F"/>
    <w:rsid w:val="00F8310E"/>
    <w:rsid w:val="00F914DD"/>
    <w:rsid w:val="00F97382"/>
    <w:rsid w:val="00FA2358"/>
    <w:rsid w:val="00FA64C3"/>
    <w:rsid w:val="00FB2592"/>
    <w:rsid w:val="00FB2810"/>
    <w:rsid w:val="00FB7A2C"/>
    <w:rsid w:val="00FC2947"/>
    <w:rsid w:val="00FC6F6B"/>
    <w:rsid w:val="00FE0818"/>
    <w:rsid w:val="00FE6FB1"/>
    <w:rsid w:val="00FE70CF"/>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362CC7B3"/>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D74BDE"/>
    <w:pPr>
      <w:keepNext/>
      <w:keepLines/>
      <w:spacing w:before="600" w:line="320" w:lineRule="exact"/>
      <w:ind w:left="794" w:hanging="794"/>
      <w:outlineLvl w:val="0"/>
    </w:pPr>
    <w:rPr>
      <w:b/>
    </w:rPr>
  </w:style>
  <w:style w:type="paragraph" w:styleId="Heading2">
    <w:name w:val="heading 2"/>
    <w:basedOn w:val="Heading1"/>
    <w:next w:val="Normal"/>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D74BDE"/>
    <w:rPr>
      <w:position w:val="6"/>
      <w:sz w:val="18"/>
    </w:rPr>
  </w:style>
  <w:style w:type="paragraph" w:styleId="FootnoteText">
    <w:name w:val="footnote text"/>
    <w:basedOn w:val="Note"/>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uiPriority w:val="99"/>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link w:val="CallChar"/>
    <w:uiPriority w:val="99"/>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uiPriority w:val="99"/>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uiPriority w:val="99"/>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basedOn w:val="DefaultParagraphFont"/>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uiPriority w:val="99"/>
    <w:locked/>
    <w:rsid w:val="00D74BDE"/>
    <w:rPr>
      <w:szCs w:val="22"/>
      <w:lang w:val="en-US" w:eastAsia="en-US"/>
    </w:rPr>
  </w:style>
  <w:style w:type="character" w:customStyle="1" w:styleId="TableheadChar">
    <w:name w:val="Table_head Char"/>
    <w:basedOn w:val="DefaultParagraphFont"/>
    <w:link w:val="Tablehead"/>
    <w:uiPriority w:val="99"/>
    <w:locked/>
    <w:rsid w:val="00D74BDE"/>
    <w:rPr>
      <w:b/>
      <w:szCs w:val="22"/>
      <w:lang w:val="en-US" w:eastAsia="en-US"/>
    </w:rPr>
  </w:style>
  <w:style w:type="paragraph" w:customStyle="1" w:styleId="Normalaftertitle0">
    <w:name w:val="Normal after title"/>
    <w:basedOn w:val="Normal"/>
    <w:next w:val="Normal"/>
    <w:link w:val="NormalaftertitleChar0"/>
    <w:uiPriority w:val="99"/>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uiPriority w:val="99"/>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uiPriority w:val="99"/>
    <w:locked/>
    <w:rsid w:val="00D74BDE"/>
    <w:rPr>
      <w:b/>
      <w:sz w:val="24"/>
      <w:szCs w:val="22"/>
      <w:lang w:val="en-US" w:eastAsia="en-US"/>
    </w:rPr>
  </w:style>
  <w:style w:type="character" w:customStyle="1" w:styleId="NormalaftertitleChar">
    <w:name w:val="Normal_after_title Char"/>
    <w:basedOn w:val="DefaultParagraphFont"/>
    <w:link w:val="Normalaftertitle"/>
    <w:uiPriority w:val="99"/>
    <w:rsid w:val="00D74BDE"/>
    <w:rPr>
      <w:sz w:val="24"/>
      <w:szCs w:val="22"/>
      <w:lang w:val="en-US" w:eastAsia="en-US"/>
    </w:rPr>
  </w:style>
  <w:style w:type="character" w:styleId="PlaceholderText">
    <w:name w:val="Placeholder Text"/>
    <w:basedOn w:val="DefaultParagraphFont"/>
    <w:uiPriority w:val="99"/>
    <w:semiHidden/>
    <w:rsid w:val="000D3017"/>
    <w:rPr>
      <w:color w:val="808080"/>
    </w:rPr>
  </w:style>
  <w:style w:type="character" w:styleId="UnresolvedMention">
    <w:name w:val="Unresolved Mention"/>
    <w:basedOn w:val="DefaultParagraphFont"/>
    <w:uiPriority w:val="99"/>
    <w:semiHidden/>
    <w:unhideWhenUsed/>
    <w:rsid w:val="00D22603"/>
    <w:rPr>
      <w:color w:val="605E5C"/>
      <w:shd w:val="clear" w:color="auto" w:fill="E1DFDD"/>
    </w:rPr>
  </w:style>
  <w:style w:type="paragraph" w:styleId="Revision">
    <w:name w:val="Revision"/>
    <w:hidden/>
    <w:uiPriority w:val="99"/>
    <w:semiHidden/>
    <w:rsid w:val="00E149EF"/>
    <w:rPr>
      <w:sz w:val="24"/>
      <w:szCs w:val="22"/>
      <w:lang w:val="en-US" w:eastAsia="en-US"/>
    </w:rPr>
  </w:style>
  <w:style w:type="character" w:customStyle="1" w:styleId="CallChar">
    <w:name w:val="Call Char"/>
    <w:basedOn w:val="DefaultParagraphFont"/>
    <w:link w:val="Call"/>
    <w:uiPriority w:val="99"/>
    <w:rsid w:val="00E5243D"/>
    <w:rPr>
      <w:i/>
      <w:sz w:val="24"/>
      <w:szCs w:val="22"/>
      <w:lang w:val="en-US" w:eastAsia="en-US"/>
    </w:rPr>
  </w:style>
  <w:style w:type="paragraph" w:customStyle="1" w:styleId="Reasons">
    <w:name w:val="Reasons"/>
    <w:basedOn w:val="Normal"/>
    <w:qFormat/>
    <w:rsid w:val="0055696A"/>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CACE-CIR-1146/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290DC-53EA-48E8-A91E-F2203F6A0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2</TotalTime>
  <Pages>3</Pages>
  <Words>625</Words>
  <Characters>3708</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4325</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Chamova, Alisa</cp:lastModifiedBy>
  <cp:revision>5</cp:revision>
  <cp:lastPrinted>2020-01-30T15:39:00Z</cp:lastPrinted>
  <dcterms:created xsi:type="dcterms:W3CDTF">2025-08-25T07:32:00Z</dcterms:created>
  <dcterms:modified xsi:type="dcterms:W3CDTF">2025-08-25T09:37:00Z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