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jc w:val="center"/>
        <w:tblLayout w:type="fixed"/>
        <w:tblLook w:val="04A0" w:firstRow="1" w:lastRow="0" w:firstColumn="1" w:lastColumn="0" w:noHBand="0" w:noVBand="1"/>
      </w:tblPr>
      <w:tblGrid>
        <w:gridCol w:w="1526"/>
        <w:gridCol w:w="5528"/>
        <w:gridCol w:w="2835"/>
      </w:tblGrid>
      <w:tr w:rsidR="00E53DCE" w:rsidRPr="00B15E3D" w14:paraId="3373B1DA" w14:textId="77777777" w:rsidTr="004228FA">
        <w:trPr>
          <w:jc w:val="center"/>
        </w:trPr>
        <w:tc>
          <w:tcPr>
            <w:tcW w:w="9889" w:type="dxa"/>
            <w:gridSpan w:val="3"/>
            <w:shd w:val="clear" w:color="auto" w:fill="auto"/>
          </w:tcPr>
          <w:p w14:paraId="131D11D0" w14:textId="77777777" w:rsidR="00E53DCE" w:rsidRPr="00B15E3D" w:rsidRDefault="00E53DCE" w:rsidP="006160CB">
            <w:pPr>
              <w:spacing w:before="0"/>
              <w:jc w:val="left"/>
              <w:rPr>
                <w:rFonts w:cstheme="minorHAnsi"/>
                <w:b/>
                <w:bCs/>
                <w:color w:val="808080"/>
                <w:sz w:val="28"/>
                <w:szCs w:val="28"/>
                <w:lang w:val="fr-FR"/>
              </w:rPr>
            </w:pPr>
            <w:r w:rsidRPr="00B15E3D">
              <w:rPr>
                <w:rFonts w:cstheme="minorHAnsi"/>
                <w:b/>
                <w:bCs/>
                <w:color w:val="808080"/>
                <w:sz w:val="28"/>
                <w:szCs w:val="28"/>
                <w:lang w:val="fr-FR"/>
              </w:rPr>
              <w:t>Bureau des radiocommunications (BR)</w:t>
            </w:r>
          </w:p>
          <w:p w14:paraId="5D410CA3" w14:textId="77777777" w:rsidR="00E53DCE" w:rsidRPr="00B15E3D" w:rsidRDefault="00E53DCE" w:rsidP="006160CB">
            <w:pPr>
              <w:spacing w:before="0"/>
              <w:jc w:val="left"/>
              <w:rPr>
                <w:rFonts w:cstheme="minorHAnsi"/>
                <w:b/>
                <w:bCs/>
                <w:color w:val="808080"/>
                <w:sz w:val="28"/>
                <w:szCs w:val="28"/>
                <w:lang w:val="fr-FR"/>
              </w:rPr>
            </w:pPr>
          </w:p>
          <w:p w14:paraId="238EAC46" w14:textId="77777777" w:rsidR="00E53DCE" w:rsidRPr="00B15E3D" w:rsidRDefault="00E53DCE" w:rsidP="006160CB">
            <w:pPr>
              <w:spacing w:before="0"/>
              <w:jc w:val="left"/>
              <w:rPr>
                <w:rFonts w:cs="Times New Roman Bold"/>
                <w:b/>
                <w:bCs/>
                <w:color w:val="808080"/>
                <w:sz w:val="28"/>
                <w:szCs w:val="28"/>
                <w:lang w:val="fr-FR"/>
              </w:rPr>
            </w:pPr>
          </w:p>
        </w:tc>
      </w:tr>
      <w:tr w:rsidR="00E53DCE" w:rsidRPr="00B15E3D" w14:paraId="32D03654" w14:textId="77777777" w:rsidTr="004228FA">
        <w:trPr>
          <w:jc w:val="center"/>
        </w:trPr>
        <w:tc>
          <w:tcPr>
            <w:tcW w:w="7054" w:type="dxa"/>
            <w:gridSpan w:val="2"/>
            <w:shd w:val="clear" w:color="auto" w:fill="auto"/>
          </w:tcPr>
          <w:p w14:paraId="787AC96A" w14:textId="6132C282" w:rsidR="00E53DCE" w:rsidRPr="00B15E3D" w:rsidRDefault="00E53DCE" w:rsidP="006160CB">
            <w:pPr>
              <w:spacing w:before="0"/>
              <w:jc w:val="left"/>
              <w:rPr>
                <w:sz w:val="28"/>
                <w:szCs w:val="28"/>
                <w:lang w:val="fr-FR"/>
              </w:rPr>
            </w:pPr>
            <w:r w:rsidRPr="00B15E3D">
              <w:rPr>
                <w:szCs w:val="24"/>
                <w:lang w:val="fr-FR"/>
              </w:rPr>
              <w:t>Circulaire administrative</w:t>
            </w:r>
          </w:p>
          <w:p w14:paraId="198DE3D1" w14:textId="2A1A44FB" w:rsidR="00E53DCE" w:rsidRPr="00B15E3D" w:rsidRDefault="00AA781A" w:rsidP="006160CB">
            <w:pPr>
              <w:spacing w:before="0"/>
              <w:jc w:val="left"/>
              <w:rPr>
                <w:b/>
                <w:bCs/>
                <w:sz w:val="28"/>
                <w:szCs w:val="28"/>
                <w:lang w:val="fr-FR"/>
              </w:rPr>
            </w:pPr>
            <w:r w:rsidRPr="00B15E3D">
              <w:rPr>
                <w:b/>
                <w:bCs/>
                <w:szCs w:val="24"/>
                <w:lang w:val="fr-FR"/>
              </w:rPr>
              <w:t>CACE/</w:t>
            </w:r>
            <w:r w:rsidR="004A73DE" w:rsidRPr="00B15E3D">
              <w:rPr>
                <w:b/>
                <w:bCs/>
                <w:szCs w:val="24"/>
                <w:lang w:val="fr-FR"/>
              </w:rPr>
              <w:t>1154</w:t>
            </w:r>
          </w:p>
        </w:tc>
        <w:tc>
          <w:tcPr>
            <w:tcW w:w="2835" w:type="dxa"/>
            <w:shd w:val="clear" w:color="auto" w:fill="auto"/>
          </w:tcPr>
          <w:p w14:paraId="73698996" w14:textId="4FFBDB27" w:rsidR="00E53DCE" w:rsidRPr="00B15E3D" w:rsidRDefault="004A73DE" w:rsidP="00304636">
            <w:pPr>
              <w:spacing w:before="0"/>
              <w:jc w:val="right"/>
              <w:rPr>
                <w:szCs w:val="24"/>
                <w:lang w:val="fr-FR"/>
              </w:rPr>
            </w:pPr>
            <w:r w:rsidRPr="00B15E3D">
              <w:rPr>
                <w:szCs w:val="24"/>
                <w:lang w:val="fr-FR"/>
              </w:rPr>
              <w:t>2 septembre 2025</w:t>
            </w:r>
          </w:p>
        </w:tc>
      </w:tr>
      <w:tr w:rsidR="00E53DCE" w:rsidRPr="00B15E3D" w14:paraId="21CF050B" w14:textId="77777777" w:rsidTr="004228FA">
        <w:trPr>
          <w:jc w:val="center"/>
        </w:trPr>
        <w:tc>
          <w:tcPr>
            <w:tcW w:w="9889" w:type="dxa"/>
            <w:gridSpan w:val="3"/>
            <w:shd w:val="clear" w:color="auto" w:fill="auto"/>
          </w:tcPr>
          <w:p w14:paraId="78C111A6" w14:textId="77777777" w:rsidR="00E53DCE" w:rsidRPr="00B15E3D" w:rsidRDefault="00E53DCE" w:rsidP="006160CB">
            <w:pPr>
              <w:spacing w:before="0"/>
              <w:jc w:val="left"/>
              <w:rPr>
                <w:rFonts w:cs="Arial"/>
                <w:szCs w:val="24"/>
                <w:lang w:val="fr-FR"/>
              </w:rPr>
            </w:pPr>
          </w:p>
        </w:tc>
      </w:tr>
      <w:tr w:rsidR="00E53DCE" w:rsidRPr="00B15E3D" w14:paraId="2F4E240B" w14:textId="77777777" w:rsidTr="004228FA">
        <w:trPr>
          <w:jc w:val="center"/>
        </w:trPr>
        <w:tc>
          <w:tcPr>
            <w:tcW w:w="9889" w:type="dxa"/>
            <w:gridSpan w:val="3"/>
            <w:shd w:val="clear" w:color="auto" w:fill="auto"/>
          </w:tcPr>
          <w:p w14:paraId="1E0134AA" w14:textId="77777777" w:rsidR="00E53DCE" w:rsidRPr="00B15E3D" w:rsidRDefault="00E53DCE" w:rsidP="006160CB">
            <w:pPr>
              <w:spacing w:before="0"/>
              <w:jc w:val="left"/>
              <w:rPr>
                <w:szCs w:val="24"/>
                <w:lang w:val="fr-FR"/>
              </w:rPr>
            </w:pPr>
          </w:p>
        </w:tc>
      </w:tr>
      <w:tr w:rsidR="00E53DCE" w:rsidRPr="00F00D88" w14:paraId="007114AC" w14:textId="77777777" w:rsidTr="004228FA">
        <w:trPr>
          <w:jc w:val="center"/>
        </w:trPr>
        <w:tc>
          <w:tcPr>
            <w:tcW w:w="9889" w:type="dxa"/>
            <w:gridSpan w:val="3"/>
            <w:shd w:val="clear" w:color="auto" w:fill="auto"/>
          </w:tcPr>
          <w:p w14:paraId="43A7338A" w14:textId="23E8E22B" w:rsidR="00E53DCE" w:rsidRPr="00B15E3D" w:rsidRDefault="003A7A85" w:rsidP="006160CB">
            <w:pPr>
              <w:spacing w:before="0"/>
              <w:jc w:val="left"/>
              <w:rPr>
                <w:b/>
                <w:bCs/>
                <w:szCs w:val="24"/>
                <w:lang w:val="fr-FR"/>
              </w:rPr>
            </w:pPr>
            <w:r w:rsidRPr="00B15E3D">
              <w:rPr>
                <w:b/>
                <w:bCs/>
                <w:color w:val="000000"/>
                <w:lang w:val="fr-FR"/>
              </w:rPr>
              <w:t>Aux Administrations des États Membres de l'UIT, aux Membres du Secteur des radiocommunications, aux Associés de l'UIT-R et aux établissements universitaires participant aux travaux de l'UIT qui prennent part aux travaux de la Commission d'études 3 des radiocommunications</w:t>
            </w:r>
          </w:p>
        </w:tc>
      </w:tr>
      <w:tr w:rsidR="00E53DCE" w:rsidRPr="00F00D88" w14:paraId="6C559311" w14:textId="77777777" w:rsidTr="004228FA">
        <w:trPr>
          <w:jc w:val="center"/>
        </w:trPr>
        <w:tc>
          <w:tcPr>
            <w:tcW w:w="9889" w:type="dxa"/>
            <w:gridSpan w:val="3"/>
            <w:shd w:val="clear" w:color="auto" w:fill="auto"/>
          </w:tcPr>
          <w:p w14:paraId="0D32AE4E" w14:textId="77777777" w:rsidR="00E53DCE" w:rsidRPr="00B15E3D" w:rsidRDefault="00E53DCE" w:rsidP="006160CB">
            <w:pPr>
              <w:spacing w:before="0"/>
              <w:jc w:val="left"/>
              <w:rPr>
                <w:szCs w:val="24"/>
                <w:lang w:val="fr-FR"/>
              </w:rPr>
            </w:pPr>
          </w:p>
        </w:tc>
      </w:tr>
      <w:tr w:rsidR="00E53DCE" w:rsidRPr="00F00D88" w14:paraId="26C0E337" w14:textId="77777777" w:rsidTr="004228FA">
        <w:trPr>
          <w:jc w:val="center"/>
        </w:trPr>
        <w:tc>
          <w:tcPr>
            <w:tcW w:w="9889" w:type="dxa"/>
            <w:gridSpan w:val="3"/>
            <w:shd w:val="clear" w:color="auto" w:fill="auto"/>
          </w:tcPr>
          <w:p w14:paraId="29F7E960" w14:textId="77777777" w:rsidR="00E53DCE" w:rsidRPr="00B15E3D" w:rsidRDefault="00E53DCE" w:rsidP="006160CB">
            <w:pPr>
              <w:spacing w:before="0"/>
              <w:jc w:val="left"/>
              <w:rPr>
                <w:szCs w:val="24"/>
                <w:lang w:val="fr-FR"/>
              </w:rPr>
            </w:pPr>
          </w:p>
        </w:tc>
      </w:tr>
      <w:tr w:rsidR="00E53DCE" w:rsidRPr="00F00D88" w14:paraId="2813E03B" w14:textId="77777777" w:rsidTr="004228FA">
        <w:trPr>
          <w:jc w:val="center"/>
        </w:trPr>
        <w:tc>
          <w:tcPr>
            <w:tcW w:w="1526" w:type="dxa"/>
            <w:shd w:val="clear" w:color="auto" w:fill="auto"/>
          </w:tcPr>
          <w:p w14:paraId="50D97891" w14:textId="77777777" w:rsidR="00E53DCE" w:rsidRPr="00B15E3D" w:rsidRDefault="003471C9" w:rsidP="006160CB">
            <w:pPr>
              <w:tabs>
                <w:tab w:val="clear" w:pos="1588"/>
                <w:tab w:val="left" w:pos="1560"/>
              </w:tabs>
              <w:spacing w:before="0"/>
              <w:jc w:val="left"/>
              <w:rPr>
                <w:szCs w:val="24"/>
                <w:lang w:val="fr-FR"/>
              </w:rPr>
            </w:pPr>
            <w:r w:rsidRPr="00B15E3D">
              <w:rPr>
                <w:lang w:val="fr-FR"/>
              </w:rPr>
              <w:t>Objet</w:t>
            </w:r>
            <w:r w:rsidR="00E53DCE" w:rsidRPr="00B15E3D">
              <w:rPr>
                <w:szCs w:val="24"/>
                <w:lang w:val="fr-FR"/>
              </w:rPr>
              <w:t>:</w:t>
            </w:r>
          </w:p>
        </w:tc>
        <w:tc>
          <w:tcPr>
            <w:tcW w:w="8363" w:type="dxa"/>
            <w:gridSpan w:val="2"/>
            <w:vMerge w:val="restart"/>
            <w:shd w:val="clear" w:color="auto" w:fill="auto"/>
          </w:tcPr>
          <w:p w14:paraId="75EFFF81" w14:textId="1DF1118B" w:rsidR="003A7A85" w:rsidRPr="00B15E3D" w:rsidRDefault="003A7A85" w:rsidP="002F7888">
            <w:pPr>
              <w:tabs>
                <w:tab w:val="clear" w:pos="1588"/>
                <w:tab w:val="left" w:pos="1560"/>
              </w:tabs>
              <w:spacing w:before="0"/>
              <w:jc w:val="left"/>
              <w:rPr>
                <w:b/>
                <w:bCs/>
                <w:szCs w:val="24"/>
                <w:lang w:val="fr-FR"/>
              </w:rPr>
            </w:pPr>
            <w:r w:rsidRPr="00B15E3D">
              <w:rPr>
                <w:b/>
                <w:bCs/>
                <w:szCs w:val="24"/>
                <w:lang w:val="fr-FR"/>
              </w:rPr>
              <w:t>Commission d'études 3 des radiocommunications</w:t>
            </w:r>
            <w:r w:rsidR="00FE606C">
              <w:rPr>
                <w:b/>
                <w:bCs/>
                <w:szCs w:val="24"/>
                <w:lang w:val="fr-FR"/>
              </w:rPr>
              <w:br/>
            </w:r>
            <w:r w:rsidRPr="00B15E3D">
              <w:rPr>
                <w:b/>
                <w:bCs/>
                <w:szCs w:val="24"/>
                <w:lang w:val="fr-FR"/>
              </w:rPr>
              <w:t>(Propagation des ondes radioélectriques)</w:t>
            </w:r>
          </w:p>
          <w:p w14:paraId="41F3265F" w14:textId="1329E69C" w:rsidR="00E53DCE" w:rsidRPr="00B15E3D" w:rsidRDefault="003A7A85" w:rsidP="002F7888">
            <w:pPr>
              <w:tabs>
                <w:tab w:val="clear" w:pos="1588"/>
                <w:tab w:val="left" w:pos="1560"/>
              </w:tabs>
              <w:spacing w:before="0"/>
              <w:ind w:left="794" w:hanging="794"/>
              <w:jc w:val="left"/>
              <w:rPr>
                <w:b/>
                <w:bCs/>
                <w:szCs w:val="24"/>
                <w:lang w:val="fr-FR"/>
              </w:rPr>
            </w:pPr>
            <w:r w:rsidRPr="00B15E3D">
              <w:rPr>
                <w:b/>
                <w:bCs/>
                <w:szCs w:val="24"/>
                <w:lang w:val="fr-FR"/>
              </w:rPr>
              <w:t>–</w:t>
            </w:r>
            <w:r w:rsidRPr="00B15E3D">
              <w:rPr>
                <w:b/>
                <w:bCs/>
                <w:szCs w:val="24"/>
                <w:lang w:val="fr-FR"/>
              </w:rPr>
              <w:tab/>
              <w:t>Proposition d'approbation de trois projets de Recommandation UIT-R révisée</w:t>
            </w:r>
          </w:p>
        </w:tc>
      </w:tr>
      <w:tr w:rsidR="00E53DCE" w:rsidRPr="00F00D88" w14:paraId="61BFC634" w14:textId="77777777" w:rsidTr="004228FA">
        <w:trPr>
          <w:jc w:val="center"/>
        </w:trPr>
        <w:tc>
          <w:tcPr>
            <w:tcW w:w="1526" w:type="dxa"/>
            <w:shd w:val="clear" w:color="auto" w:fill="auto"/>
          </w:tcPr>
          <w:p w14:paraId="1D8E097C" w14:textId="77777777" w:rsidR="00E53DCE" w:rsidRPr="00B15E3D" w:rsidRDefault="00E53DCE" w:rsidP="006160CB">
            <w:pPr>
              <w:tabs>
                <w:tab w:val="clear" w:pos="1588"/>
                <w:tab w:val="left" w:pos="1560"/>
              </w:tabs>
              <w:spacing w:before="0"/>
              <w:jc w:val="left"/>
              <w:rPr>
                <w:b/>
                <w:bCs/>
                <w:szCs w:val="24"/>
                <w:lang w:val="fr-FR"/>
              </w:rPr>
            </w:pPr>
          </w:p>
        </w:tc>
        <w:tc>
          <w:tcPr>
            <w:tcW w:w="8363" w:type="dxa"/>
            <w:gridSpan w:val="2"/>
            <w:vMerge/>
            <w:shd w:val="clear" w:color="auto" w:fill="auto"/>
          </w:tcPr>
          <w:p w14:paraId="6D0E898D" w14:textId="77777777" w:rsidR="00E53DCE" w:rsidRPr="00B15E3D" w:rsidRDefault="00E53DCE" w:rsidP="006160CB">
            <w:pPr>
              <w:tabs>
                <w:tab w:val="clear" w:pos="1588"/>
                <w:tab w:val="left" w:pos="1560"/>
              </w:tabs>
              <w:spacing w:before="0"/>
              <w:rPr>
                <w:b/>
                <w:bCs/>
                <w:szCs w:val="24"/>
                <w:lang w:val="fr-FR"/>
              </w:rPr>
            </w:pPr>
          </w:p>
        </w:tc>
      </w:tr>
      <w:tr w:rsidR="00E53DCE" w:rsidRPr="00F00D88" w14:paraId="16E0966F" w14:textId="77777777" w:rsidTr="004228FA">
        <w:trPr>
          <w:jc w:val="center"/>
        </w:trPr>
        <w:tc>
          <w:tcPr>
            <w:tcW w:w="1526" w:type="dxa"/>
            <w:shd w:val="clear" w:color="auto" w:fill="auto"/>
          </w:tcPr>
          <w:p w14:paraId="1523ACF5" w14:textId="77777777" w:rsidR="00E53DCE" w:rsidRPr="00B15E3D" w:rsidRDefault="00E53DCE" w:rsidP="006160CB">
            <w:pPr>
              <w:tabs>
                <w:tab w:val="clear" w:pos="1588"/>
                <w:tab w:val="left" w:pos="1560"/>
              </w:tabs>
              <w:spacing w:before="0"/>
              <w:jc w:val="left"/>
              <w:rPr>
                <w:b/>
                <w:bCs/>
                <w:szCs w:val="24"/>
                <w:lang w:val="fr-FR"/>
              </w:rPr>
            </w:pPr>
          </w:p>
        </w:tc>
        <w:tc>
          <w:tcPr>
            <w:tcW w:w="8363" w:type="dxa"/>
            <w:gridSpan w:val="2"/>
            <w:vMerge/>
            <w:shd w:val="clear" w:color="auto" w:fill="auto"/>
          </w:tcPr>
          <w:p w14:paraId="14AEF458" w14:textId="77777777" w:rsidR="00E53DCE" w:rsidRPr="00B15E3D" w:rsidRDefault="00E53DCE" w:rsidP="006160CB">
            <w:pPr>
              <w:tabs>
                <w:tab w:val="clear" w:pos="1588"/>
                <w:tab w:val="left" w:pos="1560"/>
              </w:tabs>
              <w:spacing w:before="0"/>
              <w:rPr>
                <w:b/>
                <w:bCs/>
                <w:szCs w:val="24"/>
                <w:lang w:val="fr-FR"/>
              </w:rPr>
            </w:pPr>
          </w:p>
        </w:tc>
      </w:tr>
      <w:tr w:rsidR="00E53DCE" w:rsidRPr="00F00D88" w14:paraId="7F2EC983" w14:textId="77777777" w:rsidTr="004228FA">
        <w:trPr>
          <w:jc w:val="center"/>
        </w:trPr>
        <w:tc>
          <w:tcPr>
            <w:tcW w:w="9889" w:type="dxa"/>
            <w:gridSpan w:val="3"/>
            <w:shd w:val="clear" w:color="auto" w:fill="auto"/>
          </w:tcPr>
          <w:p w14:paraId="40F7D839" w14:textId="77777777" w:rsidR="00E53DCE" w:rsidRPr="00B15E3D" w:rsidRDefault="00E53DCE" w:rsidP="00E53DCE">
            <w:pPr>
              <w:tabs>
                <w:tab w:val="clear" w:pos="1588"/>
                <w:tab w:val="left" w:pos="1560"/>
              </w:tabs>
              <w:spacing w:before="0"/>
              <w:jc w:val="left"/>
              <w:rPr>
                <w:szCs w:val="24"/>
                <w:lang w:val="fr-FR"/>
              </w:rPr>
            </w:pPr>
          </w:p>
        </w:tc>
      </w:tr>
      <w:tr w:rsidR="00E53DCE" w:rsidRPr="00F00D88" w14:paraId="290A0292" w14:textId="77777777" w:rsidTr="004228FA">
        <w:trPr>
          <w:jc w:val="center"/>
        </w:trPr>
        <w:tc>
          <w:tcPr>
            <w:tcW w:w="9889" w:type="dxa"/>
            <w:gridSpan w:val="3"/>
            <w:shd w:val="clear" w:color="auto" w:fill="auto"/>
          </w:tcPr>
          <w:p w14:paraId="40F59961" w14:textId="77777777" w:rsidR="00E53DCE" w:rsidRPr="00B15E3D" w:rsidRDefault="00E53DCE" w:rsidP="006160CB">
            <w:pPr>
              <w:spacing w:before="0"/>
              <w:jc w:val="left"/>
              <w:rPr>
                <w:b/>
                <w:bCs/>
                <w:szCs w:val="24"/>
                <w:lang w:val="fr-FR"/>
              </w:rPr>
            </w:pPr>
          </w:p>
        </w:tc>
      </w:tr>
    </w:tbl>
    <w:p w14:paraId="2AF82623" w14:textId="6C5DC9CF" w:rsidR="003A7A85" w:rsidRPr="00B15E3D" w:rsidRDefault="003A7A85" w:rsidP="003A7A85">
      <w:pPr>
        <w:spacing w:before="360"/>
        <w:rPr>
          <w:lang w:val="fr-FR"/>
        </w:rPr>
      </w:pPr>
      <w:r w:rsidRPr="00B15E3D">
        <w:rPr>
          <w:lang w:val="fr-FR"/>
        </w:rPr>
        <w:t>À sa réunion tenue le 6 juin 2025, la Commission d'études 3 des radiocommunications a décidé de demander l'adoption par correspondance de trois projets de Recommandation UIT-R révisée, conformément au § A2.6.2.2.3 de la Résolution UIT-R 1-9. L</w:t>
      </w:r>
      <w:r w:rsidR="00FE606C">
        <w:rPr>
          <w:lang w:val="fr-FR"/>
        </w:rPr>
        <w:t>es</w:t>
      </w:r>
      <w:r w:rsidRPr="00B15E3D">
        <w:rPr>
          <w:lang w:val="fr-FR"/>
        </w:rPr>
        <w:t xml:space="preserve"> Recommandation</w:t>
      </w:r>
      <w:r w:rsidR="00FE606C">
        <w:rPr>
          <w:lang w:val="fr-FR"/>
        </w:rPr>
        <w:t>s</w:t>
      </w:r>
      <w:r w:rsidRPr="00B15E3D">
        <w:rPr>
          <w:lang w:val="fr-FR"/>
        </w:rPr>
        <w:t xml:space="preserve"> </w:t>
      </w:r>
      <w:r w:rsidR="00FE606C">
        <w:rPr>
          <w:lang w:val="fr-FR"/>
        </w:rPr>
        <w:t>ont</w:t>
      </w:r>
      <w:r w:rsidRPr="00B15E3D">
        <w:rPr>
          <w:lang w:val="fr-FR"/>
        </w:rPr>
        <w:t xml:space="preserve"> à présent été adoptée</w:t>
      </w:r>
      <w:r w:rsidR="00FE606C">
        <w:rPr>
          <w:lang w:val="fr-FR"/>
        </w:rPr>
        <w:t>s</w:t>
      </w:r>
      <w:r w:rsidRPr="00B15E3D">
        <w:rPr>
          <w:lang w:val="fr-FR"/>
        </w:rPr>
        <w:t xml:space="preserve"> par la Commission d'études 3 et la procédure d'approbation prévue au § A2.6.2.3 de la Résolution UIT-R 1-9 doit être appliquée. Les titres et résumés des projets de Recommandation figurent dans l'Annexe de la présente lettre. Un État Membre qui soulève une objection au sujet de l'approbation d'un projet de Recommandation est prié d'informer le Directeur et le Président de la Commission d'études des raisons de cette objection.</w:t>
      </w:r>
      <w:bookmarkStart w:id="0" w:name="_Hlk116571750"/>
      <w:bookmarkEnd w:id="0"/>
    </w:p>
    <w:p w14:paraId="0CDBDEEA" w14:textId="07CBD21E" w:rsidR="003A7A85" w:rsidRPr="00B15E3D" w:rsidRDefault="003A7A85" w:rsidP="003A7A85">
      <w:pPr>
        <w:rPr>
          <w:lang w:val="fr-FR"/>
        </w:rPr>
      </w:pPr>
      <w:r w:rsidRPr="00B15E3D">
        <w:rPr>
          <w:lang w:val="fr-FR"/>
        </w:rPr>
        <w:t xml:space="preserve">Comme indiqué dans la Circulaire administrative </w:t>
      </w:r>
      <w:hyperlink r:id="rId8" w:history="1">
        <w:r w:rsidRPr="00FE606C">
          <w:rPr>
            <w:rStyle w:val="Hyperlink"/>
            <w:lang w:val="fr-FR"/>
          </w:rPr>
          <w:t>CACE/1147</w:t>
        </w:r>
      </w:hyperlink>
      <w:r w:rsidRPr="00B15E3D">
        <w:rPr>
          <w:lang w:val="fr-FR"/>
        </w:rPr>
        <w:t xml:space="preserve"> en date du 24 juin 2025, la période de consultation pour l'adoption de</w:t>
      </w:r>
      <w:r w:rsidR="00F00D88">
        <w:rPr>
          <w:lang w:val="fr-FR"/>
        </w:rPr>
        <w:t>s</w:t>
      </w:r>
      <w:r w:rsidRPr="00B15E3D">
        <w:rPr>
          <w:lang w:val="fr-FR"/>
        </w:rPr>
        <w:t xml:space="preserve"> Recommandation</w:t>
      </w:r>
      <w:r w:rsidR="00F00D88">
        <w:rPr>
          <w:lang w:val="fr-FR"/>
        </w:rPr>
        <w:t>s</w:t>
      </w:r>
      <w:r w:rsidRPr="00B15E3D">
        <w:rPr>
          <w:lang w:val="fr-FR"/>
        </w:rPr>
        <w:t xml:space="preserve"> a pris fin le 24 août 2025.</w:t>
      </w:r>
    </w:p>
    <w:p w14:paraId="6A037472" w14:textId="77777777" w:rsidR="003A7A85" w:rsidRPr="00B15E3D" w:rsidRDefault="003A7A85" w:rsidP="003A7A85">
      <w:pPr>
        <w:rPr>
          <w:lang w:val="fr-FR"/>
        </w:rPr>
      </w:pPr>
      <w:r w:rsidRPr="00B15E3D">
        <w:rPr>
          <w:lang w:val="fr-FR"/>
        </w:rPr>
        <w:t>Compte tenu des dispositions du § A 2.6.2.3 de la Résolution UIT-R 1-9, les États Membres sont priés de faire savoir au Secrétariat (</w:t>
      </w:r>
      <w:hyperlink r:id="rId9" w:history="1">
        <w:r w:rsidRPr="00B15E3D">
          <w:rPr>
            <w:rStyle w:val="Hyperlink"/>
            <w:lang w:val="fr-FR"/>
          </w:rPr>
          <w:t>brsgd@itu.int</w:t>
        </w:r>
      </w:hyperlink>
      <w:r w:rsidRPr="00B15E3D">
        <w:rPr>
          <w:lang w:val="fr-FR"/>
        </w:rPr>
        <w:t xml:space="preserve">), au plus tard le </w:t>
      </w:r>
      <w:r w:rsidRPr="00B15E3D">
        <w:rPr>
          <w:u w:val="single"/>
          <w:lang w:val="fr-FR"/>
        </w:rPr>
        <w:t>2 novembre 2025</w:t>
      </w:r>
      <w:r w:rsidRPr="00B15E3D">
        <w:rPr>
          <w:lang w:val="fr-FR"/>
        </w:rPr>
        <w:t>, s'ils approuvent ou non les propositions ci-dessus.</w:t>
      </w:r>
      <w:hyperlink r:id="rId10" w:history="1"/>
    </w:p>
    <w:p w14:paraId="21973785" w14:textId="0A96E704" w:rsidR="003A7A85" w:rsidRPr="00B15E3D" w:rsidRDefault="003A7A85" w:rsidP="003A7A85">
      <w:pPr>
        <w:rPr>
          <w:lang w:val="fr-FR"/>
        </w:rPr>
      </w:pPr>
      <w:r w:rsidRPr="00B15E3D">
        <w:rPr>
          <w:lang w:val="fr-FR"/>
        </w:rPr>
        <w:t>Après la date limite mentionnée ci-dessus, les résultats de la présente consultation seront communiqués dans une Circulaire administrative et les Recommandations approuvées seront publiées dans les meilleurs délais (voir:</w:t>
      </w:r>
      <w:r w:rsidR="002F7888" w:rsidRPr="00B15E3D">
        <w:rPr>
          <w:lang w:val="fr-FR"/>
        </w:rPr>
        <w:t xml:space="preserve"> </w:t>
      </w:r>
      <w:hyperlink r:id="rId11" w:history="1">
        <w:r w:rsidR="002F7888" w:rsidRPr="00B15E3D">
          <w:rPr>
            <w:rStyle w:val="Hyperlink"/>
            <w:lang w:val="fr-FR"/>
          </w:rPr>
          <w:t>http://www.itu.int/pub/R-REC</w:t>
        </w:r>
      </w:hyperlink>
      <w:r w:rsidRPr="00B15E3D">
        <w:rPr>
          <w:lang w:val="fr-FR"/>
        </w:rPr>
        <w:t>).</w:t>
      </w:r>
      <w:hyperlink r:id="rId12" w:history="1"/>
    </w:p>
    <w:p w14:paraId="4139B7B1" w14:textId="7E990604" w:rsidR="003A7A85" w:rsidRPr="00F00D88" w:rsidRDefault="003A7A85" w:rsidP="003A7A85">
      <w:pPr>
        <w:keepNext/>
        <w:keepLines/>
        <w:spacing w:before="136"/>
        <w:rPr>
          <w:spacing w:val="-8"/>
          <w:lang w:val="fr-FR"/>
        </w:rPr>
      </w:pPr>
      <w:r w:rsidRPr="00F00D88">
        <w:rPr>
          <w:spacing w:val="-2"/>
          <w:lang w:val="fr-FR"/>
        </w:rPr>
        <w:lastRenderedPageBreak/>
        <w:t>Toute organisation membre de l'UIT ayant connaissance d'un brevet détenu en son sein ou par d'autres organismes, et susceptible de se rapporter complètement ou en partie à des éléments des projets de Recommandation mentionnés dans la présente lettre, est priée de transmettre lesdites informations au Secrétariat dans les meilleurs délais. La politique commune en matière de brevets</w:t>
      </w:r>
      <w:r w:rsidRPr="00B15E3D">
        <w:rPr>
          <w:lang w:val="fr-FR"/>
        </w:rPr>
        <w:t xml:space="preserve"> </w:t>
      </w:r>
      <w:r w:rsidRPr="00F00D88">
        <w:rPr>
          <w:spacing w:val="-10"/>
          <w:lang w:val="fr-FR"/>
        </w:rPr>
        <w:t xml:space="preserve">de </w:t>
      </w:r>
      <w:r w:rsidRPr="00F00D88">
        <w:rPr>
          <w:spacing w:val="-8"/>
          <w:lang w:val="fr-FR"/>
        </w:rPr>
        <w:t xml:space="preserve">l'UIT-T/UIT-R/ISO et de la CEI est disponible à l'adresse: </w:t>
      </w:r>
      <w:hyperlink r:id="rId13" w:history="1">
        <w:r w:rsidR="002F7888" w:rsidRPr="00F00D88">
          <w:rPr>
            <w:rStyle w:val="Hyperlink"/>
            <w:spacing w:val="-8"/>
            <w:lang w:val="fr-FR"/>
          </w:rPr>
          <w:t>http://www.itu.int/en/ITU</w:t>
        </w:r>
        <w:r w:rsidR="002F7888" w:rsidRPr="00F00D88">
          <w:rPr>
            <w:rStyle w:val="Hyperlink"/>
            <w:spacing w:val="-8"/>
            <w:lang w:val="fr-FR"/>
          </w:rPr>
          <w:noBreakHyphen/>
          <w:t>T/ipr/Pages/policy.aspx</w:t>
        </w:r>
      </w:hyperlink>
      <w:r w:rsidR="0054524C" w:rsidRPr="00F00D88">
        <w:rPr>
          <w:spacing w:val="-8"/>
          <w:lang w:val="fr-FR"/>
        </w:rPr>
        <w:t>.</w:t>
      </w:r>
      <w:hyperlink r:id="rId14" w:history="1"/>
    </w:p>
    <w:p w14:paraId="5E48DAFD" w14:textId="77777777" w:rsidR="003A7A85" w:rsidRPr="00B15E3D" w:rsidRDefault="003A7A85" w:rsidP="0054524C">
      <w:pPr>
        <w:keepNext/>
        <w:keepLines/>
        <w:tabs>
          <w:tab w:val="clear" w:pos="794"/>
          <w:tab w:val="clear" w:pos="1191"/>
          <w:tab w:val="clear" w:pos="1588"/>
          <w:tab w:val="clear" w:pos="1985"/>
          <w:tab w:val="center" w:pos="7371"/>
        </w:tabs>
        <w:spacing w:before="1200"/>
        <w:jc w:val="left"/>
        <w:rPr>
          <w:lang w:val="fr-FR"/>
        </w:rPr>
      </w:pPr>
      <w:r w:rsidRPr="00B15E3D">
        <w:rPr>
          <w:lang w:val="fr-FR"/>
        </w:rPr>
        <w:t>Mario Maniewicz</w:t>
      </w:r>
    </w:p>
    <w:p w14:paraId="2C060603" w14:textId="65BB545B" w:rsidR="003A7A85" w:rsidRPr="00B15E3D" w:rsidRDefault="003A7A85" w:rsidP="003A7A85">
      <w:pPr>
        <w:keepNext/>
        <w:keepLines/>
        <w:tabs>
          <w:tab w:val="clear" w:pos="794"/>
          <w:tab w:val="clear" w:pos="1191"/>
          <w:tab w:val="clear" w:pos="1588"/>
          <w:tab w:val="clear" w:pos="1985"/>
          <w:tab w:val="center" w:pos="7371"/>
        </w:tabs>
        <w:spacing w:before="0"/>
        <w:jc w:val="left"/>
        <w:rPr>
          <w:lang w:val="fr-FR"/>
        </w:rPr>
      </w:pPr>
      <w:r w:rsidRPr="00B15E3D">
        <w:rPr>
          <w:lang w:val="fr-FR"/>
        </w:rPr>
        <w:t>Directeur</w:t>
      </w:r>
    </w:p>
    <w:p w14:paraId="7E215C5B" w14:textId="4F88CAE0" w:rsidR="003A7A85" w:rsidRPr="00B15E3D" w:rsidRDefault="003A7A85" w:rsidP="003A7A85">
      <w:pPr>
        <w:tabs>
          <w:tab w:val="clear" w:pos="1191"/>
          <w:tab w:val="clear" w:pos="1588"/>
          <w:tab w:val="left" w:pos="1134"/>
          <w:tab w:val="left" w:pos="1418"/>
          <w:tab w:val="left" w:pos="1701"/>
          <w:tab w:val="center" w:pos="7939"/>
          <w:tab w:val="right" w:pos="8505"/>
        </w:tabs>
        <w:spacing w:before="1800"/>
        <w:rPr>
          <w:lang w:val="fr-FR"/>
        </w:rPr>
      </w:pPr>
      <w:r w:rsidRPr="00B15E3D">
        <w:rPr>
          <w:b/>
          <w:bCs/>
          <w:lang w:val="fr-FR"/>
        </w:rPr>
        <w:t>Annexe:</w:t>
      </w:r>
      <w:r w:rsidRPr="00B15E3D">
        <w:rPr>
          <w:lang w:val="fr-FR"/>
        </w:rPr>
        <w:tab/>
      </w:r>
      <w:r w:rsidRPr="00B15E3D">
        <w:rPr>
          <w:lang w:val="fr-FR"/>
        </w:rPr>
        <w:tab/>
        <w:t>Titres et résumés des projets de Recommandation</w:t>
      </w:r>
    </w:p>
    <w:p w14:paraId="60E102E5" w14:textId="77777777" w:rsidR="003A7A85" w:rsidRPr="00B15E3D" w:rsidRDefault="003A7A85" w:rsidP="003A7A85">
      <w:pPr>
        <w:tabs>
          <w:tab w:val="clear" w:pos="794"/>
          <w:tab w:val="clear" w:pos="1191"/>
          <w:tab w:val="clear" w:pos="1588"/>
          <w:tab w:val="left" w:pos="1701"/>
          <w:tab w:val="center" w:pos="7939"/>
          <w:tab w:val="right" w:pos="8505"/>
        </w:tabs>
        <w:spacing w:before="1080"/>
        <w:rPr>
          <w:lang w:val="fr-FR"/>
        </w:rPr>
      </w:pPr>
      <w:r w:rsidRPr="00B15E3D">
        <w:rPr>
          <w:b/>
          <w:bCs/>
          <w:lang w:val="fr-FR"/>
        </w:rPr>
        <w:t>Documents:</w:t>
      </w:r>
      <w:r w:rsidRPr="00B15E3D">
        <w:rPr>
          <w:lang w:val="fr-FR"/>
        </w:rPr>
        <w:tab/>
        <w:t>3/29(Rév.1), 3/48(Rév.2), 3/49(Rév.1)</w:t>
      </w:r>
    </w:p>
    <w:p w14:paraId="33390480" w14:textId="58E8BB71" w:rsidR="003A7A85" w:rsidRPr="00B15E3D" w:rsidRDefault="003A7A85" w:rsidP="003A7A85">
      <w:pPr>
        <w:spacing w:before="120"/>
        <w:jc w:val="left"/>
        <w:rPr>
          <w:lang w:val="fr-FR"/>
        </w:rPr>
      </w:pPr>
      <w:r w:rsidRPr="00B15E3D">
        <w:rPr>
          <w:lang w:val="fr-FR"/>
        </w:rPr>
        <w:t xml:space="preserve">Ces documents sont disponibles en format électronique à l'adresse: </w:t>
      </w:r>
      <w:hyperlink r:id="rId15" w:history="1">
        <w:r w:rsidR="002F7888" w:rsidRPr="00B15E3D">
          <w:rPr>
            <w:rStyle w:val="Hyperlink"/>
            <w:szCs w:val="24"/>
            <w:lang w:val="fr-FR"/>
          </w:rPr>
          <w:t>https://www.itu.int/md/R23</w:t>
        </w:r>
        <w:r w:rsidR="002F7888" w:rsidRPr="00B15E3D">
          <w:rPr>
            <w:rStyle w:val="Hyperlink"/>
            <w:szCs w:val="24"/>
            <w:lang w:val="fr-FR"/>
          </w:rPr>
          <w:noBreakHyphen/>
          <w:t>SG0</w:t>
        </w:r>
        <w:r w:rsidR="009759E0">
          <w:rPr>
            <w:rStyle w:val="Hyperlink"/>
            <w:szCs w:val="24"/>
            <w:lang w:val="fr-FR"/>
          </w:rPr>
          <w:t>3</w:t>
        </w:r>
        <w:r w:rsidR="002F7888" w:rsidRPr="00B15E3D">
          <w:rPr>
            <w:rStyle w:val="Hyperlink"/>
            <w:szCs w:val="24"/>
            <w:lang w:val="fr-FR"/>
          </w:rPr>
          <w:t>-C/en</w:t>
        </w:r>
      </w:hyperlink>
      <w:r w:rsidRPr="00B15E3D">
        <w:rPr>
          <w:lang w:val="fr-FR"/>
        </w:rPr>
        <w:t>.</w:t>
      </w:r>
    </w:p>
    <w:p w14:paraId="2D6E7F43" w14:textId="77777777" w:rsidR="003A7A85" w:rsidRPr="00B15E3D" w:rsidRDefault="003A7A85" w:rsidP="003A7A85">
      <w:pPr>
        <w:tabs>
          <w:tab w:val="clear" w:pos="794"/>
          <w:tab w:val="clear" w:pos="1191"/>
          <w:tab w:val="clear" w:pos="1588"/>
          <w:tab w:val="clear" w:pos="1985"/>
        </w:tabs>
        <w:overflowPunct/>
        <w:autoSpaceDE/>
        <w:autoSpaceDN/>
        <w:adjustRightInd/>
        <w:spacing w:before="0" w:line="240" w:lineRule="auto"/>
        <w:jc w:val="left"/>
        <w:textAlignment w:val="auto"/>
        <w:rPr>
          <w:lang w:val="fr-FR"/>
        </w:rPr>
      </w:pPr>
      <w:r w:rsidRPr="00B15E3D">
        <w:rPr>
          <w:lang w:val="fr-FR"/>
        </w:rPr>
        <w:br w:type="page"/>
      </w:r>
    </w:p>
    <w:p w14:paraId="43820004" w14:textId="7B7992B8" w:rsidR="003A7A85" w:rsidRPr="00B15E3D" w:rsidRDefault="003A7A85" w:rsidP="003A7A85">
      <w:pPr>
        <w:pStyle w:val="AnnexNotitle0"/>
        <w:rPr>
          <w:rFonts w:asciiTheme="minorHAnsi" w:hAnsiTheme="minorHAnsi" w:cstheme="minorHAnsi"/>
          <w:lang w:val="fr-FR"/>
        </w:rPr>
      </w:pPr>
      <w:r w:rsidRPr="00B15E3D">
        <w:rPr>
          <w:rFonts w:asciiTheme="minorHAnsi" w:hAnsiTheme="minorHAnsi" w:cstheme="minorHAnsi"/>
          <w:lang w:val="fr-FR"/>
        </w:rPr>
        <w:lastRenderedPageBreak/>
        <w:t>Annexe</w:t>
      </w:r>
    </w:p>
    <w:p w14:paraId="6D477F6E" w14:textId="01FE8BF7" w:rsidR="003A7A85" w:rsidRPr="00B15E3D" w:rsidRDefault="003A7A85" w:rsidP="003A7A85">
      <w:pPr>
        <w:pStyle w:val="AnnexNotitle0"/>
        <w:rPr>
          <w:rFonts w:asciiTheme="minorHAnsi" w:hAnsiTheme="minorHAnsi" w:cstheme="minorHAnsi"/>
          <w:lang w:val="fr-FR"/>
        </w:rPr>
      </w:pPr>
      <w:r w:rsidRPr="00B15E3D">
        <w:rPr>
          <w:rFonts w:asciiTheme="minorHAnsi" w:hAnsiTheme="minorHAnsi" w:cstheme="minorHAnsi"/>
          <w:lang w:val="fr-FR"/>
        </w:rPr>
        <w:t xml:space="preserve">Titres et résumés des projets de Recommandations adoptés par </w:t>
      </w:r>
      <w:r w:rsidRPr="00B15E3D">
        <w:rPr>
          <w:rFonts w:asciiTheme="minorHAnsi" w:hAnsiTheme="minorHAnsi" w:cstheme="minorHAnsi"/>
          <w:lang w:val="fr-FR"/>
        </w:rPr>
        <w:br/>
        <w:t>la Commission d'études 3 des radiocommunications</w:t>
      </w:r>
    </w:p>
    <w:p w14:paraId="6AF080F7" w14:textId="77777777" w:rsidR="003A7A85" w:rsidRPr="00B15E3D" w:rsidRDefault="003A7A85" w:rsidP="003A7A85">
      <w:pPr>
        <w:tabs>
          <w:tab w:val="clear" w:pos="794"/>
          <w:tab w:val="clear" w:pos="1191"/>
          <w:tab w:val="clear" w:pos="1588"/>
          <w:tab w:val="clear" w:pos="1985"/>
          <w:tab w:val="right" w:pos="9639"/>
        </w:tabs>
        <w:spacing w:before="480"/>
        <w:rPr>
          <w:rFonts w:asciiTheme="minorHAnsi" w:hAnsiTheme="minorHAnsi" w:cstheme="minorHAnsi"/>
          <w:szCs w:val="24"/>
          <w:lang w:val="fr-FR"/>
        </w:rPr>
      </w:pPr>
      <w:r w:rsidRPr="00B15E3D">
        <w:rPr>
          <w:u w:val="single"/>
          <w:lang w:val="fr-FR"/>
        </w:rPr>
        <w:t>Projet de révision de la Recommandation UIT-R P.526-15</w:t>
      </w:r>
      <w:r w:rsidRPr="00B15E3D">
        <w:rPr>
          <w:lang w:val="fr-FR"/>
        </w:rPr>
        <w:tab/>
        <w:t>Document 3/29(Rév.1)</w:t>
      </w:r>
    </w:p>
    <w:p w14:paraId="2790740D" w14:textId="77777777" w:rsidR="003A7A85" w:rsidRPr="00B15E3D" w:rsidRDefault="003A7A85" w:rsidP="003A7A85">
      <w:pPr>
        <w:pStyle w:val="Rectitle"/>
        <w:rPr>
          <w:lang w:val="fr-FR"/>
        </w:rPr>
      </w:pPr>
      <w:r w:rsidRPr="00B15E3D">
        <w:rPr>
          <w:bCs/>
          <w:lang w:val="fr-FR"/>
        </w:rPr>
        <w:t>Propagation par diffraction</w:t>
      </w:r>
    </w:p>
    <w:p w14:paraId="6BC0D4FC" w14:textId="77777777" w:rsidR="003A7A85" w:rsidRPr="00B15E3D" w:rsidRDefault="003A7A85" w:rsidP="003A7A85">
      <w:pPr>
        <w:spacing w:before="360"/>
        <w:rPr>
          <w:lang w:val="fr-FR"/>
        </w:rPr>
      </w:pPr>
      <w:r w:rsidRPr="00B15E3D">
        <w:rPr>
          <w:lang w:val="fr-FR"/>
        </w:rPr>
        <w:t>1)</w:t>
      </w:r>
      <w:r w:rsidRPr="00B15E3D">
        <w:rPr>
          <w:lang w:val="fr-FR"/>
        </w:rPr>
        <w:tab/>
        <w:t>Étant donné que dans une révision associée de la Recommandation UIT-R P.368-9, il est proposé de remplacer dans la version anglaise les références à «GRWAVE» par «LFMFSmoothEarth», il est proposé dans ce projet de révision de remplacer également, dans la version anglaise de la Recommandation UIT-R P.526-15, les références à «GRWAVE» par «LFMSmoothEarth». De plus, plusieurs fautes de grammaire et d'orthographe ont été corrigées dans la version anglaise.</w:t>
      </w:r>
    </w:p>
    <w:p w14:paraId="5FB7C593" w14:textId="77777777" w:rsidR="003A7A85" w:rsidRPr="00B15E3D" w:rsidRDefault="003A7A85" w:rsidP="003A7A85">
      <w:pPr>
        <w:spacing w:before="120"/>
        <w:rPr>
          <w:lang w:val="fr-FR"/>
        </w:rPr>
      </w:pPr>
      <w:r w:rsidRPr="00B15E3D">
        <w:rPr>
          <w:lang w:val="fr-FR"/>
        </w:rPr>
        <w:t>2)</w:t>
      </w:r>
      <w:r w:rsidRPr="00B15E3D">
        <w:rPr>
          <w:lang w:val="fr-FR"/>
        </w:rPr>
        <w:tab/>
        <w:t>Une précision est ajoutée à la fin du § 3.2.</w:t>
      </w:r>
    </w:p>
    <w:p w14:paraId="28238653" w14:textId="77777777" w:rsidR="003A7A85" w:rsidRPr="006064E6" w:rsidRDefault="003A7A85" w:rsidP="003A7A85">
      <w:pPr>
        <w:spacing w:before="120"/>
        <w:rPr>
          <w:spacing w:val="-2"/>
          <w:szCs w:val="24"/>
          <w:lang w:val="fr-FR"/>
        </w:rPr>
      </w:pPr>
      <w:r w:rsidRPr="00B15E3D">
        <w:rPr>
          <w:lang w:val="fr-FR"/>
        </w:rPr>
        <w:t>3)</w:t>
      </w:r>
      <w:r w:rsidRPr="00B15E3D">
        <w:rPr>
          <w:lang w:val="fr-FR"/>
        </w:rPr>
        <w:tab/>
      </w:r>
      <w:r w:rsidRPr="006064E6">
        <w:rPr>
          <w:spacing w:val="-2"/>
          <w:lang w:val="fr-FR"/>
        </w:rPr>
        <w:t>Un nouveau § 4.6, intitulé «Méthode pour un trajet oblique général Terre-espace», est ajouté.</w:t>
      </w:r>
    </w:p>
    <w:p w14:paraId="75E4E388" w14:textId="77777777" w:rsidR="003A7A85" w:rsidRPr="00B15E3D" w:rsidRDefault="003A7A85" w:rsidP="003A7A85">
      <w:pPr>
        <w:tabs>
          <w:tab w:val="right" w:pos="9639"/>
        </w:tabs>
        <w:spacing w:before="480"/>
        <w:rPr>
          <w:lang w:val="fr-FR"/>
        </w:rPr>
      </w:pPr>
      <w:r w:rsidRPr="00B15E3D">
        <w:rPr>
          <w:u w:val="single"/>
          <w:lang w:val="fr-FR"/>
        </w:rPr>
        <w:t>Projet de révision de la Recommandation UIT-R P.311-18</w:t>
      </w:r>
      <w:r w:rsidRPr="00B15E3D">
        <w:rPr>
          <w:lang w:val="fr-FR"/>
        </w:rPr>
        <w:tab/>
        <w:t>Document 3/48(Rév.2)</w:t>
      </w:r>
    </w:p>
    <w:p w14:paraId="68F9E040" w14:textId="77777777" w:rsidR="003A7A85" w:rsidRPr="00B15E3D" w:rsidRDefault="003A7A85" w:rsidP="003A7A85">
      <w:pPr>
        <w:pStyle w:val="Rectitle"/>
        <w:rPr>
          <w:lang w:val="fr-FR"/>
        </w:rPr>
      </w:pPr>
      <w:r w:rsidRPr="00B15E3D">
        <w:rPr>
          <w:bCs/>
          <w:lang w:val="fr-FR"/>
        </w:rPr>
        <w:t>Acquisition, présentation et analyse des données dans les études relatives à la propagation des ondes radioélectriques</w:t>
      </w:r>
    </w:p>
    <w:p w14:paraId="551CDD3A" w14:textId="77777777" w:rsidR="003A7A85" w:rsidRPr="00B15E3D" w:rsidRDefault="003A7A85" w:rsidP="003A7A85">
      <w:pPr>
        <w:spacing w:before="360"/>
        <w:rPr>
          <w:lang w:val="fr-FR"/>
        </w:rPr>
      </w:pPr>
      <w:r w:rsidRPr="00B15E3D">
        <w:rPr>
          <w:lang w:val="fr-FR"/>
        </w:rPr>
        <w:t>L’objectif du présent projet de révision de la Recommandation UIT-R P.311-18 vise à ajouter:</w:t>
      </w:r>
    </w:p>
    <w:p w14:paraId="4F5FDC13" w14:textId="77777777" w:rsidR="003A7A85" w:rsidRPr="00B15E3D" w:rsidRDefault="003A7A85" w:rsidP="003A7A85">
      <w:pPr>
        <w:spacing w:before="120"/>
        <w:rPr>
          <w:lang w:val="fr-FR"/>
        </w:rPr>
      </w:pPr>
      <w:r w:rsidRPr="00B15E3D">
        <w:rPr>
          <w:lang w:val="fr-FR"/>
        </w:rPr>
        <w:t>•</w:t>
      </w:r>
      <w:r w:rsidRPr="00B15E3D">
        <w:rPr>
          <w:lang w:val="fr-FR"/>
        </w:rPr>
        <w:tab/>
        <w:t>la Partie XII;</w:t>
      </w:r>
    </w:p>
    <w:p w14:paraId="2B8AB539" w14:textId="77777777" w:rsidR="003A7A85" w:rsidRPr="00B15E3D" w:rsidRDefault="003A7A85" w:rsidP="003A7A85">
      <w:pPr>
        <w:spacing w:before="120"/>
        <w:rPr>
          <w:lang w:val="fr-FR"/>
        </w:rPr>
      </w:pPr>
      <w:r w:rsidRPr="00B15E3D">
        <w:rPr>
          <w:lang w:val="fr-FR"/>
        </w:rPr>
        <w:t>•</w:t>
      </w:r>
      <w:r w:rsidRPr="00B15E3D">
        <w:rPr>
          <w:lang w:val="fr-FR"/>
        </w:rPr>
        <w:tab/>
        <w:t>les Tableaux I-15, XI-2 et XII-1.</w:t>
      </w:r>
    </w:p>
    <w:p w14:paraId="035709E7" w14:textId="77777777" w:rsidR="003A7A85" w:rsidRPr="00B15E3D" w:rsidRDefault="003A7A85" w:rsidP="003A7A85">
      <w:pPr>
        <w:tabs>
          <w:tab w:val="right" w:pos="9639"/>
        </w:tabs>
        <w:spacing w:before="480"/>
        <w:rPr>
          <w:lang w:val="fr-FR"/>
        </w:rPr>
      </w:pPr>
      <w:r w:rsidRPr="00B15E3D">
        <w:rPr>
          <w:u w:val="single"/>
          <w:lang w:val="fr-FR"/>
        </w:rPr>
        <w:t>Projet de révision de la Recommandation UIT-R P.1144-12</w:t>
      </w:r>
      <w:r w:rsidRPr="00B15E3D">
        <w:rPr>
          <w:lang w:val="fr-FR"/>
        </w:rPr>
        <w:tab/>
        <w:t>Document 3/49(Rév.1)</w:t>
      </w:r>
    </w:p>
    <w:p w14:paraId="3D238D41" w14:textId="0F0817DC" w:rsidR="003A7A85" w:rsidRPr="00B15E3D" w:rsidRDefault="002F7888" w:rsidP="003A7A85">
      <w:pPr>
        <w:pStyle w:val="Rectitle"/>
        <w:rPr>
          <w:lang w:val="fr-FR"/>
        </w:rPr>
      </w:pPr>
      <w:del w:id="1" w:author="Denis, François" w:date="2025-08-26T11:07:00Z" w16du:dateUtc="2025-08-26T09:07:00Z">
        <w:r w:rsidRPr="00B15E3D" w:rsidDel="0019788C">
          <w:rPr>
            <w:bCs/>
            <w:lang w:val="fr-FR"/>
          </w:rPr>
          <w:delText>Guide pour</w:delText>
        </w:r>
      </w:del>
      <w:ins w:id="2" w:author="Denis, François" w:date="2025-08-26T11:07:00Z" w16du:dateUtc="2025-08-26T09:07:00Z">
        <w:r w:rsidR="003A7A85" w:rsidRPr="00B15E3D">
          <w:rPr>
            <w:bCs/>
            <w:lang w:val="fr-FR"/>
          </w:rPr>
          <w:t>Lignes directrices relatives à</w:t>
        </w:r>
      </w:ins>
      <w:r w:rsidR="003A7A85" w:rsidRPr="00B15E3D">
        <w:rPr>
          <w:bCs/>
          <w:lang w:val="fr-FR"/>
        </w:rPr>
        <w:t xml:space="preserve"> l'application des </w:t>
      </w:r>
      <w:ins w:id="3" w:author="Denis, François" w:date="2025-08-26T11:08:00Z" w16du:dateUtc="2025-08-26T09:08:00Z">
        <w:r w:rsidR="003A7A85" w:rsidRPr="00B15E3D">
          <w:rPr>
            <w:bCs/>
            <w:lang w:val="fr-FR"/>
          </w:rPr>
          <w:t xml:space="preserve">méthodes numériques utilisées dans les </w:t>
        </w:r>
      </w:ins>
      <w:r w:rsidR="003A7A85" w:rsidRPr="00B15E3D">
        <w:rPr>
          <w:bCs/>
          <w:lang w:val="fr-FR"/>
        </w:rPr>
        <w:t xml:space="preserve">méthodes de prévision de la propagation de </w:t>
      </w:r>
      <w:r w:rsidRPr="00B15E3D">
        <w:rPr>
          <w:bCs/>
          <w:lang w:val="fr-FR"/>
        </w:rPr>
        <w:br/>
      </w:r>
      <w:r w:rsidR="003A7A85" w:rsidRPr="00B15E3D">
        <w:rPr>
          <w:bCs/>
          <w:lang w:val="fr-FR"/>
        </w:rPr>
        <w:t>la Commission d'études 3 des radiocommunications</w:t>
      </w:r>
      <w:bookmarkStart w:id="4" w:name="_Hlk199944074"/>
      <w:bookmarkEnd w:id="4"/>
    </w:p>
    <w:p w14:paraId="17EEC225" w14:textId="77777777" w:rsidR="003A7A85" w:rsidRPr="00B15E3D" w:rsidRDefault="003A7A85" w:rsidP="003A7A85">
      <w:pPr>
        <w:spacing w:before="360"/>
        <w:rPr>
          <w:lang w:val="fr-FR"/>
        </w:rPr>
      </w:pPr>
      <w:r w:rsidRPr="00B15E3D">
        <w:rPr>
          <w:lang w:val="fr-FR"/>
        </w:rPr>
        <w:t>Dans ce document, il est proposé de supprimer les Tableaux 1 et 2 qui sont désormais disponibles sur les pages web de la Commission d'études 3.</w:t>
      </w:r>
    </w:p>
    <w:p w14:paraId="3D9ABC84" w14:textId="77777777" w:rsidR="003A7A85" w:rsidRDefault="003A7A85" w:rsidP="003A7A85">
      <w:pPr>
        <w:rPr>
          <w:lang w:val="fr-FR"/>
        </w:rPr>
      </w:pPr>
      <w:r w:rsidRPr="00B15E3D">
        <w:rPr>
          <w:lang w:val="fr-FR"/>
        </w:rPr>
        <w:t>Le titre de la Recommandation est remplacé par «Lignes directrices relatives à l'application des méthodes numériques utilisées dans les méthodes de propagation de la Commission d'études 3 des radiocommunications» pour tenir compte des données restantes.</w:t>
      </w:r>
    </w:p>
    <w:p w14:paraId="56E67F7A" w14:textId="77777777" w:rsidR="005B185D" w:rsidRPr="00B15E3D" w:rsidRDefault="005B185D" w:rsidP="003A7A85">
      <w:pPr>
        <w:rPr>
          <w:lang w:val="fr-FR"/>
        </w:rPr>
      </w:pPr>
    </w:p>
    <w:p w14:paraId="2A5E1724" w14:textId="77777777" w:rsidR="003A7A85" w:rsidRPr="00B15E3D" w:rsidRDefault="003A7A85" w:rsidP="003A7A85">
      <w:pPr>
        <w:jc w:val="center"/>
        <w:rPr>
          <w:rFonts w:asciiTheme="majorBidi" w:hAnsiTheme="majorBidi" w:cstheme="majorBidi"/>
          <w:lang w:val="fr-FR"/>
        </w:rPr>
      </w:pPr>
      <w:r w:rsidRPr="00B15E3D">
        <w:rPr>
          <w:lang w:val="fr-FR"/>
        </w:rPr>
        <w:t>______________</w:t>
      </w:r>
    </w:p>
    <w:sectPr w:rsidR="003A7A85" w:rsidRPr="00B15E3D" w:rsidSect="003F2F34">
      <w:headerReference w:type="even" r:id="rId16"/>
      <w:headerReference w:type="default" r:id="rId17"/>
      <w:headerReference w:type="first" r:id="rId18"/>
      <w:footerReference w:type="first" r:id="rId19"/>
      <w:pgSz w:w="11907" w:h="16834" w:code="9"/>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8CE98" w14:textId="77777777" w:rsidR="00304636" w:rsidRDefault="00304636">
      <w:r>
        <w:separator/>
      </w:r>
    </w:p>
  </w:endnote>
  <w:endnote w:type="continuationSeparator" w:id="0">
    <w:p w14:paraId="1BDF746B" w14:textId="77777777" w:rsidR="00304636" w:rsidRDefault="00304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6018" w14:textId="397D4A06" w:rsidR="00305156" w:rsidRPr="000F0E0A" w:rsidRDefault="00305156" w:rsidP="00305156">
    <w:pPr>
      <w:pStyle w:val="FirstFooter"/>
      <w:spacing w:line="240" w:lineRule="auto"/>
      <w:ind w:left="-397" w:right="-397"/>
      <w:jc w:val="center"/>
      <w:rPr>
        <w:color w:val="0070C0"/>
        <w:sz w:val="19"/>
        <w:szCs w:val="19"/>
        <w:lang w:val="fr-CH"/>
      </w:rPr>
    </w:pPr>
    <w:r w:rsidRPr="000F0E0A">
      <w:rPr>
        <w:rFonts w:asciiTheme="minorHAnsi" w:hAnsiTheme="minorHAnsi"/>
        <w:color w:val="0070C0"/>
        <w:sz w:val="19"/>
        <w:szCs w:val="19"/>
        <w:lang w:val="fr-CH"/>
      </w:rPr>
      <w:t>Union internationale des télécommunications • Place des Nations, CH</w:t>
    </w:r>
    <w:r w:rsidRPr="000F0E0A">
      <w:rPr>
        <w:rFonts w:asciiTheme="minorHAnsi" w:hAnsiTheme="minorHAnsi"/>
        <w:color w:val="0070C0"/>
        <w:sz w:val="19"/>
        <w:szCs w:val="19"/>
        <w:lang w:val="fr-CH"/>
      </w:rPr>
      <w:noBreakHyphen/>
      <w:t>1211 Genève 20, Suisse</w:t>
    </w:r>
    <w:r w:rsidRPr="000F0E0A">
      <w:rPr>
        <w:rFonts w:asciiTheme="minorHAnsi" w:hAnsiTheme="minorHAnsi"/>
        <w:color w:val="0070C0"/>
        <w:sz w:val="19"/>
        <w:szCs w:val="19"/>
        <w:lang w:val="fr-CH"/>
      </w:rPr>
      <w:br/>
      <w:t xml:space="preserve">Tél.: +41 22 730 5111 • Courriel: </w:t>
    </w:r>
    <w:hyperlink r:id="rId1" w:history="1">
      <w:r w:rsidR="00E44913" w:rsidRPr="00343751">
        <w:rPr>
          <w:rStyle w:val="Hyperlink"/>
          <w:rFonts w:asciiTheme="minorHAnsi" w:hAnsiTheme="minorHAnsi"/>
          <w:sz w:val="19"/>
          <w:szCs w:val="19"/>
          <w:lang w:val="fr-CH"/>
        </w:rPr>
        <w:t>itumail@itu.int</w:t>
      </w:r>
    </w:hyperlink>
    <w:r w:rsidRPr="000F0E0A">
      <w:rPr>
        <w:rFonts w:asciiTheme="minorHAnsi" w:hAnsiTheme="minorHAnsi"/>
        <w:color w:val="0070C0"/>
        <w:sz w:val="19"/>
        <w:szCs w:val="19"/>
        <w:lang w:val="fr-CH"/>
      </w:rPr>
      <w:t xml:space="preserve"> • Fax: +41 22 733 7256 • </w:t>
    </w:r>
    <w:hyperlink r:id="rId2" w:history="1">
      <w:r w:rsidRPr="005B185D">
        <w:rPr>
          <w:rStyle w:val="Hyperlink"/>
          <w:rFonts w:asciiTheme="minorHAnsi" w:hAnsiTheme="minorHAnsi"/>
          <w:sz w:val="19"/>
          <w:szCs w:val="19"/>
          <w:lang w:val="fr-CH"/>
        </w:rPr>
        <w:t>www.itu.int</w:t>
      </w:r>
    </w:hyperlink>
    <w:r w:rsidRPr="005B185D">
      <w:rPr>
        <w:rStyle w:val="Hyperlink"/>
        <w:rFonts w:asciiTheme="minorHAnsi" w:hAnsiTheme="minorHAns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DEBC" w14:textId="77777777" w:rsidR="00304636" w:rsidRDefault="00304636">
      <w:r>
        <w:t>____________________</w:t>
      </w:r>
    </w:p>
  </w:footnote>
  <w:footnote w:type="continuationSeparator" w:id="0">
    <w:p w14:paraId="4B1D7160" w14:textId="77777777" w:rsidR="00304636" w:rsidRDefault="00304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F258D" w14:textId="77777777" w:rsidR="00E915AF" w:rsidRPr="002569F7" w:rsidRDefault="00E915AF" w:rsidP="003F2F34">
    <w:pPr>
      <w:pStyle w:val="Header"/>
      <w:rPr>
        <w:sz w:val="18"/>
        <w:szCs w:val="16"/>
      </w:rPr>
    </w:pPr>
    <w:r w:rsidRPr="002569F7">
      <w:rPr>
        <w:sz w:val="18"/>
        <w:szCs w:val="16"/>
      </w:rPr>
      <w:tab/>
    </w:r>
    <w:r w:rsidRPr="002569F7">
      <w:rPr>
        <w:sz w:val="18"/>
        <w:szCs w:val="16"/>
      </w:rPr>
      <w:tab/>
    </w:r>
    <w:r w:rsidR="001B42C9" w:rsidRPr="002569F7">
      <w:rPr>
        <w:rStyle w:val="PageNumber"/>
        <w:sz w:val="18"/>
        <w:szCs w:val="16"/>
      </w:rPr>
      <w:fldChar w:fldCharType="begin"/>
    </w:r>
    <w:r w:rsidRPr="002569F7">
      <w:rPr>
        <w:rStyle w:val="PageNumber"/>
        <w:sz w:val="18"/>
        <w:szCs w:val="16"/>
      </w:rPr>
      <w:instrText xml:space="preserve"> PAGE </w:instrText>
    </w:r>
    <w:r w:rsidR="001B42C9" w:rsidRPr="002569F7">
      <w:rPr>
        <w:rStyle w:val="PageNumber"/>
        <w:sz w:val="18"/>
        <w:szCs w:val="16"/>
      </w:rPr>
      <w:fldChar w:fldCharType="separate"/>
    </w:r>
    <w:r w:rsidR="003F2F34">
      <w:rPr>
        <w:rStyle w:val="PageNumber"/>
        <w:noProof/>
        <w:sz w:val="18"/>
        <w:szCs w:val="16"/>
      </w:rPr>
      <w:t>2</w:t>
    </w:r>
    <w:r w:rsidR="001B42C9" w:rsidRPr="002569F7">
      <w:rPr>
        <w:rStyle w:val="PageNumber"/>
        <w:sz w:val="18"/>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1931" w14:textId="1799F9A6" w:rsidR="003F2F34" w:rsidRPr="003F2F34" w:rsidRDefault="00F00D88" w:rsidP="003F2F34">
    <w:pPr>
      <w:pStyle w:val="Header"/>
      <w:jc w:val="center"/>
      <w:rPr>
        <w:sz w:val="18"/>
        <w:szCs w:val="16"/>
      </w:rPr>
    </w:pPr>
    <w:r>
      <w:rPr>
        <w:sz w:val="18"/>
        <w:szCs w:val="16"/>
      </w:rPr>
      <w:t xml:space="preserve">- </w:t>
    </w:r>
    <w:r w:rsidR="003F2F34" w:rsidRPr="003F2F34">
      <w:rPr>
        <w:sz w:val="18"/>
        <w:szCs w:val="16"/>
      </w:rPr>
      <w:fldChar w:fldCharType="begin"/>
    </w:r>
    <w:r w:rsidR="003F2F34" w:rsidRPr="003F2F34">
      <w:rPr>
        <w:sz w:val="18"/>
        <w:szCs w:val="16"/>
      </w:rPr>
      <w:instrText xml:space="preserve"> PAGE </w:instrText>
    </w:r>
    <w:r w:rsidR="003F2F34" w:rsidRPr="003F2F34">
      <w:rPr>
        <w:sz w:val="18"/>
        <w:szCs w:val="16"/>
      </w:rPr>
      <w:fldChar w:fldCharType="separate"/>
    </w:r>
    <w:r w:rsidR="003F2F34">
      <w:rPr>
        <w:noProof/>
        <w:sz w:val="18"/>
        <w:szCs w:val="16"/>
      </w:rPr>
      <w:t>2</w:t>
    </w:r>
    <w:r w:rsidR="003F2F34" w:rsidRPr="003F2F34">
      <w:rPr>
        <w:sz w:val="18"/>
        <w:szCs w:val="16"/>
      </w:rPr>
      <w:fldChar w:fldCharType="end"/>
    </w:r>
    <w:r>
      <w:rPr>
        <w:sz w:val="18"/>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46E3A" w14:textId="77777777" w:rsidR="00F00D88" w:rsidRDefault="00F00D88" w:rsidP="00304636">
    <w:pPr>
      <w:pStyle w:val="Header"/>
      <w:tabs>
        <w:tab w:val="clear" w:pos="794"/>
        <w:tab w:val="clear" w:pos="4820"/>
        <w:tab w:val="clear" w:pos="9639"/>
        <w:tab w:val="left" w:pos="3960"/>
        <w:tab w:val="left" w:pos="9750"/>
      </w:tabs>
      <w:spacing w:before="120" w:line="360" w:lineRule="auto"/>
      <w:ind w:right="-342"/>
      <w:jc w:val="center"/>
    </w:pPr>
    <w:r>
      <w:rPr>
        <w:noProof/>
        <w:lang w:val="en-GB" w:eastAsia="en-GB"/>
      </w:rPr>
      <w:drawing>
        <wp:inline distT="0" distB="0" distL="0" distR="0" wp14:anchorId="46657C90" wp14:editId="3E6883D1">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43AB3FF7"/>
    <w:multiLevelType w:val="hybridMultilevel"/>
    <w:tmpl w:val="375082FA"/>
    <w:lvl w:ilvl="0" w:tplc="0409000F">
      <w:start w:val="1"/>
      <w:numFmt w:val="decimal"/>
      <w:lvlText w:val="%1."/>
      <w:lvlJc w:val="left"/>
      <w:pPr>
        <w:tabs>
          <w:tab w:val="num" w:pos="1130"/>
        </w:tabs>
        <w:ind w:left="1130" w:hanging="360"/>
      </w:pPr>
      <w:rPr>
        <w:rFonts w:cs="Times New Roman"/>
      </w:rPr>
    </w:lvl>
    <w:lvl w:ilvl="1" w:tplc="04090019">
      <w:start w:val="1"/>
      <w:numFmt w:val="lowerLetter"/>
      <w:lvlText w:val="%2."/>
      <w:lvlJc w:val="left"/>
      <w:pPr>
        <w:tabs>
          <w:tab w:val="num" w:pos="1850"/>
        </w:tabs>
        <w:ind w:left="1850" w:hanging="360"/>
      </w:pPr>
      <w:rPr>
        <w:rFonts w:cs="Times New Roman"/>
      </w:rPr>
    </w:lvl>
    <w:lvl w:ilvl="2" w:tplc="0409001B">
      <w:start w:val="1"/>
      <w:numFmt w:val="lowerRoman"/>
      <w:lvlText w:val="%3."/>
      <w:lvlJc w:val="right"/>
      <w:pPr>
        <w:tabs>
          <w:tab w:val="num" w:pos="2570"/>
        </w:tabs>
        <w:ind w:left="2570" w:hanging="180"/>
      </w:pPr>
      <w:rPr>
        <w:rFonts w:cs="Times New Roman"/>
      </w:rPr>
    </w:lvl>
    <w:lvl w:ilvl="3" w:tplc="0409000F">
      <w:start w:val="1"/>
      <w:numFmt w:val="decimal"/>
      <w:lvlText w:val="%4."/>
      <w:lvlJc w:val="left"/>
      <w:pPr>
        <w:tabs>
          <w:tab w:val="num" w:pos="3290"/>
        </w:tabs>
        <w:ind w:left="3290" w:hanging="360"/>
      </w:pPr>
      <w:rPr>
        <w:rFonts w:cs="Times New Roman"/>
      </w:rPr>
    </w:lvl>
    <w:lvl w:ilvl="4" w:tplc="04090019">
      <w:start w:val="1"/>
      <w:numFmt w:val="lowerLetter"/>
      <w:lvlText w:val="%5."/>
      <w:lvlJc w:val="left"/>
      <w:pPr>
        <w:tabs>
          <w:tab w:val="num" w:pos="4010"/>
        </w:tabs>
        <w:ind w:left="4010" w:hanging="360"/>
      </w:pPr>
      <w:rPr>
        <w:rFonts w:cs="Times New Roman"/>
      </w:rPr>
    </w:lvl>
    <w:lvl w:ilvl="5" w:tplc="0409001B">
      <w:start w:val="1"/>
      <w:numFmt w:val="lowerRoman"/>
      <w:lvlText w:val="%6."/>
      <w:lvlJc w:val="right"/>
      <w:pPr>
        <w:tabs>
          <w:tab w:val="num" w:pos="4730"/>
        </w:tabs>
        <w:ind w:left="4730" w:hanging="180"/>
      </w:pPr>
      <w:rPr>
        <w:rFonts w:cs="Times New Roman"/>
      </w:rPr>
    </w:lvl>
    <w:lvl w:ilvl="6" w:tplc="0409000F">
      <w:start w:val="1"/>
      <w:numFmt w:val="decimal"/>
      <w:lvlText w:val="%7."/>
      <w:lvlJc w:val="left"/>
      <w:pPr>
        <w:tabs>
          <w:tab w:val="num" w:pos="5450"/>
        </w:tabs>
        <w:ind w:left="5450" w:hanging="360"/>
      </w:pPr>
      <w:rPr>
        <w:rFonts w:cs="Times New Roman"/>
      </w:rPr>
    </w:lvl>
    <w:lvl w:ilvl="7" w:tplc="04090019">
      <w:start w:val="1"/>
      <w:numFmt w:val="lowerLetter"/>
      <w:lvlText w:val="%8."/>
      <w:lvlJc w:val="left"/>
      <w:pPr>
        <w:tabs>
          <w:tab w:val="num" w:pos="6170"/>
        </w:tabs>
        <w:ind w:left="6170" w:hanging="360"/>
      </w:pPr>
      <w:rPr>
        <w:rFonts w:cs="Times New Roman"/>
      </w:rPr>
    </w:lvl>
    <w:lvl w:ilvl="8" w:tplc="0409001B">
      <w:start w:val="1"/>
      <w:numFmt w:val="lowerRoman"/>
      <w:lvlText w:val="%9."/>
      <w:lvlJc w:val="right"/>
      <w:pPr>
        <w:tabs>
          <w:tab w:val="num" w:pos="6890"/>
        </w:tabs>
        <w:ind w:left="6890" w:hanging="180"/>
      </w:pPr>
      <w:rPr>
        <w:rFonts w:cs="Times New Roman"/>
      </w:rPr>
    </w:lvl>
  </w:abstractNum>
  <w:abstractNum w:abstractNumId="5" w15:restartNumberingAfterBreak="0">
    <w:nsid w:val="4BCB6B0F"/>
    <w:multiLevelType w:val="hybridMultilevel"/>
    <w:tmpl w:val="22323FD2"/>
    <w:lvl w:ilvl="0" w:tplc="BA640A3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16cid:durableId="11423829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219712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nis, François">
    <w15:presenceInfo w15:providerId="AD" w15:userId="S::francois.denis@itu.int::75fff2b6-8708-4801-9387-28c08b3ea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BlockITU" w:val="Building Blocks ITU.dotx"/>
  </w:docVars>
  <w:rsids>
    <w:rsidRoot w:val="00304636"/>
    <w:rsid w:val="00006A31"/>
    <w:rsid w:val="00006C82"/>
    <w:rsid w:val="00010E30"/>
    <w:rsid w:val="00015C76"/>
    <w:rsid w:val="00026CF8"/>
    <w:rsid w:val="00030BD7"/>
    <w:rsid w:val="00031E64"/>
    <w:rsid w:val="00034340"/>
    <w:rsid w:val="00035CB3"/>
    <w:rsid w:val="00045A8D"/>
    <w:rsid w:val="0005167A"/>
    <w:rsid w:val="00054E5D"/>
    <w:rsid w:val="00070258"/>
    <w:rsid w:val="0007323C"/>
    <w:rsid w:val="00086D03"/>
    <w:rsid w:val="000A096A"/>
    <w:rsid w:val="000A375E"/>
    <w:rsid w:val="000A7051"/>
    <w:rsid w:val="000B0AF6"/>
    <w:rsid w:val="000B0E9B"/>
    <w:rsid w:val="000B2CAE"/>
    <w:rsid w:val="000C03C7"/>
    <w:rsid w:val="000C2AD0"/>
    <w:rsid w:val="000E3DEE"/>
    <w:rsid w:val="000E443D"/>
    <w:rsid w:val="000F0E0A"/>
    <w:rsid w:val="00100B72"/>
    <w:rsid w:val="00101F7D"/>
    <w:rsid w:val="00103C76"/>
    <w:rsid w:val="0011265F"/>
    <w:rsid w:val="00117282"/>
    <w:rsid w:val="00117389"/>
    <w:rsid w:val="00121C2D"/>
    <w:rsid w:val="00134404"/>
    <w:rsid w:val="00144DFB"/>
    <w:rsid w:val="00187CA3"/>
    <w:rsid w:val="00196710"/>
    <w:rsid w:val="00196770"/>
    <w:rsid w:val="00197324"/>
    <w:rsid w:val="001B351B"/>
    <w:rsid w:val="001B42C9"/>
    <w:rsid w:val="001C06DB"/>
    <w:rsid w:val="001C6971"/>
    <w:rsid w:val="001D2785"/>
    <w:rsid w:val="001D7070"/>
    <w:rsid w:val="001F2170"/>
    <w:rsid w:val="001F3948"/>
    <w:rsid w:val="001F5A49"/>
    <w:rsid w:val="00201097"/>
    <w:rsid w:val="00201B6E"/>
    <w:rsid w:val="002302B3"/>
    <w:rsid w:val="00230C66"/>
    <w:rsid w:val="00234113"/>
    <w:rsid w:val="00235A29"/>
    <w:rsid w:val="00241526"/>
    <w:rsid w:val="002443A2"/>
    <w:rsid w:val="002569F7"/>
    <w:rsid w:val="00266E74"/>
    <w:rsid w:val="00283C3B"/>
    <w:rsid w:val="002861E6"/>
    <w:rsid w:val="00287D18"/>
    <w:rsid w:val="002A2618"/>
    <w:rsid w:val="002A5DD7"/>
    <w:rsid w:val="002B0CAC"/>
    <w:rsid w:val="002D5A15"/>
    <w:rsid w:val="002D5BDD"/>
    <w:rsid w:val="002E3D27"/>
    <w:rsid w:val="002F0890"/>
    <w:rsid w:val="002F2531"/>
    <w:rsid w:val="002F4967"/>
    <w:rsid w:val="002F5AA5"/>
    <w:rsid w:val="002F7888"/>
    <w:rsid w:val="00304636"/>
    <w:rsid w:val="00305156"/>
    <w:rsid w:val="00316935"/>
    <w:rsid w:val="003266ED"/>
    <w:rsid w:val="00326C68"/>
    <w:rsid w:val="003370B8"/>
    <w:rsid w:val="00345D38"/>
    <w:rsid w:val="003471C9"/>
    <w:rsid w:val="00352097"/>
    <w:rsid w:val="003666FF"/>
    <w:rsid w:val="0037309C"/>
    <w:rsid w:val="00380A6E"/>
    <w:rsid w:val="003836D4"/>
    <w:rsid w:val="00387AE4"/>
    <w:rsid w:val="003A1F49"/>
    <w:rsid w:val="003A55ED"/>
    <w:rsid w:val="003A5D52"/>
    <w:rsid w:val="003A7A85"/>
    <w:rsid w:val="003B2BDA"/>
    <w:rsid w:val="003B55EC"/>
    <w:rsid w:val="003C2EA7"/>
    <w:rsid w:val="003C4471"/>
    <w:rsid w:val="003C7D41"/>
    <w:rsid w:val="003D4418"/>
    <w:rsid w:val="003D4A69"/>
    <w:rsid w:val="003E504F"/>
    <w:rsid w:val="003E78D6"/>
    <w:rsid w:val="003F2F34"/>
    <w:rsid w:val="00400573"/>
    <w:rsid w:val="004007A3"/>
    <w:rsid w:val="00406D71"/>
    <w:rsid w:val="00411CB3"/>
    <w:rsid w:val="004228FA"/>
    <w:rsid w:val="004326DB"/>
    <w:rsid w:val="0043682E"/>
    <w:rsid w:val="00447ECB"/>
    <w:rsid w:val="004623F7"/>
    <w:rsid w:val="00480F51"/>
    <w:rsid w:val="00481124"/>
    <w:rsid w:val="004815EB"/>
    <w:rsid w:val="00487569"/>
    <w:rsid w:val="00496864"/>
    <w:rsid w:val="00496920"/>
    <w:rsid w:val="004A4496"/>
    <w:rsid w:val="004A73DE"/>
    <w:rsid w:val="004B11AB"/>
    <w:rsid w:val="004B7C9A"/>
    <w:rsid w:val="004C1B88"/>
    <w:rsid w:val="004C6779"/>
    <w:rsid w:val="004D733B"/>
    <w:rsid w:val="004E0DC4"/>
    <w:rsid w:val="004E0FB5"/>
    <w:rsid w:val="004E4398"/>
    <w:rsid w:val="004E43BB"/>
    <w:rsid w:val="004E460D"/>
    <w:rsid w:val="004F178E"/>
    <w:rsid w:val="004F4543"/>
    <w:rsid w:val="004F47EA"/>
    <w:rsid w:val="004F57BB"/>
    <w:rsid w:val="00505309"/>
    <w:rsid w:val="0050789B"/>
    <w:rsid w:val="005224A1"/>
    <w:rsid w:val="00534372"/>
    <w:rsid w:val="00543DF8"/>
    <w:rsid w:val="0054524C"/>
    <w:rsid w:val="00546101"/>
    <w:rsid w:val="00553DD7"/>
    <w:rsid w:val="005638CF"/>
    <w:rsid w:val="0056741E"/>
    <w:rsid w:val="0057325A"/>
    <w:rsid w:val="0057469A"/>
    <w:rsid w:val="00580814"/>
    <w:rsid w:val="00583A0B"/>
    <w:rsid w:val="005A03A3"/>
    <w:rsid w:val="005A2B92"/>
    <w:rsid w:val="005A3F66"/>
    <w:rsid w:val="005A79E9"/>
    <w:rsid w:val="005B185D"/>
    <w:rsid w:val="005B214C"/>
    <w:rsid w:val="005B3AD3"/>
    <w:rsid w:val="005B4CDA"/>
    <w:rsid w:val="005B62F0"/>
    <w:rsid w:val="005D3669"/>
    <w:rsid w:val="005E42F8"/>
    <w:rsid w:val="005E5EB3"/>
    <w:rsid w:val="005F3CB6"/>
    <w:rsid w:val="005F657C"/>
    <w:rsid w:val="00602D53"/>
    <w:rsid w:val="006047E5"/>
    <w:rsid w:val="006064E6"/>
    <w:rsid w:val="00642050"/>
    <w:rsid w:val="0064371D"/>
    <w:rsid w:val="00650543"/>
    <w:rsid w:val="00650B2A"/>
    <w:rsid w:val="00651777"/>
    <w:rsid w:val="006550F8"/>
    <w:rsid w:val="006829F3"/>
    <w:rsid w:val="006A518B"/>
    <w:rsid w:val="006B0590"/>
    <w:rsid w:val="006B49DA"/>
    <w:rsid w:val="006C53F8"/>
    <w:rsid w:val="006C7CDE"/>
    <w:rsid w:val="006E69F8"/>
    <w:rsid w:val="007234B1"/>
    <w:rsid w:val="00723D08"/>
    <w:rsid w:val="00725FDA"/>
    <w:rsid w:val="00727816"/>
    <w:rsid w:val="00730B9A"/>
    <w:rsid w:val="007441AC"/>
    <w:rsid w:val="00750CFA"/>
    <w:rsid w:val="007553DA"/>
    <w:rsid w:val="00773F7E"/>
    <w:rsid w:val="00775DB8"/>
    <w:rsid w:val="00782354"/>
    <w:rsid w:val="007921A7"/>
    <w:rsid w:val="007B3DB1"/>
    <w:rsid w:val="007C2E1E"/>
    <w:rsid w:val="007D183E"/>
    <w:rsid w:val="007D43D0"/>
    <w:rsid w:val="007E1833"/>
    <w:rsid w:val="007E3F13"/>
    <w:rsid w:val="007F751A"/>
    <w:rsid w:val="00800012"/>
    <w:rsid w:val="0080261F"/>
    <w:rsid w:val="00806160"/>
    <w:rsid w:val="008143A4"/>
    <w:rsid w:val="0081513E"/>
    <w:rsid w:val="00854131"/>
    <w:rsid w:val="0085652D"/>
    <w:rsid w:val="0087694B"/>
    <w:rsid w:val="00880F4D"/>
    <w:rsid w:val="0088443B"/>
    <w:rsid w:val="008B35A3"/>
    <w:rsid w:val="008B37E1"/>
    <w:rsid w:val="008B45F8"/>
    <w:rsid w:val="008C2E74"/>
    <w:rsid w:val="008D4B2D"/>
    <w:rsid w:val="008D5409"/>
    <w:rsid w:val="008E006D"/>
    <w:rsid w:val="008E38B4"/>
    <w:rsid w:val="008F4F21"/>
    <w:rsid w:val="00904D4A"/>
    <w:rsid w:val="009076D7"/>
    <w:rsid w:val="009151BA"/>
    <w:rsid w:val="00925023"/>
    <w:rsid w:val="009277BC"/>
    <w:rsid w:val="00927D57"/>
    <w:rsid w:val="00931A51"/>
    <w:rsid w:val="00947185"/>
    <w:rsid w:val="009518B3"/>
    <w:rsid w:val="0095297D"/>
    <w:rsid w:val="00963D9D"/>
    <w:rsid w:val="009759E0"/>
    <w:rsid w:val="0098013E"/>
    <w:rsid w:val="00981B54"/>
    <w:rsid w:val="009842C3"/>
    <w:rsid w:val="009A009A"/>
    <w:rsid w:val="009A6BB6"/>
    <w:rsid w:val="009B3F43"/>
    <w:rsid w:val="009B5CFA"/>
    <w:rsid w:val="009C161F"/>
    <w:rsid w:val="009C56B4"/>
    <w:rsid w:val="009D51A2"/>
    <w:rsid w:val="009E04A8"/>
    <w:rsid w:val="009E4AEC"/>
    <w:rsid w:val="009E5BD8"/>
    <w:rsid w:val="009E681E"/>
    <w:rsid w:val="009F5CC2"/>
    <w:rsid w:val="00A119E6"/>
    <w:rsid w:val="00A20FBC"/>
    <w:rsid w:val="00A231BC"/>
    <w:rsid w:val="00A31370"/>
    <w:rsid w:val="00A34D6F"/>
    <w:rsid w:val="00A408D8"/>
    <w:rsid w:val="00A41F91"/>
    <w:rsid w:val="00A63355"/>
    <w:rsid w:val="00A7596D"/>
    <w:rsid w:val="00A825E5"/>
    <w:rsid w:val="00A963DF"/>
    <w:rsid w:val="00AA211B"/>
    <w:rsid w:val="00AA781A"/>
    <w:rsid w:val="00AC0C22"/>
    <w:rsid w:val="00AC3896"/>
    <w:rsid w:val="00AD0F87"/>
    <w:rsid w:val="00AD2CF2"/>
    <w:rsid w:val="00AE2D88"/>
    <w:rsid w:val="00AE6F6F"/>
    <w:rsid w:val="00AF3325"/>
    <w:rsid w:val="00AF34D9"/>
    <w:rsid w:val="00AF70DA"/>
    <w:rsid w:val="00B019D3"/>
    <w:rsid w:val="00B06A3B"/>
    <w:rsid w:val="00B15E3D"/>
    <w:rsid w:val="00B34CF9"/>
    <w:rsid w:val="00B37559"/>
    <w:rsid w:val="00B4054B"/>
    <w:rsid w:val="00B579B0"/>
    <w:rsid w:val="00B57D11"/>
    <w:rsid w:val="00B649D7"/>
    <w:rsid w:val="00B81C2F"/>
    <w:rsid w:val="00B90743"/>
    <w:rsid w:val="00B90C45"/>
    <w:rsid w:val="00B933BE"/>
    <w:rsid w:val="00BD6738"/>
    <w:rsid w:val="00BD7E5E"/>
    <w:rsid w:val="00BE63DB"/>
    <w:rsid w:val="00BE6574"/>
    <w:rsid w:val="00C07319"/>
    <w:rsid w:val="00C16FD2"/>
    <w:rsid w:val="00C236AF"/>
    <w:rsid w:val="00C3556B"/>
    <w:rsid w:val="00C4395E"/>
    <w:rsid w:val="00C47FFD"/>
    <w:rsid w:val="00C51E92"/>
    <w:rsid w:val="00C57E2C"/>
    <w:rsid w:val="00C608B7"/>
    <w:rsid w:val="00C66F24"/>
    <w:rsid w:val="00C76D7F"/>
    <w:rsid w:val="00C813AA"/>
    <w:rsid w:val="00C9291E"/>
    <w:rsid w:val="00CA3F44"/>
    <w:rsid w:val="00CA4E58"/>
    <w:rsid w:val="00CB3771"/>
    <w:rsid w:val="00CB44BF"/>
    <w:rsid w:val="00CB5153"/>
    <w:rsid w:val="00CE076A"/>
    <w:rsid w:val="00CE463D"/>
    <w:rsid w:val="00D10BA0"/>
    <w:rsid w:val="00D21694"/>
    <w:rsid w:val="00D24EB5"/>
    <w:rsid w:val="00D35AB9"/>
    <w:rsid w:val="00D41571"/>
    <w:rsid w:val="00D416A0"/>
    <w:rsid w:val="00D43CFB"/>
    <w:rsid w:val="00D47672"/>
    <w:rsid w:val="00D5123C"/>
    <w:rsid w:val="00D55560"/>
    <w:rsid w:val="00D61C5A"/>
    <w:rsid w:val="00D62111"/>
    <w:rsid w:val="00D6287C"/>
    <w:rsid w:val="00D6790C"/>
    <w:rsid w:val="00D73277"/>
    <w:rsid w:val="00D76586"/>
    <w:rsid w:val="00D82657"/>
    <w:rsid w:val="00D87E20"/>
    <w:rsid w:val="00DA4037"/>
    <w:rsid w:val="00DE66A5"/>
    <w:rsid w:val="00DF2B50"/>
    <w:rsid w:val="00E01059"/>
    <w:rsid w:val="00E04C86"/>
    <w:rsid w:val="00E17344"/>
    <w:rsid w:val="00E20F30"/>
    <w:rsid w:val="00E2189C"/>
    <w:rsid w:val="00E25BB1"/>
    <w:rsid w:val="00E27BBA"/>
    <w:rsid w:val="00E30E3F"/>
    <w:rsid w:val="00E35E8F"/>
    <w:rsid w:val="00E428AB"/>
    <w:rsid w:val="00E438E8"/>
    <w:rsid w:val="00E44913"/>
    <w:rsid w:val="00E453A3"/>
    <w:rsid w:val="00E520E2"/>
    <w:rsid w:val="00E530C4"/>
    <w:rsid w:val="00E53DCE"/>
    <w:rsid w:val="00E55996"/>
    <w:rsid w:val="00E64254"/>
    <w:rsid w:val="00E67928"/>
    <w:rsid w:val="00E70FB5"/>
    <w:rsid w:val="00E915AF"/>
    <w:rsid w:val="00E96415"/>
    <w:rsid w:val="00EA15B3"/>
    <w:rsid w:val="00EA2C83"/>
    <w:rsid w:val="00EB2358"/>
    <w:rsid w:val="00EB3EB8"/>
    <w:rsid w:val="00EC00EF"/>
    <w:rsid w:val="00EC02FE"/>
    <w:rsid w:val="00EC4A96"/>
    <w:rsid w:val="00EE03A0"/>
    <w:rsid w:val="00EE1A57"/>
    <w:rsid w:val="00F00D88"/>
    <w:rsid w:val="00F424BF"/>
    <w:rsid w:val="00F44FC3"/>
    <w:rsid w:val="00F46107"/>
    <w:rsid w:val="00F468C5"/>
    <w:rsid w:val="00F52F39"/>
    <w:rsid w:val="00F6184F"/>
    <w:rsid w:val="00F73DBD"/>
    <w:rsid w:val="00F8310E"/>
    <w:rsid w:val="00F914DD"/>
    <w:rsid w:val="00FA2358"/>
    <w:rsid w:val="00FA621E"/>
    <w:rsid w:val="00FB2592"/>
    <w:rsid w:val="00FB2810"/>
    <w:rsid w:val="00FB7A2C"/>
    <w:rsid w:val="00FC2947"/>
    <w:rsid w:val="00FE0818"/>
    <w:rsid w:val="00FE606C"/>
    <w:rsid w:val="00FE6FB1"/>
    <w:rsid w:val="00FF33E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77B6AD5"/>
  <w15:docId w15:val="{F99C1041-B9CA-419B-A44C-70D5D0440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fr-CH"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62F0"/>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sz w:val="24"/>
      <w:szCs w:val="22"/>
      <w:lang w:val="en-US" w:eastAsia="en-US"/>
    </w:rPr>
  </w:style>
  <w:style w:type="paragraph" w:styleId="Heading1">
    <w:name w:val="heading 1"/>
    <w:basedOn w:val="Normal"/>
    <w:next w:val="Normal"/>
    <w:qFormat/>
    <w:rsid w:val="004326DB"/>
    <w:pPr>
      <w:keepNext/>
      <w:keepLines/>
      <w:spacing w:before="600" w:line="320" w:lineRule="exact"/>
      <w:ind w:left="794" w:hanging="794"/>
      <w:outlineLvl w:val="0"/>
    </w:pPr>
    <w:rPr>
      <w:b/>
    </w:rPr>
  </w:style>
  <w:style w:type="paragraph" w:styleId="Heading2">
    <w:name w:val="heading 2"/>
    <w:basedOn w:val="Heading1"/>
    <w:next w:val="Normal"/>
    <w:qFormat/>
    <w:rsid w:val="004326DB"/>
    <w:pPr>
      <w:spacing w:before="360"/>
      <w:outlineLvl w:val="1"/>
    </w:pPr>
  </w:style>
  <w:style w:type="paragraph" w:styleId="Heading3">
    <w:name w:val="heading 3"/>
    <w:basedOn w:val="Heading1"/>
    <w:next w:val="Normal"/>
    <w:qFormat/>
    <w:rsid w:val="004326DB"/>
    <w:pPr>
      <w:spacing w:before="240"/>
      <w:outlineLvl w:val="2"/>
    </w:pPr>
  </w:style>
  <w:style w:type="paragraph" w:styleId="Heading4">
    <w:name w:val="heading 4"/>
    <w:basedOn w:val="Heading3"/>
    <w:next w:val="Normal"/>
    <w:qFormat/>
    <w:rsid w:val="004326DB"/>
    <w:pPr>
      <w:tabs>
        <w:tab w:val="clear" w:pos="794"/>
        <w:tab w:val="left" w:pos="1021"/>
      </w:tabs>
      <w:ind w:left="1021" w:hanging="1021"/>
      <w:outlineLvl w:val="3"/>
    </w:pPr>
  </w:style>
  <w:style w:type="paragraph" w:styleId="Heading5">
    <w:name w:val="heading 5"/>
    <w:basedOn w:val="Heading4"/>
    <w:next w:val="Normal"/>
    <w:qFormat/>
    <w:rsid w:val="004326DB"/>
    <w:pPr>
      <w:outlineLvl w:val="4"/>
    </w:pPr>
  </w:style>
  <w:style w:type="paragraph" w:styleId="Heading6">
    <w:name w:val="heading 6"/>
    <w:basedOn w:val="Heading4"/>
    <w:next w:val="Normal"/>
    <w:qFormat/>
    <w:rsid w:val="004326DB"/>
    <w:pPr>
      <w:tabs>
        <w:tab w:val="clear" w:pos="1021"/>
        <w:tab w:val="clear" w:pos="1191"/>
      </w:tabs>
      <w:ind w:left="1588" w:hanging="1588"/>
      <w:outlineLvl w:val="5"/>
    </w:pPr>
  </w:style>
  <w:style w:type="paragraph" w:styleId="Heading7">
    <w:name w:val="heading 7"/>
    <w:basedOn w:val="Heading6"/>
    <w:next w:val="Normal"/>
    <w:qFormat/>
    <w:rsid w:val="004326DB"/>
    <w:pPr>
      <w:outlineLvl w:val="6"/>
    </w:pPr>
  </w:style>
  <w:style w:type="paragraph" w:styleId="Heading8">
    <w:name w:val="heading 8"/>
    <w:basedOn w:val="Heading6"/>
    <w:next w:val="Normal"/>
    <w:qFormat/>
    <w:rsid w:val="004326DB"/>
    <w:pPr>
      <w:outlineLvl w:val="7"/>
    </w:pPr>
  </w:style>
  <w:style w:type="paragraph" w:styleId="Heading9">
    <w:name w:val="heading 9"/>
    <w:basedOn w:val="Heading6"/>
    <w:next w:val="Normal"/>
    <w:qFormat/>
    <w:rsid w:val="004326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326DB"/>
  </w:style>
  <w:style w:type="paragraph" w:styleId="TOC4">
    <w:name w:val="toc 4"/>
    <w:basedOn w:val="TOC3"/>
    <w:semiHidden/>
    <w:rsid w:val="004326DB"/>
  </w:style>
  <w:style w:type="paragraph" w:styleId="TOC3">
    <w:name w:val="toc 3"/>
    <w:basedOn w:val="TOC2"/>
    <w:semiHidden/>
    <w:rsid w:val="004326DB"/>
  </w:style>
  <w:style w:type="paragraph" w:styleId="TOC2">
    <w:name w:val="toc 2"/>
    <w:basedOn w:val="TOC1"/>
    <w:semiHidden/>
    <w:rsid w:val="004326DB"/>
    <w:pPr>
      <w:spacing w:before="80"/>
      <w:ind w:left="1531" w:hanging="851"/>
    </w:pPr>
  </w:style>
  <w:style w:type="paragraph" w:styleId="TOC1">
    <w:name w:val="toc 1"/>
    <w:basedOn w:val="Normal"/>
    <w:semiHidden/>
    <w:rsid w:val="004326DB"/>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326DB"/>
  </w:style>
  <w:style w:type="paragraph" w:styleId="TOC6">
    <w:name w:val="toc 6"/>
    <w:basedOn w:val="TOC4"/>
    <w:semiHidden/>
    <w:rsid w:val="004326DB"/>
  </w:style>
  <w:style w:type="paragraph" w:styleId="TOC5">
    <w:name w:val="toc 5"/>
    <w:basedOn w:val="TOC4"/>
    <w:semiHidden/>
    <w:rsid w:val="004326DB"/>
  </w:style>
  <w:style w:type="paragraph" w:styleId="Footer">
    <w:name w:val="footer"/>
    <w:basedOn w:val="Normal"/>
    <w:rsid w:val="004326DB"/>
    <w:pPr>
      <w:tabs>
        <w:tab w:val="clear" w:pos="794"/>
        <w:tab w:val="clear" w:pos="1191"/>
        <w:tab w:val="clear" w:pos="1588"/>
        <w:tab w:val="clear" w:pos="1985"/>
        <w:tab w:val="center" w:pos="4320"/>
        <w:tab w:val="right" w:pos="8640"/>
      </w:tabs>
    </w:pPr>
  </w:style>
  <w:style w:type="paragraph" w:styleId="Header">
    <w:name w:val="header"/>
    <w:basedOn w:val="Normal"/>
    <w:link w:val="HeaderChar"/>
    <w:rsid w:val="00235A29"/>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semiHidden/>
    <w:rsid w:val="004326DB"/>
    <w:rPr>
      <w:position w:val="6"/>
      <w:sz w:val="18"/>
    </w:rPr>
  </w:style>
  <w:style w:type="paragraph" w:styleId="FootnoteText">
    <w:name w:val="footnote text"/>
    <w:basedOn w:val="Note"/>
    <w:semiHidden/>
    <w:rsid w:val="004326DB"/>
    <w:pPr>
      <w:keepLines/>
      <w:tabs>
        <w:tab w:val="left" w:pos="255"/>
      </w:tabs>
      <w:ind w:left="255" w:hanging="255"/>
    </w:pPr>
  </w:style>
  <w:style w:type="paragraph" w:customStyle="1" w:styleId="Note">
    <w:name w:val="Note"/>
    <w:basedOn w:val="Normal"/>
    <w:rsid w:val="004326DB"/>
    <w:pPr>
      <w:spacing w:before="80" w:line="240" w:lineRule="exact"/>
    </w:pPr>
    <w:rPr>
      <w:sz w:val="20"/>
    </w:rPr>
  </w:style>
  <w:style w:type="paragraph" w:customStyle="1" w:styleId="enumlev1">
    <w:name w:val="enumlev1"/>
    <w:basedOn w:val="Normal"/>
    <w:rsid w:val="004326DB"/>
    <w:pPr>
      <w:spacing w:before="80"/>
      <w:ind w:left="794" w:hanging="794"/>
    </w:pPr>
  </w:style>
  <w:style w:type="paragraph" w:customStyle="1" w:styleId="enumlev2">
    <w:name w:val="enumlev2"/>
    <w:basedOn w:val="enumlev1"/>
    <w:rsid w:val="004326DB"/>
    <w:pPr>
      <w:ind w:left="1191" w:hanging="397"/>
    </w:pPr>
  </w:style>
  <w:style w:type="paragraph" w:customStyle="1" w:styleId="enumlev3">
    <w:name w:val="enumlev3"/>
    <w:basedOn w:val="enumlev2"/>
    <w:rsid w:val="004326DB"/>
    <w:pPr>
      <w:ind w:left="1588"/>
    </w:pPr>
  </w:style>
  <w:style w:type="paragraph" w:customStyle="1" w:styleId="Equation">
    <w:name w:val="Equation"/>
    <w:basedOn w:val="Normal"/>
    <w:rsid w:val="004326DB"/>
    <w:pPr>
      <w:tabs>
        <w:tab w:val="clear" w:pos="1191"/>
        <w:tab w:val="clear" w:pos="1588"/>
        <w:tab w:val="clear" w:pos="1985"/>
        <w:tab w:val="center" w:pos="4820"/>
        <w:tab w:val="right" w:pos="9639"/>
      </w:tabs>
      <w:jc w:val="left"/>
    </w:pPr>
  </w:style>
  <w:style w:type="paragraph" w:customStyle="1" w:styleId="toc0">
    <w:name w:val="toc 0"/>
    <w:basedOn w:val="Normal"/>
    <w:next w:val="TOC1"/>
    <w:rsid w:val="004326DB"/>
    <w:pPr>
      <w:keepLines/>
      <w:tabs>
        <w:tab w:val="clear" w:pos="794"/>
        <w:tab w:val="clear" w:pos="1191"/>
        <w:tab w:val="clear" w:pos="1588"/>
        <w:tab w:val="clear" w:pos="1985"/>
        <w:tab w:val="right" w:pos="9639"/>
      </w:tabs>
      <w:jc w:val="left"/>
    </w:pPr>
    <w:rPr>
      <w:b/>
    </w:rPr>
  </w:style>
  <w:style w:type="paragraph" w:customStyle="1" w:styleId="ASN1">
    <w:name w:val="ASN.1"/>
    <w:rsid w:val="004326DB"/>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rsid w:val="004326DB"/>
  </w:style>
  <w:style w:type="paragraph" w:customStyle="1" w:styleId="Chaptitle">
    <w:name w:val="Chap_title"/>
    <w:basedOn w:val="Normal"/>
    <w:next w:val="Normalaftertitle"/>
    <w:rsid w:val="004326DB"/>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rsid w:val="004326DB"/>
    <w:pPr>
      <w:spacing w:before="400"/>
    </w:pPr>
  </w:style>
  <w:style w:type="character" w:styleId="PageNumber">
    <w:name w:val="page number"/>
    <w:basedOn w:val="DefaultParagraphFont"/>
    <w:rsid w:val="004326DB"/>
  </w:style>
  <w:style w:type="paragraph" w:customStyle="1" w:styleId="Reftitle">
    <w:name w:val="Ref_title"/>
    <w:basedOn w:val="Normal"/>
    <w:next w:val="Reftext"/>
    <w:rsid w:val="004326DB"/>
    <w:pPr>
      <w:spacing w:before="480"/>
      <w:jc w:val="center"/>
    </w:pPr>
    <w:rPr>
      <w:b/>
    </w:rPr>
  </w:style>
  <w:style w:type="paragraph" w:customStyle="1" w:styleId="Reftext">
    <w:name w:val="Ref_text"/>
    <w:basedOn w:val="Normal"/>
    <w:rsid w:val="004326DB"/>
    <w:pPr>
      <w:ind w:left="794" w:hanging="794"/>
      <w:jc w:val="left"/>
    </w:pPr>
  </w:style>
  <w:style w:type="paragraph" w:styleId="Index1">
    <w:name w:val="index 1"/>
    <w:basedOn w:val="Normal"/>
    <w:next w:val="Normal"/>
    <w:semiHidden/>
    <w:rsid w:val="004326DB"/>
    <w:pPr>
      <w:jc w:val="left"/>
    </w:pPr>
  </w:style>
  <w:style w:type="paragraph" w:customStyle="1" w:styleId="Formal">
    <w:name w:val="Formal"/>
    <w:basedOn w:val="ASN1"/>
    <w:rsid w:val="004326DB"/>
    <w:rPr>
      <w:b w:val="0"/>
    </w:rPr>
  </w:style>
  <w:style w:type="paragraph" w:customStyle="1" w:styleId="AnnexNoTitle">
    <w:name w:val="Annex_NoTitle"/>
    <w:basedOn w:val="Normal"/>
    <w:next w:val="Normalaftertitle"/>
    <w:rsid w:val="004326DB"/>
    <w:pPr>
      <w:keepNext/>
      <w:keepLines/>
      <w:spacing w:before="720" w:after="120"/>
      <w:jc w:val="center"/>
    </w:pPr>
    <w:rPr>
      <w:b/>
    </w:rPr>
  </w:style>
  <w:style w:type="paragraph" w:customStyle="1" w:styleId="AppendixNoTitle">
    <w:name w:val="Appendix_NoTitle"/>
    <w:basedOn w:val="AnnexNoTitle"/>
    <w:next w:val="Normalaftertitle"/>
    <w:rsid w:val="004326DB"/>
  </w:style>
  <w:style w:type="paragraph" w:customStyle="1" w:styleId="Artheading">
    <w:name w:val="Art_heading"/>
    <w:basedOn w:val="Normal"/>
    <w:next w:val="Normalaftertitle"/>
    <w:rsid w:val="004326DB"/>
    <w:pPr>
      <w:spacing w:before="480"/>
      <w:jc w:val="center"/>
    </w:pPr>
    <w:rPr>
      <w:b/>
      <w:sz w:val="28"/>
    </w:rPr>
  </w:style>
  <w:style w:type="paragraph" w:customStyle="1" w:styleId="ArtNo">
    <w:name w:val="Art_No"/>
    <w:basedOn w:val="Normal"/>
    <w:next w:val="Arttitle"/>
    <w:rsid w:val="004326DB"/>
    <w:pPr>
      <w:keepNext/>
      <w:keepLines/>
      <w:spacing w:before="480"/>
      <w:jc w:val="center"/>
    </w:pPr>
    <w:rPr>
      <w:caps/>
      <w:sz w:val="28"/>
    </w:rPr>
  </w:style>
  <w:style w:type="paragraph" w:customStyle="1" w:styleId="Arttitle">
    <w:name w:val="Art_title"/>
    <w:basedOn w:val="Normal"/>
    <w:next w:val="Normalaftertitle"/>
    <w:rsid w:val="004326DB"/>
    <w:pPr>
      <w:keepNext/>
      <w:keepLines/>
      <w:spacing w:before="240"/>
      <w:jc w:val="center"/>
    </w:pPr>
    <w:rPr>
      <w:b/>
      <w:sz w:val="28"/>
    </w:rPr>
  </w:style>
  <w:style w:type="paragraph" w:customStyle="1" w:styleId="Call">
    <w:name w:val="Call"/>
    <w:basedOn w:val="Normal"/>
    <w:next w:val="Normal"/>
    <w:rsid w:val="004326DB"/>
    <w:pPr>
      <w:keepNext/>
      <w:keepLines/>
      <w:spacing w:before="240"/>
      <w:ind w:left="794"/>
      <w:jc w:val="left"/>
    </w:pPr>
    <w:rPr>
      <w:i/>
    </w:rPr>
  </w:style>
  <w:style w:type="paragraph" w:customStyle="1" w:styleId="ChapNo">
    <w:name w:val="Chap_No"/>
    <w:basedOn w:val="Normal"/>
    <w:next w:val="Chaptitle"/>
    <w:rsid w:val="004326DB"/>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rsid w:val="004326DB"/>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326DB"/>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326DB"/>
    <w:pPr>
      <w:keepNext/>
      <w:keepLines/>
      <w:spacing w:before="240" w:after="120" w:line="240" w:lineRule="auto"/>
      <w:jc w:val="center"/>
    </w:pPr>
  </w:style>
  <w:style w:type="paragraph" w:customStyle="1" w:styleId="FigureNoTitle">
    <w:name w:val="Figure_NoTitle"/>
    <w:basedOn w:val="Normal"/>
    <w:next w:val="Normalaftertitle"/>
    <w:rsid w:val="004326DB"/>
    <w:pPr>
      <w:keepLines/>
      <w:spacing w:before="240" w:after="120"/>
      <w:jc w:val="center"/>
    </w:pPr>
    <w:rPr>
      <w:b/>
    </w:rPr>
  </w:style>
  <w:style w:type="paragraph" w:customStyle="1" w:styleId="Figurewithouttitle">
    <w:name w:val="Figure_without_title"/>
    <w:basedOn w:val="Normal"/>
    <w:next w:val="Normalaftertitle"/>
    <w:rsid w:val="004326DB"/>
    <w:pPr>
      <w:keepLines/>
      <w:spacing w:before="240" w:after="120"/>
      <w:jc w:val="center"/>
    </w:pPr>
  </w:style>
  <w:style w:type="paragraph" w:customStyle="1" w:styleId="FirstFooter">
    <w:name w:val="FirstFooter"/>
    <w:basedOn w:val="Normal"/>
    <w:rsid w:val="004326DB"/>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rsid w:val="004326DB"/>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rsid w:val="004326DB"/>
    <w:pPr>
      <w:keepNext/>
      <w:spacing w:before="240"/>
      <w:ind w:left="794" w:hanging="794"/>
    </w:pPr>
    <w:rPr>
      <w:b/>
    </w:rPr>
  </w:style>
  <w:style w:type="paragraph" w:customStyle="1" w:styleId="Headingi">
    <w:name w:val="Heading_i"/>
    <w:basedOn w:val="Normal"/>
    <w:next w:val="Normal"/>
    <w:rsid w:val="004326DB"/>
    <w:pPr>
      <w:keepNext/>
      <w:spacing w:before="240"/>
      <w:jc w:val="left"/>
    </w:pPr>
    <w:rPr>
      <w:i/>
    </w:rPr>
  </w:style>
  <w:style w:type="paragraph" w:styleId="Index2">
    <w:name w:val="index 2"/>
    <w:basedOn w:val="Normal"/>
    <w:next w:val="Normal"/>
    <w:semiHidden/>
    <w:rsid w:val="004326DB"/>
    <w:pPr>
      <w:ind w:left="284"/>
      <w:jc w:val="left"/>
    </w:pPr>
  </w:style>
  <w:style w:type="paragraph" w:styleId="Index3">
    <w:name w:val="index 3"/>
    <w:basedOn w:val="Normal"/>
    <w:next w:val="Normal"/>
    <w:semiHidden/>
    <w:rsid w:val="004326DB"/>
    <w:pPr>
      <w:ind w:left="567"/>
      <w:jc w:val="left"/>
    </w:pPr>
  </w:style>
  <w:style w:type="paragraph" w:customStyle="1" w:styleId="PartNo">
    <w:name w:val="Part_No"/>
    <w:basedOn w:val="Normal"/>
    <w:next w:val="Partref"/>
    <w:rsid w:val="004326DB"/>
    <w:pPr>
      <w:keepNext/>
      <w:keepLines/>
      <w:spacing w:before="480" w:after="80"/>
    </w:pPr>
    <w:rPr>
      <w:caps/>
    </w:rPr>
  </w:style>
  <w:style w:type="paragraph" w:customStyle="1" w:styleId="Partref">
    <w:name w:val="Part_ref"/>
    <w:basedOn w:val="Normal"/>
    <w:next w:val="Parttitle"/>
    <w:rsid w:val="004326DB"/>
    <w:pPr>
      <w:keepNext/>
      <w:keepLines/>
      <w:spacing w:before="280"/>
      <w:jc w:val="center"/>
    </w:pPr>
  </w:style>
  <w:style w:type="paragraph" w:customStyle="1" w:styleId="Parttitle">
    <w:name w:val="Part_title"/>
    <w:basedOn w:val="Normal"/>
    <w:next w:val="Normalaftertitle"/>
    <w:rsid w:val="004326DB"/>
    <w:pPr>
      <w:keepNext/>
      <w:keepLines/>
      <w:spacing w:before="240" w:after="280" w:line="320" w:lineRule="exact"/>
      <w:jc w:val="center"/>
    </w:pPr>
    <w:rPr>
      <w:b/>
    </w:rPr>
  </w:style>
  <w:style w:type="paragraph" w:customStyle="1" w:styleId="Recdate">
    <w:name w:val="Rec_date"/>
    <w:basedOn w:val="Normal"/>
    <w:next w:val="Normalaftertitle"/>
    <w:rsid w:val="004326DB"/>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4326DB"/>
  </w:style>
  <w:style w:type="paragraph" w:customStyle="1" w:styleId="RecNo">
    <w:name w:val="Rec_No"/>
    <w:basedOn w:val="Normal"/>
    <w:next w:val="Rectitle"/>
    <w:rsid w:val="004326DB"/>
    <w:pPr>
      <w:keepNext/>
      <w:keepLines/>
      <w:spacing w:before="0"/>
      <w:jc w:val="left"/>
    </w:pPr>
    <w:rPr>
      <w:b/>
      <w:sz w:val="28"/>
    </w:rPr>
  </w:style>
  <w:style w:type="paragraph" w:customStyle="1" w:styleId="Rectitle">
    <w:name w:val="Rec_title"/>
    <w:basedOn w:val="Normal"/>
    <w:next w:val="Normalaftertitle"/>
    <w:link w:val="RectitleChar"/>
    <w:rsid w:val="004326DB"/>
    <w:pPr>
      <w:keepNext/>
      <w:keepLines/>
      <w:spacing w:before="360" w:line="240" w:lineRule="auto"/>
      <w:jc w:val="center"/>
    </w:pPr>
    <w:rPr>
      <w:b/>
      <w:sz w:val="28"/>
    </w:rPr>
  </w:style>
  <w:style w:type="paragraph" w:customStyle="1" w:styleId="QuestionNo">
    <w:name w:val="Question_No"/>
    <w:basedOn w:val="RecNo"/>
    <w:next w:val="Questiontitle"/>
    <w:rsid w:val="004326DB"/>
  </w:style>
  <w:style w:type="paragraph" w:customStyle="1" w:styleId="Questiontitle">
    <w:name w:val="Question_title"/>
    <w:basedOn w:val="Rectitle"/>
    <w:next w:val="Questionref"/>
    <w:rsid w:val="004326DB"/>
  </w:style>
  <w:style w:type="paragraph" w:customStyle="1" w:styleId="Questionref">
    <w:name w:val="Question_ref"/>
    <w:basedOn w:val="Recref"/>
    <w:next w:val="Questiondate"/>
    <w:rsid w:val="004326DB"/>
  </w:style>
  <w:style w:type="paragraph" w:customStyle="1" w:styleId="Recref">
    <w:name w:val="Rec_ref"/>
    <w:basedOn w:val="Normal"/>
    <w:next w:val="Recdate"/>
    <w:rsid w:val="004326DB"/>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rsid w:val="004326DB"/>
  </w:style>
  <w:style w:type="paragraph" w:customStyle="1" w:styleId="RepNo">
    <w:name w:val="Rep_No"/>
    <w:basedOn w:val="RecNo"/>
    <w:next w:val="Reptitle"/>
    <w:rsid w:val="004326DB"/>
  </w:style>
  <w:style w:type="paragraph" w:customStyle="1" w:styleId="Reptitle">
    <w:name w:val="Rep_title"/>
    <w:basedOn w:val="Rectitle"/>
    <w:next w:val="Repref"/>
    <w:rsid w:val="004326DB"/>
  </w:style>
  <w:style w:type="paragraph" w:customStyle="1" w:styleId="Repref">
    <w:name w:val="Rep_ref"/>
    <w:basedOn w:val="Recref"/>
    <w:next w:val="Repdate"/>
    <w:rsid w:val="004326DB"/>
  </w:style>
  <w:style w:type="paragraph" w:customStyle="1" w:styleId="Resdate">
    <w:name w:val="Res_date"/>
    <w:basedOn w:val="Recdate"/>
    <w:next w:val="Normalaftertitle"/>
    <w:rsid w:val="004326DB"/>
  </w:style>
  <w:style w:type="paragraph" w:customStyle="1" w:styleId="ResNo">
    <w:name w:val="Res_No"/>
    <w:basedOn w:val="RecNo"/>
    <w:next w:val="Restitle"/>
    <w:rsid w:val="004326DB"/>
    <w:pPr>
      <w:tabs>
        <w:tab w:val="clear" w:pos="794"/>
        <w:tab w:val="clear" w:pos="1191"/>
        <w:tab w:val="clear" w:pos="1588"/>
        <w:tab w:val="clear" w:pos="1985"/>
      </w:tabs>
      <w:jc w:val="center"/>
    </w:pPr>
    <w:rPr>
      <w:b w:val="0"/>
      <w:caps/>
    </w:rPr>
  </w:style>
  <w:style w:type="paragraph" w:customStyle="1" w:styleId="Restitle">
    <w:name w:val="Res_title"/>
    <w:basedOn w:val="Rectitle"/>
    <w:next w:val="Resref"/>
    <w:rsid w:val="004326DB"/>
  </w:style>
  <w:style w:type="paragraph" w:customStyle="1" w:styleId="Resref">
    <w:name w:val="Res_ref"/>
    <w:basedOn w:val="Recref"/>
    <w:next w:val="Resdate"/>
    <w:rsid w:val="004326DB"/>
  </w:style>
  <w:style w:type="paragraph" w:customStyle="1" w:styleId="SectionNo">
    <w:name w:val="Section_No"/>
    <w:basedOn w:val="Normal"/>
    <w:next w:val="Sectiontitle"/>
    <w:rsid w:val="004326DB"/>
    <w:pPr>
      <w:keepNext/>
      <w:keepLines/>
      <w:spacing w:before="720" w:line="320" w:lineRule="exact"/>
      <w:jc w:val="center"/>
    </w:pPr>
    <w:rPr>
      <w:caps/>
      <w:sz w:val="28"/>
    </w:rPr>
  </w:style>
  <w:style w:type="paragraph" w:customStyle="1" w:styleId="Sectiontitle">
    <w:name w:val="Section_title"/>
    <w:basedOn w:val="Normal"/>
    <w:next w:val="Normalaftertitle"/>
    <w:rsid w:val="004326DB"/>
    <w:pPr>
      <w:keepNext/>
      <w:keepLines/>
      <w:spacing w:before="360" w:after="120" w:line="320" w:lineRule="exact"/>
      <w:jc w:val="center"/>
    </w:pPr>
    <w:rPr>
      <w:b/>
      <w:sz w:val="28"/>
    </w:rPr>
  </w:style>
  <w:style w:type="paragraph" w:customStyle="1" w:styleId="Source">
    <w:name w:val="Source"/>
    <w:basedOn w:val="Normal"/>
    <w:next w:val="Normalaftertitle"/>
    <w:rsid w:val="004326DB"/>
    <w:pPr>
      <w:spacing w:before="840" w:after="200"/>
      <w:jc w:val="center"/>
    </w:pPr>
    <w:rPr>
      <w:b/>
      <w:sz w:val="28"/>
    </w:rPr>
  </w:style>
  <w:style w:type="paragraph" w:customStyle="1" w:styleId="SpecialFooter">
    <w:name w:val="Special Footer"/>
    <w:basedOn w:val="Normal"/>
    <w:rsid w:val="004326DB"/>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rsid w:val="004326D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rsid w:val="004326D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rsid w:val="004326DB"/>
    <w:pPr>
      <w:keepNext/>
      <w:keepLines/>
      <w:spacing w:before="360" w:after="120" w:line="240" w:lineRule="exact"/>
      <w:jc w:val="center"/>
    </w:pPr>
    <w:rPr>
      <w:b/>
      <w:sz w:val="20"/>
    </w:rPr>
  </w:style>
  <w:style w:type="paragraph" w:customStyle="1" w:styleId="Title1">
    <w:name w:val="Title 1"/>
    <w:basedOn w:val="Source"/>
    <w:next w:val="Title2"/>
    <w:rsid w:val="004326DB"/>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326DB"/>
  </w:style>
  <w:style w:type="paragraph" w:customStyle="1" w:styleId="Title3">
    <w:name w:val="Title 3"/>
    <w:basedOn w:val="Title2"/>
    <w:next w:val="Title4"/>
    <w:rsid w:val="004326DB"/>
    <w:rPr>
      <w:caps w:val="0"/>
    </w:rPr>
  </w:style>
  <w:style w:type="paragraph" w:customStyle="1" w:styleId="Title4">
    <w:name w:val="Title 4"/>
    <w:basedOn w:val="Title3"/>
    <w:next w:val="Heading1"/>
    <w:rsid w:val="004326DB"/>
    <w:rPr>
      <w:b/>
    </w:rPr>
  </w:style>
  <w:style w:type="paragraph" w:customStyle="1" w:styleId="Section1">
    <w:name w:val="Section_1"/>
    <w:basedOn w:val="Normal"/>
    <w:next w:val="Normal"/>
    <w:rsid w:val="004326DB"/>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326DB"/>
    <w:pPr>
      <w:tabs>
        <w:tab w:val="clear" w:pos="794"/>
        <w:tab w:val="clear" w:pos="1191"/>
        <w:tab w:val="clear" w:pos="1588"/>
        <w:tab w:val="clear" w:pos="1985"/>
      </w:tabs>
      <w:spacing w:before="240"/>
      <w:jc w:val="center"/>
    </w:pPr>
    <w:rPr>
      <w:i/>
    </w:rPr>
  </w:style>
  <w:style w:type="character" w:styleId="Hyperlink">
    <w:name w:val="Hyperlink"/>
    <w:basedOn w:val="DefaultParagraphFont"/>
    <w:rsid w:val="004326DB"/>
    <w:rPr>
      <w:color w:val="0000FF"/>
      <w:u w:val="single"/>
    </w:rPr>
  </w:style>
  <w:style w:type="character" w:styleId="CommentReference">
    <w:name w:val="annotation reference"/>
    <w:basedOn w:val="DefaultParagraphFont"/>
    <w:semiHidden/>
    <w:rsid w:val="004326DB"/>
    <w:rPr>
      <w:sz w:val="16"/>
      <w:szCs w:val="16"/>
    </w:rPr>
  </w:style>
  <w:style w:type="paragraph" w:styleId="CommentText">
    <w:name w:val="annotation text"/>
    <w:basedOn w:val="Normal"/>
    <w:semiHidden/>
    <w:rsid w:val="004326DB"/>
    <w:rPr>
      <w:sz w:val="20"/>
    </w:rPr>
  </w:style>
  <w:style w:type="character" w:customStyle="1" w:styleId="href">
    <w:name w:val="href"/>
    <w:basedOn w:val="DefaultParagraphFont"/>
    <w:rsid w:val="004326DB"/>
  </w:style>
  <w:style w:type="paragraph" w:customStyle="1" w:styleId="NormalIndent">
    <w:name w:val="Normal_Indent"/>
    <w:basedOn w:val="Normal"/>
    <w:rsid w:val="004326DB"/>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rsid w:val="00EA15B3"/>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link w:val="BalloonTextChar"/>
    <w:rsid w:val="0080001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rsid w:val="00800012"/>
    <w:rPr>
      <w:rFonts w:ascii="Tahoma" w:hAnsi="Tahoma" w:cs="Tahoma"/>
      <w:sz w:val="16"/>
      <w:szCs w:val="16"/>
      <w:lang w:val="en-US" w:eastAsia="en-US"/>
    </w:rPr>
  </w:style>
  <w:style w:type="paragraph" w:styleId="PlainText">
    <w:name w:val="Plain Text"/>
    <w:basedOn w:val="Normal"/>
    <w:link w:val="PlainTextChar"/>
    <w:uiPriority w:val="99"/>
    <w:unhideWhenUsed/>
    <w:rsid w:val="00031E64"/>
    <w:pPr>
      <w:tabs>
        <w:tab w:val="clear" w:pos="794"/>
        <w:tab w:val="clear" w:pos="1191"/>
        <w:tab w:val="clear" w:pos="1588"/>
        <w:tab w:val="clear" w:pos="1985"/>
      </w:tabs>
      <w:overflowPunct/>
      <w:autoSpaceDE/>
      <w:autoSpaceDN/>
      <w:adjustRightInd/>
      <w:spacing w:before="0" w:line="240" w:lineRule="auto"/>
      <w:jc w:val="left"/>
      <w:textAlignment w:val="auto"/>
    </w:pPr>
    <w:rPr>
      <w:rFonts w:eastAsia="SimSun"/>
      <w:lang w:eastAsia="zh-CN"/>
    </w:rPr>
  </w:style>
  <w:style w:type="character" w:customStyle="1" w:styleId="PlainTextChar">
    <w:name w:val="Plain Text Char"/>
    <w:basedOn w:val="DefaultParagraphFont"/>
    <w:link w:val="PlainText"/>
    <w:uiPriority w:val="99"/>
    <w:rsid w:val="00031E64"/>
    <w:rPr>
      <w:rFonts w:eastAsia="SimSun"/>
      <w:sz w:val="22"/>
      <w:szCs w:val="22"/>
      <w:lang w:val="en-US"/>
    </w:rPr>
  </w:style>
  <w:style w:type="paragraph" w:customStyle="1" w:styleId="FromRef">
    <w:name w:val="FromRef"/>
    <w:basedOn w:val="Normal"/>
    <w:uiPriority w:val="99"/>
    <w:rsid w:val="009B3F43"/>
    <w:pPr>
      <w:tabs>
        <w:tab w:val="clear" w:pos="794"/>
        <w:tab w:val="clear" w:pos="1191"/>
        <w:tab w:val="clear" w:pos="1588"/>
        <w:tab w:val="clear" w:pos="1985"/>
      </w:tabs>
      <w:overflowPunct/>
      <w:autoSpaceDE/>
      <w:autoSpaceDN/>
      <w:adjustRightInd/>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uiPriority w:val="99"/>
    <w:rsid w:val="009B3F43"/>
    <w:pPr>
      <w:tabs>
        <w:tab w:val="clear" w:pos="794"/>
        <w:tab w:val="clear" w:pos="1191"/>
        <w:tab w:val="clear" w:pos="1588"/>
        <w:tab w:val="clear" w:pos="1985"/>
      </w:tabs>
      <w:overflowPunct/>
      <w:autoSpaceDE/>
      <w:autoSpaceDN/>
      <w:adjustRightInd/>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uiPriority w:val="22"/>
    <w:qFormat/>
    <w:rsid w:val="009518B3"/>
    <w:rPr>
      <w:b/>
      <w:bCs/>
    </w:rPr>
  </w:style>
  <w:style w:type="table" w:styleId="TableGrid">
    <w:name w:val="Table Grid"/>
    <w:basedOn w:val="TableNormal"/>
    <w:rsid w:val="00642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2F8"/>
    <w:pPr>
      <w:tabs>
        <w:tab w:val="clear" w:pos="794"/>
        <w:tab w:val="clear" w:pos="1191"/>
        <w:tab w:val="clear" w:pos="1588"/>
        <w:tab w:val="clear" w:pos="1985"/>
      </w:tabs>
      <w:overflowPunct/>
      <w:autoSpaceDE/>
      <w:autoSpaceDN/>
      <w:adjustRightInd/>
      <w:spacing w:before="0" w:line="240" w:lineRule="auto"/>
      <w:ind w:left="720"/>
      <w:contextualSpacing/>
      <w:jc w:val="left"/>
      <w:textAlignment w:val="auto"/>
    </w:pPr>
    <w:rPr>
      <w:rFonts w:eastAsia="SimSun" w:cs="Times New Roman"/>
      <w:sz w:val="22"/>
      <w:lang w:eastAsia="zh-CN"/>
    </w:rPr>
  </w:style>
  <w:style w:type="character" w:customStyle="1" w:styleId="HeaderChar">
    <w:name w:val="Header Char"/>
    <w:basedOn w:val="DefaultParagraphFont"/>
    <w:link w:val="Header"/>
    <w:rsid w:val="003F2F34"/>
    <w:rPr>
      <w:sz w:val="24"/>
      <w:szCs w:val="22"/>
      <w:lang w:val="en-US" w:eastAsia="en-US"/>
    </w:rPr>
  </w:style>
  <w:style w:type="character" w:styleId="UnresolvedMention">
    <w:name w:val="Unresolved Mention"/>
    <w:basedOn w:val="DefaultParagraphFont"/>
    <w:uiPriority w:val="99"/>
    <w:semiHidden/>
    <w:unhideWhenUsed/>
    <w:rsid w:val="004C1B88"/>
    <w:rPr>
      <w:color w:val="605E5C"/>
      <w:shd w:val="clear" w:color="auto" w:fill="E1DFDD"/>
    </w:rPr>
  </w:style>
  <w:style w:type="paragraph" w:customStyle="1" w:styleId="AnnexNotitle0">
    <w:name w:val="Annex_No &amp; title"/>
    <w:basedOn w:val="Normal"/>
    <w:next w:val="Normalaftertitle"/>
    <w:rsid w:val="003A7A85"/>
    <w:pPr>
      <w:keepNext/>
      <w:keepLines/>
      <w:spacing w:before="480" w:line="240" w:lineRule="auto"/>
      <w:jc w:val="center"/>
    </w:pPr>
    <w:rPr>
      <w:rFonts w:ascii="Times New Roman" w:hAnsi="Times New Roman" w:cs="Times New Roman"/>
      <w:b/>
      <w:sz w:val="28"/>
      <w:szCs w:val="20"/>
      <w:lang w:val="en-GB"/>
    </w:rPr>
  </w:style>
  <w:style w:type="character" w:customStyle="1" w:styleId="RectitleChar">
    <w:name w:val="Rec_title Char"/>
    <w:link w:val="Rectitle"/>
    <w:rsid w:val="003A7A85"/>
    <w:rPr>
      <w:b/>
      <w:sz w:val="28"/>
      <w:szCs w:val="22"/>
      <w:lang w:val="en-US" w:eastAsia="en-US"/>
    </w:rPr>
  </w:style>
  <w:style w:type="character" w:styleId="FollowedHyperlink">
    <w:name w:val="FollowedHyperlink"/>
    <w:basedOn w:val="DefaultParagraphFont"/>
    <w:semiHidden/>
    <w:unhideWhenUsed/>
    <w:rsid w:val="002F7888"/>
    <w:rPr>
      <w:color w:val="800080" w:themeColor="followedHyperlink"/>
      <w:u w:val="single"/>
    </w:rPr>
  </w:style>
  <w:style w:type="paragraph" w:styleId="Revision">
    <w:name w:val="Revision"/>
    <w:hidden/>
    <w:uiPriority w:val="99"/>
    <w:semiHidden/>
    <w:rsid w:val="00F00D88"/>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238085">
      <w:bodyDiv w:val="1"/>
      <w:marLeft w:val="0"/>
      <w:marRight w:val="0"/>
      <w:marTop w:val="0"/>
      <w:marBottom w:val="0"/>
      <w:divBdr>
        <w:top w:val="none" w:sz="0" w:space="0" w:color="auto"/>
        <w:left w:val="none" w:sz="0" w:space="0" w:color="auto"/>
        <w:bottom w:val="none" w:sz="0" w:space="0" w:color="auto"/>
        <w:right w:val="none" w:sz="0" w:space="0" w:color="auto"/>
      </w:divBdr>
    </w:div>
    <w:div w:id="211474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E-CIR-1147/fr" TargetMode="External"/><Relationship Id="rId13" Type="http://schemas.openxmlformats.org/officeDocument/2006/relationships/hyperlink" Target="https://www.itu.int/fr/ITU-T/ipr/Pages/policy.aspx"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itu.int/pub/R-REC"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R-REC/fr" TargetMode="External"/><Relationship Id="rId5" Type="http://schemas.openxmlformats.org/officeDocument/2006/relationships/webSettings" Target="webSettings.xml"/><Relationship Id="rId15" Type="http://schemas.openxmlformats.org/officeDocument/2006/relationships/hyperlink" Target="https://www.itu.int/md/R23-SG03-C/en" TargetMode="External"/><Relationship Id="rId10" Type="http://schemas.openxmlformats.org/officeDocument/2006/relationships/hyperlink" Target="mailto:brsgd@itu.in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rsgd@itu.int" TargetMode="External"/><Relationship Id="rId14" Type="http://schemas.openxmlformats.org/officeDocument/2006/relationships/hyperlink" Target="http://www.itu.int/en/ITU-T/ipr/Pages/policy.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8754E-7621-4B8E-A469-3744FFE0D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637</Words>
  <Characters>4290</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ITU Letter-Fax (English)</vt:lpstr>
      <vt:lpstr>ITU-T Rec. Book 1 Resolutions ITU-T Series A Recommendations:</vt:lpstr>
    </vt:vector>
  </TitlesOfParts>
  <Company>ITU</Company>
  <LinksUpToDate>false</LinksUpToDate>
  <CharactersWithSpaces>4918</CharactersWithSpaces>
  <SharedDoc>false</SharedDoc>
  <HLinks>
    <vt:vector size="18" baseType="variant">
      <vt:variant>
        <vt:i4>5898300</vt:i4>
      </vt:variant>
      <vt:variant>
        <vt:i4>0</vt:i4>
      </vt:variant>
      <vt:variant>
        <vt:i4>0</vt:i4>
      </vt:variant>
      <vt:variant>
        <vt:i4>5</vt:i4>
      </vt:variant>
      <vt:variant>
        <vt:lpwstr>mailto:Yury.Grin@itu.int</vt:lpwstr>
      </vt:variant>
      <vt:variant>
        <vt:lpwstr/>
      </vt:variant>
      <vt:variant>
        <vt:i4>393299</vt:i4>
      </vt:variant>
      <vt:variant>
        <vt:i4>9</vt:i4>
      </vt:variant>
      <vt:variant>
        <vt:i4>0</vt:i4>
      </vt:variant>
      <vt:variant>
        <vt:i4>5</vt:i4>
      </vt:variant>
      <vt:variant>
        <vt:lpwstr>http://www.itu.int/en/pages/default.aspx</vt:lpwstr>
      </vt:variant>
      <vt:variant>
        <vt:lpwstr/>
      </vt:variant>
      <vt:variant>
        <vt:i4>7471182</vt:i4>
      </vt:variant>
      <vt:variant>
        <vt:i4>6</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Panoussopoulos, Sonia</dc:creator>
  <cp:lastModifiedBy>Author</cp:lastModifiedBy>
  <cp:revision>10</cp:revision>
  <cp:lastPrinted>2013-03-08T10:15:00Z</cp:lastPrinted>
  <dcterms:created xsi:type="dcterms:W3CDTF">2025-08-27T05:37:00Z</dcterms:created>
  <dcterms:modified xsi:type="dcterms:W3CDTF">2025-09-01T06:55:00Z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