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A15B3" w:rsidRPr="000E1A26" w14:paraId="32C8C815" w14:textId="77777777" w:rsidTr="006A1921">
        <w:trPr>
          <w:jc w:val="center"/>
        </w:trPr>
        <w:tc>
          <w:tcPr>
            <w:tcW w:w="9889" w:type="dxa"/>
            <w:gridSpan w:val="3"/>
          </w:tcPr>
          <w:p w14:paraId="18EDE2BD" w14:textId="77777777" w:rsidR="00EA15B3" w:rsidRPr="000E1A26" w:rsidRDefault="008E38B4" w:rsidP="00117282">
            <w:pPr>
              <w:spacing w:before="0"/>
              <w:jc w:val="left"/>
              <w:rPr>
                <w:rFonts w:cstheme="minorHAnsi"/>
                <w:b/>
                <w:bCs/>
                <w:color w:val="808080"/>
                <w:sz w:val="28"/>
                <w:szCs w:val="28"/>
                <w:lang w:val="en-GB"/>
              </w:rPr>
            </w:pPr>
            <w:r w:rsidRPr="000E1A26">
              <w:rPr>
                <w:rFonts w:cstheme="minorHAnsi"/>
                <w:b/>
                <w:bCs/>
                <w:color w:val="808080"/>
                <w:sz w:val="28"/>
                <w:szCs w:val="28"/>
                <w:lang w:val="en-GB"/>
              </w:rPr>
              <w:t xml:space="preserve">Radiocommunication </w:t>
            </w:r>
            <w:r w:rsidR="00AF70DA" w:rsidRPr="000E1A26">
              <w:rPr>
                <w:rFonts w:cstheme="minorHAnsi"/>
                <w:b/>
                <w:bCs/>
                <w:color w:val="808080"/>
                <w:sz w:val="28"/>
                <w:szCs w:val="28"/>
                <w:lang w:val="en-GB"/>
              </w:rPr>
              <w:t>Bureau (BR)</w:t>
            </w:r>
          </w:p>
          <w:p w14:paraId="792036FC" w14:textId="77777777" w:rsidR="008E38B4" w:rsidRPr="000E1A26" w:rsidRDefault="008E38B4" w:rsidP="00117282">
            <w:pPr>
              <w:spacing w:before="0"/>
              <w:jc w:val="left"/>
              <w:rPr>
                <w:rFonts w:cstheme="minorHAnsi"/>
                <w:b/>
                <w:bCs/>
                <w:color w:val="808080"/>
                <w:sz w:val="28"/>
                <w:szCs w:val="28"/>
                <w:lang w:val="en-GB"/>
              </w:rPr>
            </w:pPr>
          </w:p>
          <w:p w14:paraId="63EA68F1" w14:textId="77777777" w:rsidR="008E38B4" w:rsidRPr="000E1A26" w:rsidRDefault="008E38B4" w:rsidP="00117282">
            <w:pPr>
              <w:spacing w:before="0"/>
              <w:jc w:val="left"/>
              <w:rPr>
                <w:rFonts w:cs="Times New Roman Bold"/>
                <w:b/>
                <w:bCs/>
                <w:color w:val="808080"/>
                <w:sz w:val="28"/>
                <w:szCs w:val="28"/>
                <w:lang w:val="en-GB"/>
              </w:rPr>
            </w:pPr>
          </w:p>
        </w:tc>
      </w:tr>
      <w:tr w:rsidR="00651777" w:rsidRPr="004F5098" w14:paraId="5A9B6224" w14:textId="77777777" w:rsidTr="006A1921">
        <w:trPr>
          <w:jc w:val="center"/>
        </w:trPr>
        <w:tc>
          <w:tcPr>
            <w:tcW w:w="7054" w:type="dxa"/>
            <w:gridSpan w:val="2"/>
          </w:tcPr>
          <w:p w14:paraId="5BB0A1FF" w14:textId="77777777" w:rsidR="00A52F57" w:rsidRPr="000E1A26" w:rsidRDefault="00A52F57" w:rsidP="00D74BDE">
            <w:pPr>
              <w:spacing w:before="0"/>
              <w:jc w:val="left"/>
              <w:rPr>
                <w:sz w:val="28"/>
                <w:szCs w:val="28"/>
                <w:lang w:val="en-GB"/>
              </w:rPr>
            </w:pPr>
            <w:r w:rsidRPr="000E1A26">
              <w:rPr>
                <w:szCs w:val="24"/>
                <w:lang w:val="en-GB"/>
              </w:rPr>
              <w:t>Administrative Circular</w:t>
            </w:r>
          </w:p>
          <w:p w14:paraId="2243A1B5" w14:textId="6BF2A807" w:rsidR="00651777" w:rsidRPr="000E1A26" w:rsidRDefault="00A52F57" w:rsidP="00D74BDE">
            <w:pPr>
              <w:spacing w:before="0"/>
              <w:jc w:val="left"/>
              <w:rPr>
                <w:b/>
                <w:bCs/>
                <w:szCs w:val="24"/>
                <w:lang w:val="en-GB"/>
              </w:rPr>
            </w:pPr>
            <w:r w:rsidRPr="000E1A26">
              <w:rPr>
                <w:b/>
                <w:bCs/>
                <w:szCs w:val="24"/>
                <w:lang w:val="en-GB"/>
              </w:rPr>
              <w:t>CACE</w:t>
            </w:r>
            <w:r w:rsidR="00D74BDE" w:rsidRPr="000E1A26">
              <w:rPr>
                <w:b/>
                <w:bCs/>
                <w:szCs w:val="24"/>
                <w:lang w:val="en-GB"/>
              </w:rPr>
              <w:t>/</w:t>
            </w:r>
            <w:r w:rsidR="00C00799">
              <w:rPr>
                <w:b/>
                <w:bCs/>
                <w:szCs w:val="24"/>
                <w:lang w:val="en-GB"/>
              </w:rPr>
              <w:t>1151</w:t>
            </w:r>
          </w:p>
        </w:tc>
        <w:tc>
          <w:tcPr>
            <w:tcW w:w="2835" w:type="dxa"/>
          </w:tcPr>
          <w:p w14:paraId="179F7014" w14:textId="3E2DD48B" w:rsidR="00651777" w:rsidRPr="004F5098" w:rsidRDefault="004F5098" w:rsidP="00542F0C">
            <w:pPr>
              <w:spacing w:before="0"/>
              <w:jc w:val="right"/>
              <w:rPr>
                <w:szCs w:val="24"/>
                <w:lang w:val="en-GB"/>
              </w:rPr>
            </w:pPr>
            <w:r w:rsidRPr="004F5098">
              <w:rPr>
                <w:rFonts w:cs="Arial"/>
                <w:szCs w:val="24"/>
                <w:lang w:val="en-GB"/>
              </w:rPr>
              <w:t>8</w:t>
            </w:r>
            <w:r w:rsidR="001F3C10" w:rsidRPr="004F5098">
              <w:rPr>
                <w:rFonts w:cs="Arial"/>
                <w:szCs w:val="24"/>
                <w:lang w:val="en-GB"/>
              </w:rPr>
              <w:t xml:space="preserve"> </w:t>
            </w:r>
            <w:r w:rsidR="00D343ED" w:rsidRPr="004F5098">
              <w:rPr>
                <w:rFonts w:cs="Arial"/>
                <w:szCs w:val="24"/>
                <w:lang w:val="en-GB"/>
              </w:rPr>
              <w:t>August</w:t>
            </w:r>
            <w:r w:rsidR="001F3C10" w:rsidRPr="004F5098">
              <w:rPr>
                <w:rFonts w:cs="Arial"/>
                <w:szCs w:val="24"/>
                <w:lang w:val="en-GB"/>
              </w:rPr>
              <w:t xml:space="preserve"> 2025</w:t>
            </w:r>
          </w:p>
        </w:tc>
      </w:tr>
      <w:tr w:rsidR="0037309C" w:rsidRPr="000E1A26" w14:paraId="214A0AEE" w14:textId="77777777" w:rsidTr="006A1921">
        <w:trPr>
          <w:jc w:val="center"/>
        </w:trPr>
        <w:tc>
          <w:tcPr>
            <w:tcW w:w="9889" w:type="dxa"/>
            <w:gridSpan w:val="3"/>
          </w:tcPr>
          <w:p w14:paraId="1610E5BC" w14:textId="77777777" w:rsidR="0037309C" w:rsidRPr="000E1A26" w:rsidRDefault="0037309C" w:rsidP="006047E5">
            <w:pPr>
              <w:spacing w:before="0"/>
              <w:jc w:val="left"/>
              <w:rPr>
                <w:rFonts w:cs="Arial"/>
                <w:szCs w:val="24"/>
                <w:lang w:val="en-GB"/>
              </w:rPr>
            </w:pPr>
          </w:p>
        </w:tc>
      </w:tr>
      <w:tr w:rsidR="0037309C" w:rsidRPr="000E1A26" w14:paraId="6FA3A2DC" w14:textId="77777777" w:rsidTr="006A1921">
        <w:trPr>
          <w:jc w:val="center"/>
        </w:trPr>
        <w:tc>
          <w:tcPr>
            <w:tcW w:w="9889" w:type="dxa"/>
            <w:gridSpan w:val="3"/>
          </w:tcPr>
          <w:p w14:paraId="309217B1" w14:textId="77777777" w:rsidR="0037309C" w:rsidRPr="000E1A26" w:rsidRDefault="0037309C" w:rsidP="00A03BBC">
            <w:pPr>
              <w:spacing w:before="0"/>
              <w:jc w:val="left"/>
              <w:rPr>
                <w:szCs w:val="24"/>
                <w:lang w:val="en-GB"/>
              </w:rPr>
            </w:pPr>
          </w:p>
        </w:tc>
      </w:tr>
      <w:tr w:rsidR="0037309C" w:rsidRPr="000E1A26" w14:paraId="214A0BB7" w14:textId="77777777" w:rsidTr="006A1921">
        <w:trPr>
          <w:jc w:val="center"/>
        </w:trPr>
        <w:tc>
          <w:tcPr>
            <w:tcW w:w="9889" w:type="dxa"/>
            <w:gridSpan w:val="3"/>
          </w:tcPr>
          <w:p w14:paraId="73ABCFA6" w14:textId="174BFB77" w:rsidR="0040406F" w:rsidRPr="000E1A26" w:rsidRDefault="0040406F" w:rsidP="0073517E">
            <w:pPr>
              <w:spacing w:before="0"/>
              <w:jc w:val="left"/>
              <w:rPr>
                <w:b/>
                <w:bCs/>
                <w:szCs w:val="24"/>
                <w:lang w:val="en-GB"/>
              </w:rPr>
            </w:pPr>
            <w:r w:rsidRPr="000E1A26">
              <w:rPr>
                <w:b/>
                <w:bCs/>
                <w:szCs w:val="24"/>
                <w:lang w:val="en-GB"/>
              </w:rPr>
              <w:t xml:space="preserve">To Administrations of Member States of the ITU, </w:t>
            </w:r>
            <w:bookmarkStart w:id="0" w:name="_Hlk204347160"/>
            <w:r w:rsidRPr="000E1A26">
              <w:rPr>
                <w:b/>
                <w:bCs/>
                <w:szCs w:val="24"/>
                <w:lang w:val="en-GB"/>
              </w:rPr>
              <w:t>Radiocommunication</w:t>
            </w:r>
            <w:bookmarkEnd w:id="0"/>
            <w:r w:rsidRPr="000E1A26">
              <w:rPr>
                <w:b/>
                <w:bCs/>
                <w:szCs w:val="24"/>
                <w:lang w:val="en-GB"/>
              </w:rPr>
              <w:t xml:space="preserve"> Sector Members,</w:t>
            </w:r>
            <w:r w:rsidRPr="000E1A26">
              <w:rPr>
                <w:b/>
                <w:bCs/>
                <w:szCs w:val="24"/>
                <w:lang w:val="en-GB"/>
              </w:rPr>
              <w:br/>
              <w:t xml:space="preserve">ITU-R Associates </w:t>
            </w:r>
            <w:r w:rsidR="00492BBD" w:rsidRPr="000E1A26">
              <w:rPr>
                <w:b/>
                <w:bCs/>
                <w:szCs w:val="24"/>
                <w:lang w:val="en-GB"/>
              </w:rPr>
              <w:t>and ITU Academia</w:t>
            </w:r>
          </w:p>
        </w:tc>
      </w:tr>
      <w:tr w:rsidR="0037309C" w:rsidRPr="000E1A26" w14:paraId="74CAB32F" w14:textId="77777777" w:rsidTr="006A1921">
        <w:trPr>
          <w:jc w:val="center"/>
        </w:trPr>
        <w:tc>
          <w:tcPr>
            <w:tcW w:w="9889" w:type="dxa"/>
            <w:gridSpan w:val="3"/>
          </w:tcPr>
          <w:p w14:paraId="30B0416D" w14:textId="77777777" w:rsidR="0037309C" w:rsidRPr="000E1A26" w:rsidRDefault="0037309C" w:rsidP="006047E5">
            <w:pPr>
              <w:spacing w:before="0"/>
              <w:jc w:val="left"/>
              <w:rPr>
                <w:szCs w:val="24"/>
                <w:lang w:val="en-GB"/>
              </w:rPr>
            </w:pPr>
          </w:p>
        </w:tc>
      </w:tr>
      <w:tr w:rsidR="0073517E" w:rsidRPr="000E1A26" w14:paraId="4EDC5BBB" w14:textId="77777777" w:rsidTr="006A1921">
        <w:trPr>
          <w:jc w:val="center"/>
        </w:trPr>
        <w:tc>
          <w:tcPr>
            <w:tcW w:w="9889" w:type="dxa"/>
            <w:gridSpan w:val="3"/>
          </w:tcPr>
          <w:p w14:paraId="1F4901F2" w14:textId="77777777" w:rsidR="0073517E" w:rsidRPr="000E1A26" w:rsidRDefault="0073517E" w:rsidP="006047E5">
            <w:pPr>
              <w:spacing w:before="0"/>
              <w:jc w:val="left"/>
              <w:rPr>
                <w:szCs w:val="24"/>
                <w:lang w:val="en-GB"/>
              </w:rPr>
            </w:pPr>
          </w:p>
        </w:tc>
      </w:tr>
      <w:tr w:rsidR="00703E02" w:rsidRPr="000E1A26" w14:paraId="12B38C4F" w14:textId="77777777" w:rsidTr="006A1921">
        <w:trPr>
          <w:jc w:val="center"/>
        </w:trPr>
        <w:tc>
          <w:tcPr>
            <w:tcW w:w="1526" w:type="dxa"/>
          </w:tcPr>
          <w:p w14:paraId="76B80553" w14:textId="77777777" w:rsidR="00703E02" w:rsidRPr="000E1A26" w:rsidRDefault="00703E02" w:rsidP="00703E02">
            <w:pPr>
              <w:spacing w:before="0"/>
              <w:jc w:val="left"/>
              <w:rPr>
                <w:szCs w:val="24"/>
                <w:lang w:val="en-GB"/>
              </w:rPr>
            </w:pPr>
            <w:r w:rsidRPr="000E1A26">
              <w:rPr>
                <w:szCs w:val="24"/>
                <w:lang w:val="en-GB"/>
              </w:rPr>
              <w:t>Subject:</w:t>
            </w:r>
          </w:p>
        </w:tc>
        <w:tc>
          <w:tcPr>
            <w:tcW w:w="8363" w:type="dxa"/>
            <w:gridSpan w:val="2"/>
          </w:tcPr>
          <w:p w14:paraId="503EC25F" w14:textId="3180F305" w:rsidR="00703E02" w:rsidRPr="000E1A26" w:rsidRDefault="00877521" w:rsidP="0078516F">
            <w:pPr>
              <w:tabs>
                <w:tab w:val="clear" w:pos="794"/>
              </w:tabs>
              <w:spacing w:before="120"/>
              <w:jc w:val="left"/>
              <w:rPr>
                <w:b/>
                <w:bCs/>
                <w:szCs w:val="24"/>
                <w:lang w:val="en-GB"/>
              </w:rPr>
            </w:pPr>
            <w:r>
              <w:rPr>
                <w:rFonts w:asciiTheme="minorHAnsi" w:hAnsiTheme="minorHAnsi" w:cstheme="minorHAnsi"/>
                <w:b/>
                <w:bCs/>
                <w:szCs w:val="24"/>
                <w:lang w:val="en-GB"/>
              </w:rPr>
              <w:t>Call for</w:t>
            </w:r>
            <w:r w:rsidR="00E463AC" w:rsidRPr="000E1A26">
              <w:rPr>
                <w:rFonts w:asciiTheme="minorHAnsi" w:hAnsiTheme="minorHAnsi" w:cstheme="minorHAnsi"/>
                <w:b/>
                <w:bCs/>
                <w:szCs w:val="24"/>
                <w:lang w:val="en-GB"/>
              </w:rPr>
              <w:t xml:space="preserve"> </w:t>
            </w:r>
            <w:r w:rsidR="002F2102" w:rsidRPr="000E1A26">
              <w:rPr>
                <w:rFonts w:asciiTheme="minorHAnsi" w:hAnsiTheme="minorHAnsi" w:cstheme="minorHAnsi"/>
                <w:b/>
                <w:bCs/>
                <w:szCs w:val="24"/>
                <w:lang w:val="en-GB"/>
              </w:rPr>
              <w:t>administrations to encourage experts and scientists of academia and research institutions to participate and contribute to the work of ITU-R Study Group 3</w:t>
            </w:r>
          </w:p>
        </w:tc>
      </w:tr>
      <w:tr w:rsidR="00703E02" w:rsidRPr="000E1A26" w14:paraId="48AEFF71" w14:textId="77777777" w:rsidTr="006A1921">
        <w:trPr>
          <w:jc w:val="center"/>
        </w:trPr>
        <w:tc>
          <w:tcPr>
            <w:tcW w:w="9889" w:type="dxa"/>
            <w:gridSpan w:val="3"/>
          </w:tcPr>
          <w:p w14:paraId="0D1A655B" w14:textId="77777777" w:rsidR="00703E02" w:rsidRPr="000E1A26" w:rsidRDefault="00703E02" w:rsidP="00703E02">
            <w:pPr>
              <w:spacing w:before="0"/>
              <w:jc w:val="left"/>
              <w:rPr>
                <w:b/>
                <w:bCs/>
                <w:szCs w:val="24"/>
                <w:lang w:val="en-GB"/>
              </w:rPr>
            </w:pPr>
          </w:p>
        </w:tc>
      </w:tr>
    </w:tbl>
    <w:p w14:paraId="3C09AF30" w14:textId="47D16451" w:rsidR="0078516F" w:rsidRDefault="0078516F" w:rsidP="0078516F">
      <w:pPr>
        <w:pStyle w:val="Heading1"/>
        <w:rPr>
          <w:lang w:val="en-GB"/>
        </w:rPr>
      </w:pPr>
      <w:r>
        <w:rPr>
          <w:lang w:val="en-GB"/>
        </w:rPr>
        <w:t>1</w:t>
      </w:r>
      <w:r>
        <w:rPr>
          <w:lang w:val="en-GB"/>
        </w:rPr>
        <w:tab/>
        <w:t>Introduction</w:t>
      </w:r>
    </w:p>
    <w:p w14:paraId="7C8A7268" w14:textId="6702EC3A" w:rsidR="0040406F" w:rsidRDefault="0040406F" w:rsidP="00C35B40">
      <w:pPr>
        <w:rPr>
          <w:lang w:val="en-GB"/>
        </w:rPr>
      </w:pPr>
      <w:r w:rsidRPr="000E1A26">
        <w:rPr>
          <w:lang w:val="en-GB"/>
        </w:rPr>
        <w:t xml:space="preserve">At the meeting of Radiocommunication </w:t>
      </w:r>
      <w:r w:rsidR="00E463AC" w:rsidRPr="000E1A26">
        <w:rPr>
          <w:lang w:val="en-GB"/>
        </w:rPr>
        <w:t>Advisory</w:t>
      </w:r>
      <w:r w:rsidRPr="000E1A26">
        <w:rPr>
          <w:lang w:val="en-GB"/>
        </w:rPr>
        <w:t xml:space="preserve"> Group, held </w:t>
      </w:r>
      <w:r w:rsidR="006E7BA7" w:rsidRPr="000E1A26">
        <w:rPr>
          <w:lang w:val="en-GB"/>
        </w:rPr>
        <w:t>on</w:t>
      </w:r>
      <w:r w:rsidRPr="000E1A26">
        <w:rPr>
          <w:lang w:val="en-GB"/>
        </w:rPr>
        <w:t xml:space="preserve"> </w:t>
      </w:r>
      <w:r w:rsidR="009B4C45" w:rsidRPr="000E1A26">
        <w:rPr>
          <w:lang w:val="en-GB"/>
        </w:rPr>
        <w:t>14-17</w:t>
      </w:r>
      <w:r w:rsidR="001F3C10" w:rsidRPr="000E1A26">
        <w:rPr>
          <w:lang w:val="en-GB"/>
        </w:rPr>
        <w:t xml:space="preserve"> </w:t>
      </w:r>
      <w:r w:rsidR="009B4C45" w:rsidRPr="000E1A26">
        <w:rPr>
          <w:lang w:val="en-GB"/>
        </w:rPr>
        <w:t>April</w:t>
      </w:r>
      <w:r w:rsidRPr="000E1A26">
        <w:rPr>
          <w:lang w:val="en-GB"/>
        </w:rPr>
        <w:t xml:space="preserve"> 20</w:t>
      </w:r>
      <w:r w:rsidR="001F3C10" w:rsidRPr="000E1A26">
        <w:rPr>
          <w:lang w:val="en-GB"/>
        </w:rPr>
        <w:t>25</w:t>
      </w:r>
      <w:r w:rsidRPr="000E1A26">
        <w:rPr>
          <w:lang w:val="en-GB"/>
        </w:rPr>
        <w:t>, the</w:t>
      </w:r>
      <w:r w:rsidR="009B4C45" w:rsidRPr="000E1A26">
        <w:rPr>
          <w:lang w:val="en-GB"/>
        </w:rPr>
        <w:t xml:space="preserve"> g</w:t>
      </w:r>
      <w:r w:rsidRPr="000E1A26">
        <w:rPr>
          <w:lang w:val="en-GB"/>
        </w:rPr>
        <w:t>roup</w:t>
      </w:r>
      <w:r w:rsidR="002F2102" w:rsidRPr="000E1A26">
        <w:rPr>
          <w:lang w:val="en-GB"/>
        </w:rPr>
        <w:t xml:space="preserve"> advised the Director of the Radiocommunication Bureau to consider issuing a circular letter inviting </w:t>
      </w:r>
      <w:r w:rsidR="00404D87">
        <w:rPr>
          <w:lang w:val="en-GB"/>
        </w:rPr>
        <w:t>a</w:t>
      </w:r>
      <w:r w:rsidR="002F2102" w:rsidRPr="000E1A26">
        <w:rPr>
          <w:lang w:val="en-GB"/>
        </w:rPr>
        <w:t xml:space="preserve">dministrations to encourage experts and scientists of </w:t>
      </w:r>
      <w:r w:rsidR="00404D87">
        <w:rPr>
          <w:lang w:val="en-GB"/>
        </w:rPr>
        <w:t>A</w:t>
      </w:r>
      <w:r w:rsidR="002F2102" w:rsidRPr="000E1A26">
        <w:rPr>
          <w:lang w:val="en-GB"/>
        </w:rPr>
        <w:t>cademia and research institutions to participate and contribute to the work of ITU-R Study Group 3</w:t>
      </w:r>
      <w:r w:rsidRPr="000E1A26">
        <w:rPr>
          <w:lang w:val="en-GB"/>
        </w:rPr>
        <w:t xml:space="preserve"> </w:t>
      </w:r>
      <w:r w:rsidR="009B4C45" w:rsidRPr="000E1A26">
        <w:rPr>
          <w:bCs/>
          <w:lang w:val="en-GB"/>
        </w:rPr>
        <w:t>(see the summary of conclusions of the 32</w:t>
      </w:r>
      <w:r w:rsidR="009B4C45" w:rsidRPr="000E1A26">
        <w:rPr>
          <w:bCs/>
          <w:vertAlign w:val="superscript"/>
          <w:lang w:val="en-GB"/>
        </w:rPr>
        <w:t>nd</w:t>
      </w:r>
      <w:r w:rsidR="009B4C45" w:rsidRPr="000E1A26">
        <w:rPr>
          <w:bCs/>
          <w:lang w:val="en-GB"/>
        </w:rPr>
        <w:t xml:space="preserve"> Radiocommunication Advisory</w:t>
      </w:r>
      <w:r w:rsidR="002F2102" w:rsidRPr="000E1A26">
        <w:rPr>
          <w:bCs/>
          <w:lang w:val="en-GB"/>
        </w:rPr>
        <w:t xml:space="preserve"> Group </w:t>
      </w:r>
      <w:r w:rsidR="00CA735E">
        <w:rPr>
          <w:bCs/>
          <w:lang w:val="en-GB"/>
        </w:rPr>
        <w:t xml:space="preserve">meeting </w:t>
      </w:r>
      <w:r w:rsidR="002F2102" w:rsidRPr="000E1A26">
        <w:rPr>
          <w:bCs/>
          <w:lang w:val="en-GB"/>
        </w:rPr>
        <w:t>in Administrative Circular</w:t>
      </w:r>
      <w:r w:rsidR="007C25E3" w:rsidRPr="000E1A26">
        <w:rPr>
          <w:bCs/>
          <w:lang w:val="en-GB"/>
        </w:rPr>
        <w:t>,</w:t>
      </w:r>
      <w:r w:rsidR="002F2102" w:rsidRPr="000E1A26">
        <w:rPr>
          <w:bCs/>
          <w:lang w:val="en-GB"/>
        </w:rPr>
        <w:t xml:space="preserve"> </w:t>
      </w:r>
      <w:hyperlink r:id="rId11" w:history="1">
        <w:r w:rsidR="009B4C45" w:rsidRPr="000E1A26">
          <w:rPr>
            <w:rStyle w:val="Hyperlink"/>
            <w:bCs/>
            <w:szCs w:val="24"/>
            <w:lang w:val="en-GB"/>
          </w:rPr>
          <w:t>CA/277</w:t>
        </w:r>
      </w:hyperlink>
      <w:r w:rsidR="009B4C45" w:rsidRPr="000E1A26">
        <w:rPr>
          <w:bCs/>
          <w:lang w:val="en-GB"/>
        </w:rPr>
        <w:t>)</w:t>
      </w:r>
      <w:r w:rsidRPr="000E1A26">
        <w:rPr>
          <w:lang w:val="en-GB"/>
        </w:rPr>
        <w:t>.</w:t>
      </w:r>
      <w:r w:rsidR="002F2102" w:rsidRPr="000E1A26">
        <w:rPr>
          <w:lang w:val="en-GB"/>
        </w:rPr>
        <w:t xml:space="preserve"> </w:t>
      </w:r>
      <w:r w:rsidR="002602F6" w:rsidRPr="000E1A26">
        <w:rPr>
          <w:lang w:val="en-GB"/>
        </w:rPr>
        <w:t xml:space="preserve">At that meeting the importance of </w:t>
      </w:r>
      <w:r w:rsidR="007C25E3" w:rsidRPr="000E1A26">
        <w:rPr>
          <w:lang w:val="en-GB"/>
        </w:rPr>
        <w:t xml:space="preserve">ITU-R </w:t>
      </w:r>
      <w:r w:rsidR="002602F6" w:rsidRPr="000E1A26">
        <w:rPr>
          <w:lang w:val="en-GB"/>
        </w:rPr>
        <w:t xml:space="preserve">Study Group 3 </w:t>
      </w:r>
      <w:r w:rsidR="00404D87">
        <w:rPr>
          <w:lang w:val="en-GB"/>
        </w:rPr>
        <w:t>W</w:t>
      </w:r>
      <w:r w:rsidR="002602F6" w:rsidRPr="000E1A26">
        <w:rPr>
          <w:lang w:val="en-GB"/>
        </w:rPr>
        <w:t xml:space="preserve">orking </w:t>
      </w:r>
      <w:r w:rsidR="00404D87">
        <w:rPr>
          <w:lang w:val="en-GB"/>
        </w:rPr>
        <w:t>P</w:t>
      </w:r>
      <w:r w:rsidR="002602F6" w:rsidRPr="000E1A26">
        <w:rPr>
          <w:lang w:val="en-GB"/>
        </w:rPr>
        <w:t xml:space="preserve">arties’ work </w:t>
      </w:r>
      <w:r w:rsidR="00F81F9A" w:rsidRPr="000E1A26">
        <w:rPr>
          <w:lang w:val="en-GB"/>
        </w:rPr>
        <w:t>was recognized in</w:t>
      </w:r>
      <w:r w:rsidR="002602F6" w:rsidRPr="000E1A26">
        <w:rPr>
          <w:lang w:val="en-GB"/>
        </w:rPr>
        <w:t xml:space="preserve"> the </w:t>
      </w:r>
      <w:r w:rsidR="007350FA" w:rsidRPr="000E1A26">
        <w:rPr>
          <w:lang w:val="en-GB"/>
        </w:rPr>
        <w:t xml:space="preserve">design of </w:t>
      </w:r>
      <w:r w:rsidR="00F81F9A" w:rsidRPr="000E1A26">
        <w:rPr>
          <w:lang w:val="en-GB"/>
        </w:rPr>
        <w:t>radiocommunication systems and the evaluation of interference between such systems</w:t>
      </w:r>
      <w:r w:rsidR="000E1E66" w:rsidRPr="000E1A26">
        <w:rPr>
          <w:lang w:val="en-GB"/>
        </w:rPr>
        <w:t>, a fact that was further reinforced by the download statistics of ITU-R recommendations, for which the P</w:t>
      </w:r>
      <w:r w:rsidR="00404D87">
        <w:rPr>
          <w:lang w:val="en-GB"/>
        </w:rPr>
        <w:noBreakHyphen/>
      </w:r>
      <w:r w:rsidR="000E1E66" w:rsidRPr="000E1A26">
        <w:rPr>
          <w:lang w:val="en-GB"/>
        </w:rPr>
        <w:t>series remained consistently the most downloaded over a period of more than 15 years</w:t>
      </w:r>
      <w:r w:rsidR="00F81F9A" w:rsidRPr="000E1A26">
        <w:rPr>
          <w:lang w:val="en-GB"/>
        </w:rPr>
        <w:t>.</w:t>
      </w:r>
    </w:p>
    <w:p w14:paraId="447E7061" w14:textId="522811F5" w:rsidR="0078516F" w:rsidRPr="0078516F" w:rsidRDefault="0078516F" w:rsidP="0078516F">
      <w:pPr>
        <w:pStyle w:val="Heading1"/>
        <w:rPr>
          <w:lang w:val="en-GB"/>
        </w:rPr>
      </w:pPr>
      <w:r>
        <w:rPr>
          <w:lang w:val="en-GB"/>
        </w:rPr>
        <w:t>2</w:t>
      </w:r>
      <w:r>
        <w:rPr>
          <w:lang w:val="en-GB"/>
        </w:rPr>
        <w:tab/>
        <w:t>Purpose of this Circular Letter</w:t>
      </w:r>
    </w:p>
    <w:p w14:paraId="09C0991A" w14:textId="21024137" w:rsidR="00877521" w:rsidRDefault="0078516F" w:rsidP="00C35B40">
      <w:pPr>
        <w:rPr>
          <w:lang w:val="en-GB"/>
        </w:rPr>
      </w:pPr>
      <w:r>
        <w:rPr>
          <w:lang w:val="en-GB"/>
        </w:rPr>
        <w:t>The purpose of this Circular Letter is to invite</w:t>
      </w:r>
      <w:r w:rsidRPr="0078516F">
        <w:rPr>
          <w:lang w:val="en-GB"/>
        </w:rPr>
        <w:t xml:space="preserve"> all administrations of Member States</w:t>
      </w:r>
      <w:r w:rsidR="00592EC3">
        <w:rPr>
          <w:lang w:val="en-GB"/>
        </w:rPr>
        <w:t xml:space="preserve"> and </w:t>
      </w:r>
      <w:r w:rsidR="00592EC3" w:rsidRPr="00592EC3">
        <w:rPr>
          <w:lang w:val="en-GB"/>
        </w:rPr>
        <w:t xml:space="preserve">Radiocommunication </w:t>
      </w:r>
      <w:r w:rsidR="00592EC3">
        <w:rPr>
          <w:lang w:val="en-GB"/>
        </w:rPr>
        <w:t>Sector Members</w:t>
      </w:r>
      <w:r w:rsidRPr="0078516F">
        <w:rPr>
          <w:lang w:val="en-GB"/>
        </w:rPr>
        <w:t xml:space="preserve"> </w:t>
      </w:r>
      <w:r>
        <w:rPr>
          <w:lang w:val="en-GB"/>
        </w:rPr>
        <w:t xml:space="preserve">to </w:t>
      </w:r>
      <w:r w:rsidRPr="0078516F">
        <w:rPr>
          <w:lang w:val="en-GB"/>
        </w:rPr>
        <w:t xml:space="preserve">encourage and facilitate research and academic institutions located in their countries in contributing to the </w:t>
      </w:r>
      <w:r w:rsidR="00404D87">
        <w:rPr>
          <w:lang w:val="en-GB"/>
        </w:rPr>
        <w:t>W</w:t>
      </w:r>
      <w:r w:rsidRPr="0078516F">
        <w:rPr>
          <w:lang w:val="en-GB"/>
        </w:rPr>
        <w:t xml:space="preserve">orking </w:t>
      </w:r>
      <w:r w:rsidR="00404D87">
        <w:rPr>
          <w:lang w:val="en-GB"/>
        </w:rPr>
        <w:t>P</w:t>
      </w:r>
      <w:r w:rsidRPr="0078516F">
        <w:rPr>
          <w:lang w:val="en-GB"/>
        </w:rPr>
        <w:t>arty activities in ITU-R Study Group 3.</w:t>
      </w:r>
    </w:p>
    <w:p w14:paraId="31F80CB3" w14:textId="2119B1FD" w:rsidR="0078516F" w:rsidRDefault="00877521" w:rsidP="002E579B">
      <w:pPr>
        <w:rPr>
          <w:szCs w:val="24"/>
          <w:lang w:val="en-GB"/>
        </w:rPr>
      </w:pPr>
      <w:r>
        <w:rPr>
          <w:lang w:val="en-GB"/>
        </w:rPr>
        <w:t>The next meetings of ITU-R Working Parties 3J, 3K, 3L and 3M are planned for 15-25</w:t>
      </w:r>
      <w:r w:rsidR="00D37524">
        <w:rPr>
          <w:lang w:val="en-GB"/>
        </w:rPr>
        <w:t> </w:t>
      </w:r>
      <w:r>
        <w:rPr>
          <w:lang w:val="en-GB"/>
        </w:rPr>
        <w:t>June</w:t>
      </w:r>
      <w:r w:rsidR="00D37524">
        <w:rPr>
          <w:lang w:val="en-GB"/>
        </w:rPr>
        <w:t> </w:t>
      </w:r>
      <w:r>
        <w:rPr>
          <w:lang w:val="en-GB"/>
        </w:rPr>
        <w:t xml:space="preserve">2026, Geneva and that of ITU-R Study Group 3 on 26 June 2026. Participation in such meetings is possible both in-person and remotely. Contributions to those meetings should be submitted to the ITU-R Secretariat no later than 1600 UTC on 3 June 2026 at </w:t>
      </w:r>
      <w:hyperlink r:id="rId12" w:history="1">
        <w:r w:rsidRPr="00BC0EA4">
          <w:rPr>
            <w:rStyle w:val="Hyperlink"/>
            <w:lang w:val="en-GB"/>
          </w:rPr>
          <w:t>brsgd@itu.int</w:t>
        </w:r>
      </w:hyperlink>
      <w:r>
        <w:rPr>
          <w:lang w:val="en-GB"/>
        </w:rPr>
        <w:t>.</w:t>
      </w:r>
    </w:p>
    <w:p w14:paraId="5EF509F7" w14:textId="798C2291" w:rsidR="0078516F" w:rsidRDefault="0078516F" w:rsidP="0078516F">
      <w:pPr>
        <w:pStyle w:val="Heading1"/>
        <w:rPr>
          <w:lang w:val="en-GB"/>
        </w:rPr>
      </w:pPr>
      <w:r>
        <w:rPr>
          <w:lang w:val="en-GB"/>
        </w:rPr>
        <w:t>3</w:t>
      </w:r>
      <w:r>
        <w:rPr>
          <w:lang w:val="en-GB"/>
        </w:rPr>
        <w:tab/>
        <w:t>Activities in ITU-R Study Group 3</w:t>
      </w:r>
    </w:p>
    <w:p w14:paraId="4A8359BE" w14:textId="67CB0CA4" w:rsidR="00724856" w:rsidRPr="000E1A26" w:rsidRDefault="001B32FD" w:rsidP="002E579B">
      <w:pPr>
        <w:rPr>
          <w:lang w:val="en-GB"/>
        </w:rPr>
      </w:pPr>
      <w:r w:rsidRPr="000E1A26">
        <w:rPr>
          <w:szCs w:val="24"/>
          <w:lang w:val="en-GB"/>
        </w:rPr>
        <w:t xml:space="preserve">At its meeting on 6 June 2025, ITU-R Study Group 3 decided to maintain its structure of four </w:t>
      </w:r>
      <w:r w:rsidR="00404D87">
        <w:rPr>
          <w:szCs w:val="24"/>
          <w:lang w:val="en-GB"/>
        </w:rPr>
        <w:t>W</w:t>
      </w:r>
      <w:r w:rsidRPr="000E1A26">
        <w:rPr>
          <w:szCs w:val="24"/>
          <w:lang w:val="en-GB"/>
        </w:rPr>
        <w:t xml:space="preserve">orking </w:t>
      </w:r>
      <w:r w:rsidR="00404D87">
        <w:rPr>
          <w:szCs w:val="24"/>
          <w:lang w:val="en-GB"/>
        </w:rPr>
        <w:t>P</w:t>
      </w:r>
      <w:r w:rsidRPr="000E1A26">
        <w:rPr>
          <w:szCs w:val="24"/>
          <w:lang w:val="en-GB"/>
        </w:rPr>
        <w:t xml:space="preserve">arties, revised their terms of reference and elected their chairs and vice-chairs as provided in Annex 1. </w:t>
      </w:r>
      <w:r w:rsidR="006D60F5" w:rsidRPr="000E1A26">
        <w:rPr>
          <w:szCs w:val="24"/>
          <w:lang w:val="en-GB"/>
        </w:rPr>
        <w:t xml:space="preserve">Progress on the </w:t>
      </w:r>
      <w:r w:rsidR="007C25E3" w:rsidRPr="000E1A26">
        <w:rPr>
          <w:szCs w:val="24"/>
          <w:lang w:val="en-GB"/>
        </w:rPr>
        <w:t xml:space="preserve">work in ITU-R Study Group 3’s </w:t>
      </w:r>
      <w:r w:rsidR="00404D87">
        <w:rPr>
          <w:szCs w:val="24"/>
          <w:lang w:val="en-GB"/>
        </w:rPr>
        <w:t>W</w:t>
      </w:r>
      <w:r w:rsidR="007C25E3" w:rsidRPr="000E1A26">
        <w:rPr>
          <w:szCs w:val="24"/>
          <w:lang w:val="en-GB"/>
        </w:rPr>
        <w:t xml:space="preserve">orking </w:t>
      </w:r>
      <w:r w:rsidR="00404D87">
        <w:rPr>
          <w:szCs w:val="24"/>
          <w:lang w:val="en-GB"/>
        </w:rPr>
        <w:t>P</w:t>
      </w:r>
      <w:r w:rsidR="007C25E3" w:rsidRPr="000E1A26">
        <w:rPr>
          <w:szCs w:val="24"/>
          <w:lang w:val="en-GB"/>
        </w:rPr>
        <w:t>arties continue</w:t>
      </w:r>
      <w:r w:rsidR="005848C8" w:rsidRPr="000E1A26">
        <w:rPr>
          <w:szCs w:val="24"/>
          <w:lang w:val="en-GB"/>
        </w:rPr>
        <w:t>s</w:t>
      </w:r>
      <w:r w:rsidR="007C25E3" w:rsidRPr="000E1A26">
        <w:rPr>
          <w:szCs w:val="24"/>
          <w:lang w:val="en-GB"/>
        </w:rPr>
        <w:t xml:space="preserve"> to rely extensively on </w:t>
      </w:r>
      <w:r w:rsidR="00CD501C" w:rsidRPr="000E1A26">
        <w:rPr>
          <w:szCs w:val="24"/>
          <w:lang w:val="en-GB"/>
        </w:rPr>
        <w:t xml:space="preserve">advances in research and academic institutions, as well as </w:t>
      </w:r>
      <w:r w:rsidR="007D62EF" w:rsidRPr="000E1A26">
        <w:rPr>
          <w:szCs w:val="24"/>
          <w:lang w:val="en-GB"/>
        </w:rPr>
        <w:t xml:space="preserve">on </w:t>
      </w:r>
      <w:r w:rsidR="00CD501C" w:rsidRPr="000E1A26">
        <w:rPr>
          <w:szCs w:val="24"/>
          <w:lang w:val="en-GB"/>
        </w:rPr>
        <w:t xml:space="preserve">contributions from </w:t>
      </w:r>
      <w:r w:rsidR="00592EC3">
        <w:rPr>
          <w:szCs w:val="24"/>
          <w:lang w:val="en-GB"/>
        </w:rPr>
        <w:t>the membership</w:t>
      </w:r>
      <w:r w:rsidR="00CD501C" w:rsidRPr="000E1A26">
        <w:rPr>
          <w:szCs w:val="24"/>
          <w:lang w:val="en-GB"/>
        </w:rPr>
        <w:t>, which are active in the discipline of radio-wave propagation prediction modelling.</w:t>
      </w:r>
      <w:r w:rsidR="006D60F5" w:rsidRPr="000E1A26">
        <w:rPr>
          <w:szCs w:val="24"/>
          <w:lang w:val="en-GB"/>
        </w:rPr>
        <w:t xml:space="preserve"> </w:t>
      </w:r>
      <w:r w:rsidR="00BF3B89" w:rsidRPr="000E1A26">
        <w:rPr>
          <w:szCs w:val="24"/>
          <w:lang w:val="en-GB"/>
        </w:rPr>
        <w:lastRenderedPageBreak/>
        <w:t xml:space="preserve">Each </w:t>
      </w:r>
      <w:r w:rsidR="00CD01E2">
        <w:rPr>
          <w:szCs w:val="24"/>
          <w:lang w:val="en-GB"/>
        </w:rPr>
        <w:t>W</w:t>
      </w:r>
      <w:r w:rsidR="00BF3B89" w:rsidRPr="000E1A26">
        <w:rPr>
          <w:szCs w:val="24"/>
          <w:lang w:val="en-GB"/>
        </w:rPr>
        <w:t xml:space="preserve">orking </w:t>
      </w:r>
      <w:r w:rsidR="00CD01E2">
        <w:rPr>
          <w:szCs w:val="24"/>
          <w:lang w:val="en-GB"/>
        </w:rPr>
        <w:t>P</w:t>
      </w:r>
      <w:r w:rsidR="00BF3B89" w:rsidRPr="000E1A26">
        <w:rPr>
          <w:szCs w:val="24"/>
          <w:lang w:val="en-GB"/>
        </w:rPr>
        <w:t xml:space="preserve">arty maintains a work programme on </w:t>
      </w:r>
      <w:r w:rsidRPr="000E1A26">
        <w:rPr>
          <w:szCs w:val="24"/>
          <w:lang w:val="en-GB"/>
        </w:rPr>
        <w:t>topics for which such contributions would specifically be relevant</w:t>
      </w:r>
      <w:r w:rsidR="000F6E75" w:rsidRPr="000E1A26">
        <w:rPr>
          <w:szCs w:val="24"/>
          <w:lang w:val="en-GB"/>
        </w:rPr>
        <w:t xml:space="preserve"> as listed in Annex 2.</w:t>
      </w:r>
      <w:r w:rsidR="00504829">
        <w:rPr>
          <w:szCs w:val="24"/>
          <w:lang w:val="en-GB"/>
        </w:rPr>
        <w:t xml:space="preserve"> Between </w:t>
      </w:r>
      <w:r w:rsidR="00D313DB">
        <w:rPr>
          <w:szCs w:val="24"/>
          <w:lang w:val="en-GB"/>
        </w:rPr>
        <w:t xml:space="preserve">the annual </w:t>
      </w:r>
      <w:r w:rsidR="00504829">
        <w:rPr>
          <w:szCs w:val="24"/>
          <w:lang w:val="en-GB"/>
        </w:rPr>
        <w:t xml:space="preserve">meetings of the </w:t>
      </w:r>
      <w:r w:rsidR="00CD01E2">
        <w:rPr>
          <w:szCs w:val="24"/>
          <w:lang w:val="en-GB"/>
        </w:rPr>
        <w:t>W</w:t>
      </w:r>
      <w:r w:rsidR="00504829">
        <w:rPr>
          <w:szCs w:val="24"/>
          <w:lang w:val="en-GB"/>
        </w:rPr>
        <w:t xml:space="preserve">orking </w:t>
      </w:r>
      <w:r w:rsidR="00CD01E2">
        <w:rPr>
          <w:szCs w:val="24"/>
          <w:lang w:val="en-GB"/>
        </w:rPr>
        <w:t>P</w:t>
      </w:r>
      <w:r w:rsidR="00504829">
        <w:rPr>
          <w:szCs w:val="24"/>
          <w:lang w:val="en-GB"/>
        </w:rPr>
        <w:t>arties</w:t>
      </w:r>
      <w:r w:rsidR="00D313DB">
        <w:rPr>
          <w:szCs w:val="24"/>
          <w:lang w:val="en-GB"/>
        </w:rPr>
        <w:t>, work on specific items continue within c</w:t>
      </w:r>
      <w:r w:rsidR="00724856" w:rsidRPr="000E1A26">
        <w:rPr>
          <w:lang w:val="en-GB"/>
        </w:rPr>
        <w:t>orrespondence groups</w:t>
      </w:r>
      <w:r w:rsidR="00D313DB">
        <w:rPr>
          <w:lang w:val="en-GB"/>
        </w:rPr>
        <w:t xml:space="preserve"> established for that purpose. Lists of the active correspondence group</w:t>
      </w:r>
      <w:r w:rsidR="007D5D72">
        <w:rPr>
          <w:lang w:val="en-GB"/>
        </w:rPr>
        <w:t>s</w:t>
      </w:r>
      <w:r w:rsidR="00D313DB">
        <w:rPr>
          <w:lang w:val="en-GB"/>
        </w:rPr>
        <w:t xml:space="preserve"> within each </w:t>
      </w:r>
      <w:r w:rsidR="00CD01E2">
        <w:rPr>
          <w:lang w:val="en-GB"/>
        </w:rPr>
        <w:t>W</w:t>
      </w:r>
      <w:r w:rsidR="00D313DB">
        <w:rPr>
          <w:lang w:val="en-GB"/>
        </w:rPr>
        <w:t xml:space="preserve">orking </w:t>
      </w:r>
      <w:r w:rsidR="00CD01E2">
        <w:rPr>
          <w:lang w:val="en-GB"/>
        </w:rPr>
        <w:t>P</w:t>
      </w:r>
      <w:r w:rsidR="00D313DB">
        <w:rPr>
          <w:lang w:val="en-GB"/>
        </w:rPr>
        <w:t>arty are provided in Annex 3.</w:t>
      </w:r>
    </w:p>
    <w:p w14:paraId="07C75685" w14:textId="0100F4B1" w:rsidR="0037385C" w:rsidRDefault="00CA735E" w:rsidP="002E579B">
      <w:pPr>
        <w:rPr>
          <w:lang w:val="en-GB"/>
        </w:rPr>
      </w:pPr>
      <w:r>
        <w:rPr>
          <w:lang w:val="en-GB"/>
        </w:rPr>
        <w:t xml:space="preserve">ITU-R </w:t>
      </w:r>
      <w:r w:rsidR="007D5D72">
        <w:rPr>
          <w:lang w:val="en-GB"/>
        </w:rPr>
        <w:t xml:space="preserve">Study Group 3 maintains a databank of measurements of various phenomena relevant to the modelling of radio-wave propagation. Such measurements are of cardinal importance to develop models and validate their accuracy. </w:t>
      </w:r>
      <w:r>
        <w:rPr>
          <w:lang w:val="en-GB"/>
        </w:rPr>
        <w:t>Furthermore, such measurements should be</w:t>
      </w:r>
      <w:r w:rsidR="007D5D72">
        <w:rPr>
          <w:lang w:val="en-GB"/>
        </w:rPr>
        <w:t xml:space="preserve"> representative </w:t>
      </w:r>
      <w:r>
        <w:rPr>
          <w:lang w:val="en-GB"/>
        </w:rPr>
        <w:t>of</w:t>
      </w:r>
      <w:r w:rsidR="007D5D72">
        <w:rPr>
          <w:lang w:val="en-GB"/>
        </w:rPr>
        <w:t xml:space="preserve"> </w:t>
      </w:r>
      <w:r w:rsidR="00906289">
        <w:rPr>
          <w:lang w:val="en-GB"/>
        </w:rPr>
        <w:t>as many geographical regions and radio-climatic zones as possible. For this reason, m</w:t>
      </w:r>
      <w:r w:rsidR="0037385C" w:rsidRPr="000E1A26">
        <w:rPr>
          <w:lang w:val="en-GB"/>
        </w:rPr>
        <w:t xml:space="preserve">easurements </w:t>
      </w:r>
      <w:r w:rsidR="00677B7D" w:rsidRPr="005926B3">
        <w:rPr>
          <w:lang w:val="en-GB"/>
        </w:rPr>
        <w:t>i</w:t>
      </w:r>
      <w:r w:rsidR="00906289" w:rsidRPr="005926B3">
        <w:rPr>
          <w:lang w:val="en-GB"/>
        </w:rPr>
        <w:t xml:space="preserve">n frequency bands </w:t>
      </w:r>
      <w:r w:rsidR="005926B3" w:rsidRPr="005926B3">
        <w:rPr>
          <w:lang w:val="en-GB"/>
        </w:rPr>
        <w:t>and</w:t>
      </w:r>
      <w:r w:rsidR="005926B3">
        <w:rPr>
          <w:lang w:val="en-GB"/>
        </w:rPr>
        <w:t xml:space="preserve"> from</w:t>
      </w:r>
      <w:r w:rsidR="005926B3" w:rsidRPr="000E1A26">
        <w:rPr>
          <w:lang w:val="en-GB"/>
        </w:rPr>
        <w:t xml:space="preserve"> geographical </w:t>
      </w:r>
      <w:r w:rsidR="005926B3" w:rsidRPr="005926B3">
        <w:rPr>
          <w:lang w:val="en-GB"/>
        </w:rPr>
        <w:t xml:space="preserve">regions </w:t>
      </w:r>
      <w:r w:rsidR="0037385C" w:rsidRPr="005926B3">
        <w:rPr>
          <w:lang w:val="en-GB"/>
        </w:rPr>
        <w:t xml:space="preserve">which </w:t>
      </w:r>
      <w:r w:rsidR="000D474C" w:rsidRPr="005926B3">
        <w:rPr>
          <w:lang w:val="en-GB"/>
        </w:rPr>
        <w:t xml:space="preserve">are not represented </w:t>
      </w:r>
      <w:r w:rsidR="0037385C" w:rsidRPr="005926B3">
        <w:rPr>
          <w:lang w:val="en-GB"/>
        </w:rPr>
        <w:t xml:space="preserve">in </w:t>
      </w:r>
      <w:r w:rsidR="00906289" w:rsidRPr="005926B3">
        <w:rPr>
          <w:lang w:val="en-GB"/>
        </w:rPr>
        <w:t xml:space="preserve">ITU-R </w:t>
      </w:r>
      <w:r w:rsidR="0037385C" w:rsidRPr="005926B3">
        <w:rPr>
          <w:lang w:val="en-GB"/>
        </w:rPr>
        <w:t>S</w:t>
      </w:r>
      <w:r w:rsidR="00906289" w:rsidRPr="005926B3">
        <w:rPr>
          <w:lang w:val="en-GB"/>
        </w:rPr>
        <w:t xml:space="preserve">tudy </w:t>
      </w:r>
      <w:r w:rsidR="0037385C" w:rsidRPr="005926B3">
        <w:rPr>
          <w:lang w:val="en-GB"/>
        </w:rPr>
        <w:t>G</w:t>
      </w:r>
      <w:r w:rsidR="00906289" w:rsidRPr="005926B3">
        <w:rPr>
          <w:lang w:val="en-GB"/>
        </w:rPr>
        <w:t>roup</w:t>
      </w:r>
      <w:r>
        <w:rPr>
          <w:lang w:val="en-GB"/>
        </w:rPr>
        <w:t> </w:t>
      </w:r>
      <w:r w:rsidR="0037385C" w:rsidRPr="005926B3">
        <w:rPr>
          <w:lang w:val="en-GB"/>
        </w:rPr>
        <w:t>3</w:t>
      </w:r>
      <w:r w:rsidR="00906289" w:rsidRPr="005926B3">
        <w:rPr>
          <w:lang w:val="en-GB"/>
        </w:rPr>
        <w:t>’s</w:t>
      </w:r>
      <w:r w:rsidR="0037385C" w:rsidRPr="005926B3">
        <w:rPr>
          <w:lang w:val="en-GB"/>
        </w:rPr>
        <w:t xml:space="preserve"> databanks</w:t>
      </w:r>
      <w:r w:rsidR="006D60F5" w:rsidRPr="005926B3">
        <w:rPr>
          <w:lang w:val="en-GB"/>
        </w:rPr>
        <w:t xml:space="preserve">, especially from </w:t>
      </w:r>
      <w:r w:rsidR="000D474C" w:rsidRPr="005926B3">
        <w:t>developing countries, particularly those in tropical and similar areas</w:t>
      </w:r>
      <w:r w:rsidR="005926B3">
        <w:t xml:space="preserve"> thus satisfying </w:t>
      </w:r>
      <w:r w:rsidR="005926B3" w:rsidRPr="005926B3">
        <w:rPr>
          <w:i/>
          <w:iCs/>
        </w:rPr>
        <w:t>aware a)</w:t>
      </w:r>
      <w:r w:rsidR="005926B3">
        <w:t xml:space="preserve"> of </w:t>
      </w:r>
      <w:r w:rsidR="005926B3" w:rsidRPr="005926B3">
        <w:t>R</w:t>
      </w:r>
      <w:r w:rsidR="005926B3">
        <w:t>esolution</w:t>
      </w:r>
      <w:r w:rsidR="005926B3" w:rsidRPr="005926B3">
        <w:t xml:space="preserve"> </w:t>
      </w:r>
      <w:r w:rsidR="005926B3" w:rsidRPr="005926B3">
        <w:rPr>
          <w:b/>
          <w:bCs/>
        </w:rPr>
        <w:t>5 (Rev.WRC-23)</w:t>
      </w:r>
      <w:r w:rsidR="005926B3" w:rsidRPr="005926B3">
        <w:t xml:space="preserve"> </w:t>
      </w:r>
      <w:r w:rsidR="005926B3">
        <w:t>“</w:t>
      </w:r>
      <w:r w:rsidR="005926B3" w:rsidRPr="005926B3">
        <w:t>Technical cooperation with the developing countries in the study of propagation in tropical and similar areas</w:t>
      </w:r>
      <w:r w:rsidR="005926B3">
        <w:t>”</w:t>
      </w:r>
      <w:r w:rsidR="00906289" w:rsidRPr="005926B3">
        <w:rPr>
          <w:lang w:val="en-GB"/>
        </w:rPr>
        <w:t>,</w:t>
      </w:r>
      <w:r w:rsidR="006D60F5" w:rsidRPr="005926B3">
        <w:rPr>
          <w:lang w:val="en-GB"/>
        </w:rPr>
        <w:t xml:space="preserve"> </w:t>
      </w:r>
      <w:r w:rsidR="00906289" w:rsidRPr="005926B3">
        <w:rPr>
          <w:lang w:val="en-GB"/>
        </w:rPr>
        <w:t xml:space="preserve">would be of considerable value. Consequently, administrations with territories in such areas are </w:t>
      </w:r>
      <w:r w:rsidR="00677B7D" w:rsidRPr="005926B3">
        <w:rPr>
          <w:lang w:val="en-GB"/>
        </w:rPr>
        <w:t xml:space="preserve">specifically </w:t>
      </w:r>
      <w:r w:rsidR="00906289" w:rsidRPr="005926B3">
        <w:rPr>
          <w:lang w:val="en-GB"/>
        </w:rPr>
        <w:t xml:space="preserve">encouraged </w:t>
      </w:r>
      <w:r w:rsidR="006D60F5" w:rsidRPr="005926B3">
        <w:rPr>
          <w:lang w:val="en-GB"/>
        </w:rPr>
        <w:t>to contribute</w:t>
      </w:r>
      <w:r w:rsidR="00677B7D" w:rsidRPr="005926B3">
        <w:rPr>
          <w:lang w:val="en-GB"/>
        </w:rPr>
        <w:t xml:space="preserve"> measurement results to the </w:t>
      </w:r>
      <w:r w:rsidR="00C00799">
        <w:rPr>
          <w:lang w:val="en-GB"/>
        </w:rPr>
        <w:t>W</w:t>
      </w:r>
      <w:r w:rsidR="00677B7D" w:rsidRPr="005926B3">
        <w:rPr>
          <w:lang w:val="en-GB"/>
        </w:rPr>
        <w:t xml:space="preserve">orking </w:t>
      </w:r>
      <w:r w:rsidR="00C00799">
        <w:rPr>
          <w:lang w:val="en-GB"/>
        </w:rPr>
        <w:t>P</w:t>
      </w:r>
      <w:r w:rsidR="00677B7D" w:rsidRPr="005926B3">
        <w:rPr>
          <w:lang w:val="en-GB"/>
        </w:rPr>
        <w:t>arties of ITU-R Study Group 3</w:t>
      </w:r>
      <w:r w:rsidR="006511CD" w:rsidRPr="005926B3">
        <w:rPr>
          <w:lang w:val="en-GB"/>
        </w:rPr>
        <w:t xml:space="preserve"> and support their propagation experts to participate in th</w:t>
      </w:r>
      <w:r>
        <w:rPr>
          <w:lang w:val="en-GB"/>
        </w:rPr>
        <w:t>os</w:t>
      </w:r>
      <w:r w:rsidR="006511CD" w:rsidRPr="005926B3">
        <w:rPr>
          <w:lang w:val="en-GB"/>
        </w:rPr>
        <w:t xml:space="preserve">e </w:t>
      </w:r>
      <w:r w:rsidR="00C00799">
        <w:rPr>
          <w:lang w:val="en-GB"/>
        </w:rPr>
        <w:t>W</w:t>
      </w:r>
      <w:r w:rsidR="006511CD" w:rsidRPr="005926B3">
        <w:rPr>
          <w:lang w:val="en-GB"/>
        </w:rPr>
        <w:t>ork</w:t>
      </w:r>
      <w:r w:rsidR="000F2AB9" w:rsidRPr="005926B3">
        <w:rPr>
          <w:lang w:val="en-GB"/>
        </w:rPr>
        <w:t xml:space="preserve">ing </w:t>
      </w:r>
      <w:r w:rsidR="00C00799">
        <w:rPr>
          <w:lang w:val="en-GB"/>
        </w:rPr>
        <w:t>P</w:t>
      </w:r>
      <w:r w:rsidR="000F2AB9" w:rsidRPr="005926B3">
        <w:rPr>
          <w:lang w:val="en-GB"/>
        </w:rPr>
        <w:t>arties</w:t>
      </w:r>
      <w:r w:rsidR="00906289" w:rsidRPr="005926B3">
        <w:rPr>
          <w:lang w:val="en-GB"/>
        </w:rPr>
        <w:t>.</w:t>
      </w:r>
    </w:p>
    <w:p w14:paraId="480486E1" w14:textId="212234BE" w:rsidR="00212BA7" w:rsidRDefault="00212BA7" w:rsidP="002E579B">
      <w:pPr>
        <w:rPr>
          <w:lang w:val="en-GB"/>
        </w:rPr>
      </w:pPr>
      <w:r w:rsidRPr="006C28FF">
        <w:t xml:space="preserve">Many of the </w:t>
      </w:r>
      <w:r w:rsidR="00C36077" w:rsidRPr="006C28FF">
        <w:t xml:space="preserve">P-series recommendations </w:t>
      </w:r>
      <w:r>
        <w:t xml:space="preserve">contain </w:t>
      </w:r>
      <w:r w:rsidRPr="006C28FF">
        <w:t xml:space="preserve">complex </w:t>
      </w:r>
      <w:r>
        <w:t>algorithm</w:t>
      </w:r>
      <w:r w:rsidRPr="006C28FF">
        <w:t xml:space="preserve">s and there </w:t>
      </w:r>
      <w:r w:rsidR="00CA735E">
        <w:t>w</w:t>
      </w:r>
      <w:r w:rsidRPr="006C28FF">
        <w:t>as a significant effort over recent years to develop software implementations of th</w:t>
      </w:r>
      <w:r w:rsidR="00CA735E">
        <w:t>o</w:t>
      </w:r>
      <w:r w:rsidRPr="006C28FF">
        <w:t>se complex methods</w:t>
      </w:r>
      <w:r w:rsidR="00C36077">
        <w:t xml:space="preserve"> which</w:t>
      </w:r>
      <w:r w:rsidRPr="006C28FF">
        <w:t xml:space="preserve"> </w:t>
      </w:r>
      <w:r w:rsidR="00C36077">
        <w:t xml:space="preserve">are </w:t>
      </w:r>
      <w:r w:rsidRPr="006C28FF">
        <w:t>made freely available via the Study Group 3 software webpage</w:t>
      </w:r>
      <w:r w:rsidR="00C36077">
        <w:t xml:space="preserve"> (</w:t>
      </w:r>
      <w:hyperlink r:id="rId13" w:history="1">
        <w:r w:rsidR="00C36077" w:rsidRPr="00D431E5">
          <w:rPr>
            <w:rStyle w:val="Hyperlink"/>
          </w:rPr>
          <w:t>https://www.itu.int/en/ITU-R/study-groups/rsg3/Pages/iono-tropo-spheric.aspx</w:t>
        </w:r>
      </w:hyperlink>
      <w:r w:rsidR="00C36077">
        <w:t>)</w:t>
      </w:r>
      <w:r w:rsidRPr="006C28FF">
        <w:t xml:space="preserve">. </w:t>
      </w:r>
      <w:r w:rsidR="00C36077">
        <w:t xml:space="preserve">Software implementations of </w:t>
      </w:r>
      <w:r w:rsidR="00C36077" w:rsidRPr="006C28FF">
        <w:t>P-series recommendations</w:t>
      </w:r>
      <w:r w:rsidR="00C36077">
        <w:t xml:space="preserve"> are </w:t>
      </w:r>
      <w:r w:rsidR="00CA735E">
        <w:t xml:space="preserve">also </w:t>
      </w:r>
      <w:r w:rsidR="00C36077">
        <w:t>welcomed.</w:t>
      </w:r>
    </w:p>
    <w:p w14:paraId="6522F677" w14:textId="77777777" w:rsidR="0040406F" w:rsidRPr="000E1A26" w:rsidRDefault="0040406F" w:rsidP="00374666">
      <w:pPr>
        <w:keepNext/>
        <w:keepLines/>
        <w:spacing w:before="1200" w:line="240" w:lineRule="auto"/>
        <w:jc w:val="left"/>
        <w:rPr>
          <w:rFonts w:asciiTheme="minorHAnsi" w:hAnsiTheme="minorHAnsi" w:cstheme="minorHAnsi"/>
          <w:szCs w:val="24"/>
          <w:lang w:val="en-GB"/>
        </w:rPr>
      </w:pPr>
      <w:r w:rsidRPr="000E1A26">
        <w:rPr>
          <w:szCs w:val="24"/>
          <w:lang w:val="en-GB"/>
        </w:rPr>
        <w:t>Mario Maniewicz</w:t>
      </w:r>
      <w:r w:rsidR="00133F9E" w:rsidRPr="000E1A26">
        <w:rPr>
          <w:szCs w:val="24"/>
          <w:lang w:val="en-GB"/>
        </w:rPr>
        <w:br/>
      </w:r>
      <w:r w:rsidRPr="000E1A26">
        <w:rPr>
          <w:rFonts w:asciiTheme="minorHAnsi" w:hAnsiTheme="minorHAnsi" w:cstheme="minorHAnsi"/>
          <w:szCs w:val="24"/>
          <w:lang w:val="en-GB"/>
        </w:rPr>
        <w:t>Director</w:t>
      </w:r>
    </w:p>
    <w:p w14:paraId="5944CB6C" w14:textId="2EF3823A" w:rsidR="0040406F" w:rsidRPr="000E1A26" w:rsidRDefault="0040406F" w:rsidP="00361F69">
      <w:pPr>
        <w:spacing w:before="1200"/>
        <w:ind w:left="1191" w:hanging="1191"/>
        <w:rPr>
          <w:szCs w:val="24"/>
          <w:lang w:val="en-GB"/>
        </w:rPr>
      </w:pPr>
      <w:r w:rsidRPr="000E1A26">
        <w:rPr>
          <w:b/>
          <w:bCs/>
          <w:szCs w:val="24"/>
          <w:lang w:val="en-GB"/>
        </w:rPr>
        <w:t>Annex</w:t>
      </w:r>
      <w:r w:rsidR="00BF3B89" w:rsidRPr="000E1A26">
        <w:rPr>
          <w:b/>
          <w:bCs/>
          <w:szCs w:val="24"/>
          <w:lang w:val="en-GB"/>
        </w:rPr>
        <w:t>es</w:t>
      </w:r>
      <w:r w:rsidRPr="000E1A26">
        <w:rPr>
          <w:b/>
          <w:bCs/>
          <w:szCs w:val="24"/>
          <w:lang w:val="en-GB"/>
        </w:rPr>
        <w:t xml:space="preserve"> :</w:t>
      </w:r>
      <w:r w:rsidRPr="000E1A26">
        <w:rPr>
          <w:szCs w:val="24"/>
          <w:lang w:val="en-GB"/>
        </w:rPr>
        <w:t xml:space="preserve"> </w:t>
      </w:r>
      <w:r w:rsidRPr="000E1A26">
        <w:rPr>
          <w:szCs w:val="24"/>
          <w:lang w:val="en-GB"/>
        </w:rPr>
        <w:tab/>
      </w:r>
      <w:r w:rsidR="000F6E75" w:rsidRPr="000E1A26">
        <w:rPr>
          <w:szCs w:val="24"/>
          <w:lang w:val="en-GB"/>
        </w:rPr>
        <w:t>3</w:t>
      </w:r>
    </w:p>
    <w:p w14:paraId="3F3CCC32" w14:textId="77777777" w:rsidR="0040406F" w:rsidRPr="000E1A26" w:rsidRDefault="0040406F" w:rsidP="0040406F">
      <w:pPr>
        <w:pStyle w:val="BodyTextIndent"/>
        <w:ind w:left="284" w:hanging="284"/>
        <w:rPr>
          <w:lang w:val="en-GB"/>
        </w:rPr>
      </w:pPr>
      <w:r w:rsidRPr="000E1A26">
        <w:rPr>
          <w:lang w:val="en-GB"/>
        </w:rPr>
        <w:br w:type="page"/>
      </w:r>
    </w:p>
    <w:p w14:paraId="1A7276EE" w14:textId="544166B1" w:rsidR="0040406F" w:rsidRPr="000E1A26" w:rsidRDefault="0040406F" w:rsidP="00A41923">
      <w:pPr>
        <w:pStyle w:val="AnnexNotitle0"/>
        <w:rPr>
          <w:rFonts w:asciiTheme="minorHAnsi" w:hAnsiTheme="minorHAnsi" w:cstheme="minorHAnsi"/>
          <w:szCs w:val="28"/>
        </w:rPr>
      </w:pPr>
      <w:r w:rsidRPr="000E1A26">
        <w:rPr>
          <w:rFonts w:asciiTheme="minorHAnsi" w:hAnsiTheme="minorHAnsi" w:cstheme="minorHAnsi"/>
          <w:szCs w:val="28"/>
        </w:rPr>
        <w:lastRenderedPageBreak/>
        <w:t xml:space="preserve">Annex </w:t>
      </w:r>
      <w:r w:rsidR="00DA1B5F" w:rsidRPr="000E1A26">
        <w:rPr>
          <w:rFonts w:asciiTheme="minorHAnsi" w:hAnsiTheme="minorHAnsi" w:cstheme="minorHAnsi"/>
          <w:szCs w:val="28"/>
        </w:rPr>
        <w:t>1</w:t>
      </w:r>
      <w:r w:rsidR="00A41923" w:rsidRPr="000E1A26">
        <w:rPr>
          <w:rFonts w:asciiTheme="minorHAnsi" w:hAnsiTheme="minorHAnsi" w:cstheme="minorHAnsi"/>
          <w:szCs w:val="28"/>
        </w:rPr>
        <w:br/>
      </w:r>
      <w:r w:rsidR="00A41923" w:rsidRPr="000E1A26">
        <w:rPr>
          <w:rFonts w:asciiTheme="minorHAnsi" w:hAnsiTheme="minorHAnsi" w:cstheme="minorHAnsi"/>
          <w:szCs w:val="28"/>
        </w:rPr>
        <w:br/>
      </w:r>
      <w:r w:rsidR="00E463AC" w:rsidRPr="000E1A26">
        <w:rPr>
          <w:rFonts w:asciiTheme="minorHAnsi" w:hAnsiTheme="minorHAnsi" w:cstheme="minorHAnsi"/>
          <w:szCs w:val="28"/>
        </w:rPr>
        <w:t xml:space="preserve">Organization of the work of </w:t>
      </w:r>
      <w:r w:rsidR="00CA735E">
        <w:rPr>
          <w:rFonts w:asciiTheme="minorHAnsi" w:hAnsiTheme="minorHAnsi" w:cstheme="minorHAnsi"/>
          <w:szCs w:val="28"/>
        </w:rPr>
        <w:t xml:space="preserve">ITU-R </w:t>
      </w:r>
      <w:r w:rsidR="00E463AC" w:rsidRPr="000E1A26">
        <w:rPr>
          <w:rFonts w:asciiTheme="minorHAnsi" w:hAnsiTheme="minorHAnsi" w:cstheme="minorHAnsi"/>
          <w:szCs w:val="28"/>
        </w:rPr>
        <w:t>Study Group 3</w:t>
      </w:r>
    </w:p>
    <w:p w14:paraId="006B2474" w14:textId="5785F4AC" w:rsidR="00E463AC" w:rsidRPr="000E1A26" w:rsidRDefault="00E463AC" w:rsidP="00E463AC">
      <w:pPr>
        <w:pStyle w:val="Normalaftertitle"/>
        <w:rPr>
          <w:lang w:val="en-GB"/>
        </w:rPr>
      </w:pPr>
      <w:r w:rsidRPr="000E1A26">
        <w:rPr>
          <w:lang w:val="en-GB"/>
        </w:rPr>
        <w:t>Following consultation in accordance with sections A1.3.1.4, A1.3.1.4</w:t>
      </w:r>
      <w:r w:rsidRPr="000E1A26">
        <w:rPr>
          <w:i/>
          <w:iCs/>
          <w:lang w:val="en-GB"/>
        </w:rPr>
        <w:t>bis</w:t>
      </w:r>
      <w:r w:rsidRPr="000E1A26">
        <w:rPr>
          <w:lang w:val="en-GB"/>
        </w:rPr>
        <w:t xml:space="preserve"> and A1.3.1.4</w:t>
      </w:r>
      <w:r w:rsidRPr="000E1A26">
        <w:rPr>
          <w:i/>
          <w:iCs/>
          <w:lang w:val="en-GB"/>
        </w:rPr>
        <w:t>ter</w:t>
      </w:r>
      <w:r w:rsidRPr="000E1A26">
        <w:rPr>
          <w:lang w:val="en-GB"/>
        </w:rPr>
        <w:t xml:space="preserve"> of Resolution </w:t>
      </w:r>
      <w:hyperlink r:id="rId14" w:history="1">
        <w:r w:rsidRPr="000E1A26">
          <w:rPr>
            <w:rStyle w:val="Hyperlink"/>
            <w:lang w:val="en-GB"/>
          </w:rPr>
          <w:t>ITU-R 1-9</w:t>
        </w:r>
      </w:hyperlink>
      <w:r w:rsidRPr="000E1A26">
        <w:rPr>
          <w:lang w:val="en-GB"/>
        </w:rPr>
        <w:t xml:space="preserve">, </w:t>
      </w:r>
      <w:r w:rsidR="00CA735E">
        <w:rPr>
          <w:lang w:val="en-GB"/>
        </w:rPr>
        <w:t xml:space="preserve">ITU-R </w:t>
      </w:r>
      <w:r w:rsidRPr="000E1A26">
        <w:rPr>
          <w:lang w:val="en-GB"/>
        </w:rPr>
        <w:t>Study Group 3 decided at its meeting on 6 June 2025 that its structure shall continue to be organized in four Working Parties (WPs) with responsibilities, and chairs and vice-chairs as provided below.</w:t>
      </w:r>
    </w:p>
    <w:p w14:paraId="296226B2" w14:textId="758155A3" w:rsidR="00E463AC" w:rsidRPr="000E1A26" w:rsidRDefault="00E463AC" w:rsidP="00E463AC">
      <w:pPr>
        <w:pStyle w:val="Heading1"/>
        <w:rPr>
          <w:lang w:val="en-GB"/>
        </w:rPr>
      </w:pPr>
      <w:r w:rsidRPr="000E1A26">
        <w:rPr>
          <w:lang w:val="en-GB"/>
        </w:rPr>
        <w:t>1</w:t>
      </w:r>
      <w:r w:rsidRPr="000E1A26">
        <w:rPr>
          <w:lang w:val="en-GB"/>
        </w:rPr>
        <w:tab/>
      </w:r>
      <w:hyperlink r:id="rId15" w:history="1">
        <w:r w:rsidRPr="000E1A26">
          <w:rPr>
            <w:rStyle w:val="Hyperlink"/>
            <w:lang w:val="en-GB"/>
          </w:rPr>
          <w:t>Working Party 3J</w:t>
        </w:r>
      </w:hyperlink>
      <w:r w:rsidRPr="000E1A26">
        <w:rPr>
          <w:lang w:val="en-GB"/>
        </w:rPr>
        <w:t xml:space="preserve"> – Fundamentals of radio-wave propagation in non-ionized media</w:t>
      </w:r>
    </w:p>
    <w:p w14:paraId="3573491E" w14:textId="3457B92F" w:rsidR="00E463AC" w:rsidRPr="000E1A26" w:rsidRDefault="00E463AC" w:rsidP="00E463AC">
      <w:pPr>
        <w:rPr>
          <w:lang w:val="en-GB"/>
        </w:rPr>
      </w:pPr>
      <w:r w:rsidRPr="000E1A26">
        <w:rPr>
          <w:lang w:val="en-GB"/>
        </w:rPr>
        <w:t>Working Party 3J is responsible for providing information and developing models describing the fundamental principles and mechanisms of radio-wave propagation in non-ionized media. Other Working Parties of Study Group 3 use those deliverables as the basis to develop radio-wave propagation prediction methods.</w:t>
      </w:r>
    </w:p>
    <w:p w14:paraId="22C8C9B2" w14:textId="77777777" w:rsidR="00E463AC" w:rsidRPr="000E1A26" w:rsidRDefault="00E463AC" w:rsidP="00E463AC">
      <w:pPr>
        <w:rPr>
          <w:lang w:val="en-GB"/>
        </w:rPr>
      </w:pPr>
      <w:r w:rsidRPr="000E1A26">
        <w:rPr>
          <w:lang w:val="en-GB"/>
        </w:rPr>
        <w:t>Chair: Dr Laurent CASTANET (F)</w:t>
      </w:r>
    </w:p>
    <w:p w14:paraId="0BEE7FE5" w14:textId="00096289" w:rsidR="00E463AC" w:rsidRPr="000E1A26" w:rsidRDefault="00E463AC" w:rsidP="00E463AC">
      <w:pPr>
        <w:rPr>
          <w:lang w:val="en-GB"/>
        </w:rPr>
      </w:pPr>
      <w:r w:rsidRPr="000E1A26">
        <w:rPr>
          <w:lang w:val="en-GB"/>
        </w:rPr>
        <w:t>Vice-Chair:</w:t>
      </w:r>
      <w:r w:rsidR="004A50A6">
        <w:rPr>
          <w:lang w:val="en-GB"/>
        </w:rPr>
        <w:t xml:space="preserve"> Mr</w:t>
      </w:r>
      <w:r w:rsidRPr="000E1A26">
        <w:rPr>
          <w:lang w:val="en-GB"/>
        </w:rPr>
        <w:t xml:space="preserve"> Eric HILL (USA)</w:t>
      </w:r>
    </w:p>
    <w:p w14:paraId="57AD1994" w14:textId="7D4B61D1" w:rsidR="00E463AC" w:rsidRPr="000E1A26" w:rsidRDefault="00E463AC" w:rsidP="00E463AC">
      <w:pPr>
        <w:pStyle w:val="Heading1"/>
        <w:rPr>
          <w:lang w:val="en-GB"/>
        </w:rPr>
      </w:pPr>
      <w:r w:rsidRPr="000E1A26">
        <w:rPr>
          <w:bCs/>
          <w:lang w:val="en-GB"/>
        </w:rPr>
        <w:t>2</w:t>
      </w:r>
      <w:r w:rsidRPr="000E1A26">
        <w:rPr>
          <w:bCs/>
          <w:lang w:val="en-GB"/>
        </w:rPr>
        <w:tab/>
      </w:r>
      <w:hyperlink r:id="rId16" w:history="1">
        <w:r w:rsidRPr="000E1A26">
          <w:rPr>
            <w:rStyle w:val="Hyperlink"/>
            <w:lang w:val="en-GB"/>
          </w:rPr>
          <w:t>Working Party 3K</w:t>
        </w:r>
      </w:hyperlink>
      <w:r w:rsidRPr="000E1A26">
        <w:rPr>
          <w:lang w:val="en-GB"/>
        </w:rPr>
        <w:t xml:space="preserve"> – Radio-wave propagation prediction for point-to-area propagation paths</w:t>
      </w:r>
    </w:p>
    <w:p w14:paraId="26BB351C" w14:textId="77777777" w:rsidR="00E463AC" w:rsidRPr="000E1A26" w:rsidRDefault="00E463AC" w:rsidP="00E463AC">
      <w:pPr>
        <w:rPr>
          <w:lang w:val="en-GB"/>
        </w:rPr>
      </w:pPr>
      <w:r w:rsidRPr="000E1A26">
        <w:rPr>
          <w:lang w:val="en-GB"/>
        </w:rPr>
        <w:t>Working Party 3K is responsible for developing radio-wave propagation prediction methods for point-to-area paths associated with terrestrial and aeronautical stations in non-ionized media for frequency bands above 30 MHz.</w:t>
      </w:r>
    </w:p>
    <w:p w14:paraId="76F12DB0" w14:textId="77777777" w:rsidR="00E463AC" w:rsidRPr="00F664D2" w:rsidRDefault="00E463AC" w:rsidP="00E463AC">
      <w:pPr>
        <w:rPr>
          <w:lang w:val="de-DE"/>
        </w:rPr>
      </w:pPr>
      <w:r w:rsidRPr="00F664D2">
        <w:rPr>
          <w:lang w:val="de-DE"/>
        </w:rPr>
        <w:t>Chair: Dr Hajime SUZUKI (AUS)</w:t>
      </w:r>
    </w:p>
    <w:p w14:paraId="1D72B3D3" w14:textId="77777777" w:rsidR="00E463AC" w:rsidRPr="000E1A26" w:rsidRDefault="00E463AC" w:rsidP="00E463AC">
      <w:pPr>
        <w:rPr>
          <w:lang w:val="en-GB"/>
        </w:rPr>
      </w:pPr>
      <w:r w:rsidRPr="000E1A26">
        <w:rPr>
          <w:lang w:val="en-GB"/>
        </w:rPr>
        <w:t>Vice-Chair: Dr Wataru YAMADA (J)</w:t>
      </w:r>
    </w:p>
    <w:p w14:paraId="546954EE" w14:textId="76F3F54E" w:rsidR="00E463AC" w:rsidRPr="000E1A26" w:rsidRDefault="00E463AC" w:rsidP="00E463AC">
      <w:pPr>
        <w:pStyle w:val="Heading1"/>
        <w:rPr>
          <w:lang w:val="en-GB"/>
        </w:rPr>
      </w:pPr>
      <w:r w:rsidRPr="000E1A26">
        <w:rPr>
          <w:bCs/>
          <w:lang w:val="en-GB"/>
        </w:rPr>
        <w:t>3</w:t>
      </w:r>
      <w:r w:rsidRPr="000E1A26">
        <w:rPr>
          <w:bCs/>
          <w:lang w:val="en-GB"/>
        </w:rPr>
        <w:tab/>
      </w:r>
      <w:hyperlink r:id="rId17" w:history="1">
        <w:r w:rsidRPr="000E1A26">
          <w:rPr>
            <w:rStyle w:val="Hyperlink"/>
            <w:lang w:val="en-GB"/>
          </w:rPr>
          <w:t>Working Party 3L</w:t>
        </w:r>
      </w:hyperlink>
      <w:r w:rsidRPr="000E1A26">
        <w:rPr>
          <w:lang w:val="en-GB"/>
        </w:rPr>
        <w:t xml:space="preserve"> – Ionospheric and ground-wave propagation prediction and radio noise</w:t>
      </w:r>
    </w:p>
    <w:p w14:paraId="67EC1FE6" w14:textId="77777777" w:rsidR="00E463AC" w:rsidRPr="000E1A26" w:rsidRDefault="00E463AC" w:rsidP="00E463AC">
      <w:pPr>
        <w:rPr>
          <w:lang w:val="en-GB"/>
        </w:rPr>
      </w:pPr>
      <w:r w:rsidRPr="000E1A26">
        <w:rPr>
          <w:lang w:val="en-GB"/>
        </w:rPr>
        <w:t>Working Party 3L is responsible for providing information and developing models describing the fundamental principles and mechanisms for radio-wave propagation in and through ionized media; and developing prediction methods for ground-wave propagation between terrestrial stations below 30 MHz and paths affected by the ionosphere. It also addresses the topic of radio noise arising from both natural and man-made sources and to quantify the levels of such noise.</w:t>
      </w:r>
    </w:p>
    <w:p w14:paraId="6890BAE8" w14:textId="77777777" w:rsidR="00E463AC" w:rsidRPr="000E1A26" w:rsidRDefault="00E463AC" w:rsidP="00E463AC">
      <w:pPr>
        <w:rPr>
          <w:lang w:val="en-GB"/>
        </w:rPr>
      </w:pPr>
      <w:r w:rsidRPr="000E1A26">
        <w:rPr>
          <w:lang w:val="en-GB"/>
        </w:rPr>
        <w:t>Chair: Dr Angelo CANAVITSAS (B)</w:t>
      </w:r>
    </w:p>
    <w:p w14:paraId="135F35E5" w14:textId="77777777" w:rsidR="00E463AC" w:rsidRPr="000E1A26" w:rsidRDefault="00E463AC" w:rsidP="00E463AC">
      <w:pPr>
        <w:rPr>
          <w:lang w:val="en-GB"/>
        </w:rPr>
      </w:pPr>
      <w:r w:rsidRPr="000E1A26">
        <w:rPr>
          <w:lang w:val="en-GB"/>
        </w:rPr>
        <w:t>Vice-Chairs: Mr Adam HICKS (USA), Mr Seok-</w:t>
      </w:r>
      <w:proofErr w:type="spellStart"/>
      <w:r w:rsidRPr="000E1A26">
        <w:rPr>
          <w:lang w:val="en-GB"/>
        </w:rPr>
        <w:t>Hee</w:t>
      </w:r>
      <w:proofErr w:type="spellEnd"/>
      <w:r w:rsidRPr="000E1A26">
        <w:rPr>
          <w:lang w:val="en-GB"/>
        </w:rPr>
        <w:t xml:space="preserve"> BAE (KOR)</w:t>
      </w:r>
    </w:p>
    <w:p w14:paraId="46A33CFA" w14:textId="730DA761" w:rsidR="00E463AC" w:rsidRPr="000E1A26" w:rsidRDefault="00E463AC" w:rsidP="00E463AC">
      <w:pPr>
        <w:pStyle w:val="Heading1"/>
        <w:rPr>
          <w:lang w:val="en-GB"/>
        </w:rPr>
      </w:pPr>
      <w:r w:rsidRPr="000E1A26">
        <w:rPr>
          <w:bCs/>
          <w:lang w:val="en-GB"/>
        </w:rPr>
        <w:lastRenderedPageBreak/>
        <w:t>4</w:t>
      </w:r>
      <w:r w:rsidRPr="000E1A26">
        <w:rPr>
          <w:bCs/>
          <w:lang w:val="en-GB"/>
        </w:rPr>
        <w:tab/>
      </w:r>
      <w:hyperlink r:id="rId18" w:history="1">
        <w:r w:rsidRPr="000E1A26">
          <w:rPr>
            <w:rStyle w:val="Hyperlink"/>
            <w:lang w:val="en-GB"/>
          </w:rPr>
          <w:t>Working Party 3M</w:t>
        </w:r>
      </w:hyperlink>
      <w:r w:rsidRPr="000E1A26">
        <w:rPr>
          <w:lang w:val="en-GB"/>
        </w:rPr>
        <w:t xml:space="preserve"> – Radio-wave propagation prediction for point-to-point paths and paths between the Earth and space</w:t>
      </w:r>
    </w:p>
    <w:p w14:paraId="7F6711CB" w14:textId="77777777" w:rsidR="00E463AC" w:rsidRPr="000E1A26" w:rsidRDefault="00E463AC" w:rsidP="00E463AC">
      <w:pPr>
        <w:keepNext/>
        <w:keepLines/>
        <w:rPr>
          <w:lang w:val="en-GB"/>
        </w:rPr>
      </w:pPr>
      <w:r w:rsidRPr="000E1A26">
        <w:rPr>
          <w:lang w:val="en-GB"/>
        </w:rPr>
        <w:t>Working Party 3M is responsible for developing radio-wave and optical propagation prediction methods for point-to-point paths associated with terrestrial, aeronautical, maritime and space stations above 30 MHz, as well as for Earth-to-space, space-to-Earth and space-to-space paths.</w:t>
      </w:r>
    </w:p>
    <w:p w14:paraId="302283D2" w14:textId="77777777" w:rsidR="00E463AC" w:rsidRPr="000E1A26" w:rsidRDefault="00E463AC" w:rsidP="00E463AC">
      <w:pPr>
        <w:rPr>
          <w:lang w:val="en-GB"/>
        </w:rPr>
      </w:pPr>
      <w:r w:rsidRPr="000E1A26">
        <w:rPr>
          <w:lang w:val="en-GB"/>
        </w:rPr>
        <w:t>Chair: Dr Richard RUDD (G)</w:t>
      </w:r>
    </w:p>
    <w:p w14:paraId="3727D87F" w14:textId="24681A37" w:rsidR="00DA1B5F" w:rsidRPr="000E1A26" w:rsidRDefault="00E463AC" w:rsidP="00E463AC">
      <w:pPr>
        <w:rPr>
          <w:lang w:val="en-GB"/>
        </w:rPr>
      </w:pPr>
      <w:r w:rsidRPr="000E1A26">
        <w:rPr>
          <w:lang w:val="en-GB"/>
        </w:rPr>
        <w:t>Vice-Chairs: Dr Leke LIN (CHN), Dr Reza AREFI (USA) and Dr Olga IASTREBTSOVA (RUS)</w:t>
      </w:r>
    </w:p>
    <w:p w14:paraId="6C673520" w14:textId="0805E418" w:rsidR="00846BEA" w:rsidRPr="000E1A26" w:rsidRDefault="00DA1B5F">
      <w:pPr>
        <w:tabs>
          <w:tab w:val="clear" w:pos="794"/>
          <w:tab w:val="clear" w:pos="1191"/>
          <w:tab w:val="clear" w:pos="1588"/>
          <w:tab w:val="clear" w:pos="1985"/>
        </w:tabs>
        <w:overflowPunct/>
        <w:autoSpaceDE/>
        <w:autoSpaceDN/>
        <w:adjustRightInd/>
        <w:spacing w:before="0" w:line="240" w:lineRule="auto"/>
        <w:jc w:val="left"/>
        <w:textAlignment w:val="auto"/>
        <w:rPr>
          <w:lang w:val="en-GB"/>
        </w:rPr>
      </w:pPr>
      <w:r w:rsidRPr="000E1A26">
        <w:rPr>
          <w:lang w:val="en-GB"/>
        </w:rPr>
        <w:br w:type="page"/>
      </w:r>
    </w:p>
    <w:p w14:paraId="37D34E3A" w14:textId="5DE42B47" w:rsidR="00846BEA" w:rsidRPr="000E1A26" w:rsidRDefault="00846BEA" w:rsidP="00846BEA">
      <w:pPr>
        <w:pStyle w:val="AnnexNotitle0"/>
        <w:rPr>
          <w:rFonts w:asciiTheme="minorHAnsi" w:hAnsiTheme="minorHAnsi" w:cstheme="minorHAnsi"/>
          <w:szCs w:val="28"/>
        </w:rPr>
      </w:pPr>
      <w:r w:rsidRPr="000E1A26">
        <w:rPr>
          <w:rFonts w:asciiTheme="minorHAnsi" w:hAnsiTheme="minorHAnsi" w:cstheme="minorHAnsi"/>
          <w:szCs w:val="28"/>
        </w:rPr>
        <w:lastRenderedPageBreak/>
        <w:t>Annex 2</w:t>
      </w:r>
      <w:r w:rsidRPr="000E1A26">
        <w:rPr>
          <w:rFonts w:asciiTheme="minorHAnsi" w:hAnsiTheme="minorHAnsi" w:cstheme="minorHAnsi"/>
          <w:szCs w:val="28"/>
        </w:rPr>
        <w:br/>
      </w:r>
      <w:r w:rsidRPr="000E1A26">
        <w:rPr>
          <w:rFonts w:asciiTheme="minorHAnsi" w:hAnsiTheme="minorHAnsi" w:cstheme="minorHAnsi"/>
          <w:szCs w:val="28"/>
        </w:rPr>
        <w:br/>
        <w:t xml:space="preserve">Topics of </w:t>
      </w:r>
      <w:r w:rsidR="00C945D6" w:rsidRPr="000E1A26">
        <w:rPr>
          <w:rFonts w:asciiTheme="minorHAnsi" w:hAnsiTheme="minorHAnsi" w:cstheme="minorHAnsi"/>
          <w:szCs w:val="28"/>
        </w:rPr>
        <w:t xml:space="preserve">continued effort in </w:t>
      </w:r>
      <w:r w:rsidRPr="000E1A26">
        <w:rPr>
          <w:rFonts w:asciiTheme="minorHAnsi" w:hAnsiTheme="minorHAnsi" w:cstheme="minorHAnsi"/>
          <w:szCs w:val="28"/>
        </w:rPr>
        <w:t xml:space="preserve">ITU-R Study Group 3 </w:t>
      </w:r>
      <w:r w:rsidR="00122F99">
        <w:rPr>
          <w:rFonts w:asciiTheme="minorHAnsi" w:hAnsiTheme="minorHAnsi" w:cstheme="minorHAnsi"/>
          <w:szCs w:val="28"/>
        </w:rPr>
        <w:t>W</w:t>
      </w:r>
      <w:r w:rsidR="00C945D6" w:rsidRPr="000E1A26">
        <w:rPr>
          <w:rFonts w:asciiTheme="minorHAnsi" w:hAnsiTheme="minorHAnsi" w:cstheme="minorHAnsi"/>
          <w:szCs w:val="28"/>
        </w:rPr>
        <w:t xml:space="preserve">orking </w:t>
      </w:r>
      <w:r w:rsidR="00122F99">
        <w:rPr>
          <w:rFonts w:asciiTheme="minorHAnsi" w:hAnsiTheme="minorHAnsi" w:cstheme="minorHAnsi"/>
          <w:szCs w:val="28"/>
        </w:rPr>
        <w:t>P</w:t>
      </w:r>
      <w:r w:rsidR="00C945D6" w:rsidRPr="000E1A26">
        <w:rPr>
          <w:rFonts w:asciiTheme="minorHAnsi" w:hAnsiTheme="minorHAnsi" w:cstheme="minorHAnsi"/>
          <w:szCs w:val="28"/>
        </w:rPr>
        <w:t>arties’</w:t>
      </w:r>
      <w:r w:rsidR="00062ED0">
        <w:rPr>
          <w:rFonts w:asciiTheme="minorHAnsi" w:hAnsiTheme="minorHAnsi" w:cstheme="minorHAnsi"/>
          <w:szCs w:val="28"/>
        </w:rPr>
        <w:br/>
      </w:r>
      <w:r w:rsidR="00C945D6" w:rsidRPr="000E1A26">
        <w:rPr>
          <w:rFonts w:asciiTheme="minorHAnsi" w:hAnsiTheme="minorHAnsi" w:cstheme="minorHAnsi"/>
          <w:szCs w:val="28"/>
        </w:rPr>
        <w:t>work programmes</w:t>
      </w:r>
    </w:p>
    <w:p w14:paraId="14717850" w14:textId="57DD7D81" w:rsidR="005D4F35" w:rsidRPr="005926B3" w:rsidRDefault="00272466" w:rsidP="00272466">
      <w:pPr>
        <w:pStyle w:val="Heading1"/>
        <w:rPr>
          <w:lang w:val="en-GB"/>
        </w:rPr>
      </w:pPr>
      <w:r>
        <w:rPr>
          <w:lang w:val="en-GB"/>
        </w:rPr>
        <w:t>1</w:t>
      </w:r>
      <w:r>
        <w:rPr>
          <w:lang w:val="en-GB"/>
        </w:rPr>
        <w:tab/>
      </w:r>
      <w:r w:rsidR="00C945D6" w:rsidRPr="005926B3">
        <w:rPr>
          <w:lang w:val="en-GB"/>
        </w:rPr>
        <w:t>Working Party 3J – Fundamentals of radio-wave propagation in non-ionized media</w:t>
      </w:r>
    </w:p>
    <w:p w14:paraId="29F75DB9" w14:textId="120440DE" w:rsidR="005926B3" w:rsidRPr="005926B3" w:rsidRDefault="005926B3" w:rsidP="00062ED0">
      <w:pPr>
        <w:pStyle w:val="Headingb"/>
        <w:rPr>
          <w:lang w:val="en-GB"/>
        </w:rPr>
      </w:pPr>
      <w:r w:rsidRPr="005926B3">
        <w:rPr>
          <w:lang w:val="en-GB"/>
        </w:rPr>
        <w:t>The effects of clear atmosphere:</w:t>
      </w:r>
    </w:p>
    <w:p w14:paraId="0FBAFFB3" w14:textId="5240F7A4" w:rsidR="005D7CE1" w:rsidRPr="007D5D72" w:rsidRDefault="00062ED0" w:rsidP="00062ED0">
      <w:pPr>
        <w:pStyle w:val="enumlev1"/>
        <w:rPr>
          <w:lang w:val="en-GB"/>
        </w:rPr>
      </w:pPr>
      <w:r>
        <w:rPr>
          <w:lang w:val="en-GB"/>
        </w:rPr>
        <w:t>•</w:t>
      </w:r>
      <w:r>
        <w:rPr>
          <w:lang w:val="en-GB"/>
        </w:rPr>
        <w:tab/>
      </w:r>
      <w:r w:rsidR="005D7CE1" w:rsidRPr="007D5D72">
        <w:rPr>
          <w:lang w:val="en-GB"/>
        </w:rPr>
        <w:t xml:space="preserve">Improved parameterization of radio-meteorological input variables </w:t>
      </w:r>
      <w:r w:rsidR="00FF0760">
        <w:rPr>
          <w:lang w:val="en-GB"/>
        </w:rPr>
        <w:t xml:space="preserve">is needed </w:t>
      </w:r>
      <w:r w:rsidR="005D7CE1" w:rsidRPr="007D5D72">
        <w:rPr>
          <w:lang w:val="en-GB"/>
        </w:rPr>
        <w:t xml:space="preserve">for low-angle propagation predictions resulting in improved impairment estimation, particularly multipath effects for propagation over sea and at high latitudes. </w:t>
      </w:r>
      <w:r w:rsidR="00FF0760">
        <w:rPr>
          <w:lang w:val="en-GB"/>
        </w:rPr>
        <w:t>M</w:t>
      </w:r>
      <w:r w:rsidR="005D7CE1" w:rsidRPr="007D5D72">
        <w:rPr>
          <w:lang w:val="en-GB"/>
        </w:rPr>
        <w:t>odelling of refractive fading at low path angles</w:t>
      </w:r>
      <w:r w:rsidR="00FF0760">
        <w:rPr>
          <w:lang w:val="en-GB"/>
        </w:rPr>
        <w:t xml:space="preserve"> should be improved</w:t>
      </w:r>
      <w:r w:rsidR="005D7CE1" w:rsidRPr="007D5D72">
        <w:rPr>
          <w:lang w:val="en-GB"/>
        </w:rPr>
        <w:t xml:space="preserve"> in addition to simplified methods to estimate gaseous attenuation on paths below 5°.</w:t>
      </w:r>
    </w:p>
    <w:p w14:paraId="13E085E1" w14:textId="216937C8" w:rsidR="001615A5" w:rsidRPr="007D5D72" w:rsidRDefault="00062ED0" w:rsidP="00062ED0">
      <w:pPr>
        <w:pStyle w:val="enumlev1"/>
        <w:rPr>
          <w:lang w:val="en-GB"/>
        </w:rPr>
      </w:pPr>
      <w:r>
        <w:rPr>
          <w:lang w:val="en-GB"/>
        </w:rPr>
        <w:t>•</w:t>
      </w:r>
      <w:r>
        <w:rPr>
          <w:lang w:val="en-GB"/>
        </w:rPr>
        <w:tab/>
      </w:r>
      <w:r w:rsidR="001615A5" w:rsidRPr="007D5D72">
        <w:rPr>
          <w:lang w:val="en-GB"/>
        </w:rPr>
        <w:t>Accurate estimation of the atmospheric refractive index and tropospheric excess path length (variability), need to be addressed and tested using new experimental tables of climatological parameters for which new data are required to assess the prediction error. Models need to be further developed involving the atmospheric radio refractive index and its effects on radio-wave propagation.</w:t>
      </w:r>
    </w:p>
    <w:p w14:paraId="34E62033" w14:textId="5C8DA808" w:rsidR="005D7CE1" w:rsidRPr="007D5D72" w:rsidRDefault="00062ED0" w:rsidP="00062ED0">
      <w:pPr>
        <w:pStyle w:val="enumlev1"/>
        <w:rPr>
          <w:lang w:val="en-GB"/>
        </w:rPr>
      </w:pPr>
      <w:r>
        <w:rPr>
          <w:lang w:val="en-GB"/>
        </w:rPr>
        <w:t>•</w:t>
      </w:r>
      <w:r>
        <w:rPr>
          <w:lang w:val="en-GB"/>
        </w:rPr>
        <w:tab/>
      </w:r>
      <w:r w:rsidR="001615A5" w:rsidRPr="007D5D72">
        <w:rPr>
          <w:lang w:val="en-GB"/>
        </w:rPr>
        <w:t>The modelling of excess path length needs to be updated to reflect the use of new radio-meteorological data, which could be used to calculate model parameters (such as the average temperature of the water vapour column and others) on a monthly/daily basis.</w:t>
      </w:r>
    </w:p>
    <w:p w14:paraId="5EF5DC24" w14:textId="3F35CADB" w:rsidR="001615A5" w:rsidRPr="007D5D72" w:rsidRDefault="00062ED0" w:rsidP="00062ED0">
      <w:pPr>
        <w:pStyle w:val="enumlev1"/>
        <w:rPr>
          <w:lang w:val="en-GB"/>
        </w:rPr>
      </w:pPr>
      <w:r>
        <w:rPr>
          <w:lang w:val="en-GB"/>
        </w:rPr>
        <w:t>•</w:t>
      </w:r>
      <w:r>
        <w:rPr>
          <w:lang w:val="en-GB"/>
        </w:rPr>
        <w:tab/>
      </w:r>
      <w:r w:rsidR="001615A5" w:rsidRPr="007D5D72">
        <w:rPr>
          <w:lang w:val="en-GB"/>
        </w:rPr>
        <w:t xml:space="preserve">Review of the measurements of gaseous absorption lines for the full range of atmospheric parameters and different atmospheric conditions (troposphere and stratosphere) </w:t>
      </w:r>
      <w:r w:rsidR="00D5739E">
        <w:rPr>
          <w:lang w:val="en-GB"/>
        </w:rPr>
        <w:t xml:space="preserve">is needed </w:t>
      </w:r>
      <w:r w:rsidR="001615A5" w:rsidRPr="007762EA">
        <w:rPr>
          <w:lang w:val="en-GB"/>
        </w:rPr>
        <w:t xml:space="preserve">to improve Recommendation </w:t>
      </w:r>
      <w:hyperlink r:id="rId19" w:history="1">
        <w:r w:rsidR="001615A5" w:rsidRPr="00122F99">
          <w:rPr>
            <w:rStyle w:val="Hyperlink"/>
            <w:lang w:val="en-GB"/>
          </w:rPr>
          <w:t>ITU-R P.676</w:t>
        </w:r>
      </w:hyperlink>
      <w:r w:rsidR="001615A5" w:rsidRPr="007D5D72">
        <w:rPr>
          <w:lang w:val="en-GB"/>
        </w:rPr>
        <w:t>.</w:t>
      </w:r>
    </w:p>
    <w:p w14:paraId="6517D93D" w14:textId="2D026750" w:rsidR="001615A5" w:rsidRPr="007D5D72" w:rsidRDefault="00062ED0" w:rsidP="00062ED0">
      <w:pPr>
        <w:pStyle w:val="enumlev1"/>
        <w:rPr>
          <w:lang w:val="en-GB"/>
        </w:rPr>
      </w:pPr>
      <w:r>
        <w:rPr>
          <w:lang w:val="en-GB"/>
        </w:rPr>
        <w:t>•</w:t>
      </w:r>
      <w:r>
        <w:rPr>
          <w:lang w:val="en-GB"/>
        </w:rPr>
        <w:tab/>
      </w:r>
      <w:r w:rsidR="00D5739E">
        <w:rPr>
          <w:lang w:val="en-GB"/>
        </w:rPr>
        <w:t>M</w:t>
      </w:r>
      <w:r w:rsidR="001615A5" w:rsidRPr="007D5D72">
        <w:rPr>
          <w:lang w:val="en-GB"/>
        </w:rPr>
        <w:t xml:space="preserve">odelling of attenuation due to gaseous absorption and related effects for the design of Earth-space systems operating between 20 THz and 375 THz </w:t>
      </w:r>
      <w:r w:rsidR="00D5739E">
        <w:rPr>
          <w:lang w:val="en-GB"/>
        </w:rPr>
        <w:t>should be improved to</w:t>
      </w:r>
      <w:r w:rsidR="001615A5" w:rsidRPr="007762EA">
        <w:rPr>
          <w:lang w:val="en-GB"/>
        </w:rPr>
        <w:t xml:space="preserve"> revis</w:t>
      </w:r>
      <w:r w:rsidR="00D5739E">
        <w:rPr>
          <w:lang w:val="en-GB"/>
        </w:rPr>
        <w:t>e</w:t>
      </w:r>
      <w:r w:rsidR="001615A5" w:rsidRPr="007762EA">
        <w:rPr>
          <w:lang w:val="en-GB"/>
        </w:rPr>
        <w:t xml:space="preserve"> Recommendation </w:t>
      </w:r>
      <w:hyperlink r:id="rId20" w:history="1">
        <w:r w:rsidR="001615A5" w:rsidRPr="00122F99">
          <w:rPr>
            <w:rStyle w:val="Hyperlink"/>
            <w:lang w:val="en-GB"/>
          </w:rPr>
          <w:t>ITU-R P.1621</w:t>
        </w:r>
      </w:hyperlink>
      <w:r w:rsidR="001615A5" w:rsidRPr="007D5D72">
        <w:rPr>
          <w:lang w:val="en-GB"/>
        </w:rPr>
        <w:t>.</w:t>
      </w:r>
    </w:p>
    <w:p w14:paraId="2ACA4A41" w14:textId="38772E62" w:rsidR="00BF14C9" w:rsidRPr="00BF14C9" w:rsidRDefault="00BF14C9" w:rsidP="00062ED0">
      <w:pPr>
        <w:pStyle w:val="Headingb"/>
        <w:rPr>
          <w:lang w:val="en-GB"/>
        </w:rPr>
      </w:pPr>
      <w:r>
        <w:rPr>
          <w:lang w:val="en-GB"/>
        </w:rPr>
        <w:t>Effects of clouds and precipitation:</w:t>
      </w:r>
    </w:p>
    <w:p w14:paraId="576A06F1" w14:textId="03A55607" w:rsidR="005926B3" w:rsidRPr="006807A5" w:rsidRDefault="00062ED0" w:rsidP="00062ED0">
      <w:pPr>
        <w:pStyle w:val="enumlev1"/>
        <w:rPr>
          <w:lang w:val="en-GB"/>
        </w:rPr>
      </w:pPr>
      <w:r>
        <w:rPr>
          <w:lang w:val="en-GB"/>
        </w:rPr>
        <w:t>•</w:t>
      </w:r>
      <w:r>
        <w:rPr>
          <w:lang w:val="en-GB"/>
        </w:rPr>
        <w:tab/>
      </w:r>
      <w:r w:rsidR="00F546CF" w:rsidRPr="006807A5">
        <w:rPr>
          <w:lang w:val="en-GB"/>
        </w:rPr>
        <w:t>E</w:t>
      </w:r>
      <w:r w:rsidR="001615A5" w:rsidRPr="006807A5">
        <w:rPr>
          <w:lang w:val="en-GB"/>
        </w:rPr>
        <w:t>xtend the statistical modelling for spatial and temporal variability of precipitation</w:t>
      </w:r>
      <w:r w:rsidR="00F546CF" w:rsidRPr="006807A5">
        <w:rPr>
          <w:lang w:val="en-GB"/>
        </w:rPr>
        <w:t xml:space="preserve"> to</w:t>
      </w:r>
      <w:r w:rsidR="001615A5" w:rsidRPr="006807A5">
        <w:rPr>
          <w:lang w:val="en-GB"/>
        </w:rPr>
        <w:t xml:space="preserve"> </w:t>
      </w:r>
      <w:r w:rsidR="00FF0760" w:rsidRPr="006807A5">
        <w:rPr>
          <w:lang w:val="en-GB"/>
        </w:rPr>
        <w:t>improve</w:t>
      </w:r>
      <w:r w:rsidR="001615A5" w:rsidRPr="006807A5">
        <w:rPr>
          <w:lang w:val="en-GB"/>
        </w:rPr>
        <w:t xml:space="preserve"> Recommendation </w:t>
      </w:r>
      <w:hyperlink r:id="rId21" w:history="1">
        <w:r w:rsidR="001615A5" w:rsidRPr="00A24BE0">
          <w:rPr>
            <w:rStyle w:val="Hyperlink"/>
            <w:lang w:val="en-GB"/>
          </w:rPr>
          <w:t>ITU-R P.837</w:t>
        </w:r>
      </w:hyperlink>
      <w:r w:rsidR="001615A5" w:rsidRPr="006807A5">
        <w:rPr>
          <w:lang w:val="en-GB"/>
        </w:rPr>
        <w:t xml:space="preserve">. </w:t>
      </w:r>
      <w:r w:rsidR="00F546CF" w:rsidRPr="006807A5">
        <w:rPr>
          <w:lang w:val="en-GB"/>
        </w:rPr>
        <w:t>T</w:t>
      </w:r>
      <w:r w:rsidR="001615A5" w:rsidRPr="006807A5">
        <w:rPr>
          <w:lang w:val="en-GB"/>
        </w:rPr>
        <w:t xml:space="preserve">he accuracy of the log-normal model </w:t>
      </w:r>
      <w:r w:rsidR="00F546CF" w:rsidRPr="006807A5">
        <w:rPr>
          <w:lang w:val="en-GB"/>
        </w:rPr>
        <w:t>need</w:t>
      </w:r>
      <w:r w:rsidR="00FF0760" w:rsidRPr="006807A5">
        <w:rPr>
          <w:lang w:val="en-GB"/>
        </w:rPr>
        <w:t>s</w:t>
      </w:r>
      <w:r w:rsidR="00F546CF" w:rsidRPr="006807A5">
        <w:rPr>
          <w:lang w:val="en-GB"/>
        </w:rPr>
        <w:t xml:space="preserve"> to be improved based on experimental observations in specific climates</w:t>
      </w:r>
      <w:r w:rsidR="000F2AB9" w:rsidRPr="006807A5">
        <w:rPr>
          <w:lang w:val="en-GB"/>
        </w:rPr>
        <w:t xml:space="preserve">. </w:t>
      </w:r>
      <w:r w:rsidR="001615A5" w:rsidRPr="006807A5">
        <w:rPr>
          <w:lang w:val="en-GB"/>
        </w:rPr>
        <w:t>Studies on th</w:t>
      </w:r>
      <w:r w:rsidR="00FF0760" w:rsidRPr="006807A5">
        <w:rPr>
          <w:lang w:val="en-GB"/>
        </w:rPr>
        <w:t>e</w:t>
      </w:r>
      <w:r w:rsidR="001615A5" w:rsidRPr="006807A5">
        <w:rPr>
          <w:lang w:val="en-GB"/>
        </w:rPr>
        <w:t>s</w:t>
      </w:r>
      <w:r w:rsidR="00FF0760" w:rsidRPr="006807A5">
        <w:rPr>
          <w:lang w:val="en-GB"/>
        </w:rPr>
        <w:t>e</w:t>
      </w:r>
      <w:r w:rsidR="001615A5" w:rsidRPr="006807A5">
        <w:rPr>
          <w:lang w:val="en-GB"/>
        </w:rPr>
        <w:t xml:space="preserve"> topic</w:t>
      </w:r>
      <w:r w:rsidR="00FF0760" w:rsidRPr="006807A5">
        <w:rPr>
          <w:lang w:val="en-GB"/>
        </w:rPr>
        <w:t>s</w:t>
      </w:r>
      <w:r w:rsidR="001615A5" w:rsidRPr="006807A5">
        <w:rPr>
          <w:lang w:val="en-GB"/>
        </w:rPr>
        <w:t xml:space="preserve"> could lead to an improvement of the accuracy of the precipitation model of Recommendation ITU-R P.837.</w:t>
      </w:r>
    </w:p>
    <w:p w14:paraId="6E7FAA87" w14:textId="4933F207" w:rsidR="00F546CF" w:rsidRPr="007D5D72" w:rsidRDefault="00062ED0" w:rsidP="00062ED0">
      <w:pPr>
        <w:pStyle w:val="enumlev1"/>
        <w:rPr>
          <w:lang w:val="en-GB"/>
        </w:rPr>
      </w:pPr>
      <w:r>
        <w:rPr>
          <w:lang w:val="en-GB"/>
        </w:rPr>
        <w:t>•</w:t>
      </w:r>
      <w:r>
        <w:rPr>
          <w:lang w:val="en-GB"/>
        </w:rPr>
        <w:tab/>
      </w:r>
      <w:r w:rsidR="00F546CF" w:rsidRPr="007D5D72">
        <w:rPr>
          <w:lang w:val="en-GB"/>
        </w:rPr>
        <w:t>Improve the rain height model based on new consolidated data to investigate the relationship of the altitude of the 0-degree isotherm with clouds and precipitation.</w:t>
      </w:r>
    </w:p>
    <w:p w14:paraId="32BDE57F" w14:textId="68D8C271" w:rsidR="00F546CF" w:rsidRPr="007D5D72" w:rsidRDefault="00062ED0" w:rsidP="00062ED0">
      <w:pPr>
        <w:pStyle w:val="enumlev1"/>
        <w:rPr>
          <w:lang w:val="en-GB"/>
        </w:rPr>
      </w:pPr>
      <w:r>
        <w:rPr>
          <w:lang w:val="en-GB"/>
        </w:rPr>
        <w:t>•</w:t>
      </w:r>
      <w:r>
        <w:rPr>
          <w:lang w:val="en-GB"/>
        </w:rPr>
        <w:tab/>
      </w:r>
      <w:r w:rsidR="00F546CF" w:rsidRPr="007D5D72">
        <w:rPr>
          <w:lang w:val="en-GB"/>
        </w:rPr>
        <w:t xml:space="preserve">Data from ground microwave radiometers are needed to evaluate the modelling of attenuation due to clouds for effects between 20 and 375 THz. The relationship between the occurrence of clouds and precipitation needs to be investigated with </w:t>
      </w:r>
      <w:r w:rsidR="00E55A43" w:rsidRPr="007D5D72">
        <w:rPr>
          <w:lang w:val="en-GB"/>
        </w:rPr>
        <w:t>the</w:t>
      </w:r>
      <w:r w:rsidR="00F546CF" w:rsidRPr="007D5D72">
        <w:rPr>
          <w:lang w:val="en-GB"/>
        </w:rPr>
        <w:t xml:space="preserve"> long-term objective of statistics of cloud liquid content conditioned to the presence of precipitation and clear air conditions.</w:t>
      </w:r>
    </w:p>
    <w:p w14:paraId="3A19F4B5" w14:textId="78E20356" w:rsidR="00F546CF" w:rsidRPr="007D5D72" w:rsidRDefault="00062ED0" w:rsidP="00062ED0">
      <w:pPr>
        <w:pStyle w:val="enumlev1"/>
        <w:rPr>
          <w:lang w:val="en-GB"/>
        </w:rPr>
      </w:pPr>
      <w:r>
        <w:rPr>
          <w:lang w:val="en-GB"/>
        </w:rPr>
        <w:t>•</w:t>
      </w:r>
      <w:r>
        <w:rPr>
          <w:lang w:val="en-GB"/>
        </w:rPr>
        <w:tab/>
      </w:r>
      <w:r w:rsidR="00E55A43" w:rsidRPr="007D5D72">
        <w:rPr>
          <w:lang w:val="en-GB"/>
        </w:rPr>
        <w:t>T</w:t>
      </w:r>
      <w:r w:rsidR="00F546CF" w:rsidRPr="007D5D72">
        <w:rPr>
          <w:lang w:val="en-GB"/>
        </w:rPr>
        <w:t>he assessment and characteri</w:t>
      </w:r>
      <w:r w:rsidR="00E55A43" w:rsidRPr="007D5D72">
        <w:rPr>
          <w:lang w:val="en-GB"/>
        </w:rPr>
        <w:t>z</w:t>
      </w:r>
      <w:r w:rsidR="00F546CF" w:rsidRPr="007D5D72">
        <w:rPr>
          <w:lang w:val="en-GB"/>
        </w:rPr>
        <w:t xml:space="preserve">ation of the return period of extreme precipitation events </w:t>
      </w:r>
      <w:r w:rsidR="00E55A43" w:rsidRPr="007D5D72">
        <w:rPr>
          <w:lang w:val="en-GB"/>
        </w:rPr>
        <w:t>are</w:t>
      </w:r>
      <w:r w:rsidR="00F546CF" w:rsidRPr="007D5D72">
        <w:rPr>
          <w:lang w:val="en-GB"/>
        </w:rPr>
        <w:t xml:space="preserve"> needed for system reliability analyses (e.g.</w:t>
      </w:r>
      <w:r w:rsidR="00A24BE0">
        <w:rPr>
          <w:lang w:val="en-GB"/>
        </w:rPr>
        <w:t>,</w:t>
      </w:r>
      <w:r w:rsidR="00F546CF" w:rsidRPr="007D5D72">
        <w:rPr>
          <w:lang w:val="en-GB"/>
        </w:rPr>
        <w:t xml:space="preserve"> for safety-of-life and mission-critical radio communication systems).</w:t>
      </w:r>
    </w:p>
    <w:p w14:paraId="10CD86BE" w14:textId="7DDD9427" w:rsidR="00F546CF" w:rsidRPr="007D5D72" w:rsidRDefault="00062ED0" w:rsidP="00062ED0">
      <w:pPr>
        <w:pStyle w:val="enumlev1"/>
        <w:rPr>
          <w:lang w:val="en-GB"/>
        </w:rPr>
      </w:pPr>
      <w:r>
        <w:rPr>
          <w:lang w:val="en-GB"/>
        </w:rPr>
        <w:t>•</w:t>
      </w:r>
      <w:r>
        <w:rPr>
          <w:lang w:val="en-GB"/>
        </w:rPr>
        <w:tab/>
      </w:r>
      <w:r w:rsidR="00E55A43" w:rsidRPr="007D5D72">
        <w:rPr>
          <w:lang w:val="en-GB"/>
        </w:rPr>
        <w:t>M</w:t>
      </w:r>
      <w:r w:rsidR="00F546CF" w:rsidRPr="007D5D72">
        <w:rPr>
          <w:lang w:val="en-GB"/>
        </w:rPr>
        <w:t xml:space="preserve">odelling of the total ice content in clouds and the microphysical properties of cloud and precipitation particles </w:t>
      </w:r>
      <w:r w:rsidR="00E55A43" w:rsidRPr="007D5D72">
        <w:rPr>
          <w:lang w:val="en-GB"/>
        </w:rPr>
        <w:t xml:space="preserve">is </w:t>
      </w:r>
      <w:r w:rsidR="00F546CF" w:rsidRPr="007D5D72">
        <w:rPr>
          <w:lang w:val="en-GB"/>
        </w:rPr>
        <w:t>re</w:t>
      </w:r>
      <w:r w:rsidR="00E55A43" w:rsidRPr="007D5D72">
        <w:rPr>
          <w:lang w:val="en-GB"/>
        </w:rPr>
        <w:t xml:space="preserve">quired </w:t>
      </w:r>
      <w:r w:rsidR="00F546CF" w:rsidRPr="007D5D72">
        <w:rPr>
          <w:lang w:val="en-GB"/>
        </w:rPr>
        <w:t>for atmospheric depolarization and attenuation.</w:t>
      </w:r>
    </w:p>
    <w:p w14:paraId="37B6E956" w14:textId="11A6EE4F" w:rsidR="00F546CF" w:rsidRPr="007D5D72" w:rsidRDefault="00062ED0" w:rsidP="00062ED0">
      <w:pPr>
        <w:pStyle w:val="enumlev1"/>
        <w:rPr>
          <w:lang w:val="en-GB"/>
        </w:rPr>
      </w:pPr>
      <w:r>
        <w:rPr>
          <w:lang w:val="en-GB"/>
        </w:rPr>
        <w:lastRenderedPageBreak/>
        <w:t>•</w:t>
      </w:r>
      <w:r>
        <w:rPr>
          <w:lang w:val="en-GB"/>
        </w:rPr>
        <w:tab/>
      </w:r>
      <w:r w:rsidR="00E55A43" w:rsidRPr="007D5D72">
        <w:rPr>
          <w:lang w:val="en-GB"/>
        </w:rPr>
        <w:t>D</w:t>
      </w:r>
      <w:r w:rsidR="00F546CF" w:rsidRPr="007D5D72">
        <w:rPr>
          <w:lang w:val="en-GB"/>
        </w:rPr>
        <w:t xml:space="preserve">ata </w:t>
      </w:r>
      <w:r w:rsidR="00E55A43" w:rsidRPr="007D5D72">
        <w:rPr>
          <w:lang w:val="en-GB"/>
        </w:rPr>
        <w:t xml:space="preserve">need to be processed </w:t>
      </w:r>
      <w:r w:rsidR="00F546CF" w:rsidRPr="007D5D72">
        <w:rPr>
          <w:lang w:val="en-GB"/>
        </w:rPr>
        <w:t>on micro-physical properties of precipitation particles (e.g.</w:t>
      </w:r>
      <w:r w:rsidR="00A24BE0">
        <w:rPr>
          <w:lang w:val="en-GB"/>
        </w:rPr>
        <w:t>,</w:t>
      </w:r>
      <w:r w:rsidR="00F546CF" w:rsidRPr="007D5D72">
        <w:rPr>
          <w:lang w:val="en-GB"/>
        </w:rPr>
        <w:t xml:space="preserve"> </w:t>
      </w:r>
      <w:proofErr w:type="spellStart"/>
      <w:r w:rsidR="00F546CF" w:rsidRPr="007D5D72">
        <w:rPr>
          <w:lang w:val="en-GB"/>
        </w:rPr>
        <w:t>disdrometer</w:t>
      </w:r>
      <w:proofErr w:type="spellEnd"/>
      <w:r w:rsidR="00F546CF" w:rsidRPr="007D5D72">
        <w:rPr>
          <w:lang w:val="en-GB"/>
        </w:rPr>
        <w:t xml:space="preserve"> data) that should be expanded to include additional instruments and new experimental results.</w:t>
      </w:r>
    </w:p>
    <w:p w14:paraId="7F225890" w14:textId="0DF0D33D" w:rsidR="00F546CF" w:rsidRDefault="00062ED0" w:rsidP="00062ED0">
      <w:pPr>
        <w:pStyle w:val="enumlev1"/>
        <w:rPr>
          <w:lang w:val="en-GB"/>
        </w:rPr>
      </w:pPr>
      <w:r>
        <w:rPr>
          <w:lang w:val="en-GB"/>
        </w:rPr>
        <w:t>•</w:t>
      </w:r>
      <w:r>
        <w:rPr>
          <w:lang w:val="en-GB"/>
        </w:rPr>
        <w:tab/>
      </w:r>
      <w:r w:rsidR="00981A49" w:rsidRPr="007D5D72">
        <w:rPr>
          <w:lang w:val="en-GB"/>
        </w:rPr>
        <w:t>The characterisation of rain specific attenuation including the effects of multiple scattering of electromagnetic waves in precipitation in the 100-200 GHz frequency range with a possible extension to 1 000 GHz need to be improved using</w:t>
      </w:r>
      <w:r w:rsidR="00F546CF" w:rsidRPr="007D5D72">
        <w:rPr>
          <w:lang w:val="en-GB"/>
        </w:rPr>
        <w:t xml:space="preserve"> the statistical properties of </w:t>
      </w:r>
      <w:r w:rsidR="00981A49" w:rsidRPr="007D5D72">
        <w:rPr>
          <w:lang w:val="en-GB"/>
        </w:rPr>
        <w:t>drop size distribution</w:t>
      </w:r>
      <w:r w:rsidR="00F546CF" w:rsidRPr="007D5D72">
        <w:rPr>
          <w:lang w:val="en-GB"/>
        </w:rPr>
        <w:t xml:space="preserve"> characteristics </w:t>
      </w:r>
      <w:r w:rsidR="00981A49" w:rsidRPr="007D5D72">
        <w:rPr>
          <w:lang w:val="en-GB"/>
        </w:rPr>
        <w:t>of</w:t>
      </w:r>
      <w:r w:rsidR="00F546CF" w:rsidRPr="007D5D72">
        <w:rPr>
          <w:lang w:val="en-GB"/>
        </w:rPr>
        <w:t xml:space="preserve"> long-term experimental data</w:t>
      </w:r>
      <w:r w:rsidR="00981A49" w:rsidRPr="007D5D72">
        <w:rPr>
          <w:lang w:val="en-GB"/>
        </w:rPr>
        <w:t>.</w:t>
      </w:r>
    </w:p>
    <w:p w14:paraId="03C994D6" w14:textId="1A5BDAEC" w:rsidR="00BF14C9" w:rsidRPr="00BF14C9" w:rsidRDefault="00BF14C9" w:rsidP="00062ED0">
      <w:pPr>
        <w:pStyle w:val="Headingb"/>
        <w:rPr>
          <w:lang w:val="en-GB"/>
        </w:rPr>
      </w:pPr>
      <w:r>
        <w:rPr>
          <w:lang w:val="en-GB"/>
        </w:rPr>
        <w:t>Global mapping and statistical aspects:</w:t>
      </w:r>
    </w:p>
    <w:p w14:paraId="3E1D02D6" w14:textId="6AE47C89" w:rsidR="00A8173B" w:rsidRPr="00A8173B" w:rsidRDefault="00062ED0" w:rsidP="00062ED0">
      <w:pPr>
        <w:pStyle w:val="enumlev1"/>
        <w:rPr>
          <w:lang w:val="en-GB"/>
        </w:rPr>
      </w:pPr>
      <w:r>
        <w:rPr>
          <w:lang w:val="en-GB" w:eastAsia="fr-FR"/>
        </w:rPr>
        <w:t>•</w:t>
      </w:r>
      <w:r>
        <w:rPr>
          <w:lang w:val="en-GB" w:eastAsia="fr-FR"/>
        </w:rPr>
        <w:tab/>
      </w:r>
      <w:r w:rsidR="00A8173B">
        <w:rPr>
          <w:lang w:val="en-GB" w:eastAsia="fr-FR"/>
        </w:rPr>
        <w:t xml:space="preserve">Maps of atmospheric parameters coming from recent high resolution numerical products </w:t>
      </w:r>
      <w:r w:rsidR="006358BE">
        <w:rPr>
          <w:lang w:val="en-GB" w:eastAsia="fr-FR"/>
        </w:rPr>
        <w:t>were</w:t>
      </w:r>
      <w:r w:rsidR="00A8173B">
        <w:rPr>
          <w:lang w:val="en-GB" w:eastAsia="fr-FR"/>
        </w:rPr>
        <w:t xml:space="preserve"> produced. Harmonization needs to be done for maps of parameters that have not been generated yet (rain height, refractivity, ice content, …).</w:t>
      </w:r>
    </w:p>
    <w:p w14:paraId="68150D45" w14:textId="5A8A8882" w:rsidR="00F546CF" w:rsidRPr="007D5D72" w:rsidRDefault="00062ED0" w:rsidP="00062ED0">
      <w:pPr>
        <w:pStyle w:val="enumlev1"/>
        <w:rPr>
          <w:lang w:val="en-GB"/>
        </w:rPr>
      </w:pPr>
      <w:r>
        <w:rPr>
          <w:lang w:val="en-GB" w:eastAsia="fr-FR"/>
        </w:rPr>
        <w:t>•</w:t>
      </w:r>
      <w:r>
        <w:rPr>
          <w:lang w:val="en-GB" w:eastAsia="fr-FR"/>
        </w:rPr>
        <w:tab/>
      </w:r>
      <w:r w:rsidR="00F546CF" w:rsidRPr="007D5D72">
        <w:rPr>
          <w:lang w:val="en-GB" w:eastAsia="fr-FR"/>
        </w:rPr>
        <w:t xml:space="preserve">The inter-month and inter-season variabilities (from one given month or season in a year to the same month or season in another year) </w:t>
      </w:r>
      <w:r w:rsidR="00080E98">
        <w:rPr>
          <w:lang w:val="en-GB" w:eastAsia="fr-FR"/>
        </w:rPr>
        <w:t xml:space="preserve">of </w:t>
      </w:r>
      <w:r w:rsidR="00FE5416" w:rsidRPr="007D5D72">
        <w:rPr>
          <w:lang w:val="en-GB" w:eastAsia="fr-FR"/>
        </w:rPr>
        <w:t xml:space="preserve">rain attenuation and rainfall rate, and the inter-annual variability of water vapour and cloud attenuation </w:t>
      </w:r>
      <w:r w:rsidR="00F546CF" w:rsidRPr="007D5D72">
        <w:rPr>
          <w:lang w:val="en-GB" w:eastAsia="fr-FR"/>
        </w:rPr>
        <w:t>should be investigated.</w:t>
      </w:r>
    </w:p>
    <w:p w14:paraId="0AAB03D6" w14:textId="0FA3BD12" w:rsidR="00F546CF" w:rsidRDefault="00062ED0" w:rsidP="00062ED0">
      <w:pPr>
        <w:pStyle w:val="enumlev1"/>
        <w:rPr>
          <w:lang w:val="en-GB"/>
        </w:rPr>
      </w:pPr>
      <w:r>
        <w:rPr>
          <w:lang w:val="en-GB" w:eastAsia="fr-FR"/>
        </w:rPr>
        <w:t>•</w:t>
      </w:r>
      <w:r>
        <w:rPr>
          <w:lang w:val="en-GB" w:eastAsia="fr-FR"/>
        </w:rPr>
        <w:tab/>
      </w:r>
      <w:r w:rsidR="00FE5416" w:rsidRPr="007D5D72">
        <w:rPr>
          <w:lang w:val="en-GB" w:eastAsia="fr-FR"/>
        </w:rPr>
        <w:t>The</w:t>
      </w:r>
      <w:r w:rsidR="00F546CF" w:rsidRPr="007D5D72">
        <w:rPr>
          <w:lang w:val="en-GB" w:eastAsia="fr-FR"/>
        </w:rPr>
        <w:t xml:space="preserve"> time series synthesis, especially for non-GSO systems</w:t>
      </w:r>
      <w:r w:rsidR="00FE5416" w:rsidRPr="007D5D72">
        <w:rPr>
          <w:lang w:val="en-GB" w:eastAsia="fr-FR"/>
        </w:rPr>
        <w:t>,</w:t>
      </w:r>
      <w:r w:rsidR="00F546CF" w:rsidRPr="007D5D72">
        <w:rPr>
          <w:lang w:val="en-GB" w:eastAsia="fr-FR"/>
        </w:rPr>
        <w:t xml:space="preserve"> </w:t>
      </w:r>
      <w:r w:rsidR="00FE5416" w:rsidRPr="007D5D72">
        <w:rPr>
          <w:lang w:val="en-GB" w:eastAsia="fr-FR"/>
        </w:rPr>
        <w:t>should be further developed</w:t>
      </w:r>
      <w:r w:rsidR="00F546CF" w:rsidRPr="007D5D72">
        <w:rPr>
          <w:lang w:val="en-GB" w:eastAsia="fr-FR"/>
        </w:rPr>
        <w:t>.</w:t>
      </w:r>
    </w:p>
    <w:p w14:paraId="2EE984A1" w14:textId="73DDE091" w:rsidR="00BF14C9" w:rsidRPr="00BF14C9" w:rsidRDefault="00BF14C9" w:rsidP="00062ED0">
      <w:pPr>
        <w:pStyle w:val="Headingb"/>
        <w:rPr>
          <w:lang w:val="en-GB"/>
        </w:rPr>
      </w:pPr>
      <w:r>
        <w:rPr>
          <w:lang w:val="en-GB"/>
        </w:rPr>
        <w:t>The effects of obstacles and vegetation:</w:t>
      </w:r>
    </w:p>
    <w:p w14:paraId="5DBECE34" w14:textId="28E98991" w:rsidR="00F546CF" w:rsidRPr="007D5D72" w:rsidRDefault="00062ED0" w:rsidP="00062ED0">
      <w:pPr>
        <w:pStyle w:val="enumlev1"/>
        <w:rPr>
          <w:lang w:val="en-GB"/>
        </w:rPr>
      </w:pPr>
      <w:r>
        <w:rPr>
          <w:lang w:val="en-GB"/>
        </w:rPr>
        <w:t>•</w:t>
      </w:r>
      <w:r>
        <w:rPr>
          <w:lang w:val="en-GB"/>
        </w:rPr>
        <w:tab/>
      </w:r>
      <w:r w:rsidR="00F546CF" w:rsidRPr="007D5D72">
        <w:rPr>
          <w:lang w:val="en-GB"/>
        </w:rPr>
        <w:t xml:space="preserve">Due to the wide variety of vegetation and the difficulty of classifying it, </w:t>
      </w:r>
      <w:r w:rsidR="00FE5416" w:rsidRPr="007D5D72">
        <w:rPr>
          <w:lang w:val="en-GB"/>
        </w:rPr>
        <w:t>e</w:t>
      </w:r>
      <w:r w:rsidR="00F546CF" w:rsidRPr="007D5D72">
        <w:rPr>
          <w:lang w:val="en-GB"/>
        </w:rPr>
        <w:t xml:space="preserve">xperimental results </w:t>
      </w:r>
      <w:r w:rsidR="00FE5416" w:rsidRPr="007D5D72">
        <w:rPr>
          <w:lang w:val="en-GB"/>
        </w:rPr>
        <w:t xml:space="preserve">and </w:t>
      </w:r>
      <w:r w:rsidR="00F546CF" w:rsidRPr="007D5D72">
        <w:rPr>
          <w:lang w:val="en-GB"/>
        </w:rPr>
        <w:t>practical calculation method</w:t>
      </w:r>
      <w:r w:rsidR="00FE5416" w:rsidRPr="007D5D72">
        <w:rPr>
          <w:lang w:val="en-GB"/>
        </w:rPr>
        <w:t>s</w:t>
      </w:r>
      <w:r w:rsidR="00F546CF" w:rsidRPr="007D5D72">
        <w:rPr>
          <w:lang w:val="en-GB"/>
        </w:rPr>
        <w:t xml:space="preserve"> for estimating the associated losses</w:t>
      </w:r>
      <w:r w:rsidR="00FE5416" w:rsidRPr="007D5D72">
        <w:rPr>
          <w:lang w:val="en-GB"/>
        </w:rPr>
        <w:t xml:space="preserve"> due to vegetation are required</w:t>
      </w:r>
      <w:r w:rsidR="00F546CF" w:rsidRPr="007D5D72">
        <w:rPr>
          <w:lang w:val="en-GB"/>
        </w:rPr>
        <w:t>.</w:t>
      </w:r>
    </w:p>
    <w:p w14:paraId="7BF99A32" w14:textId="4C110E1C" w:rsidR="00F546CF" w:rsidRPr="007D5D72" w:rsidRDefault="00062ED0" w:rsidP="00062ED0">
      <w:pPr>
        <w:pStyle w:val="enumlev1"/>
        <w:rPr>
          <w:lang w:val="en-GB"/>
        </w:rPr>
      </w:pPr>
      <w:r>
        <w:rPr>
          <w:lang w:val="en-GB"/>
        </w:rPr>
        <w:t>•</w:t>
      </w:r>
      <w:r>
        <w:rPr>
          <w:lang w:val="en-GB"/>
        </w:rPr>
        <w:tab/>
      </w:r>
      <w:r w:rsidR="00541D83" w:rsidRPr="007D5D72">
        <w:rPr>
          <w:lang w:val="en-GB"/>
        </w:rPr>
        <w:t>T</w:t>
      </w:r>
      <w:r w:rsidR="00F546CF" w:rsidRPr="007D5D72">
        <w:rPr>
          <w:lang w:val="en-GB"/>
        </w:rPr>
        <w:t xml:space="preserve">he model </w:t>
      </w:r>
      <w:r w:rsidR="008006DA" w:rsidRPr="007D5D72">
        <w:rPr>
          <w:lang w:val="en-GB"/>
        </w:rPr>
        <w:t>f</w:t>
      </w:r>
      <w:r w:rsidR="00F546CF" w:rsidRPr="007D5D72">
        <w:rPr>
          <w:lang w:val="en-GB"/>
        </w:rPr>
        <w:t>o</w:t>
      </w:r>
      <w:r w:rsidR="008006DA" w:rsidRPr="007D5D72">
        <w:rPr>
          <w:lang w:val="en-GB"/>
        </w:rPr>
        <w:t>r</w:t>
      </w:r>
      <w:r w:rsidR="00F546CF" w:rsidRPr="007D5D72">
        <w:rPr>
          <w:lang w:val="en-GB"/>
        </w:rPr>
        <w:t xml:space="preserve"> propagation over terrain</w:t>
      </w:r>
      <w:r w:rsidR="00541D83" w:rsidRPr="007D5D72">
        <w:rPr>
          <w:lang w:val="en-GB"/>
        </w:rPr>
        <w:t xml:space="preserve"> needs improvement</w:t>
      </w:r>
      <w:r w:rsidR="00F546CF" w:rsidRPr="007D5D72">
        <w:rPr>
          <w:lang w:val="en-GB"/>
        </w:rPr>
        <w:t>, particularly tak</w:t>
      </w:r>
      <w:r w:rsidR="00541D83" w:rsidRPr="007D5D72">
        <w:rPr>
          <w:lang w:val="en-GB"/>
        </w:rPr>
        <w:t>ing</w:t>
      </w:r>
      <w:r w:rsidR="00F546CF" w:rsidRPr="007D5D72">
        <w:rPr>
          <w:lang w:val="en-GB"/>
        </w:rPr>
        <w:t xml:space="preserve"> non-great-circle paths into account via reflection and scattering</w:t>
      </w:r>
      <w:r w:rsidR="00541D83" w:rsidRPr="007D5D72">
        <w:rPr>
          <w:lang w:val="en-GB"/>
        </w:rPr>
        <w:t>, including</w:t>
      </w:r>
      <w:r w:rsidR="00F546CF" w:rsidRPr="007D5D72">
        <w:rPr>
          <w:lang w:val="en-GB"/>
        </w:rPr>
        <w:t xml:space="preserve"> </w:t>
      </w:r>
      <w:r w:rsidR="00541D83" w:rsidRPr="007D5D72">
        <w:rPr>
          <w:lang w:val="en-GB"/>
        </w:rPr>
        <w:t>m</w:t>
      </w:r>
      <w:r w:rsidR="00F546CF" w:rsidRPr="007D5D72">
        <w:rPr>
          <w:lang w:val="en-GB"/>
        </w:rPr>
        <w:t>odel</w:t>
      </w:r>
      <w:r w:rsidR="00541D83" w:rsidRPr="007D5D72">
        <w:rPr>
          <w:lang w:val="en-GB"/>
        </w:rPr>
        <w:t>ling</w:t>
      </w:r>
      <w:r w:rsidR="00F546CF" w:rsidRPr="007D5D72">
        <w:rPr>
          <w:lang w:val="en-GB"/>
        </w:rPr>
        <w:t xml:space="preserve"> the effect of terrain height variation transverse to the direction of propagation.</w:t>
      </w:r>
      <w:r w:rsidR="00541D83" w:rsidRPr="007D5D72">
        <w:rPr>
          <w:lang w:val="en-GB"/>
        </w:rPr>
        <w:t xml:space="preserve"> There is also a growing need to estimate the statistics of losses resulting </w:t>
      </w:r>
      <w:r w:rsidR="008006DA" w:rsidRPr="007D5D72">
        <w:rPr>
          <w:lang w:val="en-GB"/>
        </w:rPr>
        <w:t>from urban and terrain modelling, requiring a three-dimensional approach and identifying what type of information best characteri</w:t>
      </w:r>
      <w:r w:rsidR="00B07D98">
        <w:rPr>
          <w:lang w:val="en-GB"/>
        </w:rPr>
        <w:t>z</w:t>
      </w:r>
      <w:r w:rsidR="008006DA" w:rsidRPr="007D5D72">
        <w:rPr>
          <w:lang w:val="en-GB"/>
        </w:rPr>
        <w:t>es the respective environments.</w:t>
      </w:r>
    </w:p>
    <w:p w14:paraId="005CB2EE" w14:textId="1FF5C6F8" w:rsidR="00F546CF" w:rsidRPr="007D5D72" w:rsidRDefault="00062ED0" w:rsidP="00062ED0">
      <w:pPr>
        <w:pStyle w:val="enumlev1"/>
        <w:rPr>
          <w:lang w:val="en-GB"/>
        </w:rPr>
      </w:pPr>
      <w:r>
        <w:rPr>
          <w:lang w:val="en-GB"/>
        </w:rPr>
        <w:t>•</w:t>
      </w:r>
      <w:r>
        <w:rPr>
          <w:lang w:val="en-GB"/>
        </w:rPr>
        <w:tab/>
      </w:r>
      <w:r w:rsidR="008006DA" w:rsidRPr="007D5D72">
        <w:rPr>
          <w:lang w:val="en-GB"/>
        </w:rPr>
        <w:t>Measurement data such as broadcast coverage measurements are required to assist in determining how to take clutter</w:t>
      </w:r>
      <w:r w:rsidR="00080E98">
        <w:rPr>
          <w:lang w:val="en-GB"/>
        </w:rPr>
        <w:t xml:space="preserve"> loss</w:t>
      </w:r>
      <w:r w:rsidR="008006DA" w:rsidRPr="007D5D72">
        <w:rPr>
          <w:lang w:val="en-GB"/>
        </w:rPr>
        <w:t xml:space="preserve"> into account in high-low terrestrial paths.</w:t>
      </w:r>
    </w:p>
    <w:p w14:paraId="7F490E27" w14:textId="30ED7031" w:rsidR="00F546CF" w:rsidRPr="007D5D72" w:rsidRDefault="00062ED0" w:rsidP="00062ED0">
      <w:pPr>
        <w:pStyle w:val="enumlev1"/>
        <w:rPr>
          <w:lang w:val="en-GB"/>
        </w:rPr>
      </w:pPr>
      <w:r>
        <w:rPr>
          <w:lang w:val="en-GB"/>
        </w:rPr>
        <w:t>•</w:t>
      </w:r>
      <w:r>
        <w:rPr>
          <w:lang w:val="en-GB"/>
        </w:rPr>
        <w:tab/>
      </w:r>
      <w:r w:rsidR="00F546CF" w:rsidRPr="007D5D72">
        <w:rPr>
          <w:lang w:val="en-GB"/>
        </w:rPr>
        <w:t>There is a need for detailed information on the characteristics of diffuse scattering from building surfaces.</w:t>
      </w:r>
    </w:p>
    <w:p w14:paraId="493D7C77" w14:textId="710A3DB0" w:rsidR="00BF14C9" w:rsidRPr="00BF14C9" w:rsidRDefault="00062ED0" w:rsidP="00062ED0">
      <w:pPr>
        <w:pStyle w:val="enumlev1"/>
        <w:rPr>
          <w:lang w:val="en-GB"/>
        </w:rPr>
      </w:pPr>
      <w:r>
        <w:rPr>
          <w:lang w:val="en-GB"/>
        </w:rPr>
        <w:t>•</w:t>
      </w:r>
      <w:r>
        <w:rPr>
          <w:lang w:val="en-GB"/>
        </w:rPr>
        <w:tab/>
      </w:r>
      <w:r w:rsidR="008006DA" w:rsidRPr="007D5D72">
        <w:rPr>
          <w:lang w:val="en-GB"/>
        </w:rPr>
        <w:t xml:space="preserve">Measurement data are required </w:t>
      </w:r>
      <w:r w:rsidR="00F546CF" w:rsidRPr="007D5D72">
        <w:rPr>
          <w:lang w:val="en-GB"/>
        </w:rPr>
        <w:t>to develop models of the reflection coefficient of the various types of Earth surfaces for the range of frequencies employed by E</w:t>
      </w:r>
      <w:r w:rsidR="00B07D98">
        <w:rPr>
          <w:lang w:val="en-GB"/>
        </w:rPr>
        <w:t>arth exploration-satellite service</w:t>
      </w:r>
      <w:r w:rsidR="00F546CF" w:rsidRPr="007D5D72">
        <w:rPr>
          <w:lang w:val="en-GB"/>
        </w:rPr>
        <w:t xml:space="preserve"> (passive) and (active) sensors.</w:t>
      </w:r>
    </w:p>
    <w:p w14:paraId="0DEC5BB3" w14:textId="369AF087" w:rsidR="00F546CF" w:rsidRPr="007D5D72" w:rsidRDefault="00062ED0" w:rsidP="00062ED0">
      <w:pPr>
        <w:pStyle w:val="enumlev1"/>
        <w:rPr>
          <w:lang w:val="en-GB"/>
        </w:rPr>
      </w:pPr>
      <w:r>
        <w:rPr>
          <w:lang w:val="en-GB"/>
        </w:rPr>
        <w:t>•</w:t>
      </w:r>
      <w:r>
        <w:rPr>
          <w:lang w:val="en-GB"/>
        </w:rPr>
        <w:tab/>
      </w:r>
      <w:r w:rsidR="00203A2D" w:rsidRPr="007D5D72">
        <w:rPr>
          <w:lang w:val="en-GB"/>
        </w:rPr>
        <w:t>Further improvements are required to</w:t>
      </w:r>
      <w:r w:rsidR="00F546CF" w:rsidRPr="007D5D72">
        <w:rPr>
          <w:lang w:val="en-GB"/>
        </w:rPr>
        <w:t xml:space="preserve"> </w:t>
      </w:r>
      <w:r w:rsidR="008006DA" w:rsidRPr="007D5D72">
        <w:rPr>
          <w:lang w:val="en-GB"/>
        </w:rPr>
        <w:t>radio-wave</w:t>
      </w:r>
      <w:r w:rsidR="00F546CF" w:rsidRPr="007D5D72">
        <w:rPr>
          <w:lang w:val="en-GB"/>
        </w:rPr>
        <w:t xml:space="preserve"> propagation </w:t>
      </w:r>
      <w:r w:rsidR="008006DA" w:rsidRPr="007D5D72">
        <w:rPr>
          <w:lang w:val="en-GB"/>
        </w:rPr>
        <w:t>modelling in lunar environments</w:t>
      </w:r>
      <w:r w:rsidR="00F546CF" w:rsidRPr="007D5D72">
        <w:rPr>
          <w:lang w:val="en-GB"/>
        </w:rPr>
        <w:t>.</w:t>
      </w:r>
    </w:p>
    <w:p w14:paraId="70C5F71B" w14:textId="6F3604DC" w:rsidR="00C945D6" w:rsidRPr="000E1A26" w:rsidRDefault="00C945D6" w:rsidP="00C945D6">
      <w:pPr>
        <w:pStyle w:val="Heading1"/>
        <w:rPr>
          <w:lang w:val="en-GB"/>
        </w:rPr>
      </w:pPr>
      <w:r w:rsidRPr="000E1A26">
        <w:rPr>
          <w:lang w:val="en-GB"/>
        </w:rPr>
        <w:t>2</w:t>
      </w:r>
      <w:r w:rsidRPr="000E1A26">
        <w:rPr>
          <w:lang w:val="en-GB"/>
        </w:rPr>
        <w:tab/>
        <w:t>Working Party 3K – Radio-wave propagation prediction for point-to-area propagation paths</w:t>
      </w:r>
    </w:p>
    <w:p w14:paraId="1610DFF3" w14:textId="3E0AD8DF" w:rsidR="00203A2D" w:rsidRPr="0068713E" w:rsidRDefault="00062ED0" w:rsidP="00062ED0">
      <w:pPr>
        <w:pStyle w:val="enumlev1"/>
        <w:rPr>
          <w:lang w:val="en-GB"/>
        </w:rPr>
      </w:pPr>
      <w:r>
        <w:rPr>
          <w:lang w:val="en-GB"/>
        </w:rPr>
        <w:t>•</w:t>
      </w:r>
      <w:r>
        <w:rPr>
          <w:lang w:val="en-GB"/>
        </w:rPr>
        <w:tab/>
      </w:r>
      <w:r w:rsidR="00203A2D" w:rsidRPr="0068713E">
        <w:rPr>
          <w:lang w:val="en-GB"/>
        </w:rPr>
        <w:t>Propagation models need to be further developed that could provide reliable basic transmission loss predictions for both terrestrial and air-ground paths</w:t>
      </w:r>
      <w:r w:rsidR="004271AE" w:rsidRPr="0068713E">
        <w:rPr>
          <w:lang w:val="en-GB"/>
        </w:rPr>
        <w:t>,</w:t>
      </w:r>
      <w:r w:rsidR="00203A2D" w:rsidRPr="0068713E">
        <w:rPr>
          <w:lang w:val="en-GB"/>
        </w:rPr>
        <w:t xml:space="preserve"> which include dense urban, urban, suburban and rural environments, taking in</w:t>
      </w:r>
      <w:r w:rsidR="00A24BE0">
        <w:rPr>
          <w:lang w:val="en-GB"/>
        </w:rPr>
        <w:t>to</w:t>
      </w:r>
      <w:r w:rsidR="00203A2D" w:rsidRPr="0068713E">
        <w:rPr>
          <w:lang w:val="en-GB"/>
        </w:rPr>
        <w:t xml:space="preserve"> account the irregular nature of the terrain on the path</w:t>
      </w:r>
      <w:r w:rsidR="004271AE" w:rsidRPr="0068713E">
        <w:rPr>
          <w:lang w:val="en-GB"/>
        </w:rPr>
        <w:t>,</w:t>
      </w:r>
      <w:r w:rsidR="00203A2D" w:rsidRPr="0068713E">
        <w:rPr>
          <w:lang w:val="en-GB"/>
        </w:rPr>
        <w:t xml:space="preserve"> the “settled field” behaviour characteristic of over-rooftop propagation by diffraction in more densely built-up quasi smooth environments</w:t>
      </w:r>
      <w:r w:rsidR="004271AE" w:rsidRPr="0068713E">
        <w:rPr>
          <w:lang w:val="en-GB"/>
        </w:rPr>
        <w:t xml:space="preserve"> and</w:t>
      </w:r>
      <w:r w:rsidR="00203A2D" w:rsidRPr="0068713E">
        <w:rPr>
          <w:lang w:val="en-GB"/>
        </w:rPr>
        <w:t xml:space="preserve"> the presence of terrain obstacles and earth bulge effects in less densely built-up or vegetated environments and on longer paths.</w:t>
      </w:r>
    </w:p>
    <w:p w14:paraId="206C3330" w14:textId="12A80CCB" w:rsidR="00203A2D" w:rsidRPr="0068713E" w:rsidRDefault="00062ED0" w:rsidP="00062ED0">
      <w:pPr>
        <w:pStyle w:val="enumlev2"/>
        <w:rPr>
          <w:lang w:val="en-GB"/>
        </w:rPr>
      </w:pPr>
      <w:r>
        <w:rPr>
          <w:lang w:val="en-GB"/>
        </w:rPr>
        <w:lastRenderedPageBreak/>
        <w:t>○</w:t>
      </w:r>
      <w:r>
        <w:rPr>
          <w:lang w:val="en-GB"/>
        </w:rPr>
        <w:tab/>
      </w:r>
      <w:r w:rsidR="00203A2D" w:rsidRPr="0068713E">
        <w:rPr>
          <w:lang w:val="en-GB"/>
        </w:rPr>
        <w:t>These models should also provide for the time and location variability of the field strength/basic transmission loss on the path in a manner consistent with the terminals’ heights, their respective environments and the path length and propagation mechanisms such as anomalous propagation, ducting and tropospheric scatter.</w:t>
      </w:r>
    </w:p>
    <w:p w14:paraId="71F47DF8" w14:textId="6DD800EA" w:rsidR="00203A2D" w:rsidRDefault="00062ED0" w:rsidP="00062ED0">
      <w:pPr>
        <w:pStyle w:val="enumlev2"/>
        <w:rPr>
          <w:lang w:val="en-GB"/>
        </w:rPr>
      </w:pPr>
      <w:r>
        <w:rPr>
          <w:lang w:val="en-GB"/>
        </w:rPr>
        <w:t>○</w:t>
      </w:r>
      <w:r>
        <w:rPr>
          <w:lang w:val="en-GB"/>
        </w:rPr>
        <w:tab/>
      </w:r>
      <w:r w:rsidR="0068713E" w:rsidRPr="0068713E">
        <w:rPr>
          <w:lang w:val="en-GB"/>
        </w:rPr>
        <w:t>T</w:t>
      </w:r>
      <w:r w:rsidR="00203A2D" w:rsidRPr="0068713E">
        <w:rPr>
          <w:lang w:val="en-GB"/>
        </w:rPr>
        <w:t>hree-dimensional building and vegetation locations, footprints and heights information would need to be ubiquitously available in digital databases in formats that are suitable for extraction for radio</w:t>
      </w:r>
      <w:r w:rsidR="0068713E" w:rsidRPr="0068713E">
        <w:rPr>
          <w:lang w:val="en-GB"/>
        </w:rPr>
        <w:t>-wave</w:t>
      </w:r>
      <w:r w:rsidR="00203A2D" w:rsidRPr="0068713E">
        <w:rPr>
          <w:lang w:val="en-GB"/>
        </w:rPr>
        <w:t xml:space="preserve"> propagation applications</w:t>
      </w:r>
      <w:r w:rsidR="0068713E" w:rsidRPr="0068713E">
        <w:rPr>
          <w:lang w:val="en-GB"/>
        </w:rPr>
        <w:t xml:space="preserve"> for use in such models</w:t>
      </w:r>
      <w:r w:rsidR="00203A2D" w:rsidRPr="0068713E">
        <w:rPr>
          <w:lang w:val="en-GB"/>
        </w:rPr>
        <w:t>.</w:t>
      </w:r>
    </w:p>
    <w:p w14:paraId="58D8AB35" w14:textId="4FEDB8D1" w:rsidR="008903AD" w:rsidRPr="0068713E" w:rsidRDefault="00062ED0" w:rsidP="00062ED0">
      <w:pPr>
        <w:pStyle w:val="enumlev2"/>
        <w:rPr>
          <w:lang w:val="en-GB"/>
        </w:rPr>
      </w:pPr>
      <w:r>
        <w:rPr>
          <w:lang w:val="en-GB"/>
        </w:rPr>
        <w:t>○</w:t>
      </w:r>
      <w:r>
        <w:rPr>
          <w:lang w:val="en-GB"/>
        </w:rPr>
        <w:tab/>
      </w:r>
      <w:r w:rsidR="008903AD" w:rsidRPr="008903AD">
        <w:rPr>
          <w:lang w:val="en-GB"/>
        </w:rPr>
        <w:t>Develop method(s) for extracting terrain and clutter profiles from digital terrain and surface models along a geodesic line between terminals, including software and validation data for this type of analysis.</w:t>
      </w:r>
    </w:p>
    <w:p w14:paraId="08FA87E9" w14:textId="1266CB8C" w:rsidR="00203A2D" w:rsidRPr="0068713E" w:rsidRDefault="00062ED0" w:rsidP="00062ED0">
      <w:pPr>
        <w:pStyle w:val="enumlev1"/>
        <w:rPr>
          <w:lang w:val="en-GB"/>
        </w:rPr>
      </w:pPr>
      <w:r>
        <w:rPr>
          <w:lang w:val="en-GB"/>
        </w:rPr>
        <w:t>•</w:t>
      </w:r>
      <w:r>
        <w:rPr>
          <w:lang w:val="en-GB"/>
        </w:rPr>
        <w:tab/>
      </w:r>
      <w:r w:rsidR="00203A2D" w:rsidRPr="0068713E">
        <w:rPr>
          <w:lang w:val="en-GB"/>
        </w:rPr>
        <w:t xml:space="preserve">Extension of the applicable frequency ranges of the models </w:t>
      </w:r>
      <w:r w:rsidR="0068713E" w:rsidRPr="0068713E">
        <w:rPr>
          <w:lang w:val="en-GB"/>
        </w:rPr>
        <w:t xml:space="preserve">is required </w:t>
      </w:r>
      <w:r w:rsidR="00203A2D" w:rsidRPr="0068713E">
        <w:rPr>
          <w:lang w:val="en-GB"/>
        </w:rPr>
        <w:t>to account for the increasing importance of multiple reflection and scattering processes, including hydrometeor scattering, along with gaseous absorption at frequencies above about 20 GHz.</w:t>
      </w:r>
    </w:p>
    <w:p w14:paraId="0E3CB88F" w14:textId="18ABD067" w:rsidR="00203A2D" w:rsidRPr="0068713E" w:rsidRDefault="00062ED0" w:rsidP="00062ED0">
      <w:pPr>
        <w:pStyle w:val="enumlev1"/>
        <w:rPr>
          <w:lang w:val="en-GB"/>
        </w:rPr>
      </w:pPr>
      <w:r>
        <w:rPr>
          <w:lang w:val="en-GB"/>
        </w:rPr>
        <w:t>•</w:t>
      </w:r>
      <w:r>
        <w:rPr>
          <w:lang w:val="en-GB"/>
        </w:rPr>
        <w:tab/>
      </w:r>
      <w:r w:rsidR="00203A2D" w:rsidRPr="0068713E">
        <w:rPr>
          <w:lang w:val="en-GB"/>
        </w:rPr>
        <w:t>I</w:t>
      </w:r>
      <w:r w:rsidR="0068713E" w:rsidRPr="0068713E">
        <w:rPr>
          <w:lang w:val="en-GB"/>
        </w:rPr>
        <w:t>m</w:t>
      </w:r>
      <w:r w:rsidR="00203A2D" w:rsidRPr="0068713E">
        <w:rPr>
          <w:lang w:val="en-GB"/>
        </w:rPr>
        <w:t xml:space="preserve">proved building entry loss models </w:t>
      </w:r>
      <w:r w:rsidR="0068713E" w:rsidRPr="0068713E">
        <w:rPr>
          <w:lang w:val="en-GB"/>
        </w:rPr>
        <w:t xml:space="preserve">are required </w:t>
      </w:r>
      <w:r w:rsidR="00203A2D" w:rsidRPr="0068713E">
        <w:rPr>
          <w:lang w:val="en-GB"/>
        </w:rPr>
        <w:t xml:space="preserve">for use in propagation models </w:t>
      </w:r>
      <w:r w:rsidR="0068713E" w:rsidRPr="0068713E">
        <w:rPr>
          <w:lang w:val="en-GB"/>
        </w:rPr>
        <w:t>us</w:t>
      </w:r>
      <w:r w:rsidR="00203A2D" w:rsidRPr="0068713E">
        <w:rPr>
          <w:lang w:val="en-GB"/>
        </w:rPr>
        <w:t>ed in system planning and inter-system electromagnetic compatibility studies</w:t>
      </w:r>
      <w:r w:rsidR="0068713E" w:rsidRPr="0068713E">
        <w:rPr>
          <w:lang w:val="en-GB"/>
        </w:rPr>
        <w:t>, in particular how building entry losses and losses due to clutter can be combined</w:t>
      </w:r>
      <w:r w:rsidR="00203A2D" w:rsidRPr="0068713E">
        <w:rPr>
          <w:lang w:val="en-GB"/>
        </w:rPr>
        <w:t>.</w:t>
      </w:r>
    </w:p>
    <w:p w14:paraId="521B6EB1" w14:textId="2E6CA2BC" w:rsidR="00203A2D" w:rsidRPr="00B11C40" w:rsidRDefault="00062ED0" w:rsidP="00062ED0">
      <w:pPr>
        <w:pStyle w:val="enumlev1"/>
        <w:rPr>
          <w:lang w:val="en-GB"/>
        </w:rPr>
      </w:pPr>
      <w:r>
        <w:rPr>
          <w:lang w:val="en-GB"/>
        </w:rPr>
        <w:t>•</w:t>
      </w:r>
      <w:r>
        <w:rPr>
          <w:lang w:val="en-GB"/>
        </w:rPr>
        <w:tab/>
      </w:r>
      <w:r w:rsidR="0068713E" w:rsidRPr="00B11C40">
        <w:rPr>
          <w:lang w:val="en-GB"/>
        </w:rPr>
        <w:t>Additional measurement data and modelling results are required to c</w:t>
      </w:r>
      <w:r w:rsidR="00203A2D" w:rsidRPr="00B11C40">
        <w:rPr>
          <w:lang w:val="en-GB"/>
        </w:rPr>
        <w:t xml:space="preserve">ontinue development of </w:t>
      </w:r>
      <w:r w:rsidR="0068713E" w:rsidRPr="00B11C40">
        <w:rPr>
          <w:lang w:val="en-GB"/>
        </w:rPr>
        <w:t xml:space="preserve">methods used for the planning of indoor and short-range outdoor radiocommunication systems and radio local area networks </w:t>
      </w:r>
      <w:r w:rsidR="00203A2D" w:rsidRPr="00B11C40">
        <w:rPr>
          <w:lang w:val="en-GB"/>
        </w:rPr>
        <w:t xml:space="preserve">and </w:t>
      </w:r>
      <w:r w:rsidR="0068713E" w:rsidRPr="00B11C40">
        <w:rPr>
          <w:lang w:val="en-GB"/>
        </w:rPr>
        <w:t>terrestrial broadband radio access systems</w:t>
      </w:r>
      <w:r w:rsidR="00203A2D" w:rsidRPr="00B11C40">
        <w:rPr>
          <w:lang w:val="en-GB"/>
        </w:rPr>
        <w:t>.</w:t>
      </w:r>
    </w:p>
    <w:p w14:paraId="01724AFB" w14:textId="2BD1E5E1" w:rsidR="00203A2D" w:rsidRPr="00B11C40" w:rsidRDefault="00062ED0" w:rsidP="00062ED0">
      <w:pPr>
        <w:pStyle w:val="enumlev1"/>
        <w:rPr>
          <w:lang w:val="en-GB"/>
        </w:rPr>
      </w:pPr>
      <w:r>
        <w:rPr>
          <w:lang w:val="en-GB"/>
        </w:rPr>
        <w:t>•</w:t>
      </w:r>
      <w:r>
        <w:rPr>
          <w:lang w:val="en-GB"/>
        </w:rPr>
        <w:tab/>
      </w:r>
      <w:r w:rsidR="00203A2D" w:rsidRPr="00B11C40">
        <w:rPr>
          <w:lang w:val="en-GB"/>
        </w:rPr>
        <w:t>Consideration of the full cumulative distribution functions, i.e., both the enhancement and fading sides of the median time variability</w:t>
      </w:r>
      <w:r w:rsidR="0068713E" w:rsidRPr="00B11C40">
        <w:rPr>
          <w:lang w:val="en-GB"/>
        </w:rPr>
        <w:t xml:space="preserve"> is required in </w:t>
      </w:r>
      <w:r w:rsidR="00B11C40" w:rsidRPr="00B11C40">
        <w:rPr>
          <w:lang w:val="en-GB"/>
        </w:rPr>
        <w:t>radio-wave propagation modelling development</w:t>
      </w:r>
      <w:r w:rsidR="00203A2D" w:rsidRPr="00B11C40">
        <w:rPr>
          <w:lang w:val="en-GB"/>
        </w:rPr>
        <w:t>.</w:t>
      </w:r>
    </w:p>
    <w:p w14:paraId="18B32806" w14:textId="12FDC096" w:rsidR="00203A2D" w:rsidRPr="00B11C40" w:rsidRDefault="00062ED0" w:rsidP="00062ED0">
      <w:pPr>
        <w:pStyle w:val="enumlev1"/>
        <w:rPr>
          <w:lang w:val="en-GB"/>
        </w:rPr>
      </w:pPr>
      <w:r>
        <w:rPr>
          <w:lang w:val="en-GB"/>
        </w:rPr>
        <w:t>•</w:t>
      </w:r>
      <w:r>
        <w:rPr>
          <w:lang w:val="en-GB"/>
        </w:rPr>
        <w:tab/>
      </w:r>
      <w:r w:rsidR="00203A2D" w:rsidRPr="00B11C40">
        <w:rPr>
          <w:lang w:val="en-GB"/>
        </w:rPr>
        <w:t xml:space="preserve">Methods </w:t>
      </w:r>
      <w:r w:rsidR="00B11C40" w:rsidRPr="00B11C40">
        <w:rPr>
          <w:lang w:val="en-GB"/>
        </w:rPr>
        <w:t xml:space="preserve">are required </w:t>
      </w:r>
      <w:r w:rsidR="00203A2D" w:rsidRPr="00B11C40">
        <w:rPr>
          <w:lang w:val="en-GB"/>
        </w:rPr>
        <w:t>for simulating aggregated sources of interference with and without correlation.</w:t>
      </w:r>
    </w:p>
    <w:p w14:paraId="2C13216F" w14:textId="4AE6CAC5" w:rsidR="00203A2D" w:rsidRPr="00B11C40" w:rsidRDefault="00062ED0" w:rsidP="00062ED0">
      <w:pPr>
        <w:pStyle w:val="enumlev1"/>
        <w:rPr>
          <w:lang w:val="en-GB"/>
        </w:rPr>
      </w:pPr>
      <w:r>
        <w:rPr>
          <w:lang w:val="en-GB"/>
        </w:rPr>
        <w:t>•</w:t>
      </w:r>
      <w:r>
        <w:rPr>
          <w:lang w:val="en-GB"/>
        </w:rPr>
        <w:tab/>
      </w:r>
      <w:r w:rsidR="00203A2D" w:rsidRPr="00B11C40">
        <w:rPr>
          <w:lang w:val="en-GB"/>
        </w:rPr>
        <w:t xml:space="preserve">Further development </w:t>
      </w:r>
      <w:r w:rsidR="00B11C40" w:rsidRPr="00B11C40">
        <w:rPr>
          <w:lang w:val="en-GB"/>
        </w:rPr>
        <w:t>is required of</w:t>
      </w:r>
      <w:r w:rsidR="00203A2D" w:rsidRPr="00B11C40">
        <w:rPr>
          <w:lang w:val="en-GB"/>
        </w:rPr>
        <w:t xml:space="preserve"> the prediction of the delay profile for broadband land mobile services using UHF and SHF bands, extending the application range to greater distances.</w:t>
      </w:r>
    </w:p>
    <w:p w14:paraId="57A3B187" w14:textId="51CD4542" w:rsidR="00203A2D" w:rsidRDefault="00062ED0" w:rsidP="00062ED0">
      <w:pPr>
        <w:pStyle w:val="enumlev1"/>
        <w:rPr>
          <w:lang w:val="en-GB"/>
        </w:rPr>
      </w:pPr>
      <w:r>
        <w:rPr>
          <w:lang w:val="en-GB"/>
        </w:rPr>
        <w:t>•</w:t>
      </w:r>
      <w:r>
        <w:rPr>
          <w:lang w:val="en-GB"/>
        </w:rPr>
        <w:tab/>
      </w:r>
      <w:r w:rsidR="00B11C40" w:rsidRPr="00BF14C9">
        <w:rPr>
          <w:lang w:val="en-GB"/>
        </w:rPr>
        <w:t>Further improvements are required to propagation prediction methods for assessment of the impact of ultra-wideband devices</w:t>
      </w:r>
      <w:r w:rsidR="00203A2D" w:rsidRPr="00BF14C9">
        <w:rPr>
          <w:lang w:val="en-GB"/>
        </w:rPr>
        <w:t>.</w:t>
      </w:r>
    </w:p>
    <w:p w14:paraId="7EA6172F" w14:textId="2AEFEFBF" w:rsidR="008903AD" w:rsidRPr="00BF14C9" w:rsidRDefault="00062ED0" w:rsidP="00062ED0">
      <w:pPr>
        <w:pStyle w:val="enumlev1"/>
        <w:rPr>
          <w:lang w:val="en-GB"/>
        </w:rPr>
      </w:pPr>
      <w:r>
        <w:rPr>
          <w:lang w:val="en-GB"/>
        </w:rPr>
        <w:t>•</w:t>
      </w:r>
      <w:r>
        <w:rPr>
          <w:lang w:val="en-GB"/>
        </w:rPr>
        <w:tab/>
      </w:r>
      <w:r w:rsidR="008903AD" w:rsidRPr="008903AD">
        <w:rPr>
          <w:lang w:val="en-GB"/>
        </w:rPr>
        <w:t xml:space="preserve">Diversity techniques (space, polarization, antenna sector and frequency) should be considered in the </w:t>
      </w:r>
      <w:r w:rsidR="008903AD">
        <w:rPr>
          <w:lang w:val="en-GB"/>
        </w:rPr>
        <w:t xml:space="preserve">short-range </w:t>
      </w:r>
      <w:r w:rsidR="001D47DF">
        <w:rPr>
          <w:lang w:val="en-GB"/>
        </w:rPr>
        <w:t>scenarios</w:t>
      </w:r>
      <w:r w:rsidR="008903AD" w:rsidRPr="008903AD">
        <w:rPr>
          <w:lang w:val="en-GB"/>
        </w:rPr>
        <w:t xml:space="preserve">. Diversity techniques and information on angle of arrival </w:t>
      </w:r>
      <w:r w:rsidR="008903AD">
        <w:rPr>
          <w:lang w:val="en-GB"/>
        </w:rPr>
        <w:t>are</w:t>
      </w:r>
      <w:r w:rsidR="008903AD" w:rsidRPr="008903AD">
        <w:rPr>
          <w:lang w:val="en-GB"/>
        </w:rPr>
        <w:t xml:space="preserve"> useful for the development of systems such as </w:t>
      </w:r>
      <w:r w:rsidR="001D47DF" w:rsidRPr="008903AD">
        <w:rPr>
          <w:lang w:val="en-GB"/>
        </w:rPr>
        <w:t>multiple input/multiple o</w:t>
      </w:r>
      <w:r w:rsidR="008903AD" w:rsidRPr="008903AD">
        <w:rPr>
          <w:lang w:val="en-GB"/>
        </w:rPr>
        <w:t>utput (MIMO).</w:t>
      </w:r>
    </w:p>
    <w:p w14:paraId="0EBC58E5" w14:textId="21A9DC2E" w:rsidR="00C945D6" w:rsidRPr="000E1A26" w:rsidRDefault="00C945D6" w:rsidP="00C945D6">
      <w:pPr>
        <w:pStyle w:val="Heading1"/>
        <w:rPr>
          <w:lang w:val="en-GB"/>
        </w:rPr>
      </w:pPr>
      <w:r w:rsidRPr="000E1A26">
        <w:rPr>
          <w:lang w:val="en-GB"/>
        </w:rPr>
        <w:t>3</w:t>
      </w:r>
      <w:r w:rsidRPr="000E1A26">
        <w:rPr>
          <w:lang w:val="en-GB"/>
        </w:rPr>
        <w:tab/>
        <w:t>Working Party 3L – Ionospheric and ground-wave propagation prediction and radio noise</w:t>
      </w:r>
    </w:p>
    <w:p w14:paraId="23253393" w14:textId="030D72BB" w:rsidR="00D93DC5" w:rsidRPr="005E4487" w:rsidRDefault="00062ED0" w:rsidP="00062ED0">
      <w:pPr>
        <w:pStyle w:val="enumlev1"/>
        <w:rPr>
          <w:lang w:val="en-GB"/>
        </w:rPr>
      </w:pPr>
      <w:r>
        <w:rPr>
          <w:lang w:val="en-GB"/>
        </w:rPr>
        <w:t>•</w:t>
      </w:r>
      <w:r>
        <w:rPr>
          <w:lang w:val="en-GB"/>
        </w:rPr>
        <w:tab/>
      </w:r>
      <w:r w:rsidR="00D93DC5" w:rsidRPr="005E4487">
        <w:rPr>
          <w:lang w:val="en-GB"/>
        </w:rPr>
        <w:t>I</w:t>
      </w:r>
      <w:r w:rsidR="003B62F0" w:rsidRPr="005E4487">
        <w:rPr>
          <w:lang w:val="en-GB"/>
        </w:rPr>
        <w:t xml:space="preserve">mprovements </w:t>
      </w:r>
      <w:r w:rsidR="00D93DC5" w:rsidRPr="005E4487">
        <w:rPr>
          <w:lang w:val="en-GB"/>
        </w:rPr>
        <w:t xml:space="preserve">are required </w:t>
      </w:r>
      <w:r w:rsidR="003B62F0" w:rsidRPr="005E4487">
        <w:rPr>
          <w:lang w:val="en-GB"/>
        </w:rPr>
        <w:t xml:space="preserve">to </w:t>
      </w:r>
      <w:r w:rsidR="00D93DC5" w:rsidRPr="005E4487">
        <w:rPr>
          <w:lang w:val="en-GB"/>
        </w:rPr>
        <w:t>the model for the p</w:t>
      </w:r>
      <w:r w:rsidR="003B62F0" w:rsidRPr="005E4487">
        <w:rPr>
          <w:lang w:val="en-GB"/>
        </w:rPr>
        <w:t>rediction of field strength at frequencies below about 150 kHz.</w:t>
      </w:r>
    </w:p>
    <w:p w14:paraId="7B36D1B9" w14:textId="35F71E9D" w:rsidR="003B62F0" w:rsidRPr="005E4487" w:rsidRDefault="00062ED0" w:rsidP="00062ED0">
      <w:pPr>
        <w:pStyle w:val="enumlev1"/>
        <w:rPr>
          <w:lang w:val="en-GB"/>
        </w:rPr>
      </w:pPr>
      <w:r>
        <w:rPr>
          <w:lang w:val="en-GB"/>
        </w:rPr>
        <w:t>•</w:t>
      </w:r>
      <w:r>
        <w:rPr>
          <w:lang w:val="en-GB"/>
        </w:rPr>
        <w:tab/>
      </w:r>
      <w:r w:rsidR="00D93DC5" w:rsidRPr="005E4487">
        <w:rPr>
          <w:lang w:val="en-GB"/>
        </w:rPr>
        <w:t>Further measurements are required to</w:t>
      </w:r>
      <w:r w:rsidR="003B62F0" w:rsidRPr="005E4487">
        <w:rPr>
          <w:lang w:val="en-GB"/>
        </w:rPr>
        <w:t xml:space="preserve"> verify and improve the performance of </w:t>
      </w:r>
      <w:r w:rsidR="00D93DC5" w:rsidRPr="005E4487">
        <w:rPr>
          <w:lang w:val="en-GB"/>
        </w:rPr>
        <w:t>the m</w:t>
      </w:r>
      <w:r w:rsidR="003B62F0" w:rsidRPr="005E4487">
        <w:rPr>
          <w:lang w:val="en-GB"/>
        </w:rPr>
        <w:t>ethod for the prediction of the performance of HF circuits.</w:t>
      </w:r>
    </w:p>
    <w:p w14:paraId="29A1BFB1" w14:textId="645E4D18" w:rsidR="003B62F0" w:rsidRPr="005E4487" w:rsidRDefault="00062ED0" w:rsidP="00062ED0">
      <w:pPr>
        <w:pStyle w:val="enumlev1"/>
        <w:rPr>
          <w:lang w:val="en-GB"/>
        </w:rPr>
      </w:pPr>
      <w:r>
        <w:rPr>
          <w:lang w:val="en-GB"/>
        </w:rPr>
        <w:t>•</w:t>
      </w:r>
      <w:r>
        <w:rPr>
          <w:lang w:val="en-GB"/>
        </w:rPr>
        <w:tab/>
      </w:r>
      <w:r w:rsidR="003B62F0" w:rsidRPr="005E4487">
        <w:rPr>
          <w:lang w:val="en-GB"/>
        </w:rPr>
        <w:t>Radio-navigation techniques</w:t>
      </w:r>
      <w:r w:rsidR="005E4487" w:rsidRPr="005E4487">
        <w:rPr>
          <w:lang w:val="en-GB"/>
        </w:rPr>
        <w:t xml:space="preserve"> need to be further developed</w:t>
      </w:r>
      <w:r w:rsidR="003B62F0" w:rsidRPr="005E4487">
        <w:rPr>
          <w:lang w:val="en-GB"/>
        </w:rPr>
        <w:t xml:space="preserve"> to retrieve ionospheric parameters.</w:t>
      </w:r>
    </w:p>
    <w:p w14:paraId="20194662" w14:textId="10C07D52" w:rsidR="003B62F0" w:rsidRPr="005E4487" w:rsidRDefault="00062ED0" w:rsidP="00062ED0">
      <w:pPr>
        <w:pStyle w:val="enumlev1"/>
        <w:rPr>
          <w:lang w:val="en-GB"/>
        </w:rPr>
      </w:pPr>
      <w:r>
        <w:rPr>
          <w:lang w:val="en-GB"/>
        </w:rPr>
        <w:t>•</w:t>
      </w:r>
      <w:r>
        <w:rPr>
          <w:lang w:val="en-GB"/>
        </w:rPr>
        <w:tab/>
      </w:r>
      <w:r w:rsidR="005E4487" w:rsidRPr="005E4487">
        <w:rPr>
          <w:lang w:val="en-GB"/>
        </w:rPr>
        <w:t>Data are required for the further development and validation of models describing s</w:t>
      </w:r>
      <w:r w:rsidR="003B62F0" w:rsidRPr="005E4487">
        <w:rPr>
          <w:lang w:val="en-GB"/>
        </w:rPr>
        <w:t xml:space="preserve">cintillation </w:t>
      </w:r>
      <w:r w:rsidR="005E4487" w:rsidRPr="005E4487">
        <w:rPr>
          <w:lang w:val="en-GB"/>
        </w:rPr>
        <w:t>dure to the ionosphere</w:t>
      </w:r>
      <w:r w:rsidR="003B62F0" w:rsidRPr="005E4487">
        <w:rPr>
          <w:lang w:val="en-GB"/>
        </w:rPr>
        <w:t>.</w:t>
      </w:r>
    </w:p>
    <w:p w14:paraId="170CCE0D" w14:textId="43945FF9" w:rsidR="003B62F0" w:rsidRPr="005E4487" w:rsidRDefault="00062ED0" w:rsidP="00062ED0">
      <w:pPr>
        <w:pStyle w:val="enumlev1"/>
        <w:rPr>
          <w:lang w:val="en-GB"/>
        </w:rPr>
      </w:pPr>
      <w:r>
        <w:rPr>
          <w:lang w:val="en-GB"/>
        </w:rPr>
        <w:t>•</w:t>
      </w:r>
      <w:r>
        <w:rPr>
          <w:lang w:val="en-GB"/>
        </w:rPr>
        <w:tab/>
      </w:r>
      <w:r w:rsidR="003B62F0" w:rsidRPr="005E4487">
        <w:rPr>
          <w:lang w:val="en-GB"/>
        </w:rPr>
        <w:t xml:space="preserve">Collaborative work is </w:t>
      </w:r>
      <w:r w:rsidR="005E4487" w:rsidRPr="005E4487">
        <w:rPr>
          <w:lang w:val="en-GB"/>
        </w:rPr>
        <w:t xml:space="preserve">needed </w:t>
      </w:r>
      <w:r w:rsidR="003B62F0" w:rsidRPr="005E4487">
        <w:rPr>
          <w:lang w:val="en-GB"/>
        </w:rPr>
        <w:t>to develop a low-cost measurement system to capture radio noise globally and to share and harmonize radio noise measurement reduction techniques</w:t>
      </w:r>
      <w:r w:rsidR="005E4487" w:rsidRPr="005E4487">
        <w:rPr>
          <w:lang w:val="en-GB"/>
        </w:rPr>
        <w:t>.</w:t>
      </w:r>
    </w:p>
    <w:p w14:paraId="1A5A7866" w14:textId="57408C6E" w:rsidR="00C945D6" w:rsidRDefault="00C945D6" w:rsidP="00C945D6">
      <w:pPr>
        <w:pStyle w:val="Heading1"/>
        <w:rPr>
          <w:lang w:val="en-GB"/>
        </w:rPr>
      </w:pPr>
      <w:r w:rsidRPr="000E1A26">
        <w:rPr>
          <w:lang w:val="en-GB"/>
        </w:rPr>
        <w:lastRenderedPageBreak/>
        <w:t>4</w:t>
      </w:r>
      <w:r w:rsidRPr="000E1A26">
        <w:rPr>
          <w:lang w:val="en-GB"/>
        </w:rPr>
        <w:tab/>
        <w:t>Working Party 3M – Radio-wave propagation prediction for point-to-point paths and paths between the Earth and space</w:t>
      </w:r>
    </w:p>
    <w:p w14:paraId="0FD8F22E" w14:textId="2F6B23CD" w:rsidR="00212BA7" w:rsidRPr="00212BA7" w:rsidRDefault="00212BA7" w:rsidP="00062ED0">
      <w:pPr>
        <w:pStyle w:val="Headingb"/>
        <w:rPr>
          <w:lang w:val="en-GB"/>
        </w:rPr>
      </w:pPr>
      <w:r>
        <w:rPr>
          <w:lang w:val="en-GB"/>
        </w:rPr>
        <w:t>Te</w:t>
      </w:r>
      <w:r w:rsidR="00C559E2">
        <w:rPr>
          <w:lang w:val="en-GB"/>
        </w:rPr>
        <w:t>r</w:t>
      </w:r>
      <w:r>
        <w:rPr>
          <w:lang w:val="en-GB"/>
        </w:rPr>
        <w:t>restrial point-to-point paths</w:t>
      </w:r>
    </w:p>
    <w:p w14:paraId="70979559" w14:textId="1ED7A558" w:rsidR="005E4487" w:rsidRPr="0022219B" w:rsidRDefault="00062ED0" w:rsidP="00062ED0">
      <w:pPr>
        <w:pStyle w:val="enumlev1"/>
        <w:rPr>
          <w:lang w:val="en-GB"/>
        </w:rPr>
      </w:pPr>
      <w:r>
        <w:rPr>
          <w:lang w:val="en-GB"/>
        </w:rPr>
        <w:t>•</w:t>
      </w:r>
      <w:r>
        <w:rPr>
          <w:lang w:val="en-GB"/>
        </w:rPr>
        <w:tab/>
      </w:r>
      <w:r w:rsidR="005E4487" w:rsidRPr="0022219B">
        <w:rPr>
          <w:lang w:val="en-GB"/>
        </w:rPr>
        <w:t>Models need to be developed and tested for the prediction of attenuation due to rain on short paths for backhaul and fronthaul links for base stations at millimetre wave frequencies.</w:t>
      </w:r>
    </w:p>
    <w:p w14:paraId="551D0FBA" w14:textId="51EEE9CC" w:rsidR="005E4487" w:rsidRPr="0022219B" w:rsidRDefault="00062ED0" w:rsidP="00062ED0">
      <w:pPr>
        <w:pStyle w:val="enumlev1"/>
        <w:rPr>
          <w:lang w:val="en-GB"/>
        </w:rPr>
      </w:pPr>
      <w:r>
        <w:rPr>
          <w:lang w:val="en-GB"/>
        </w:rPr>
        <w:t>•</w:t>
      </w:r>
      <w:r>
        <w:rPr>
          <w:lang w:val="en-GB"/>
        </w:rPr>
        <w:tab/>
      </w:r>
      <w:r w:rsidR="005E4487" w:rsidRPr="0022219B">
        <w:rPr>
          <w:lang w:val="en-GB"/>
        </w:rPr>
        <w:t>Measurements of attenuation due to rain on very short terrestrial line-of-sight paths are required. Such measurements should use one-minute integration time for the measurement of coincident attenuation and rain rate and should be corrected to eliminate wet antenna effects.</w:t>
      </w:r>
    </w:p>
    <w:p w14:paraId="01049580" w14:textId="558C263A" w:rsidR="005E4487" w:rsidRPr="0022219B" w:rsidRDefault="00062ED0" w:rsidP="00062ED0">
      <w:pPr>
        <w:pStyle w:val="enumlev1"/>
        <w:rPr>
          <w:lang w:val="en-GB"/>
        </w:rPr>
      </w:pPr>
      <w:r>
        <w:rPr>
          <w:lang w:val="en-GB"/>
        </w:rPr>
        <w:t>•</w:t>
      </w:r>
      <w:r>
        <w:rPr>
          <w:lang w:val="en-GB"/>
        </w:rPr>
        <w:tab/>
      </w:r>
      <w:r w:rsidR="0022219B" w:rsidRPr="0022219B">
        <w:rPr>
          <w:lang w:val="en-GB"/>
        </w:rPr>
        <w:t>Long-term measurement data are required to develop</w:t>
      </w:r>
      <w:r w:rsidR="005E4487" w:rsidRPr="0022219B">
        <w:rPr>
          <w:lang w:val="en-GB"/>
        </w:rPr>
        <w:t xml:space="preserve"> prediction model</w:t>
      </w:r>
      <w:r w:rsidR="0022219B" w:rsidRPr="0022219B">
        <w:rPr>
          <w:lang w:val="en-GB"/>
        </w:rPr>
        <w:t>s</w:t>
      </w:r>
      <w:r w:rsidR="005E4487" w:rsidRPr="0022219B">
        <w:rPr>
          <w:lang w:val="en-GB"/>
        </w:rPr>
        <w:t xml:space="preserve"> for </w:t>
      </w:r>
      <w:r w:rsidR="0022219B" w:rsidRPr="0022219B">
        <w:rPr>
          <w:lang w:val="en-GB"/>
        </w:rPr>
        <w:t>line-of-sight (LOS) MIMO links</w:t>
      </w:r>
      <w:r w:rsidR="005E4487" w:rsidRPr="0022219B">
        <w:rPr>
          <w:lang w:val="en-GB"/>
        </w:rPr>
        <w:t>.</w:t>
      </w:r>
    </w:p>
    <w:p w14:paraId="27E7F9FC" w14:textId="7CA36738" w:rsidR="005E4487" w:rsidRPr="0022219B" w:rsidRDefault="00062ED0" w:rsidP="00062ED0">
      <w:pPr>
        <w:pStyle w:val="enumlev1"/>
        <w:rPr>
          <w:lang w:val="en-GB"/>
        </w:rPr>
      </w:pPr>
      <w:r>
        <w:rPr>
          <w:lang w:val="en-GB"/>
        </w:rPr>
        <w:t>•</w:t>
      </w:r>
      <w:r>
        <w:rPr>
          <w:lang w:val="en-GB"/>
        </w:rPr>
        <w:tab/>
      </w:r>
      <w:r w:rsidR="0022219B" w:rsidRPr="0022219B">
        <w:rPr>
          <w:lang w:val="en-GB"/>
        </w:rPr>
        <w:t>Measurements of attenuation due to specular reflection and diffraction are required to develop p</w:t>
      </w:r>
      <w:r w:rsidR="005E4487" w:rsidRPr="0022219B">
        <w:rPr>
          <w:lang w:val="en-GB"/>
        </w:rPr>
        <w:t>rediction methods for short LOS and non-LOS paths</w:t>
      </w:r>
      <w:r w:rsidR="0022219B" w:rsidRPr="0022219B">
        <w:rPr>
          <w:lang w:val="en-GB"/>
        </w:rPr>
        <w:t xml:space="preserve"> for systems operating at millimetre-wave frequencies providing gigabit capacities for base station sites in cities.</w:t>
      </w:r>
    </w:p>
    <w:p w14:paraId="020A3E4E" w14:textId="23BBBB9E" w:rsidR="005E4487" w:rsidRPr="00FB5ECB" w:rsidRDefault="00062ED0" w:rsidP="00062ED0">
      <w:pPr>
        <w:pStyle w:val="enumlev1"/>
        <w:rPr>
          <w:lang w:val="en-GB"/>
        </w:rPr>
      </w:pPr>
      <w:r>
        <w:rPr>
          <w:lang w:val="en-GB"/>
        </w:rPr>
        <w:t>•</w:t>
      </w:r>
      <w:r>
        <w:rPr>
          <w:lang w:val="en-GB"/>
        </w:rPr>
        <w:tab/>
      </w:r>
      <w:r w:rsidR="008A4E83">
        <w:rPr>
          <w:lang w:val="en-GB"/>
        </w:rPr>
        <w:t>Long-term m</w:t>
      </w:r>
      <w:r w:rsidR="0022219B" w:rsidRPr="00FB5ECB">
        <w:rPr>
          <w:lang w:val="en-GB"/>
        </w:rPr>
        <w:t xml:space="preserve">easurements are required </w:t>
      </w:r>
      <w:r w:rsidR="008A4E83">
        <w:rPr>
          <w:lang w:val="en-GB"/>
        </w:rPr>
        <w:t>for comparison with historical statistics, to allow the potential impact</w:t>
      </w:r>
      <w:r w:rsidR="005E4487" w:rsidRPr="00FB5ECB">
        <w:rPr>
          <w:lang w:val="en-GB"/>
        </w:rPr>
        <w:t xml:space="preserve"> of </w:t>
      </w:r>
      <w:r w:rsidR="008A4E83">
        <w:rPr>
          <w:lang w:val="en-GB"/>
        </w:rPr>
        <w:t xml:space="preserve">systematic </w:t>
      </w:r>
      <w:r w:rsidR="005E4487" w:rsidRPr="00FB5ECB">
        <w:rPr>
          <w:lang w:val="en-GB"/>
        </w:rPr>
        <w:t xml:space="preserve">climate change on </w:t>
      </w:r>
      <w:r w:rsidR="008A4E83">
        <w:rPr>
          <w:lang w:val="en-GB"/>
        </w:rPr>
        <w:t xml:space="preserve">the accuracy of current </w:t>
      </w:r>
      <w:r w:rsidR="005E4487" w:rsidRPr="00FB5ECB">
        <w:rPr>
          <w:lang w:val="en-GB"/>
        </w:rPr>
        <w:t>prediction methods</w:t>
      </w:r>
      <w:r w:rsidR="0022219B" w:rsidRPr="00FB5ECB">
        <w:rPr>
          <w:lang w:val="en-GB"/>
        </w:rPr>
        <w:t xml:space="preserve"> </w:t>
      </w:r>
      <w:r w:rsidR="008A4E83">
        <w:rPr>
          <w:lang w:val="en-GB"/>
        </w:rPr>
        <w:t>to be evaluated.</w:t>
      </w:r>
    </w:p>
    <w:p w14:paraId="5E04DCB3" w14:textId="1465596B" w:rsidR="005E4487" w:rsidRPr="00FB5ECB" w:rsidRDefault="00062ED0" w:rsidP="00062ED0">
      <w:pPr>
        <w:pStyle w:val="enumlev1"/>
        <w:rPr>
          <w:lang w:val="en-GB"/>
        </w:rPr>
      </w:pPr>
      <w:r>
        <w:rPr>
          <w:lang w:val="en-GB"/>
        </w:rPr>
        <w:t>•</w:t>
      </w:r>
      <w:r>
        <w:rPr>
          <w:lang w:val="en-GB"/>
        </w:rPr>
        <w:tab/>
      </w:r>
      <w:r w:rsidR="00FB5ECB" w:rsidRPr="00FB5ECB">
        <w:rPr>
          <w:lang w:val="en-GB"/>
        </w:rPr>
        <w:t xml:space="preserve">Measurements are </w:t>
      </w:r>
      <w:r w:rsidR="00657947" w:rsidRPr="00FB5ECB">
        <w:rPr>
          <w:lang w:val="en-GB"/>
        </w:rPr>
        <w:t>required,</w:t>
      </w:r>
      <w:r w:rsidR="00FB5ECB" w:rsidRPr="00FB5ECB">
        <w:rPr>
          <w:lang w:val="en-GB"/>
        </w:rPr>
        <w:t xml:space="preserve"> and a prediction method needs to be developed for the outage intensity </w:t>
      </w:r>
      <w:r w:rsidR="005E4487" w:rsidRPr="00FB5ECB">
        <w:rPr>
          <w:lang w:val="en-GB"/>
        </w:rPr>
        <w:t>caused by precipitation and clear air fading affecting unavailability and error performance</w:t>
      </w:r>
      <w:r w:rsidR="00FB5ECB" w:rsidRPr="00FB5ECB">
        <w:rPr>
          <w:lang w:val="en-GB"/>
        </w:rPr>
        <w:t xml:space="preserve"> of terrestrial links.</w:t>
      </w:r>
    </w:p>
    <w:p w14:paraId="685C6552" w14:textId="0CD1B6C1" w:rsidR="005E4487" w:rsidRPr="00FB5ECB" w:rsidRDefault="00062ED0" w:rsidP="00062ED0">
      <w:pPr>
        <w:pStyle w:val="enumlev1"/>
        <w:rPr>
          <w:lang w:val="en-GB"/>
        </w:rPr>
      </w:pPr>
      <w:r>
        <w:rPr>
          <w:lang w:val="en-GB"/>
        </w:rPr>
        <w:t>•</w:t>
      </w:r>
      <w:r>
        <w:rPr>
          <w:lang w:val="en-GB"/>
        </w:rPr>
        <w:tab/>
      </w:r>
      <w:r w:rsidR="00FB5ECB" w:rsidRPr="00FB5ECB">
        <w:rPr>
          <w:lang w:val="en-GB"/>
        </w:rPr>
        <w:t>Measurement</w:t>
      </w:r>
      <w:r w:rsidR="005E4487" w:rsidRPr="00FB5ECB">
        <w:rPr>
          <w:lang w:val="en-GB"/>
        </w:rPr>
        <w:t xml:space="preserve">s of scintillation on terrestrial paths </w:t>
      </w:r>
      <w:r w:rsidR="00FB5ECB" w:rsidRPr="00FB5ECB">
        <w:rPr>
          <w:lang w:val="en-GB"/>
        </w:rPr>
        <w:t>are required</w:t>
      </w:r>
      <w:r w:rsidR="005E4487" w:rsidRPr="00FB5ECB">
        <w:rPr>
          <w:lang w:val="en-GB"/>
        </w:rPr>
        <w:t xml:space="preserve"> and should </w:t>
      </w:r>
      <w:r w:rsidR="00FB5ECB" w:rsidRPr="00FB5ECB">
        <w:rPr>
          <w:lang w:val="en-GB"/>
        </w:rPr>
        <w:t xml:space="preserve">be used to </w:t>
      </w:r>
      <w:r w:rsidR="005E4487" w:rsidRPr="00FB5ECB">
        <w:rPr>
          <w:lang w:val="en-GB"/>
        </w:rPr>
        <w:t>separate the effects of clear-air scintillation and scintillation associated with rain events.</w:t>
      </w:r>
    </w:p>
    <w:p w14:paraId="34EA843E" w14:textId="645CBD4A" w:rsidR="005E4487" w:rsidRPr="00C55EA4" w:rsidRDefault="00062ED0" w:rsidP="00062ED0">
      <w:pPr>
        <w:pStyle w:val="enumlev1"/>
        <w:rPr>
          <w:lang w:val="en-GB"/>
        </w:rPr>
      </w:pPr>
      <w:r>
        <w:rPr>
          <w:lang w:val="en-GB"/>
        </w:rPr>
        <w:t>•</w:t>
      </w:r>
      <w:r>
        <w:rPr>
          <w:lang w:val="en-GB"/>
        </w:rPr>
        <w:tab/>
      </w:r>
      <w:r w:rsidR="00C55EA4" w:rsidRPr="00C55EA4">
        <w:rPr>
          <w:lang w:val="en-GB"/>
        </w:rPr>
        <w:t>Measurements are required and analysed to develop physical global models for the prediction of f</w:t>
      </w:r>
      <w:r w:rsidR="005E4487" w:rsidRPr="00C55EA4">
        <w:rPr>
          <w:lang w:val="en-GB"/>
        </w:rPr>
        <w:t>ade dynamics including duration, diurnal variation, and short-term multipath fading and rain attenuation</w:t>
      </w:r>
      <w:r w:rsidR="00C55EA4" w:rsidRPr="00C55EA4">
        <w:rPr>
          <w:lang w:val="en-GB"/>
        </w:rPr>
        <w:t xml:space="preserve">. </w:t>
      </w:r>
      <w:r w:rsidR="005E4487" w:rsidRPr="00C55EA4">
        <w:rPr>
          <w:lang w:val="en-GB"/>
        </w:rPr>
        <w:t xml:space="preserve">The dynamic characteristics </w:t>
      </w:r>
      <w:r w:rsidR="00C55EA4" w:rsidRPr="00C55EA4">
        <w:rPr>
          <w:lang w:val="en-GB"/>
        </w:rPr>
        <w:t>include</w:t>
      </w:r>
      <w:r w:rsidR="005E4487" w:rsidRPr="00C55EA4">
        <w:rPr>
          <w:lang w:val="en-GB"/>
        </w:rPr>
        <w:t xml:space="preserve"> the number of fades in precipitation and multipath conditions, and the duration of fade and inter-fade periods</w:t>
      </w:r>
      <w:r w:rsidR="00C55EA4" w:rsidRPr="00C55EA4">
        <w:rPr>
          <w:lang w:val="en-GB"/>
        </w:rPr>
        <w:t xml:space="preserve"> with further consideration of </w:t>
      </w:r>
      <w:r w:rsidR="005E4487" w:rsidRPr="00C55EA4">
        <w:rPr>
          <w:lang w:val="en-GB"/>
        </w:rPr>
        <w:t>diurnal variation due to multipath over periods of a few days.</w:t>
      </w:r>
    </w:p>
    <w:p w14:paraId="23E00615" w14:textId="54D69C0B" w:rsidR="005E4487" w:rsidRPr="00C55EA4" w:rsidRDefault="00062ED0" w:rsidP="00062ED0">
      <w:pPr>
        <w:pStyle w:val="enumlev1"/>
        <w:rPr>
          <w:lang w:val="en-GB"/>
        </w:rPr>
      </w:pPr>
      <w:r>
        <w:rPr>
          <w:lang w:val="en-GB"/>
        </w:rPr>
        <w:t>•</w:t>
      </w:r>
      <w:r>
        <w:rPr>
          <w:lang w:val="en-GB"/>
        </w:rPr>
        <w:tab/>
      </w:r>
      <w:r w:rsidR="00C55EA4" w:rsidRPr="00C55EA4">
        <w:rPr>
          <w:lang w:val="en-GB"/>
        </w:rPr>
        <w:t>Detailed visibility and scintillation measured data, as well as precipitation sorted into rain, wet and dry snow are required to improve the prediction models for the d</w:t>
      </w:r>
      <w:r w:rsidR="005E4487" w:rsidRPr="00C55EA4">
        <w:rPr>
          <w:lang w:val="en-GB"/>
        </w:rPr>
        <w:t>esign of links in the 275-1</w:t>
      </w:r>
      <w:r w:rsidR="00C55EA4" w:rsidRPr="00C55EA4">
        <w:rPr>
          <w:lang w:val="en-GB"/>
        </w:rPr>
        <w:t> </w:t>
      </w:r>
      <w:r w:rsidR="005E4487" w:rsidRPr="00C55EA4">
        <w:rPr>
          <w:lang w:val="en-GB"/>
        </w:rPr>
        <w:t>000</w:t>
      </w:r>
      <w:r w:rsidR="00C55EA4" w:rsidRPr="00C55EA4">
        <w:rPr>
          <w:lang w:val="en-GB"/>
        </w:rPr>
        <w:t> </w:t>
      </w:r>
      <w:r w:rsidR="005E4487" w:rsidRPr="00C55EA4">
        <w:rPr>
          <w:lang w:val="en-GB"/>
        </w:rPr>
        <w:t>GHz range and free space optics</w:t>
      </w:r>
      <w:r w:rsidR="00C55EA4" w:rsidRPr="00C55EA4">
        <w:rPr>
          <w:lang w:val="en-GB"/>
        </w:rPr>
        <w:t xml:space="preserve"> links</w:t>
      </w:r>
      <w:r w:rsidR="001D47DF">
        <w:rPr>
          <w:lang w:val="en-GB"/>
        </w:rPr>
        <w:t>.</w:t>
      </w:r>
    </w:p>
    <w:p w14:paraId="560A6992" w14:textId="747B522B" w:rsidR="005E4487" w:rsidRPr="00484616" w:rsidRDefault="00062ED0" w:rsidP="00062ED0">
      <w:pPr>
        <w:pStyle w:val="enumlev1"/>
        <w:rPr>
          <w:lang w:val="en-GB"/>
        </w:rPr>
      </w:pPr>
      <w:r>
        <w:rPr>
          <w:lang w:val="en-GB"/>
        </w:rPr>
        <w:t>•</w:t>
      </w:r>
      <w:r>
        <w:rPr>
          <w:lang w:val="en-GB"/>
        </w:rPr>
        <w:tab/>
      </w:r>
      <w:r w:rsidR="00484616" w:rsidRPr="00484616">
        <w:rPr>
          <w:lang w:val="en-GB"/>
        </w:rPr>
        <w:t>Measurement data are required for dual polarized systems to model o</w:t>
      </w:r>
      <w:r w:rsidR="005E4487" w:rsidRPr="00484616">
        <w:rPr>
          <w:lang w:val="en-GB"/>
        </w:rPr>
        <w:t xml:space="preserve">utage prediction for systems using </w:t>
      </w:r>
      <w:r w:rsidR="00484616" w:rsidRPr="00484616">
        <w:rPr>
          <w:lang w:val="en-GB"/>
        </w:rPr>
        <w:t xml:space="preserve">space and frequency </w:t>
      </w:r>
      <w:r w:rsidR="005E4487" w:rsidRPr="00484616">
        <w:rPr>
          <w:lang w:val="en-GB"/>
        </w:rPr>
        <w:t>diversity protection</w:t>
      </w:r>
      <w:r w:rsidR="00484616" w:rsidRPr="00484616">
        <w:rPr>
          <w:lang w:val="en-GB"/>
        </w:rPr>
        <w:t xml:space="preserve"> and to investigate the outage and refine the prediction method to take diversity protection into account.</w:t>
      </w:r>
    </w:p>
    <w:p w14:paraId="7B660ECB" w14:textId="6C2F7A7F" w:rsidR="005E4487" w:rsidRDefault="00062ED0" w:rsidP="00062ED0">
      <w:pPr>
        <w:pStyle w:val="enumlev1"/>
        <w:rPr>
          <w:lang w:val="en-GB"/>
        </w:rPr>
      </w:pPr>
      <w:r>
        <w:rPr>
          <w:lang w:val="en-GB"/>
        </w:rPr>
        <w:t>•</w:t>
      </w:r>
      <w:r>
        <w:rPr>
          <w:lang w:val="en-GB"/>
        </w:rPr>
        <w:tab/>
      </w:r>
      <w:r w:rsidR="001D47DF">
        <w:rPr>
          <w:lang w:val="en-GB"/>
        </w:rPr>
        <w:t>A</w:t>
      </w:r>
      <w:r w:rsidR="008858E4" w:rsidRPr="008858E4">
        <w:rPr>
          <w:lang w:val="en-GB"/>
        </w:rPr>
        <w:t xml:space="preserve"> method </w:t>
      </w:r>
      <w:r w:rsidR="001D47DF">
        <w:rPr>
          <w:lang w:val="en-GB"/>
        </w:rPr>
        <w:t xml:space="preserve">is to be developed </w:t>
      </w:r>
      <w:r w:rsidR="008858E4" w:rsidRPr="008858E4">
        <w:rPr>
          <w:lang w:val="en-GB"/>
        </w:rPr>
        <w:t xml:space="preserve">to include a worst-month annual conversion for </w:t>
      </w:r>
      <w:proofErr w:type="spellStart"/>
      <w:r w:rsidR="008858E4" w:rsidRPr="008858E4">
        <w:rPr>
          <w:lang w:val="en-GB"/>
        </w:rPr>
        <w:t>troposcatter</w:t>
      </w:r>
      <w:proofErr w:type="spellEnd"/>
      <w:r w:rsidR="008858E4" w:rsidRPr="008858E4">
        <w:rPr>
          <w:lang w:val="en-GB"/>
        </w:rPr>
        <w:t xml:space="preserve"> modelling in t</w:t>
      </w:r>
      <w:r w:rsidR="005E4487" w:rsidRPr="008858E4">
        <w:rPr>
          <w:lang w:val="en-GB"/>
        </w:rPr>
        <w:t>rans-horizon radio relay systems</w:t>
      </w:r>
      <w:r w:rsidR="001D47DF">
        <w:rPr>
          <w:lang w:val="en-GB"/>
        </w:rPr>
        <w:t>.</w:t>
      </w:r>
    </w:p>
    <w:p w14:paraId="39DC1420" w14:textId="5C79726E" w:rsidR="00212BA7" w:rsidRPr="00212BA7" w:rsidRDefault="00212BA7" w:rsidP="00062ED0">
      <w:pPr>
        <w:pStyle w:val="Headingb"/>
        <w:rPr>
          <w:lang w:val="en-GB"/>
        </w:rPr>
      </w:pPr>
      <w:r>
        <w:rPr>
          <w:lang w:val="en-GB"/>
        </w:rPr>
        <w:t>Earth-space paths</w:t>
      </w:r>
    </w:p>
    <w:p w14:paraId="6AEC2648" w14:textId="2E3DFA17" w:rsidR="005E4487" w:rsidRPr="008858E4" w:rsidRDefault="00062ED0" w:rsidP="00062ED0">
      <w:pPr>
        <w:pStyle w:val="enumlev1"/>
        <w:rPr>
          <w:lang w:val="en-GB"/>
        </w:rPr>
      </w:pPr>
      <w:r>
        <w:rPr>
          <w:lang w:val="en-GB"/>
        </w:rPr>
        <w:t>•</w:t>
      </w:r>
      <w:r>
        <w:rPr>
          <w:lang w:val="en-GB"/>
        </w:rPr>
        <w:tab/>
      </w:r>
      <w:r w:rsidR="008858E4" w:rsidRPr="008858E4">
        <w:rPr>
          <w:lang w:val="en-GB"/>
        </w:rPr>
        <w:t xml:space="preserve">Further studies and experimental data are needed to propose a procedure to calculate the probability density function of rain attenuation and total attenuation for Earth-space paths and </w:t>
      </w:r>
      <w:r w:rsidR="00E06A86" w:rsidRPr="008858E4">
        <w:rPr>
          <w:lang w:val="en-GB"/>
        </w:rPr>
        <w:t>t</w:t>
      </w:r>
      <w:r w:rsidR="00E06A86">
        <w:rPr>
          <w:lang w:val="en-GB"/>
        </w:rPr>
        <w:t>o</w:t>
      </w:r>
      <w:r w:rsidR="00E06A86" w:rsidRPr="008858E4">
        <w:rPr>
          <w:lang w:val="en-GB"/>
        </w:rPr>
        <w:t xml:space="preserve"> </w:t>
      </w:r>
      <w:r w:rsidR="008858E4" w:rsidRPr="008858E4">
        <w:rPr>
          <w:lang w:val="en-GB"/>
        </w:rPr>
        <w:t>extend and test models of radio-wave p</w:t>
      </w:r>
      <w:r w:rsidR="005E4487" w:rsidRPr="008858E4">
        <w:rPr>
          <w:lang w:val="en-GB"/>
        </w:rPr>
        <w:t xml:space="preserve">ropagation impairments at frequencies up to </w:t>
      </w:r>
      <w:r w:rsidR="00C559E2">
        <w:rPr>
          <w:lang w:val="en-GB"/>
        </w:rPr>
        <w:t xml:space="preserve">at least </w:t>
      </w:r>
      <w:r w:rsidR="005E4487" w:rsidRPr="008858E4">
        <w:rPr>
          <w:lang w:val="en-GB"/>
        </w:rPr>
        <w:t>100</w:t>
      </w:r>
      <w:r w:rsidR="00EC2259" w:rsidRPr="00EC2259">
        <w:t> </w:t>
      </w:r>
      <w:r w:rsidR="005E4487" w:rsidRPr="008858E4">
        <w:rPr>
          <w:lang w:val="en-GB"/>
        </w:rPr>
        <w:t>GH</w:t>
      </w:r>
      <w:r w:rsidR="008858E4" w:rsidRPr="008858E4">
        <w:rPr>
          <w:lang w:val="en-GB"/>
        </w:rPr>
        <w:t xml:space="preserve">z </w:t>
      </w:r>
      <w:r w:rsidR="005E4487" w:rsidRPr="008858E4">
        <w:rPr>
          <w:lang w:val="en-GB"/>
        </w:rPr>
        <w:t>at higher time percentages resulting from multiple, simultaneous propagation impairments, such as rain attenuation, cloud attenuation, gaseous absorption, melting layer attenuation and tropospheric scintillation. The frequency, elevation angle, and polari</w:t>
      </w:r>
      <w:r w:rsidR="008858E4" w:rsidRPr="008858E4">
        <w:rPr>
          <w:lang w:val="en-GB"/>
        </w:rPr>
        <w:t>z</w:t>
      </w:r>
      <w:r w:rsidR="005E4487" w:rsidRPr="008858E4">
        <w:rPr>
          <w:lang w:val="en-GB"/>
        </w:rPr>
        <w:t>ation scaling methods, in particular, rain attenuation</w:t>
      </w:r>
      <w:r w:rsidR="008858E4" w:rsidRPr="008858E4">
        <w:rPr>
          <w:lang w:val="en-GB"/>
        </w:rPr>
        <w:t xml:space="preserve"> and</w:t>
      </w:r>
      <w:r w:rsidR="005E4487" w:rsidRPr="008858E4">
        <w:rPr>
          <w:lang w:val="en-GB"/>
        </w:rPr>
        <w:t xml:space="preserve"> </w:t>
      </w:r>
      <w:r w:rsidR="008858E4" w:rsidRPr="008858E4">
        <w:rPr>
          <w:lang w:val="en-GB"/>
        </w:rPr>
        <w:t>cross-polarization effects need to</w:t>
      </w:r>
      <w:r w:rsidR="005E4487" w:rsidRPr="008858E4">
        <w:rPr>
          <w:lang w:val="en-GB"/>
        </w:rPr>
        <w:t xml:space="preserve"> be reconsidered and the use of the total impairment prediction method</w:t>
      </w:r>
      <w:r w:rsidR="008858E4" w:rsidRPr="008858E4">
        <w:rPr>
          <w:lang w:val="en-GB"/>
        </w:rPr>
        <w:t>s</w:t>
      </w:r>
      <w:r w:rsidR="005E4487" w:rsidRPr="008858E4">
        <w:rPr>
          <w:lang w:val="en-GB"/>
        </w:rPr>
        <w:t xml:space="preserve"> for monthly predictions should be evaluated, particularly at low and high latitudes.</w:t>
      </w:r>
    </w:p>
    <w:p w14:paraId="0085827C" w14:textId="34F402B5" w:rsidR="005E4487" w:rsidRPr="008858E4" w:rsidRDefault="00062ED0" w:rsidP="00062ED0">
      <w:pPr>
        <w:pStyle w:val="enumlev1"/>
        <w:rPr>
          <w:lang w:val="en-GB"/>
        </w:rPr>
      </w:pPr>
      <w:r>
        <w:rPr>
          <w:lang w:val="en-GB"/>
        </w:rPr>
        <w:lastRenderedPageBreak/>
        <w:t>•</w:t>
      </w:r>
      <w:r>
        <w:rPr>
          <w:lang w:val="en-GB"/>
        </w:rPr>
        <w:tab/>
      </w:r>
      <w:r w:rsidR="008858E4" w:rsidRPr="008858E4">
        <w:rPr>
          <w:lang w:val="en-GB"/>
        </w:rPr>
        <w:t>Prediction methods for p</w:t>
      </w:r>
      <w:r w:rsidR="005E4487" w:rsidRPr="008858E4">
        <w:rPr>
          <w:lang w:val="en-GB"/>
        </w:rPr>
        <w:t>ropagation impairment</w:t>
      </w:r>
      <w:r w:rsidR="008858E4" w:rsidRPr="008858E4">
        <w:rPr>
          <w:lang w:val="en-GB"/>
        </w:rPr>
        <w:t xml:space="preserve"> due to tropospheric effects</w:t>
      </w:r>
      <w:r w:rsidR="005E4487" w:rsidRPr="008858E4">
        <w:rPr>
          <w:lang w:val="en-GB"/>
        </w:rPr>
        <w:t xml:space="preserve"> </w:t>
      </w:r>
      <w:r w:rsidR="008858E4" w:rsidRPr="008858E4">
        <w:rPr>
          <w:lang w:val="en-GB"/>
        </w:rPr>
        <w:t xml:space="preserve">(scintillation and multipath fading, rain, clouds, water vapour, etc.) on Earth-space paths </w:t>
      </w:r>
      <w:r w:rsidR="005E4487" w:rsidRPr="008858E4">
        <w:rPr>
          <w:lang w:val="en-GB"/>
        </w:rPr>
        <w:t>at low elevation angles (&lt;5°)</w:t>
      </w:r>
      <w:r w:rsidR="008858E4" w:rsidRPr="008858E4">
        <w:rPr>
          <w:lang w:val="en-GB"/>
        </w:rPr>
        <w:t xml:space="preserve"> need to be improved for satellite communication systems at high latitudes and non-GSO systems such as Earth observation data downlinks, communications with aircraft and mega-constellations.</w:t>
      </w:r>
    </w:p>
    <w:p w14:paraId="46E00F95" w14:textId="75A4CCC6" w:rsidR="005E4487" w:rsidRPr="00C1660E" w:rsidRDefault="00062ED0" w:rsidP="00062ED0">
      <w:pPr>
        <w:pStyle w:val="enumlev1"/>
      </w:pPr>
      <w:r>
        <w:rPr>
          <w:lang w:val="en-GB"/>
        </w:rPr>
        <w:t>•</w:t>
      </w:r>
      <w:r>
        <w:rPr>
          <w:lang w:val="en-GB"/>
        </w:rPr>
        <w:tab/>
      </w:r>
      <w:r w:rsidR="008858E4" w:rsidRPr="008858E4">
        <w:rPr>
          <w:lang w:val="en-GB"/>
        </w:rPr>
        <w:t>Measurement data are required to support the development and testing of time diversity prediction methods. Further improvement is required for modelling the dependence of fade dynamics on climate and elevation angle for fade slope prediction. Modelling of i</w:t>
      </w:r>
      <w:r w:rsidR="005E4487" w:rsidRPr="008858E4">
        <w:rPr>
          <w:lang w:val="en-GB"/>
        </w:rPr>
        <w:t xml:space="preserve">nter-fade duration </w:t>
      </w:r>
      <w:r w:rsidR="008858E4" w:rsidRPr="008858E4">
        <w:rPr>
          <w:lang w:val="en-GB"/>
        </w:rPr>
        <w:t>also needs to be improved noting its importance</w:t>
      </w:r>
      <w:r w:rsidR="005E4487" w:rsidRPr="008858E4">
        <w:rPr>
          <w:lang w:val="en-GB"/>
        </w:rPr>
        <w:t xml:space="preserve"> not only for GSO systems, but also for non-GSO </w:t>
      </w:r>
      <w:r w:rsidR="008858E4" w:rsidRPr="008858E4">
        <w:rPr>
          <w:lang w:val="en-GB"/>
        </w:rPr>
        <w:t xml:space="preserve">systems in the </w:t>
      </w:r>
      <w:r w:rsidR="001D47DF">
        <w:rPr>
          <w:lang w:val="en-GB"/>
        </w:rPr>
        <w:t>fixed-satellite service (FSS)</w:t>
      </w:r>
      <w:r w:rsidR="005E4487" w:rsidRPr="008858E4">
        <w:rPr>
          <w:lang w:val="en-GB"/>
        </w:rPr>
        <w:t>, where the satellite motion affects the dynamic characteristics.</w:t>
      </w:r>
    </w:p>
    <w:p w14:paraId="70AA970B" w14:textId="6BDC6ADE" w:rsidR="005E4487" w:rsidRPr="00980C97" w:rsidRDefault="00062ED0" w:rsidP="00062ED0">
      <w:pPr>
        <w:pStyle w:val="enumlev1"/>
        <w:rPr>
          <w:lang w:val="en-GB"/>
        </w:rPr>
      </w:pPr>
      <w:r>
        <w:rPr>
          <w:lang w:val="en-GB"/>
        </w:rPr>
        <w:t>•</w:t>
      </w:r>
      <w:r>
        <w:rPr>
          <w:lang w:val="en-GB"/>
        </w:rPr>
        <w:tab/>
      </w:r>
      <w:r w:rsidR="00980C97" w:rsidRPr="00980C97">
        <w:rPr>
          <w:lang w:val="en-GB"/>
        </w:rPr>
        <w:t>T</w:t>
      </w:r>
      <w:r w:rsidR="005E4487" w:rsidRPr="00980C97">
        <w:rPr>
          <w:lang w:val="en-GB"/>
        </w:rPr>
        <w:t xml:space="preserve">he prediction method of site diversity </w:t>
      </w:r>
      <w:r w:rsidR="00980C97" w:rsidRPr="00980C97">
        <w:rPr>
          <w:lang w:val="en-GB"/>
        </w:rPr>
        <w:t xml:space="preserve">needs to be further developed </w:t>
      </w:r>
      <w:r w:rsidR="005E4487" w:rsidRPr="00980C97">
        <w:rPr>
          <w:lang w:val="en-GB"/>
        </w:rPr>
        <w:t xml:space="preserve">to predict statistics of joint attenuation on multiple sites over wide ranges of distances. </w:t>
      </w:r>
      <w:r w:rsidR="00980C97" w:rsidRPr="00980C97">
        <w:rPr>
          <w:lang w:val="en-GB"/>
        </w:rPr>
        <w:t xml:space="preserve">The model for the prediction of </w:t>
      </w:r>
      <w:r w:rsidR="005E4487" w:rsidRPr="00980C97">
        <w:rPr>
          <w:lang w:val="en-GB"/>
        </w:rPr>
        <w:t>differential rain attenuation</w:t>
      </w:r>
      <w:r w:rsidR="00980C97" w:rsidRPr="00980C97">
        <w:rPr>
          <w:lang w:val="en-GB"/>
        </w:rPr>
        <w:t xml:space="preserve"> also needs improvement and a</w:t>
      </w:r>
      <w:r w:rsidR="005E4487" w:rsidRPr="00980C97">
        <w:rPr>
          <w:lang w:val="en-GB"/>
        </w:rPr>
        <w:t xml:space="preserve"> new method </w:t>
      </w:r>
      <w:r w:rsidR="00980C97" w:rsidRPr="00980C97">
        <w:rPr>
          <w:lang w:val="en-GB"/>
        </w:rPr>
        <w:t xml:space="preserve">is required </w:t>
      </w:r>
      <w:r w:rsidR="005E4487" w:rsidRPr="00980C97">
        <w:rPr>
          <w:lang w:val="en-GB"/>
        </w:rPr>
        <w:t xml:space="preserve">to predict spatial correlations for satellite diversity, in particular for Earth-space links with multiple satellites. Propagation campaigns with non-GSO satellites </w:t>
      </w:r>
      <w:r w:rsidR="00980C97" w:rsidRPr="00980C97">
        <w:rPr>
          <w:lang w:val="en-GB"/>
        </w:rPr>
        <w:t>ar</w:t>
      </w:r>
      <w:r w:rsidR="005E4487" w:rsidRPr="00980C97">
        <w:rPr>
          <w:lang w:val="en-GB"/>
        </w:rPr>
        <w:t>e needed to validate and improve th</w:t>
      </w:r>
      <w:r w:rsidR="00980C97" w:rsidRPr="00980C97">
        <w:rPr>
          <w:lang w:val="en-GB"/>
        </w:rPr>
        <w:t>o</w:t>
      </w:r>
      <w:r w:rsidR="005E4487" w:rsidRPr="00980C97">
        <w:rPr>
          <w:lang w:val="en-GB"/>
        </w:rPr>
        <w:t xml:space="preserve">se models. </w:t>
      </w:r>
      <w:r w:rsidR="00980C97" w:rsidRPr="00980C97">
        <w:rPr>
          <w:lang w:val="en-GB"/>
        </w:rPr>
        <w:t>T</w:t>
      </w:r>
      <w:r w:rsidR="005E4487" w:rsidRPr="00980C97">
        <w:rPr>
          <w:lang w:val="en-GB"/>
        </w:rPr>
        <w:t>he global spatial correlation function and the potential development of regional or local spatial correlation functions at small, mid and large scales</w:t>
      </w:r>
      <w:r w:rsidR="00980C97" w:rsidRPr="00980C97">
        <w:rPr>
          <w:lang w:val="en-GB"/>
        </w:rPr>
        <w:t xml:space="preserve"> also need validation</w:t>
      </w:r>
      <w:r w:rsidR="005E4487" w:rsidRPr="00980C97">
        <w:rPr>
          <w:lang w:val="en-GB"/>
        </w:rPr>
        <w:t>.</w:t>
      </w:r>
    </w:p>
    <w:p w14:paraId="286B81D5" w14:textId="7969D34F" w:rsidR="005E4487" w:rsidRPr="008529CB" w:rsidRDefault="00062ED0" w:rsidP="00062ED0">
      <w:pPr>
        <w:pStyle w:val="enumlev1"/>
        <w:rPr>
          <w:lang w:val="en-GB"/>
        </w:rPr>
      </w:pPr>
      <w:r>
        <w:rPr>
          <w:lang w:val="en-GB"/>
        </w:rPr>
        <w:t>•</w:t>
      </w:r>
      <w:r>
        <w:rPr>
          <w:lang w:val="en-GB"/>
        </w:rPr>
        <w:tab/>
      </w:r>
      <w:r w:rsidR="00980C97" w:rsidRPr="008529CB">
        <w:rPr>
          <w:lang w:val="en-GB"/>
        </w:rPr>
        <w:t xml:space="preserve">Experimental data are needed to revise the </w:t>
      </w:r>
      <w:r w:rsidR="005E4487" w:rsidRPr="008529CB">
        <w:rPr>
          <w:lang w:val="en-GB"/>
        </w:rPr>
        <w:t>prediction methods for Earth-space free-space optical communication systems</w:t>
      </w:r>
      <w:r w:rsidR="00980C97" w:rsidRPr="008529CB">
        <w:rPr>
          <w:lang w:val="en-GB"/>
        </w:rPr>
        <w:t xml:space="preserve"> and </w:t>
      </w:r>
      <w:r w:rsidR="001D47DF">
        <w:rPr>
          <w:lang w:val="en-GB"/>
        </w:rPr>
        <w:t>a</w:t>
      </w:r>
      <w:r w:rsidR="00980C97" w:rsidRPr="008529CB">
        <w:rPr>
          <w:lang w:val="en-GB"/>
        </w:rPr>
        <w:t xml:space="preserve"> model for the p</w:t>
      </w:r>
      <w:r w:rsidR="005E4487" w:rsidRPr="008529CB">
        <w:rPr>
          <w:lang w:val="en-GB"/>
        </w:rPr>
        <w:t>rediction of attenuation due to aerosols need</w:t>
      </w:r>
      <w:r w:rsidR="00980C97" w:rsidRPr="008529CB">
        <w:rPr>
          <w:lang w:val="en-GB"/>
        </w:rPr>
        <w:t>s</w:t>
      </w:r>
      <w:r w:rsidR="005E4487" w:rsidRPr="008529CB">
        <w:rPr>
          <w:lang w:val="en-GB"/>
        </w:rPr>
        <w:t xml:space="preserve"> to be developed.</w:t>
      </w:r>
      <w:r w:rsidR="00980C97" w:rsidRPr="008529CB">
        <w:rPr>
          <w:lang w:val="en-GB"/>
        </w:rPr>
        <w:t xml:space="preserve"> </w:t>
      </w:r>
      <w:r w:rsidR="005E4487" w:rsidRPr="008529CB">
        <w:rPr>
          <w:lang w:val="en-GB"/>
        </w:rPr>
        <w:t xml:space="preserve">Further studies </w:t>
      </w:r>
      <w:r w:rsidR="00980C97" w:rsidRPr="008529CB">
        <w:rPr>
          <w:lang w:val="en-GB"/>
        </w:rPr>
        <w:t xml:space="preserve">are required on the prediction of </w:t>
      </w:r>
      <w:r w:rsidR="008529CB" w:rsidRPr="008529CB">
        <w:rPr>
          <w:lang w:val="en-GB"/>
        </w:rPr>
        <w:t xml:space="preserve">attenuation due to rain </w:t>
      </w:r>
      <w:r w:rsidR="005E4487" w:rsidRPr="008529CB">
        <w:rPr>
          <w:lang w:val="en-GB"/>
        </w:rPr>
        <w:t>as multiple scattering effects were likely to be considered for frequencies higher than 300</w:t>
      </w:r>
      <w:r w:rsidR="001D47DF">
        <w:rPr>
          <w:lang w:val="en-GB"/>
        </w:rPr>
        <w:t> </w:t>
      </w:r>
      <w:r w:rsidR="005E4487" w:rsidRPr="008529CB">
        <w:rPr>
          <w:lang w:val="en-GB"/>
        </w:rPr>
        <w:t>GHz and especially in the optical domain.</w:t>
      </w:r>
    </w:p>
    <w:p w14:paraId="2BF7C1B3" w14:textId="25EFBE72" w:rsidR="005E4487" w:rsidRPr="003157B7" w:rsidRDefault="00062ED0" w:rsidP="00062ED0">
      <w:pPr>
        <w:pStyle w:val="enumlev1"/>
        <w:rPr>
          <w:lang w:val="en-GB"/>
        </w:rPr>
      </w:pPr>
      <w:r>
        <w:rPr>
          <w:lang w:val="en-GB"/>
        </w:rPr>
        <w:t>•</w:t>
      </w:r>
      <w:r>
        <w:rPr>
          <w:lang w:val="en-GB"/>
        </w:rPr>
        <w:tab/>
      </w:r>
      <w:r w:rsidR="003157B7" w:rsidRPr="003157B7">
        <w:rPr>
          <w:lang w:val="en-GB"/>
        </w:rPr>
        <w:t>There is a need to ex</w:t>
      </w:r>
      <w:r w:rsidR="005E4487" w:rsidRPr="003157B7">
        <w:rPr>
          <w:lang w:val="en-GB"/>
        </w:rPr>
        <w:t>ten</w:t>
      </w:r>
      <w:r w:rsidR="003157B7" w:rsidRPr="003157B7">
        <w:rPr>
          <w:lang w:val="en-GB"/>
        </w:rPr>
        <w:t>d</w:t>
      </w:r>
      <w:r w:rsidR="005E4487" w:rsidRPr="003157B7">
        <w:rPr>
          <w:lang w:val="en-GB"/>
        </w:rPr>
        <w:t xml:space="preserve"> the applicability of existing </w:t>
      </w:r>
      <w:r w:rsidR="003157B7" w:rsidRPr="003157B7">
        <w:rPr>
          <w:lang w:val="en-GB"/>
        </w:rPr>
        <w:t xml:space="preserve">propagation prediction models for systems in the </w:t>
      </w:r>
      <w:r w:rsidR="001D47DF">
        <w:rPr>
          <w:lang w:val="en-GB"/>
        </w:rPr>
        <w:t>mobile-satellite service (</w:t>
      </w:r>
      <w:r w:rsidR="005E4487" w:rsidRPr="003157B7">
        <w:rPr>
          <w:lang w:val="en-GB"/>
        </w:rPr>
        <w:t>MSS</w:t>
      </w:r>
      <w:r w:rsidR="001D47DF">
        <w:rPr>
          <w:lang w:val="en-GB"/>
        </w:rPr>
        <w:t>)</w:t>
      </w:r>
      <w:r w:rsidR="005E4487" w:rsidRPr="003157B7">
        <w:rPr>
          <w:lang w:val="en-GB"/>
        </w:rPr>
        <w:t xml:space="preserve"> </w:t>
      </w:r>
      <w:r w:rsidR="00C559E2">
        <w:rPr>
          <w:lang w:val="en-GB"/>
        </w:rPr>
        <w:t xml:space="preserve">and FSS </w:t>
      </w:r>
      <w:r w:rsidR="003157B7" w:rsidRPr="003157B7">
        <w:rPr>
          <w:lang w:val="en-GB"/>
        </w:rPr>
        <w:t>specifically for the modelling of satellite diversity and the statistical model for mixed propagation conditions as well as the requirements of global navigation-satellite systems (GNSS).</w:t>
      </w:r>
    </w:p>
    <w:p w14:paraId="49992187" w14:textId="375DD637" w:rsidR="005E4487" w:rsidRDefault="00062ED0" w:rsidP="00062ED0">
      <w:pPr>
        <w:pStyle w:val="enumlev1"/>
        <w:rPr>
          <w:lang w:val="en-GB"/>
        </w:rPr>
      </w:pPr>
      <w:r>
        <w:rPr>
          <w:lang w:val="en-GB"/>
        </w:rPr>
        <w:t>•</w:t>
      </w:r>
      <w:r>
        <w:rPr>
          <w:lang w:val="en-GB"/>
        </w:rPr>
        <w:tab/>
      </w:r>
      <w:r w:rsidR="003157B7" w:rsidRPr="004B7D29">
        <w:rPr>
          <w:lang w:val="en-GB"/>
        </w:rPr>
        <w:t>Propagation measurements are needed to improve the p</w:t>
      </w:r>
      <w:r w:rsidR="005E4487" w:rsidRPr="004B7D29">
        <w:rPr>
          <w:lang w:val="en-GB"/>
        </w:rPr>
        <w:t xml:space="preserve">rediction methods </w:t>
      </w:r>
      <w:r w:rsidR="004B7D29" w:rsidRPr="004B7D29">
        <w:rPr>
          <w:lang w:val="en-GB"/>
        </w:rPr>
        <w:t xml:space="preserve">for attenuation due to clouds and tropospheric scintillation </w:t>
      </w:r>
      <w:r w:rsidR="005E4487" w:rsidRPr="004B7D29">
        <w:rPr>
          <w:lang w:val="en-GB"/>
        </w:rPr>
        <w:t xml:space="preserve">on </w:t>
      </w:r>
      <w:r w:rsidR="004B7D29" w:rsidRPr="004B7D29">
        <w:rPr>
          <w:lang w:val="en-GB"/>
        </w:rPr>
        <w:t>paths</w:t>
      </w:r>
      <w:r w:rsidR="005E4487" w:rsidRPr="004B7D29">
        <w:rPr>
          <w:lang w:val="en-GB"/>
        </w:rPr>
        <w:t xml:space="preserve"> between an airborne platform and either the surface of the Earth or space</w:t>
      </w:r>
      <w:r w:rsidR="004B7D29" w:rsidRPr="004B7D29">
        <w:rPr>
          <w:lang w:val="en-GB"/>
        </w:rPr>
        <w:t>.</w:t>
      </w:r>
    </w:p>
    <w:p w14:paraId="11CA7DB8" w14:textId="0ECD504F" w:rsidR="00212BA7" w:rsidRPr="00212BA7" w:rsidRDefault="00212BA7" w:rsidP="00062ED0">
      <w:pPr>
        <w:pStyle w:val="Headingb"/>
        <w:rPr>
          <w:lang w:val="en-GB"/>
        </w:rPr>
      </w:pPr>
      <w:r>
        <w:rPr>
          <w:lang w:val="en-GB"/>
        </w:rPr>
        <w:t>Interference paths</w:t>
      </w:r>
    </w:p>
    <w:p w14:paraId="55979334" w14:textId="21FCD174" w:rsidR="005E4487" w:rsidRPr="004B7D29" w:rsidRDefault="00062ED0" w:rsidP="00062ED0">
      <w:pPr>
        <w:pStyle w:val="enumlev1"/>
        <w:rPr>
          <w:lang w:val="en-GB"/>
        </w:rPr>
      </w:pPr>
      <w:r>
        <w:rPr>
          <w:lang w:val="en-GB"/>
        </w:rPr>
        <w:t>•</w:t>
      </w:r>
      <w:r>
        <w:rPr>
          <w:lang w:val="en-GB"/>
        </w:rPr>
        <w:tab/>
      </w:r>
      <w:r w:rsidR="00C559E2">
        <w:rPr>
          <w:lang w:val="en-GB"/>
        </w:rPr>
        <w:t>Long-term p</w:t>
      </w:r>
      <w:r w:rsidR="004B7D29" w:rsidRPr="004B7D29">
        <w:rPr>
          <w:lang w:val="en-GB"/>
        </w:rPr>
        <w:t xml:space="preserve">ropagation measurements are required to extend the model for interference calculation on terrestrial paths </w:t>
      </w:r>
      <w:r w:rsidR="005E4487" w:rsidRPr="004B7D29">
        <w:rPr>
          <w:lang w:val="en-GB"/>
        </w:rPr>
        <w:t xml:space="preserve">to cover the </w:t>
      </w:r>
      <w:r w:rsidR="004B7D29" w:rsidRPr="004B7D29">
        <w:rPr>
          <w:lang w:val="en-GB"/>
        </w:rPr>
        <w:t xml:space="preserve">frequency </w:t>
      </w:r>
      <w:r w:rsidR="005E4487" w:rsidRPr="004B7D29">
        <w:rPr>
          <w:lang w:val="en-GB"/>
        </w:rPr>
        <w:t>range up to 105 GHz.</w:t>
      </w:r>
    </w:p>
    <w:p w14:paraId="728C7235" w14:textId="6A6AE5BF" w:rsidR="005E4487" w:rsidRPr="004B7D29" w:rsidRDefault="00062ED0" w:rsidP="00062ED0">
      <w:pPr>
        <w:pStyle w:val="enumlev1"/>
        <w:rPr>
          <w:lang w:val="en-GB"/>
        </w:rPr>
      </w:pPr>
      <w:r>
        <w:rPr>
          <w:lang w:val="en-GB"/>
        </w:rPr>
        <w:t>•</w:t>
      </w:r>
      <w:r>
        <w:rPr>
          <w:lang w:val="en-GB"/>
        </w:rPr>
        <w:tab/>
      </w:r>
      <w:r w:rsidR="005E4487" w:rsidRPr="004B7D29">
        <w:rPr>
          <w:lang w:val="en-GB"/>
        </w:rPr>
        <w:t xml:space="preserve">The sensitivity of prediction results to the resolution of the path profile step (prediction resolution) </w:t>
      </w:r>
      <w:r w:rsidR="004B7D29" w:rsidRPr="004B7D29">
        <w:rPr>
          <w:lang w:val="en-GB"/>
        </w:rPr>
        <w:t>needs</w:t>
      </w:r>
      <w:r w:rsidR="005E4487" w:rsidRPr="004B7D29">
        <w:rPr>
          <w:lang w:val="en-GB"/>
        </w:rPr>
        <w:t xml:space="preserve"> be explored, with the aim of developing proposals for more consistent performance across all prediction resolutions.</w:t>
      </w:r>
    </w:p>
    <w:p w14:paraId="11065949" w14:textId="3550737A" w:rsidR="005E4487" w:rsidRPr="004B7D29" w:rsidRDefault="00062ED0" w:rsidP="00062ED0">
      <w:pPr>
        <w:pStyle w:val="enumlev1"/>
        <w:rPr>
          <w:lang w:val="en-GB"/>
        </w:rPr>
      </w:pPr>
      <w:r>
        <w:rPr>
          <w:lang w:val="en-GB"/>
        </w:rPr>
        <w:t>•</w:t>
      </w:r>
      <w:r>
        <w:rPr>
          <w:lang w:val="en-GB"/>
        </w:rPr>
        <w:tab/>
      </w:r>
      <w:r w:rsidR="004B7D29" w:rsidRPr="004B7D29">
        <w:rPr>
          <w:lang w:val="en-GB"/>
        </w:rPr>
        <w:t>A</w:t>
      </w:r>
      <w:r w:rsidR="005E4487" w:rsidRPr="004B7D29">
        <w:rPr>
          <w:lang w:val="en-GB"/>
        </w:rPr>
        <w:t xml:space="preserve"> more quantitative categorization of clutter </w:t>
      </w:r>
      <w:r w:rsidR="004B7D29" w:rsidRPr="004B7D29">
        <w:rPr>
          <w:lang w:val="en-GB"/>
        </w:rPr>
        <w:t xml:space="preserve">needs to be developed </w:t>
      </w:r>
      <w:r w:rsidR="005E4487" w:rsidRPr="004B7D29">
        <w:rPr>
          <w:lang w:val="en-GB"/>
        </w:rPr>
        <w:t xml:space="preserve">and </w:t>
      </w:r>
      <w:r w:rsidR="004B7D29" w:rsidRPr="004B7D29">
        <w:rPr>
          <w:lang w:val="en-GB"/>
        </w:rPr>
        <w:t xml:space="preserve">there is a </w:t>
      </w:r>
      <w:r w:rsidR="00C559E2">
        <w:rPr>
          <w:lang w:val="en-GB"/>
        </w:rPr>
        <w:t xml:space="preserve">continuing </w:t>
      </w:r>
      <w:r w:rsidR="004B7D29" w:rsidRPr="004B7D29">
        <w:rPr>
          <w:lang w:val="en-GB"/>
        </w:rPr>
        <w:t xml:space="preserve">need to </w:t>
      </w:r>
      <w:r w:rsidR="00C559E2">
        <w:rPr>
          <w:lang w:val="en-GB"/>
        </w:rPr>
        <w:t>evaluate the</w:t>
      </w:r>
      <w:r w:rsidR="005E4487" w:rsidRPr="004B7D29">
        <w:rPr>
          <w:lang w:val="en-GB"/>
        </w:rPr>
        <w:t xml:space="preserve"> potential benefit </w:t>
      </w:r>
      <w:r w:rsidR="00C559E2">
        <w:rPr>
          <w:lang w:val="en-GB"/>
        </w:rPr>
        <w:t>of</w:t>
      </w:r>
      <w:r w:rsidR="005E4487" w:rsidRPr="004B7D29">
        <w:rPr>
          <w:lang w:val="en-GB"/>
        </w:rPr>
        <w:t xml:space="preserve"> </w:t>
      </w:r>
      <w:r w:rsidR="004B7D29" w:rsidRPr="004B7D29">
        <w:rPr>
          <w:lang w:val="en-GB"/>
        </w:rPr>
        <w:t xml:space="preserve">the </w:t>
      </w:r>
      <w:r w:rsidR="005E4487" w:rsidRPr="004B7D29">
        <w:rPr>
          <w:lang w:val="en-GB"/>
        </w:rPr>
        <w:t>direct use of surface height data within current propagation models. Optimal methods for choosing terrain and clutter profiles for given terrain elevation and clutter databases (including methods for interpolation/combination of terrain and clutter profiles) need to be investigated.</w:t>
      </w:r>
    </w:p>
    <w:p w14:paraId="6CAE7DA6" w14:textId="187E0347" w:rsidR="005E4487" w:rsidRPr="00C82437" w:rsidRDefault="00062ED0" w:rsidP="00062ED0">
      <w:pPr>
        <w:pStyle w:val="enumlev1"/>
        <w:rPr>
          <w:lang w:val="en-GB"/>
        </w:rPr>
      </w:pPr>
      <w:r>
        <w:rPr>
          <w:lang w:val="en-GB"/>
        </w:rPr>
        <w:t>•</w:t>
      </w:r>
      <w:r>
        <w:rPr>
          <w:lang w:val="en-GB"/>
        </w:rPr>
        <w:tab/>
      </w:r>
      <w:r w:rsidR="00C82437" w:rsidRPr="00C82437">
        <w:rPr>
          <w:lang w:val="en-GB"/>
        </w:rPr>
        <w:t>T</w:t>
      </w:r>
      <w:r w:rsidR="005E4487" w:rsidRPr="00C82437">
        <w:rPr>
          <w:lang w:val="en-GB"/>
        </w:rPr>
        <w:t xml:space="preserve">he </w:t>
      </w:r>
      <w:proofErr w:type="spellStart"/>
      <w:r w:rsidR="005E4487" w:rsidRPr="00C82437">
        <w:rPr>
          <w:lang w:val="en-GB"/>
        </w:rPr>
        <w:t>troposcatter</w:t>
      </w:r>
      <w:proofErr w:type="spellEnd"/>
      <w:r w:rsidR="005E4487" w:rsidRPr="00C82437">
        <w:rPr>
          <w:lang w:val="en-GB"/>
        </w:rPr>
        <w:t xml:space="preserve"> basic transmission loss prediction method </w:t>
      </w:r>
      <w:r w:rsidR="00C82437" w:rsidRPr="00C82437">
        <w:rPr>
          <w:lang w:val="en-GB"/>
        </w:rPr>
        <w:t>need</w:t>
      </w:r>
      <w:r w:rsidR="003513DE">
        <w:rPr>
          <w:lang w:val="en-GB"/>
        </w:rPr>
        <w:t>s</w:t>
      </w:r>
      <w:r w:rsidR="00C82437" w:rsidRPr="00C82437">
        <w:rPr>
          <w:lang w:val="en-GB"/>
        </w:rPr>
        <w:t xml:space="preserve"> to be improved and tested to </w:t>
      </w:r>
      <w:r w:rsidR="005E4487" w:rsidRPr="00C82437">
        <w:rPr>
          <w:lang w:val="en-GB"/>
        </w:rPr>
        <w:t xml:space="preserve">include </w:t>
      </w:r>
      <w:r w:rsidR="00C82437" w:rsidRPr="00C82437">
        <w:rPr>
          <w:lang w:val="en-GB"/>
        </w:rPr>
        <w:t>the</w:t>
      </w:r>
      <w:r w:rsidR="005E4487" w:rsidRPr="00C82437">
        <w:rPr>
          <w:lang w:val="en-GB"/>
        </w:rPr>
        <w:t xml:space="preserve"> full range of parameters and </w:t>
      </w:r>
      <w:r w:rsidR="00C82437" w:rsidRPr="00C82437">
        <w:rPr>
          <w:lang w:val="en-GB"/>
        </w:rPr>
        <w:t>all scenarios</w:t>
      </w:r>
      <w:r w:rsidR="005E4487" w:rsidRPr="00C82437">
        <w:rPr>
          <w:lang w:val="en-GB"/>
        </w:rPr>
        <w:t xml:space="preserve"> to cover the full validity range of </w:t>
      </w:r>
      <w:r w:rsidR="00C82437" w:rsidRPr="00C82437">
        <w:rPr>
          <w:lang w:val="en-GB"/>
        </w:rPr>
        <w:t>propagation prediction methods where it is used</w:t>
      </w:r>
      <w:r w:rsidR="005E4487" w:rsidRPr="00C82437">
        <w:rPr>
          <w:lang w:val="en-GB"/>
        </w:rPr>
        <w:t>.</w:t>
      </w:r>
    </w:p>
    <w:p w14:paraId="42AEE42E" w14:textId="2A5EF8DD" w:rsidR="005E4487" w:rsidRDefault="00062ED0" w:rsidP="00062ED0">
      <w:pPr>
        <w:pStyle w:val="enumlev1"/>
        <w:rPr>
          <w:lang w:val="en-GB"/>
        </w:rPr>
      </w:pPr>
      <w:r>
        <w:rPr>
          <w:lang w:val="en-GB"/>
        </w:rPr>
        <w:t>•</w:t>
      </w:r>
      <w:r>
        <w:rPr>
          <w:lang w:val="en-GB"/>
        </w:rPr>
        <w:tab/>
      </w:r>
      <w:r w:rsidR="00C82437" w:rsidRPr="00C82437">
        <w:rPr>
          <w:lang w:val="en-GB"/>
        </w:rPr>
        <w:t>A</w:t>
      </w:r>
      <w:r w:rsidR="005E4487" w:rsidRPr="00C82437">
        <w:rPr>
          <w:lang w:val="en-GB"/>
        </w:rPr>
        <w:t xml:space="preserve"> suitable method </w:t>
      </w:r>
      <w:r w:rsidR="00C82437" w:rsidRPr="00C82437">
        <w:rPr>
          <w:lang w:val="en-GB"/>
        </w:rPr>
        <w:t>i</w:t>
      </w:r>
      <w:r w:rsidR="005E4487" w:rsidRPr="00C82437">
        <w:rPr>
          <w:lang w:val="en-GB"/>
        </w:rPr>
        <w:t>s</w:t>
      </w:r>
      <w:r w:rsidR="00C82437" w:rsidRPr="00C82437">
        <w:rPr>
          <w:lang w:val="en-GB"/>
        </w:rPr>
        <w:t xml:space="preserve"> required and need</w:t>
      </w:r>
      <w:r w:rsidR="003513DE">
        <w:rPr>
          <w:lang w:val="en-GB"/>
        </w:rPr>
        <w:t>s</w:t>
      </w:r>
      <w:r w:rsidR="00C82437" w:rsidRPr="00C82437">
        <w:rPr>
          <w:lang w:val="en-GB"/>
        </w:rPr>
        <w:t xml:space="preserve"> to be</w:t>
      </w:r>
      <w:r w:rsidR="005E4487" w:rsidRPr="00C82437">
        <w:rPr>
          <w:lang w:val="en-GB"/>
        </w:rPr>
        <w:t xml:space="preserve"> tested to account for the partial correlation of </w:t>
      </w:r>
      <w:r w:rsidR="00C82437" w:rsidRPr="00C82437">
        <w:rPr>
          <w:lang w:val="en-GB"/>
        </w:rPr>
        <w:t xml:space="preserve">attenuation due to </w:t>
      </w:r>
      <w:r w:rsidR="005E4487" w:rsidRPr="00C82437">
        <w:rPr>
          <w:lang w:val="en-GB"/>
        </w:rPr>
        <w:t xml:space="preserve">gaseous </w:t>
      </w:r>
      <w:r w:rsidR="00C82437" w:rsidRPr="00C82437">
        <w:rPr>
          <w:lang w:val="en-GB"/>
        </w:rPr>
        <w:t xml:space="preserve">absorption </w:t>
      </w:r>
      <w:r w:rsidR="005E4487" w:rsidRPr="00C82437">
        <w:rPr>
          <w:lang w:val="en-GB"/>
        </w:rPr>
        <w:t xml:space="preserve">and tropospheric scintillation for basic </w:t>
      </w:r>
      <w:r w:rsidR="005E4487" w:rsidRPr="00C82437">
        <w:rPr>
          <w:lang w:val="en-GB"/>
        </w:rPr>
        <w:lastRenderedPageBreak/>
        <w:t>transmission losses not exceeded for small percentage</w:t>
      </w:r>
      <w:r w:rsidR="00C82437" w:rsidRPr="00C82437">
        <w:rPr>
          <w:lang w:val="en-GB"/>
        </w:rPr>
        <w:t>s</w:t>
      </w:r>
      <w:r w:rsidR="005E4487" w:rsidRPr="00C82437">
        <w:rPr>
          <w:lang w:val="en-GB"/>
        </w:rPr>
        <w:t xml:space="preserve"> </w:t>
      </w:r>
      <w:r w:rsidR="00C82437" w:rsidRPr="00C82437">
        <w:rPr>
          <w:lang w:val="en-GB"/>
        </w:rPr>
        <w:t xml:space="preserve">of </w:t>
      </w:r>
      <w:r w:rsidR="005E4487" w:rsidRPr="00C82437">
        <w:rPr>
          <w:lang w:val="en-GB"/>
        </w:rPr>
        <w:t xml:space="preserve">time, that </w:t>
      </w:r>
      <w:r w:rsidR="00C82437" w:rsidRPr="00C82437">
        <w:rPr>
          <w:lang w:val="en-GB"/>
        </w:rPr>
        <w:t>are</w:t>
      </w:r>
      <w:r w:rsidR="005E4487" w:rsidRPr="00C82437">
        <w:rPr>
          <w:lang w:val="en-GB"/>
        </w:rPr>
        <w:t xml:space="preserve"> less than 20%, and typically 1% and less.</w:t>
      </w:r>
    </w:p>
    <w:p w14:paraId="4229B38B" w14:textId="529372FC" w:rsidR="00C559E2" w:rsidRDefault="00062ED0" w:rsidP="00062ED0">
      <w:pPr>
        <w:pStyle w:val="enumlev1"/>
        <w:rPr>
          <w:lang w:val="en-GB"/>
        </w:rPr>
      </w:pPr>
      <w:r>
        <w:rPr>
          <w:lang w:val="en-GB"/>
        </w:rPr>
        <w:t>•</w:t>
      </w:r>
      <w:r>
        <w:rPr>
          <w:lang w:val="en-GB"/>
        </w:rPr>
        <w:tab/>
      </w:r>
      <w:r w:rsidR="008A4E83">
        <w:rPr>
          <w:lang w:val="en-GB"/>
        </w:rPr>
        <w:t>Long-term m</w:t>
      </w:r>
      <w:r w:rsidR="00C559E2">
        <w:rPr>
          <w:lang w:val="en-GB"/>
        </w:rPr>
        <w:t>easurement data</w:t>
      </w:r>
      <w:r w:rsidR="008A4E83">
        <w:rPr>
          <w:lang w:val="en-GB"/>
        </w:rPr>
        <w:t xml:space="preserve"> relating to bistatic rain-scatter at frequencies up to 105 GHz </w:t>
      </w:r>
      <w:r w:rsidR="003513DE">
        <w:rPr>
          <w:lang w:val="en-GB"/>
        </w:rPr>
        <w:t>are</w:t>
      </w:r>
      <w:r w:rsidR="008A4E83">
        <w:rPr>
          <w:lang w:val="en-GB"/>
        </w:rPr>
        <w:t xml:space="preserve"> required for the validation of terrestrial interference paths models.</w:t>
      </w:r>
    </w:p>
    <w:p w14:paraId="7B169E02" w14:textId="6F2ECD9C" w:rsidR="00212BA7" w:rsidRPr="00212BA7" w:rsidRDefault="00212BA7" w:rsidP="00062ED0">
      <w:pPr>
        <w:pStyle w:val="Headingb"/>
        <w:rPr>
          <w:lang w:val="en-GB"/>
        </w:rPr>
      </w:pPr>
      <w:r>
        <w:rPr>
          <w:lang w:val="en-GB"/>
        </w:rPr>
        <w:t>Application of machine learning</w:t>
      </w:r>
    </w:p>
    <w:p w14:paraId="42841C19" w14:textId="6BBAB620" w:rsidR="005E4487" w:rsidRPr="002D7479" w:rsidRDefault="00062ED0" w:rsidP="00062ED0">
      <w:pPr>
        <w:pStyle w:val="enumlev1"/>
        <w:rPr>
          <w:lang w:val="en-GB"/>
        </w:rPr>
      </w:pPr>
      <w:r>
        <w:rPr>
          <w:lang w:val="en-GB"/>
        </w:rPr>
        <w:t>•</w:t>
      </w:r>
      <w:r>
        <w:rPr>
          <w:lang w:val="en-GB"/>
        </w:rPr>
        <w:tab/>
      </w:r>
      <w:r w:rsidR="00C82437" w:rsidRPr="002D7479">
        <w:rPr>
          <w:lang w:val="en-GB"/>
        </w:rPr>
        <w:t>In the application of m</w:t>
      </w:r>
      <w:r w:rsidR="005E4487" w:rsidRPr="002D7479">
        <w:rPr>
          <w:lang w:val="en-GB"/>
        </w:rPr>
        <w:t xml:space="preserve">achine learning </w:t>
      </w:r>
      <w:r w:rsidR="00C82437" w:rsidRPr="002D7479">
        <w:rPr>
          <w:lang w:val="en-GB"/>
        </w:rPr>
        <w:t>on radio-wave propagation prediction the following items need to be addressed:</w:t>
      </w:r>
    </w:p>
    <w:p w14:paraId="0F91A7DD" w14:textId="502EB9C3" w:rsidR="005E4487" w:rsidRPr="00A551A7" w:rsidRDefault="00062ED0" w:rsidP="00062ED0">
      <w:pPr>
        <w:pStyle w:val="enumlev2"/>
        <w:rPr>
          <w:lang w:val="en-GB"/>
        </w:rPr>
      </w:pPr>
      <w:r>
        <w:rPr>
          <w:lang w:val="en-GB"/>
        </w:rPr>
        <w:t>○</w:t>
      </w:r>
      <w:r>
        <w:rPr>
          <w:lang w:val="en-GB"/>
        </w:rPr>
        <w:tab/>
      </w:r>
      <w:r w:rsidR="005E4487" w:rsidRPr="00A551A7">
        <w:rPr>
          <w:lang w:val="en-GB"/>
        </w:rPr>
        <w:t>understanding how machine learning techniques/tools can be used for developing radio</w:t>
      </w:r>
      <w:r w:rsidR="00C82437" w:rsidRPr="00A551A7">
        <w:rPr>
          <w:lang w:val="en-GB"/>
        </w:rPr>
        <w:t>-</w:t>
      </w:r>
      <w:r w:rsidR="005E4487" w:rsidRPr="00A551A7">
        <w:rPr>
          <w:lang w:val="en-GB"/>
        </w:rPr>
        <w:t>wave propagation prediction methods</w:t>
      </w:r>
      <w:r w:rsidR="002D7479" w:rsidRPr="00A551A7">
        <w:rPr>
          <w:lang w:val="en-GB"/>
        </w:rPr>
        <w:t>;</w:t>
      </w:r>
    </w:p>
    <w:p w14:paraId="61E180E1" w14:textId="31BD8F49" w:rsidR="005E4487" w:rsidRPr="00A551A7" w:rsidRDefault="00062ED0" w:rsidP="00062ED0">
      <w:pPr>
        <w:pStyle w:val="enumlev2"/>
        <w:rPr>
          <w:lang w:val="en-GB"/>
        </w:rPr>
      </w:pPr>
      <w:r>
        <w:rPr>
          <w:lang w:val="en-GB"/>
        </w:rPr>
        <w:t>○</w:t>
      </w:r>
      <w:r>
        <w:rPr>
          <w:lang w:val="en-GB"/>
        </w:rPr>
        <w:tab/>
      </w:r>
      <w:r w:rsidR="005E4487" w:rsidRPr="00A551A7">
        <w:rPr>
          <w:lang w:val="en-GB"/>
        </w:rPr>
        <w:t>establishing the procedures to ensure that a propagation model developed using machine learning algorithms can be generali</w:t>
      </w:r>
      <w:r w:rsidR="00C82437" w:rsidRPr="00A551A7">
        <w:rPr>
          <w:lang w:val="en-GB"/>
        </w:rPr>
        <w:t>z</w:t>
      </w:r>
      <w:r w:rsidR="005E4487" w:rsidRPr="00A551A7">
        <w:rPr>
          <w:lang w:val="en-GB"/>
        </w:rPr>
        <w:t xml:space="preserve">ed and </w:t>
      </w:r>
      <w:r w:rsidR="003513DE">
        <w:rPr>
          <w:lang w:val="en-GB"/>
        </w:rPr>
        <w:t xml:space="preserve">be </w:t>
      </w:r>
      <w:r w:rsidR="005E4487" w:rsidRPr="00A551A7">
        <w:rPr>
          <w:lang w:val="en-GB"/>
        </w:rPr>
        <w:t>representative of all the possible conditions, in particular those not considered in the dataset used to develop the model;</w:t>
      </w:r>
    </w:p>
    <w:p w14:paraId="695C09DD" w14:textId="70C7881C" w:rsidR="00CA410E" w:rsidRPr="00A551A7" w:rsidRDefault="00062ED0" w:rsidP="00062ED0">
      <w:pPr>
        <w:pStyle w:val="enumlev2"/>
        <w:rPr>
          <w:lang w:val="en-GB"/>
        </w:rPr>
      </w:pPr>
      <w:r>
        <w:rPr>
          <w:lang w:val="en-GB"/>
        </w:rPr>
        <w:t>○</w:t>
      </w:r>
      <w:r>
        <w:rPr>
          <w:lang w:val="en-GB"/>
        </w:rPr>
        <w:tab/>
      </w:r>
      <w:r w:rsidR="00CA410E" w:rsidRPr="00A551A7">
        <w:rPr>
          <w:lang w:val="en-GB"/>
        </w:rPr>
        <w:t>using machine learning in conjunction with physical and statistical propagation models to test and validate the representativeness of machine learning models within the bounds of current physical knowledge.</w:t>
      </w:r>
    </w:p>
    <w:p w14:paraId="231A2F67" w14:textId="6E217DB3" w:rsidR="005E4487" w:rsidRPr="00A551A7" w:rsidRDefault="00062ED0" w:rsidP="00062ED0">
      <w:pPr>
        <w:pStyle w:val="enumlev1"/>
        <w:rPr>
          <w:lang w:val="en-GB"/>
        </w:rPr>
      </w:pPr>
      <w:r>
        <w:rPr>
          <w:lang w:val="en-GB"/>
        </w:rPr>
        <w:t>•</w:t>
      </w:r>
      <w:r>
        <w:rPr>
          <w:lang w:val="en-GB"/>
        </w:rPr>
        <w:tab/>
      </w:r>
      <w:r w:rsidR="00A551A7">
        <w:rPr>
          <w:lang w:val="en-GB"/>
        </w:rPr>
        <w:t>There is a need to r</w:t>
      </w:r>
      <w:r w:rsidR="005E4487" w:rsidRPr="00A551A7">
        <w:rPr>
          <w:lang w:val="en-GB"/>
        </w:rPr>
        <w:t xml:space="preserve">eview and develop machine learning algorithms and frameworks </w:t>
      </w:r>
      <w:r w:rsidR="00A551A7">
        <w:rPr>
          <w:lang w:val="en-GB"/>
        </w:rPr>
        <w:t xml:space="preserve">so </w:t>
      </w:r>
      <w:r w:rsidR="005E4487" w:rsidRPr="00A551A7">
        <w:rPr>
          <w:lang w:val="en-GB"/>
        </w:rPr>
        <w:t xml:space="preserve">that </w:t>
      </w:r>
      <w:r w:rsidR="00A551A7">
        <w:rPr>
          <w:lang w:val="en-GB"/>
        </w:rPr>
        <w:t xml:space="preserve">it </w:t>
      </w:r>
      <w:r w:rsidR="005E4487" w:rsidRPr="00A551A7">
        <w:rPr>
          <w:lang w:val="en-GB"/>
        </w:rPr>
        <w:t xml:space="preserve">can be used for: </w:t>
      </w:r>
    </w:p>
    <w:p w14:paraId="3E9938F7" w14:textId="363D8296" w:rsidR="005E4487" w:rsidRPr="00A551A7" w:rsidRDefault="00062ED0" w:rsidP="00062ED0">
      <w:pPr>
        <w:pStyle w:val="enumlev2"/>
        <w:rPr>
          <w:lang w:val="en-GB"/>
        </w:rPr>
      </w:pPr>
      <w:r>
        <w:rPr>
          <w:lang w:val="en-GB"/>
        </w:rPr>
        <w:t>○</w:t>
      </w:r>
      <w:r>
        <w:rPr>
          <w:lang w:val="en-GB"/>
        </w:rPr>
        <w:tab/>
      </w:r>
      <w:r w:rsidR="005E4487" w:rsidRPr="00A551A7">
        <w:rPr>
          <w:lang w:val="en-GB"/>
        </w:rPr>
        <w:t>the development and the improvement of radio</w:t>
      </w:r>
      <w:r w:rsidR="00C82437" w:rsidRPr="00A551A7">
        <w:rPr>
          <w:lang w:val="en-GB"/>
        </w:rPr>
        <w:t>-</w:t>
      </w:r>
      <w:r w:rsidR="005E4487" w:rsidRPr="00A551A7">
        <w:rPr>
          <w:lang w:val="en-GB"/>
        </w:rPr>
        <w:t>wave propagation models able to cope with complex scenarios and environments;</w:t>
      </w:r>
    </w:p>
    <w:p w14:paraId="172B3E90" w14:textId="565FDA10" w:rsidR="005E4487" w:rsidRPr="00A551A7" w:rsidRDefault="00062ED0" w:rsidP="00062ED0">
      <w:pPr>
        <w:pStyle w:val="enumlev2"/>
        <w:rPr>
          <w:lang w:val="en-GB"/>
        </w:rPr>
      </w:pPr>
      <w:r>
        <w:rPr>
          <w:lang w:val="en-GB"/>
        </w:rPr>
        <w:t>○</w:t>
      </w:r>
      <w:r>
        <w:rPr>
          <w:lang w:val="en-GB"/>
        </w:rPr>
        <w:tab/>
      </w:r>
      <w:r w:rsidR="005E4487" w:rsidRPr="00A551A7">
        <w:rPr>
          <w:lang w:val="en-GB"/>
        </w:rPr>
        <w:t>analysing and processing propagation data to generate insights and inputs for ongoing studies;</w:t>
      </w:r>
    </w:p>
    <w:p w14:paraId="710BE430" w14:textId="1E9BB447" w:rsidR="005E4487" w:rsidRPr="00A551A7" w:rsidRDefault="00062ED0" w:rsidP="00062ED0">
      <w:pPr>
        <w:pStyle w:val="enumlev2"/>
        <w:rPr>
          <w:lang w:val="en-GB"/>
        </w:rPr>
      </w:pPr>
      <w:r>
        <w:rPr>
          <w:lang w:val="en-GB"/>
        </w:rPr>
        <w:t>○</w:t>
      </w:r>
      <w:r>
        <w:rPr>
          <w:lang w:val="en-GB"/>
        </w:rPr>
        <w:tab/>
      </w:r>
      <w:r w:rsidR="005E4487" w:rsidRPr="00A551A7">
        <w:rPr>
          <w:lang w:val="en-GB"/>
        </w:rPr>
        <w:t>analys</w:t>
      </w:r>
      <w:r w:rsidR="00C82437" w:rsidRPr="00A551A7">
        <w:rPr>
          <w:lang w:val="en-GB"/>
        </w:rPr>
        <w:t>ing</w:t>
      </w:r>
      <w:r w:rsidR="005E4487" w:rsidRPr="00A551A7">
        <w:rPr>
          <w:lang w:val="en-GB"/>
        </w:rPr>
        <w:t xml:space="preserve"> empirical data in order to improve parameters in current propagation models.</w:t>
      </w:r>
    </w:p>
    <w:p w14:paraId="2A482FFA" w14:textId="77777777" w:rsidR="00846BEA" w:rsidRPr="000E1A26" w:rsidRDefault="00846BEA">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b/>
          <w:sz w:val="28"/>
          <w:szCs w:val="28"/>
          <w:lang w:val="en-GB"/>
        </w:rPr>
      </w:pPr>
      <w:r w:rsidRPr="000E1A26">
        <w:rPr>
          <w:rFonts w:asciiTheme="minorHAnsi" w:hAnsiTheme="minorHAnsi" w:cstheme="minorHAnsi"/>
          <w:szCs w:val="28"/>
          <w:lang w:val="en-GB"/>
        </w:rPr>
        <w:br w:type="page"/>
      </w:r>
    </w:p>
    <w:p w14:paraId="4E6DEFFB" w14:textId="488047A5" w:rsidR="00DA1B5F" w:rsidRPr="000E1A26" w:rsidRDefault="00DA1B5F" w:rsidP="00DA1B5F">
      <w:pPr>
        <w:pStyle w:val="AnnexNotitle0"/>
        <w:rPr>
          <w:rFonts w:asciiTheme="minorHAnsi" w:hAnsiTheme="minorHAnsi" w:cstheme="minorHAnsi"/>
          <w:szCs w:val="28"/>
        </w:rPr>
      </w:pPr>
      <w:r w:rsidRPr="000E1A26">
        <w:rPr>
          <w:rFonts w:asciiTheme="minorHAnsi" w:hAnsiTheme="minorHAnsi" w:cstheme="minorHAnsi"/>
          <w:szCs w:val="28"/>
        </w:rPr>
        <w:lastRenderedPageBreak/>
        <w:t xml:space="preserve">Annex </w:t>
      </w:r>
      <w:r w:rsidR="000F6E75" w:rsidRPr="000E1A26">
        <w:rPr>
          <w:rFonts w:asciiTheme="minorHAnsi" w:hAnsiTheme="minorHAnsi" w:cstheme="minorHAnsi"/>
          <w:szCs w:val="28"/>
        </w:rPr>
        <w:t>3</w:t>
      </w:r>
      <w:r w:rsidRPr="000E1A26">
        <w:rPr>
          <w:rFonts w:asciiTheme="minorHAnsi" w:hAnsiTheme="minorHAnsi" w:cstheme="minorHAnsi"/>
          <w:szCs w:val="28"/>
        </w:rPr>
        <w:br/>
      </w:r>
      <w:r w:rsidRPr="000E1A26">
        <w:rPr>
          <w:rFonts w:asciiTheme="minorHAnsi" w:hAnsiTheme="minorHAnsi" w:cstheme="minorHAnsi"/>
          <w:szCs w:val="28"/>
        </w:rPr>
        <w:br/>
        <w:t>Active correspondence groups maintained in ITU-R Study Group 3’s</w:t>
      </w:r>
      <w:r w:rsidR="00062ED0">
        <w:rPr>
          <w:rFonts w:asciiTheme="minorHAnsi" w:hAnsiTheme="minorHAnsi" w:cstheme="minorHAnsi"/>
          <w:szCs w:val="28"/>
        </w:rPr>
        <w:br/>
      </w:r>
      <w:r w:rsidR="005B0BA1">
        <w:rPr>
          <w:rFonts w:asciiTheme="minorHAnsi" w:hAnsiTheme="minorHAnsi" w:cstheme="minorHAnsi"/>
          <w:szCs w:val="28"/>
        </w:rPr>
        <w:t>W</w:t>
      </w:r>
      <w:r w:rsidRPr="000E1A26">
        <w:rPr>
          <w:rFonts w:asciiTheme="minorHAnsi" w:hAnsiTheme="minorHAnsi" w:cstheme="minorHAnsi"/>
          <w:szCs w:val="28"/>
        </w:rPr>
        <w:t xml:space="preserve">orking </w:t>
      </w:r>
      <w:r w:rsidR="005B0BA1">
        <w:rPr>
          <w:rFonts w:asciiTheme="minorHAnsi" w:hAnsiTheme="minorHAnsi" w:cstheme="minorHAnsi"/>
          <w:szCs w:val="28"/>
        </w:rPr>
        <w:t>P</w:t>
      </w:r>
      <w:r w:rsidRPr="000E1A26">
        <w:rPr>
          <w:rFonts w:asciiTheme="minorHAnsi" w:hAnsiTheme="minorHAnsi" w:cstheme="minorHAnsi"/>
          <w:szCs w:val="28"/>
        </w:rPr>
        <w:t>arties</w:t>
      </w:r>
    </w:p>
    <w:p w14:paraId="6F6C698F" w14:textId="77777777" w:rsidR="00E463AC" w:rsidRPr="000E1A26" w:rsidRDefault="00E463AC" w:rsidP="00E463AC">
      <w:pPr>
        <w:rPr>
          <w:lang w:val="en-GB"/>
        </w:rPr>
      </w:pPr>
    </w:p>
    <w:tbl>
      <w:tblPr>
        <w:tblStyle w:val="TableGrid"/>
        <w:tblW w:w="9634" w:type="dxa"/>
        <w:tblLayout w:type="fixed"/>
        <w:tblLook w:val="04A0" w:firstRow="1" w:lastRow="0" w:firstColumn="1" w:lastColumn="0" w:noHBand="0" w:noVBand="1"/>
      </w:tblPr>
      <w:tblGrid>
        <w:gridCol w:w="1838"/>
        <w:gridCol w:w="3827"/>
        <w:gridCol w:w="1985"/>
        <w:gridCol w:w="1984"/>
      </w:tblGrid>
      <w:tr w:rsidR="003F27EB" w:rsidRPr="000E1A26" w14:paraId="543906CC" w14:textId="77777777" w:rsidTr="00A03BBC">
        <w:tc>
          <w:tcPr>
            <w:tcW w:w="9634" w:type="dxa"/>
            <w:gridSpan w:val="4"/>
          </w:tcPr>
          <w:p w14:paraId="2BC8DFA8" w14:textId="4E182749" w:rsidR="003F27EB" w:rsidRPr="000E1A26" w:rsidRDefault="003F27EB" w:rsidP="00062ED0">
            <w:pPr>
              <w:pStyle w:val="Tablehead"/>
              <w:rPr>
                <w:lang w:val="en-GB"/>
              </w:rPr>
            </w:pPr>
            <w:r w:rsidRPr="000E1A26">
              <w:rPr>
                <w:lang w:val="en-GB"/>
              </w:rPr>
              <w:t>Correspondence groups in Working Party 3J</w:t>
            </w:r>
          </w:p>
        </w:tc>
      </w:tr>
      <w:tr w:rsidR="003F27EB" w:rsidRPr="000E1A26" w14:paraId="5EDE6648" w14:textId="77777777" w:rsidTr="00A03BBC">
        <w:tc>
          <w:tcPr>
            <w:tcW w:w="1838" w:type="dxa"/>
          </w:tcPr>
          <w:p w14:paraId="72D222B9" w14:textId="42DD69BD" w:rsidR="003F27EB" w:rsidRPr="000E1A26" w:rsidRDefault="003F27EB" w:rsidP="00062ED0">
            <w:pPr>
              <w:pStyle w:val="Tablehead"/>
              <w:rPr>
                <w:lang w:val="en-GB"/>
              </w:rPr>
            </w:pPr>
            <w:r w:rsidRPr="000E1A26">
              <w:rPr>
                <w:lang w:val="en-GB"/>
              </w:rPr>
              <w:t>Group</w:t>
            </w:r>
          </w:p>
        </w:tc>
        <w:tc>
          <w:tcPr>
            <w:tcW w:w="3827" w:type="dxa"/>
          </w:tcPr>
          <w:p w14:paraId="028AFC09" w14:textId="3B83A8F8" w:rsidR="003F27EB" w:rsidRPr="000E1A26" w:rsidRDefault="003F27EB" w:rsidP="00062ED0">
            <w:pPr>
              <w:pStyle w:val="Tablehead"/>
              <w:rPr>
                <w:lang w:val="en-GB"/>
              </w:rPr>
            </w:pPr>
            <w:r w:rsidRPr="000E1A26">
              <w:rPr>
                <w:lang w:val="en-GB"/>
              </w:rPr>
              <w:t>Title</w:t>
            </w:r>
          </w:p>
        </w:tc>
        <w:tc>
          <w:tcPr>
            <w:tcW w:w="3969" w:type="dxa"/>
            <w:gridSpan w:val="2"/>
          </w:tcPr>
          <w:p w14:paraId="24E4214E" w14:textId="2C3A241C" w:rsidR="003F27EB" w:rsidRPr="000E1A26" w:rsidRDefault="003F27EB" w:rsidP="00062ED0">
            <w:pPr>
              <w:pStyle w:val="Tablehead"/>
              <w:rPr>
                <w:lang w:val="en-GB"/>
              </w:rPr>
            </w:pPr>
            <w:r w:rsidRPr="000E1A26">
              <w:rPr>
                <w:lang w:val="en-GB"/>
              </w:rPr>
              <w:t>Chair/Co-</w:t>
            </w:r>
            <w:r w:rsidR="00062ED0" w:rsidRPr="000E1A26">
              <w:rPr>
                <w:lang w:val="en-GB"/>
              </w:rPr>
              <w:t>Chairs</w:t>
            </w:r>
          </w:p>
        </w:tc>
      </w:tr>
      <w:tr w:rsidR="003F27EB" w:rsidRPr="000E1A26" w14:paraId="27ED6763" w14:textId="77777777" w:rsidTr="003F27EB">
        <w:tc>
          <w:tcPr>
            <w:tcW w:w="1838" w:type="dxa"/>
          </w:tcPr>
          <w:p w14:paraId="1C327A46" w14:textId="77777777" w:rsidR="003F27EB" w:rsidRPr="000E1A26" w:rsidRDefault="003F27EB" w:rsidP="00062ED0">
            <w:pPr>
              <w:pStyle w:val="Tabletext"/>
              <w:rPr>
                <w:lang w:val="en-GB"/>
              </w:rPr>
            </w:pPr>
            <w:r w:rsidRPr="000E1A26">
              <w:rPr>
                <w:lang w:val="en-GB"/>
              </w:rPr>
              <w:t>CG 3J-1</w:t>
            </w:r>
          </w:p>
        </w:tc>
        <w:tc>
          <w:tcPr>
            <w:tcW w:w="3827" w:type="dxa"/>
          </w:tcPr>
          <w:p w14:paraId="57899F74" w14:textId="77777777" w:rsidR="003F27EB" w:rsidRPr="000E1A26" w:rsidRDefault="003F27EB" w:rsidP="00062ED0">
            <w:pPr>
              <w:pStyle w:val="Tabletext"/>
              <w:rPr>
                <w:lang w:val="en-GB"/>
              </w:rPr>
            </w:pPr>
            <w:r w:rsidRPr="000E1A26">
              <w:rPr>
                <w:lang w:val="en-GB"/>
              </w:rPr>
              <w:t>Gaseous attenuation in Recommendation ITU-R P.676</w:t>
            </w:r>
          </w:p>
        </w:tc>
        <w:tc>
          <w:tcPr>
            <w:tcW w:w="1985" w:type="dxa"/>
          </w:tcPr>
          <w:p w14:paraId="55B6FEAE" w14:textId="09B74D3B" w:rsidR="003F27EB" w:rsidRPr="000E1A26" w:rsidRDefault="003F27EB" w:rsidP="00062ED0">
            <w:pPr>
              <w:pStyle w:val="Tabletext"/>
              <w:rPr>
                <w:lang w:val="en-GB"/>
              </w:rPr>
            </w:pPr>
            <w:r w:rsidRPr="000E1A26">
              <w:rPr>
                <w:lang w:val="en-GB"/>
              </w:rPr>
              <w:t>Erik Hill</w:t>
            </w:r>
            <w:r w:rsidR="00D47E82">
              <w:rPr>
                <w:lang w:val="en-GB"/>
              </w:rPr>
              <w:t xml:space="preserve"> (USA)</w:t>
            </w:r>
          </w:p>
        </w:tc>
        <w:tc>
          <w:tcPr>
            <w:tcW w:w="1984" w:type="dxa"/>
          </w:tcPr>
          <w:p w14:paraId="6855355F" w14:textId="51572AB1" w:rsidR="003F27EB" w:rsidRPr="000E1A26" w:rsidRDefault="003F27EB" w:rsidP="00062ED0">
            <w:pPr>
              <w:pStyle w:val="Tabletext"/>
              <w:rPr>
                <w:lang w:val="en-GB"/>
              </w:rPr>
            </w:pPr>
            <w:r w:rsidRPr="000E1A26">
              <w:rPr>
                <w:lang w:val="en-GB"/>
              </w:rPr>
              <w:t>Antonio Martellucci</w:t>
            </w:r>
            <w:r w:rsidR="00D47E82">
              <w:rPr>
                <w:lang w:val="en-GB"/>
              </w:rPr>
              <w:t xml:space="preserve"> (ESA)</w:t>
            </w:r>
          </w:p>
        </w:tc>
      </w:tr>
      <w:tr w:rsidR="003F27EB" w:rsidRPr="000E1A26" w14:paraId="5EE3D94E" w14:textId="77777777" w:rsidTr="003F27EB">
        <w:tc>
          <w:tcPr>
            <w:tcW w:w="1838" w:type="dxa"/>
          </w:tcPr>
          <w:p w14:paraId="59A40DB1" w14:textId="77777777" w:rsidR="003F27EB" w:rsidRPr="000E1A26" w:rsidRDefault="003F27EB" w:rsidP="00062ED0">
            <w:pPr>
              <w:pStyle w:val="Tabletext"/>
              <w:rPr>
                <w:lang w:val="en-GB"/>
              </w:rPr>
            </w:pPr>
            <w:r w:rsidRPr="000E1A26">
              <w:rPr>
                <w:lang w:val="en-GB"/>
              </w:rPr>
              <w:t>CG 3J-2</w:t>
            </w:r>
          </w:p>
        </w:tc>
        <w:tc>
          <w:tcPr>
            <w:tcW w:w="3827" w:type="dxa"/>
          </w:tcPr>
          <w:p w14:paraId="05AE1925" w14:textId="77777777" w:rsidR="003F27EB" w:rsidRPr="000E1A26" w:rsidRDefault="003F27EB" w:rsidP="00062ED0">
            <w:pPr>
              <w:pStyle w:val="Tabletext"/>
              <w:rPr>
                <w:lang w:val="en-GB"/>
              </w:rPr>
            </w:pPr>
            <w:r w:rsidRPr="000E1A26">
              <w:rPr>
                <w:lang w:val="en-GB"/>
              </w:rPr>
              <w:t>Modelling of spatial and temporal variability of precipitation</w:t>
            </w:r>
          </w:p>
        </w:tc>
        <w:tc>
          <w:tcPr>
            <w:tcW w:w="1985" w:type="dxa"/>
          </w:tcPr>
          <w:p w14:paraId="03074BC1" w14:textId="146A79F9" w:rsidR="003F27EB" w:rsidRPr="000E1A26" w:rsidRDefault="003F27EB" w:rsidP="00062ED0">
            <w:pPr>
              <w:pStyle w:val="Tabletext"/>
              <w:rPr>
                <w:lang w:val="en-GB"/>
              </w:rPr>
            </w:pPr>
            <w:r w:rsidRPr="000E1A26">
              <w:rPr>
                <w:lang w:val="en-GB"/>
              </w:rPr>
              <w:t>Arsim Kelmendi</w:t>
            </w:r>
            <w:r w:rsidR="00D47E82">
              <w:rPr>
                <w:lang w:val="en-GB"/>
              </w:rPr>
              <w:t xml:space="preserve"> (F)</w:t>
            </w:r>
          </w:p>
        </w:tc>
        <w:tc>
          <w:tcPr>
            <w:tcW w:w="1984" w:type="dxa"/>
          </w:tcPr>
          <w:p w14:paraId="49F1DE24" w14:textId="691AC9E6" w:rsidR="003F27EB" w:rsidRPr="000E1A26" w:rsidRDefault="003F27EB" w:rsidP="00062ED0">
            <w:pPr>
              <w:pStyle w:val="Tabletext"/>
              <w:rPr>
                <w:lang w:val="en-GB"/>
              </w:rPr>
            </w:pPr>
            <w:r w:rsidRPr="000E1A26">
              <w:rPr>
                <w:lang w:val="en-GB"/>
              </w:rPr>
              <w:t>Antonio Martellucci</w:t>
            </w:r>
            <w:r w:rsidR="00D47E82">
              <w:rPr>
                <w:lang w:val="en-GB"/>
              </w:rPr>
              <w:t xml:space="preserve"> (ESA)</w:t>
            </w:r>
          </w:p>
        </w:tc>
      </w:tr>
      <w:tr w:rsidR="003F27EB" w:rsidRPr="000E1A26" w14:paraId="72253A58" w14:textId="77777777" w:rsidTr="003F27EB">
        <w:tc>
          <w:tcPr>
            <w:tcW w:w="1838" w:type="dxa"/>
          </w:tcPr>
          <w:p w14:paraId="66146817" w14:textId="77777777" w:rsidR="003F27EB" w:rsidRPr="000E1A26" w:rsidRDefault="003F27EB" w:rsidP="00062ED0">
            <w:pPr>
              <w:pStyle w:val="Tabletext"/>
              <w:rPr>
                <w:lang w:val="en-GB"/>
              </w:rPr>
            </w:pPr>
            <w:r w:rsidRPr="000E1A26">
              <w:rPr>
                <w:lang w:val="en-GB"/>
              </w:rPr>
              <w:t>CG 3J-3</w:t>
            </w:r>
          </w:p>
        </w:tc>
        <w:tc>
          <w:tcPr>
            <w:tcW w:w="3827" w:type="dxa"/>
          </w:tcPr>
          <w:p w14:paraId="37EA23A1" w14:textId="77777777" w:rsidR="003F27EB" w:rsidRPr="000E1A26" w:rsidRDefault="003F27EB" w:rsidP="00062ED0">
            <w:pPr>
              <w:pStyle w:val="Tabletext"/>
              <w:rPr>
                <w:lang w:val="en-GB"/>
              </w:rPr>
            </w:pPr>
            <w:r w:rsidRPr="000E1A26">
              <w:rPr>
                <w:lang w:val="en-GB"/>
              </w:rPr>
              <w:t>Time series synthesisers</w:t>
            </w:r>
          </w:p>
        </w:tc>
        <w:tc>
          <w:tcPr>
            <w:tcW w:w="1985" w:type="dxa"/>
          </w:tcPr>
          <w:p w14:paraId="2C65B932" w14:textId="4703F574" w:rsidR="003F27EB" w:rsidRPr="000E1A26" w:rsidRDefault="003F27EB" w:rsidP="00062ED0">
            <w:pPr>
              <w:pStyle w:val="Tabletext"/>
              <w:rPr>
                <w:lang w:val="en-GB"/>
              </w:rPr>
            </w:pPr>
            <w:r w:rsidRPr="000E1A26">
              <w:rPr>
                <w:lang w:val="en-GB"/>
              </w:rPr>
              <w:t>Laurent Castanet</w:t>
            </w:r>
            <w:r w:rsidR="00D47E82">
              <w:rPr>
                <w:lang w:val="en-GB"/>
              </w:rPr>
              <w:t xml:space="preserve"> (F)</w:t>
            </w:r>
          </w:p>
        </w:tc>
        <w:tc>
          <w:tcPr>
            <w:tcW w:w="1984" w:type="dxa"/>
          </w:tcPr>
          <w:p w14:paraId="557E879B" w14:textId="7FBD2CC0" w:rsidR="003F27EB" w:rsidRPr="000E1A26" w:rsidRDefault="003F27EB" w:rsidP="00062ED0">
            <w:pPr>
              <w:pStyle w:val="Tabletext"/>
              <w:rPr>
                <w:lang w:val="en-GB"/>
              </w:rPr>
            </w:pPr>
            <w:r w:rsidRPr="000E1A26">
              <w:rPr>
                <w:lang w:val="en-GB"/>
              </w:rPr>
              <w:t>Carlo Riva</w:t>
            </w:r>
            <w:r w:rsidR="00D47E82">
              <w:rPr>
                <w:lang w:val="en-GB"/>
              </w:rPr>
              <w:t xml:space="preserve"> (I)</w:t>
            </w:r>
          </w:p>
        </w:tc>
      </w:tr>
      <w:tr w:rsidR="003F27EB" w:rsidRPr="000E1A26" w14:paraId="4ABAE26D" w14:textId="77777777" w:rsidTr="003F27EB">
        <w:tc>
          <w:tcPr>
            <w:tcW w:w="1838" w:type="dxa"/>
          </w:tcPr>
          <w:p w14:paraId="193C3789" w14:textId="77777777" w:rsidR="003F27EB" w:rsidRPr="000E1A26" w:rsidRDefault="003F27EB" w:rsidP="00062ED0">
            <w:pPr>
              <w:pStyle w:val="Tabletext"/>
              <w:rPr>
                <w:lang w:val="en-GB"/>
              </w:rPr>
            </w:pPr>
            <w:r w:rsidRPr="000E1A26">
              <w:rPr>
                <w:lang w:val="en-GB"/>
              </w:rPr>
              <w:t>CG 3J-4</w:t>
            </w:r>
          </w:p>
        </w:tc>
        <w:tc>
          <w:tcPr>
            <w:tcW w:w="3827" w:type="dxa"/>
          </w:tcPr>
          <w:p w14:paraId="362B3619" w14:textId="77777777" w:rsidR="003F27EB" w:rsidRPr="000E1A26" w:rsidRDefault="003F27EB" w:rsidP="00062ED0">
            <w:pPr>
              <w:pStyle w:val="Tabletext"/>
              <w:rPr>
                <w:lang w:val="en-GB"/>
              </w:rPr>
            </w:pPr>
            <w:r w:rsidRPr="000E1A26">
              <w:rPr>
                <w:lang w:val="en-GB"/>
              </w:rPr>
              <w:t>Statistical issues for testing and testing metric definition</w:t>
            </w:r>
          </w:p>
        </w:tc>
        <w:tc>
          <w:tcPr>
            <w:tcW w:w="1985" w:type="dxa"/>
          </w:tcPr>
          <w:p w14:paraId="32C720D1" w14:textId="460F3B07" w:rsidR="003F27EB" w:rsidRPr="000E1A26" w:rsidRDefault="003F27EB" w:rsidP="00062ED0">
            <w:pPr>
              <w:pStyle w:val="Tabletext"/>
              <w:rPr>
                <w:lang w:val="en-GB"/>
              </w:rPr>
            </w:pPr>
            <w:r w:rsidRPr="000E1A26">
              <w:rPr>
                <w:lang w:val="en-GB"/>
              </w:rPr>
              <w:t>Laurent Castanet</w:t>
            </w:r>
            <w:r w:rsidR="00D47E82">
              <w:rPr>
                <w:lang w:val="en-GB"/>
              </w:rPr>
              <w:t xml:space="preserve"> (F)</w:t>
            </w:r>
          </w:p>
        </w:tc>
        <w:tc>
          <w:tcPr>
            <w:tcW w:w="1984" w:type="dxa"/>
          </w:tcPr>
          <w:p w14:paraId="1C42D38F" w14:textId="66E55BEA" w:rsidR="003F27EB" w:rsidRPr="000E1A26" w:rsidRDefault="003F27EB" w:rsidP="00062ED0">
            <w:pPr>
              <w:pStyle w:val="Tabletext"/>
              <w:rPr>
                <w:lang w:val="en-GB"/>
              </w:rPr>
            </w:pPr>
            <w:r w:rsidRPr="000E1A26">
              <w:rPr>
                <w:lang w:val="en-GB"/>
              </w:rPr>
              <w:t>Antonio Martellucci</w:t>
            </w:r>
            <w:r w:rsidR="00D47E82">
              <w:rPr>
                <w:lang w:val="en-GB"/>
              </w:rPr>
              <w:t xml:space="preserve"> (ESA)</w:t>
            </w:r>
          </w:p>
        </w:tc>
      </w:tr>
      <w:tr w:rsidR="003F27EB" w:rsidRPr="000E1A26" w14:paraId="412A3E9A" w14:textId="77777777" w:rsidTr="003F27EB">
        <w:tc>
          <w:tcPr>
            <w:tcW w:w="1838" w:type="dxa"/>
          </w:tcPr>
          <w:p w14:paraId="7E8D4264" w14:textId="77777777" w:rsidR="003F27EB" w:rsidRPr="000E1A26" w:rsidRDefault="003F27EB" w:rsidP="00062ED0">
            <w:pPr>
              <w:pStyle w:val="Tabletext"/>
              <w:rPr>
                <w:lang w:val="en-GB"/>
              </w:rPr>
            </w:pPr>
            <w:r w:rsidRPr="000E1A26">
              <w:rPr>
                <w:lang w:val="en-GB"/>
              </w:rPr>
              <w:t>CG 3J-3M-5</w:t>
            </w:r>
          </w:p>
        </w:tc>
        <w:tc>
          <w:tcPr>
            <w:tcW w:w="3827" w:type="dxa"/>
          </w:tcPr>
          <w:p w14:paraId="0C38EB85" w14:textId="77777777" w:rsidR="003F27EB" w:rsidRPr="000E1A26" w:rsidRDefault="003F27EB" w:rsidP="00062ED0">
            <w:pPr>
              <w:pStyle w:val="Tabletext"/>
              <w:rPr>
                <w:lang w:val="en-GB"/>
              </w:rPr>
            </w:pPr>
            <w:r w:rsidRPr="000E1A26">
              <w:rPr>
                <w:lang w:val="en-GB"/>
              </w:rPr>
              <w:t>Effect of clouds and precipitation on attenuation and depolarization on slant paths</w:t>
            </w:r>
          </w:p>
        </w:tc>
        <w:tc>
          <w:tcPr>
            <w:tcW w:w="1985" w:type="dxa"/>
          </w:tcPr>
          <w:p w14:paraId="7EB00416" w14:textId="7572F8BA" w:rsidR="003F27EB" w:rsidRPr="000E1A26" w:rsidRDefault="003F27EB" w:rsidP="00062ED0">
            <w:pPr>
              <w:pStyle w:val="Tabletext"/>
              <w:rPr>
                <w:lang w:val="en-GB"/>
              </w:rPr>
            </w:pPr>
            <w:r w:rsidRPr="000E1A26">
              <w:rPr>
                <w:lang w:val="en-GB"/>
              </w:rPr>
              <w:t>Antonio Martellucci</w:t>
            </w:r>
            <w:r w:rsidR="00D47E82">
              <w:rPr>
                <w:lang w:val="en-GB"/>
              </w:rPr>
              <w:t xml:space="preserve"> (ESA)</w:t>
            </w:r>
          </w:p>
        </w:tc>
        <w:tc>
          <w:tcPr>
            <w:tcW w:w="1984" w:type="dxa"/>
          </w:tcPr>
          <w:p w14:paraId="4199B7BA" w14:textId="3B0427E2" w:rsidR="003F27EB" w:rsidRPr="000E1A26" w:rsidRDefault="003F27EB" w:rsidP="00062ED0">
            <w:pPr>
              <w:pStyle w:val="Tabletext"/>
              <w:rPr>
                <w:lang w:val="en-GB"/>
              </w:rPr>
            </w:pPr>
            <w:r w:rsidRPr="000E1A26">
              <w:rPr>
                <w:lang w:val="en-GB"/>
              </w:rPr>
              <w:t>Leke Lin</w:t>
            </w:r>
            <w:r w:rsidR="00D47E82">
              <w:rPr>
                <w:lang w:val="en-GB"/>
              </w:rPr>
              <w:t xml:space="preserve"> (CHN)</w:t>
            </w:r>
          </w:p>
        </w:tc>
      </w:tr>
      <w:tr w:rsidR="003F27EB" w:rsidRPr="000E1A26" w14:paraId="6E9D218F" w14:textId="77777777" w:rsidTr="003F27EB">
        <w:tc>
          <w:tcPr>
            <w:tcW w:w="1838" w:type="dxa"/>
          </w:tcPr>
          <w:p w14:paraId="0CB0603B" w14:textId="77777777" w:rsidR="003F27EB" w:rsidRPr="000E1A26" w:rsidRDefault="003F27EB" w:rsidP="00062ED0">
            <w:pPr>
              <w:pStyle w:val="Tabletext"/>
              <w:rPr>
                <w:lang w:val="en-GB"/>
              </w:rPr>
            </w:pPr>
            <w:r w:rsidRPr="000E1A26">
              <w:rPr>
                <w:lang w:val="en-GB"/>
              </w:rPr>
              <w:t>CG 3J-3K-3M-8</w:t>
            </w:r>
          </w:p>
        </w:tc>
        <w:tc>
          <w:tcPr>
            <w:tcW w:w="3827" w:type="dxa"/>
          </w:tcPr>
          <w:p w14:paraId="65687972" w14:textId="77777777" w:rsidR="003F27EB" w:rsidRPr="000E1A26" w:rsidRDefault="003F27EB" w:rsidP="00062ED0">
            <w:pPr>
              <w:pStyle w:val="Tabletext"/>
              <w:rPr>
                <w:lang w:val="en-GB"/>
              </w:rPr>
            </w:pPr>
            <w:r w:rsidRPr="000E1A26">
              <w:rPr>
                <w:lang w:val="en-GB"/>
              </w:rPr>
              <w:t>Building entry loss</w:t>
            </w:r>
          </w:p>
        </w:tc>
        <w:tc>
          <w:tcPr>
            <w:tcW w:w="1985" w:type="dxa"/>
          </w:tcPr>
          <w:p w14:paraId="7407E539" w14:textId="0E94DAFF" w:rsidR="003F27EB" w:rsidRPr="000E1A26" w:rsidRDefault="003F27EB" w:rsidP="00062ED0">
            <w:pPr>
              <w:pStyle w:val="Tabletext"/>
              <w:rPr>
                <w:lang w:val="en-GB"/>
              </w:rPr>
            </w:pPr>
            <w:r w:rsidRPr="000E1A26">
              <w:rPr>
                <w:lang w:val="en-GB"/>
              </w:rPr>
              <w:t>Richard Rudd</w:t>
            </w:r>
            <w:r w:rsidR="00D47E82">
              <w:rPr>
                <w:lang w:val="en-GB"/>
              </w:rPr>
              <w:t xml:space="preserve"> (G)</w:t>
            </w:r>
          </w:p>
        </w:tc>
        <w:tc>
          <w:tcPr>
            <w:tcW w:w="1984" w:type="dxa"/>
          </w:tcPr>
          <w:p w14:paraId="6DF1C19A" w14:textId="76F9B840" w:rsidR="003F27EB" w:rsidRPr="000E1A26" w:rsidRDefault="005B0BA1" w:rsidP="00FF1575">
            <w:pPr>
              <w:pStyle w:val="Tabletext"/>
              <w:jc w:val="center"/>
              <w:rPr>
                <w:lang w:val="en-GB"/>
              </w:rPr>
            </w:pPr>
            <w:r w:rsidRPr="005B0BA1">
              <w:rPr>
                <w:lang w:val="en-GB"/>
              </w:rPr>
              <w:t>–</w:t>
            </w:r>
          </w:p>
        </w:tc>
      </w:tr>
      <w:tr w:rsidR="005B0BA1" w:rsidRPr="000E1A26" w14:paraId="79A52837" w14:textId="77777777" w:rsidTr="003F27EB">
        <w:tc>
          <w:tcPr>
            <w:tcW w:w="1838" w:type="dxa"/>
          </w:tcPr>
          <w:p w14:paraId="1D1D6B74" w14:textId="77777777" w:rsidR="005B0BA1" w:rsidRPr="000E1A26" w:rsidRDefault="005B0BA1" w:rsidP="005B0BA1">
            <w:pPr>
              <w:pStyle w:val="Tabletext"/>
              <w:rPr>
                <w:lang w:val="en-GB"/>
              </w:rPr>
            </w:pPr>
            <w:r w:rsidRPr="000E1A26">
              <w:rPr>
                <w:lang w:val="en-GB"/>
              </w:rPr>
              <w:t>CG 3J-10</w:t>
            </w:r>
          </w:p>
        </w:tc>
        <w:tc>
          <w:tcPr>
            <w:tcW w:w="3827" w:type="dxa"/>
          </w:tcPr>
          <w:p w14:paraId="0CB00867" w14:textId="77777777" w:rsidR="005B0BA1" w:rsidRPr="000E1A26" w:rsidRDefault="005B0BA1" w:rsidP="005B0BA1">
            <w:pPr>
              <w:pStyle w:val="Tabletext"/>
              <w:rPr>
                <w:lang w:val="en-GB"/>
              </w:rPr>
            </w:pPr>
            <w:r w:rsidRPr="000E1A26">
              <w:rPr>
                <w:lang w:val="en-GB"/>
              </w:rPr>
              <w:t>Coordination of Working Party 3J</w:t>
            </w:r>
          </w:p>
        </w:tc>
        <w:tc>
          <w:tcPr>
            <w:tcW w:w="1985" w:type="dxa"/>
          </w:tcPr>
          <w:p w14:paraId="583F00ED" w14:textId="463A747B" w:rsidR="005B0BA1" w:rsidRPr="000E1A26" w:rsidRDefault="005B0BA1" w:rsidP="005B0BA1">
            <w:pPr>
              <w:pStyle w:val="Tabletext"/>
              <w:rPr>
                <w:lang w:val="en-GB"/>
              </w:rPr>
            </w:pPr>
            <w:r w:rsidRPr="000E1A26">
              <w:rPr>
                <w:lang w:val="en-GB"/>
              </w:rPr>
              <w:t>Carlo Riva</w:t>
            </w:r>
            <w:r>
              <w:rPr>
                <w:lang w:val="en-GB"/>
              </w:rPr>
              <w:t xml:space="preserve"> (I)</w:t>
            </w:r>
          </w:p>
        </w:tc>
        <w:tc>
          <w:tcPr>
            <w:tcW w:w="1984" w:type="dxa"/>
          </w:tcPr>
          <w:p w14:paraId="04137611" w14:textId="567C8951" w:rsidR="005B0BA1" w:rsidRPr="000E1A26" w:rsidRDefault="005B0BA1" w:rsidP="00FF1575">
            <w:pPr>
              <w:pStyle w:val="Tabletext"/>
              <w:jc w:val="center"/>
              <w:rPr>
                <w:lang w:val="en-GB"/>
              </w:rPr>
            </w:pPr>
            <w:r w:rsidRPr="00F852A6">
              <w:rPr>
                <w:lang w:val="en-GB"/>
              </w:rPr>
              <w:t>–</w:t>
            </w:r>
          </w:p>
        </w:tc>
      </w:tr>
      <w:tr w:rsidR="005B0BA1" w:rsidRPr="000E1A26" w14:paraId="2F20369F" w14:textId="77777777" w:rsidTr="003F27EB">
        <w:tc>
          <w:tcPr>
            <w:tcW w:w="1838" w:type="dxa"/>
          </w:tcPr>
          <w:p w14:paraId="5004AF1B" w14:textId="77777777" w:rsidR="005B0BA1" w:rsidRPr="000E1A26" w:rsidRDefault="005B0BA1" w:rsidP="005B0BA1">
            <w:pPr>
              <w:pStyle w:val="Tabletext"/>
              <w:rPr>
                <w:lang w:val="en-GB"/>
              </w:rPr>
            </w:pPr>
            <w:r w:rsidRPr="000E1A26">
              <w:rPr>
                <w:lang w:val="en-GB"/>
              </w:rPr>
              <w:t>CG 3J-11</w:t>
            </w:r>
          </w:p>
        </w:tc>
        <w:tc>
          <w:tcPr>
            <w:tcW w:w="3827" w:type="dxa"/>
          </w:tcPr>
          <w:p w14:paraId="5EBE72A7" w14:textId="1C85ED4A" w:rsidR="005B0BA1" w:rsidRPr="000E1A26" w:rsidRDefault="005B0BA1" w:rsidP="005B0BA1">
            <w:pPr>
              <w:pStyle w:val="Tabletext"/>
              <w:rPr>
                <w:lang w:val="en-GB"/>
              </w:rPr>
            </w:pPr>
            <w:r w:rsidRPr="000E1A26">
              <w:rPr>
                <w:lang w:val="en-GB"/>
              </w:rPr>
              <w:t>Reference standard atmospheres in</w:t>
            </w:r>
            <w:r w:rsidR="00C00799">
              <w:rPr>
                <w:lang w:val="en-GB"/>
              </w:rPr>
              <w:br/>
            </w:r>
            <w:r w:rsidRPr="000E1A26">
              <w:rPr>
                <w:lang w:val="en-GB"/>
              </w:rPr>
              <w:t>Rec</w:t>
            </w:r>
            <w:r w:rsidR="00C00799">
              <w:rPr>
                <w:lang w:val="en-GB"/>
              </w:rPr>
              <w:t>ommendation</w:t>
            </w:r>
            <w:r w:rsidRPr="000E1A26">
              <w:rPr>
                <w:lang w:val="en-GB"/>
              </w:rPr>
              <w:t xml:space="preserve"> </w:t>
            </w:r>
            <w:hyperlink r:id="rId22" w:history="1">
              <w:r w:rsidRPr="005B0BA1">
                <w:rPr>
                  <w:rStyle w:val="Hyperlink"/>
                  <w:lang w:val="en-GB"/>
                </w:rPr>
                <w:t>ITU-R P.835</w:t>
              </w:r>
            </w:hyperlink>
          </w:p>
        </w:tc>
        <w:tc>
          <w:tcPr>
            <w:tcW w:w="1985" w:type="dxa"/>
          </w:tcPr>
          <w:p w14:paraId="4B415452" w14:textId="3E5BD68D" w:rsidR="005B0BA1" w:rsidRPr="000E1A26" w:rsidRDefault="005B0BA1" w:rsidP="005B0BA1">
            <w:pPr>
              <w:pStyle w:val="Tabletext"/>
              <w:rPr>
                <w:lang w:val="en-GB"/>
              </w:rPr>
            </w:pPr>
            <w:r w:rsidRPr="000E1A26">
              <w:rPr>
                <w:lang w:val="en-GB"/>
              </w:rPr>
              <w:t>Erik Hill</w:t>
            </w:r>
            <w:r>
              <w:rPr>
                <w:lang w:val="en-GB"/>
              </w:rPr>
              <w:t xml:space="preserve"> (USA)</w:t>
            </w:r>
          </w:p>
        </w:tc>
        <w:tc>
          <w:tcPr>
            <w:tcW w:w="1984" w:type="dxa"/>
          </w:tcPr>
          <w:p w14:paraId="244CBDF5" w14:textId="3C76D068" w:rsidR="005B0BA1" w:rsidRPr="000E1A26" w:rsidRDefault="005B0BA1" w:rsidP="00FF1575">
            <w:pPr>
              <w:pStyle w:val="Tabletext"/>
              <w:jc w:val="center"/>
              <w:rPr>
                <w:lang w:val="en-GB"/>
              </w:rPr>
            </w:pPr>
            <w:r w:rsidRPr="00F852A6">
              <w:rPr>
                <w:lang w:val="en-GB"/>
              </w:rPr>
              <w:t>–</w:t>
            </w:r>
          </w:p>
        </w:tc>
      </w:tr>
      <w:tr w:rsidR="005B0BA1" w:rsidRPr="000E1A26" w14:paraId="2BC15D4C" w14:textId="77777777" w:rsidTr="003F27EB">
        <w:tc>
          <w:tcPr>
            <w:tcW w:w="1838" w:type="dxa"/>
          </w:tcPr>
          <w:p w14:paraId="01DC4AB5" w14:textId="77777777" w:rsidR="005B0BA1" w:rsidRPr="000E1A26" w:rsidRDefault="005B0BA1" w:rsidP="005B0BA1">
            <w:pPr>
              <w:pStyle w:val="Tabletext"/>
              <w:rPr>
                <w:lang w:val="en-GB"/>
              </w:rPr>
            </w:pPr>
            <w:r w:rsidRPr="000E1A26">
              <w:rPr>
                <w:lang w:val="en-GB"/>
              </w:rPr>
              <w:t>CG 3J-3M-13</w:t>
            </w:r>
          </w:p>
        </w:tc>
        <w:tc>
          <w:tcPr>
            <w:tcW w:w="3827" w:type="dxa"/>
          </w:tcPr>
          <w:p w14:paraId="7B2AA62A" w14:textId="77777777" w:rsidR="005B0BA1" w:rsidRPr="000E1A26" w:rsidRDefault="005B0BA1" w:rsidP="005B0BA1">
            <w:pPr>
              <w:pStyle w:val="Tabletext"/>
              <w:rPr>
                <w:lang w:val="en-GB"/>
              </w:rPr>
            </w:pPr>
            <w:r w:rsidRPr="000E1A26">
              <w:rPr>
                <w:lang w:val="en-GB"/>
              </w:rPr>
              <w:t>Validation examples</w:t>
            </w:r>
          </w:p>
        </w:tc>
        <w:tc>
          <w:tcPr>
            <w:tcW w:w="1985" w:type="dxa"/>
          </w:tcPr>
          <w:p w14:paraId="2E35A41B" w14:textId="1C45972D" w:rsidR="005B0BA1" w:rsidRPr="000E1A26" w:rsidRDefault="005B0BA1" w:rsidP="005B0BA1">
            <w:pPr>
              <w:pStyle w:val="Tabletext"/>
              <w:rPr>
                <w:lang w:val="en-GB"/>
              </w:rPr>
            </w:pPr>
            <w:r w:rsidRPr="000E1A26">
              <w:rPr>
                <w:lang w:val="en-GB"/>
              </w:rPr>
              <w:t>Luis Emiliani</w:t>
            </w:r>
            <w:r>
              <w:rPr>
                <w:lang w:val="en-GB"/>
              </w:rPr>
              <w:t xml:space="preserve"> (LUX)</w:t>
            </w:r>
          </w:p>
        </w:tc>
        <w:tc>
          <w:tcPr>
            <w:tcW w:w="1984" w:type="dxa"/>
          </w:tcPr>
          <w:p w14:paraId="5AE55A2D" w14:textId="0AB8C2E0" w:rsidR="005B0BA1" w:rsidRPr="000E1A26" w:rsidRDefault="005B0BA1" w:rsidP="00FF1575">
            <w:pPr>
              <w:pStyle w:val="Tabletext"/>
              <w:jc w:val="center"/>
              <w:rPr>
                <w:lang w:val="en-GB"/>
              </w:rPr>
            </w:pPr>
            <w:r w:rsidRPr="00F852A6">
              <w:rPr>
                <w:lang w:val="en-GB"/>
              </w:rPr>
              <w:t>–</w:t>
            </w:r>
          </w:p>
        </w:tc>
      </w:tr>
      <w:tr w:rsidR="005B0BA1" w:rsidRPr="000E1A26" w14:paraId="0C458897" w14:textId="77777777" w:rsidTr="003F27EB">
        <w:tc>
          <w:tcPr>
            <w:tcW w:w="1838" w:type="dxa"/>
          </w:tcPr>
          <w:p w14:paraId="3424E422" w14:textId="77777777" w:rsidR="005B0BA1" w:rsidRPr="000E1A26" w:rsidRDefault="005B0BA1" w:rsidP="005B0BA1">
            <w:pPr>
              <w:pStyle w:val="Tabletext"/>
              <w:rPr>
                <w:lang w:val="en-GB"/>
              </w:rPr>
            </w:pPr>
            <w:r w:rsidRPr="000E1A26">
              <w:rPr>
                <w:lang w:val="en-GB"/>
              </w:rPr>
              <w:t>CG 3J-3K-3M-14</w:t>
            </w:r>
          </w:p>
        </w:tc>
        <w:tc>
          <w:tcPr>
            <w:tcW w:w="3827" w:type="dxa"/>
          </w:tcPr>
          <w:p w14:paraId="0650B6AF" w14:textId="77777777" w:rsidR="005B0BA1" w:rsidRPr="000E1A26" w:rsidRDefault="005B0BA1" w:rsidP="005B0BA1">
            <w:pPr>
              <w:pStyle w:val="Tabletext"/>
              <w:rPr>
                <w:lang w:val="en-GB"/>
              </w:rPr>
            </w:pPr>
            <w:r w:rsidRPr="000E1A26">
              <w:rPr>
                <w:lang w:val="en-GB"/>
              </w:rPr>
              <w:t>Study issues relating to the HAPS propagation model</w:t>
            </w:r>
          </w:p>
        </w:tc>
        <w:tc>
          <w:tcPr>
            <w:tcW w:w="1985" w:type="dxa"/>
          </w:tcPr>
          <w:p w14:paraId="617D123E" w14:textId="46843F01" w:rsidR="005B0BA1" w:rsidRPr="000E1A26" w:rsidRDefault="005B0BA1" w:rsidP="005B0BA1">
            <w:pPr>
              <w:pStyle w:val="Tabletext"/>
              <w:rPr>
                <w:lang w:val="en-GB"/>
              </w:rPr>
            </w:pPr>
            <w:r w:rsidRPr="000E1A26">
              <w:rPr>
                <w:lang w:val="en-GB"/>
              </w:rPr>
              <w:t>Hajime Suzuki</w:t>
            </w:r>
            <w:r>
              <w:rPr>
                <w:lang w:val="en-GB"/>
              </w:rPr>
              <w:t xml:space="preserve"> (AUS)</w:t>
            </w:r>
          </w:p>
        </w:tc>
        <w:tc>
          <w:tcPr>
            <w:tcW w:w="1984" w:type="dxa"/>
          </w:tcPr>
          <w:p w14:paraId="1631B6FB" w14:textId="6A6F9694" w:rsidR="005B0BA1" w:rsidRPr="000E1A26" w:rsidRDefault="005B0BA1" w:rsidP="00FF1575">
            <w:pPr>
              <w:pStyle w:val="Tabletext"/>
              <w:jc w:val="center"/>
              <w:rPr>
                <w:lang w:val="en-GB"/>
              </w:rPr>
            </w:pPr>
            <w:r w:rsidRPr="00F852A6">
              <w:rPr>
                <w:lang w:val="en-GB"/>
              </w:rPr>
              <w:t>–</w:t>
            </w:r>
          </w:p>
        </w:tc>
      </w:tr>
      <w:tr w:rsidR="003F27EB" w:rsidRPr="000E1A26" w14:paraId="30FBF117" w14:textId="77777777" w:rsidTr="003F27EB">
        <w:tc>
          <w:tcPr>
            <w:tcW w:w="1838" w:type="dxa"/>
          </w:tcPr>
          <w:p w14:paraId="6295AE51" w14:textId="77777777" w:rsidR="003F27EB" w:rsidRPr="000E1A26" w:rsidRDefault="003F27EB" w:rsidP="00062ED0">
            <w:pPr>
              <w:pStyle w:val="Tabletext"/>
              <w:rPr>
                <w:lang w:val="en-GB"/>
              </w:rPr>
            </w:pPr>
            <w:r w:rsidRPr="000E1A26">
              <w:rPr>
                <w:lang w:val="en-GB"/>
              </w:rPr>
              <w:t>CG 3J-3K-3M-16</w:t>
            </w:r>
          </w:p>
        </w:tc>
        <w:tc>
          <w:tcPr>
            <w:tcW w:w="3827" w:type="dxa"/>
          </w:tcPr>
          <w:p w14:paraId="234D52BD" w14:textId="77777777" w:rsidR="003F27EB" w:rsidRPr="000E1A26" w:rsidRDefault="003F27EB" w:rsidP="00062ED0">
            <w:pPr>
              <w:pStyle w:val="Tabletext"/>
              <w:rPr>
                <w:lang w:val="en-GB"/>
              </w:rPr>
            </w:pPr>
            <w:r w:rsidRPr="000E1A26">
              <w:rPr>
                <w:lang w:val="en-GB"/>
              </w:rPr>
              <w:t>The atmospheric radio refractive index and its effects on radio-wave propagation</w:t>
            </w:r>
          </w:p>
        </w:tc>
        <w:tc>
          <w:tcPr>
            <w:tcW w:w="1985" w:type="dxa"/>
          </w:tcPr>
          <w:p w14:paraId="686BD30E" w14:textId="43E0E265" w:rsidR="003F27EB" w:rsidRPr="000E1A26" w:rsidRDefault="003F27EB" w:rsidP="00062ED0">
            <w:pPr>
              <w:pStyle w:val="Tabletext"/>
              <w:rPr>
                <w:lang w:val="en-GB"/>
              </w:rPr>
            </w:pPr>
            <w:r w:rsidRPr="000E1A26">
              <w:rPr>
                <w:lang w:val="en-GB"/>
              </w:rPr>
              <w:t>Antonio Martellucci</w:t>
            </w:r>
            <w:r w:rsidR="00D47E82">
              <w:rPr>
                <w:lang w:val="en-GB"/>
              </w:rPr>
              <w:t xml:space="preserve"> (ESA)</w:t>
            </w:r>
          </w:p>
        </w:tc>
        <w:tc>
          <w:tcPr>
            <w:tcW w:w="1984" w:type="dxa"/>
          </w:tcPr>
          <w:p w14:paraId="0B8CBB59" w14:textId="4115020F" w:rsidR="003F27EB" w:rsidRPr="000E1A26" w:rsidRDefault="003F27EB" w:rsidP="00062ED0">
            <w:pPr>
              <w:pStyle w:val="Tabletext"/>
              <w:rPr>
                <w:lang w:val="en-GB"/>
              </w:rPr>
            </w:pPr>
            <w:r w:rsidRPr="000E1A26">
              <w:rPr>
                <w:lang w:val="en-GB"/>
              </w:rPr>
              <w:t>Leke Lin</w:t>
            </w:r>
            <w:r w:rsidR="00D47E82">
              <w:rPr>
                <w:lang w:val="en-GB"/>
              </w:rPr>
              <w:t xml:space="preserve"> (CHN)</w:t>
            </w:r>
          </w:p>
        </w:tc>
      </w:tr>
      <w:tr w:rsidR="003F27EB" w:rsidRPr="000E1A26" w14:paraId="4BE66547" w14:textId="77777777" w:rsidTr="003F27EB">
        <w:tc>
          <w:tcPr>
            <w:tcW w:w="1838" w:type="dxa"/>
          </w:tcPr>
          <w:p w14:paraId="4C5CDC31" w14:textId="0ACFC772" w:rsidR="003F27EB" w:rsidRPr="000E1A26" w:rsidRDefault="003F27EB" w:rsidP="00062ED0">
            <w:pPr>
              <w:pStyle w:val="Tabletext"/>
              <w:rPr>
                <w:lang w:val="en-GB"/>
              </w:rPr>
            </w:pPr>
            <w:r w:rsidRPr="000E1A26">
              <w:rPr>
                <w:lang w:val="en-GB"/>
              </w:rPr>
              <w:t>CG 3J-17</w:t>
            </w:r>
          </w:p>
        </w:tc>
        <w:tc>
          <w:tcPr>
            <w:tcW w:w="3827" w:type="dxa"/>
          </w:tcPr>
          <w:p w14:paraId="21781FAA" w14:textId="77777777" w:rsidR="003F27EB" w:rsidRPr="000E1A26" w:rsidRDefault="003F27EB" w:rsidP="00062ED0">
            <w:pPr>
              <w:pStyle w:val="Tabletext"/>
              <w:rPr>
                <w:lang w:val="en-GB"/>
              </w:rPr>
            </w:pPr>
            <w:r w:rsidRPr="000E1A26">
              <w:rPr>
                <w:lang w:val="en-GB"/>
              </w:rPr>
              <w:t>Modelling of Earth or other planetary surfaces bistatic scattering</w:t>
            </w:r>
          </w:p>
        </w:tc>
        <w:tc>
          <w:tcPr>
            <w:tcW w:w="1985" w:type="dxa"/>
          </w:tcPr>
          <w:p w14:paraId="18638AC3" w14:textId="024F3E6E" w:rsidR="003F27EB" w:rsidRPr="000E1A26" w:rsidRDefault="003F27EB" w:rsidP="00062ED0">
            <w:pPr>
              <w:pStyle w:val="Tabletext"/>
              <w:rPr>
                <w:lang w:val="en-GB"/>
              </w:rPr>
            </w:pPr>
            <w:r w:rsidRPr="000E1A26">
              <w:rPr>
                <w:lang w:val="en-GB"/>
              </w:rPr>
              <w:t xml:space="preserve">Paolo de </w:t>
            </w:r>
            <w:proofErr w:type="spellStart"/>
            <w:r w:rsidRPr="000E1A26">
              <w:rPr>
                <w:lang w:val="en-GB"/>
              </w:rPr>
              <w:t>Matthaeis</w:t>
            </w:r>
            <w:proofErr w:type="spellEnd"/>
            <w:r w:rsidR="00D47E82">
              <w:rPr>
                <w:lang w:val="en-GB"/>
              </w:rPr>
              <w:t xml:space="preserve"> (IEEE)</w:t>
            </w:r>
          </w:p>
        </w:tc>
        <w:tc>
          <w:tcPr>
            <w:tcW w:w="1984" w:type="dxa"/>
          </w:tcPr>
          <w:p w14:paraId="3DCF11B0" w14:textId="6DDD2520" w:rsidR="003F27EB" w:rsidRPr="000E1A26" w:rsidRDefault="003F27EB" w:rsidP="00062ED0">
            <w:pPr>
              <w:pStyle w:val="Tabletext"/>
              <w:rPr>
                <w:lang w:val="en-GB"/>
              </w:rPr>
            </w:pPr>
            <w:r w:rsidRPr="000E1A26">
              <w:rPr>
                <w:lang w:val="en-GB"/>
              </w:rPr>
              <w:t>Ryan McDonough</w:t>
            </w:r>
            <w:r w:rsidR="00D47E82">
              <w:rPr>
                <w:lang w:val="en-GB"/>
              </w:rPr>
              <w:t xml:space="preserve"> (USA)</w:t>
            </w:r>
          </w:p>
        </w:tc>
      </w:tr>
      <w:tr w:rsidR="005B0BA1" w:rsidRPr="000E1A26" w14:paraId="0F68051C" w14:textId="77777777" w:rsidTr="003F27EB">
        <w:tc>
          <w:tcPr>
            <w:tcW w:w="1838" w:type="dxa"/>
          </w:tcPr>
          <w:p w14:paraId="60C8348D" w14:textId="77777777" w:rsidR="005B0BA1" w:rsidRPr="000E1A26" w:rsidRDefault="005B0BA1" w:rsidP="005B0BA1">
            <w:pPr>
              <w:pStyle w:val="Tabletext"/>
              <w:rPr>
                <w:lang w:val="en-GB"/>
              </w:rPr>
            </w:pPr>
            <w:r w:rsidRPr="000E1A26">
              <w:rPr>
                <w:lang w:val="en-GB"/>
              </w:rPr>
              <w:t>CG 3J-23</w:t>
            </w:r>
          </w:p>
        </w:tc>
        <w:tc>
          <w:tcPr>
            <w:tcW w:w="3827" w:type="dxa"/>
          </w:tcPr>
          <w:p w14:paraId="7B94E44E" w14:textId="77777777" w:rsidR="005B0BA1" w:rsidRPr="000E1A26" w:rsidRDefault="005B0BA1" w:rsidP="005B0BA1">
            <w:pPr>
              <w:pStyle w:val="Tabletext"/>
              <w:rPr>
                <w:lang w:val="en-GB"/>
              </w:rPr>
            </w:pPr>
            <w:r w:rsidRPr="000E1A26">
              <w:rPr>
                <w:lang w:val="en-GB"/>
              </w:rPr>
              <w:t>General path modelling of slant path terrain diffraction</w:t>
            </w:r>
          </w:p>
        </w:tc>
        <w:tc>
          <w:tcPr>
            <w:tcW w:w="1985" w:type="dxa"/>
          </w:tcPr>
          <w:p w14:paraId="1A07716F" w14:textId="09D335F9" w:rsidR="005B0BA1" w:rsidRPr="000E1A26" w:rsidRDefault="005B0BA1" w:rsidP="005B0BA1">
            <w:pPr>
              <w:pStyle w:val="Tabletext"/>
              <w:rPr>
                <w:lang w:val="en-GB"/>
              </w:rPr>
            </w:pPr>
            <w:proofErr w:type="spellStart"/>
            <w:r w:rsidRPr="000E1A26">
              <w:rPr>
                <w:lang w:val="en-GB"/>
              </w:rPr>
              <w:t>Bolun</w:t>
            </w:r>
            <w:proofErr w:type="spellEnd"/>
            <w:r w:rsidRPr="000E1A26">
              <w:rPr>
                <w:lang w:val="en-GB"/>
              </w:rPr>
              <w:t xml:space="preserve"> Guo</w:t>
            </w:r>
            <w:r>
              <w:rPr>
                <w:lang w:val="en-GB"/>
              </w:rPr>
              <w:t xml:space="preserve"> (CHN)</w:t>
            </w:r>
          </w:p>
        </w:tc>
        <w:tc>
          <w:tcPr>
            <w:tcW w:w="1984" w:type="dxa"/>
          </w:tcPr>
          <w:p w14:paraId="2A9774C9" w14:textId="179A04AB" w:rsidR="005B0BA1" w:rsidRPr="000E1A26" w:rsidRDefault="005B0BA1" w:rsidP="00FF1575">
            <w:pPr>
              <w:pStyle w:val="Tabletext"/>
              <w:jc w:val="center"/>
              <w:rPr>
                <w:lang w:val="en-GB"/>
              </w:rPr>
            </w:pPr>
            <w:r w:rsidRPr="00E46A13">
              <w:rPr>
                <w:lang w:val="en-GB"/>
              </w:rPr>
              <w:t>–</w:t>
            </w:r>
          </w:p>
        </w:tc>
      </w:tr>
      <w:tr w:rsidR="005B0BA1" w:rsidRPr="000E1A26" w14:paraId="68D7637C" w14:textId="77777777" w:rsidTr="003F27EB">
        <w:tc>
          <w:tcPr>
            <w:tcW w:w="1838" w:type="dxa"/>
          </w:tcPr>
          <w:p w14:paraId="2498BE98" w14:textId="77777777" w:rsidR="005B0BA1" w:rsidRPr="000E1A26" w:rsidRDefault="005B0BA1" w:rsidP="005B0BA1">
            <w:pPr>
              <w:pStyle w:val="Tabletext"/>
              <w:rPr>
                <w:lang w:val="en-GB"/>
              </w:rPr>
            </w:pPr>
            <w:r w:rsidRPr="000E1A26">
              <w:rPr>
                <w:lang w:val="en-GB"/>
              </w:rPr>
              <w:t>CG 3J-26</w:t>
            </w:r>
          </w:p>
        </w:tc>
        <w:tc>
          <w:tcPr>
            <w:tcW w:w="3827" w:type="dxa"/>
          </w:tcPr>
          <w:p w14:paraId="12D48245" w14:textId="77777777" w:rsidR="005B0BA1" w:rsidRPr="000E1A26" w:rsidRDefault="005B0BA1" w:rsidP="005B0BA1">
            <w:pPr>
              <w:pStyle w:val="Tabletext"/>
              <w:rPr>
                <w:lang w:val="en-GB"/>
              </w:rPr>
            </w:pPr>
            <w:r w:rsidRPr="000E1A26">
              <w:rPr>
                <w:lang w:val="en-GB"/>
              </w:rPr>
              <w:t>Modelling lunar radio-wave propagation</w:t>
            </w:r>
          </w:p>
        </w:tc>
        <w:tc>
          <w:tcPr>
            <w:tcW w:w="1985" w:type="dxa"/>
          </w:tcPr>
          <w:p w14:paraId="7D965B9E" w14:textId="1BBE06AA" w:rsidR="005B0BA1" w:rsidRPr="000E1A26" w:rsidRDefault="005B0BA1" w:rsidP="005B0BA1">
            <w:pPr>
              <w:pStyle w:val="Tabletext"/>
              <w:rPr>
                <w:lang w:val="en-GB"/>
              </w:rPr>
            </w:pPr>
            <w:r w:rsidRPr="000E1A26">
              <w:rPr>
                <w:lang w:val="en-GB"/>
              </w:rPr>
              <w:t>Erik Hill</w:t>
            </w:r>
            <w:r>
              <w:rPr>
                <w:lang w:val="en-GB"/>
              </w:rPr>
              <w:t xml:space="preserve"> (USA)</w:t>
            </w:r>
          </w:p>
        </w:tc>
        <w:tc>
          <w:tcPr>
            <w:tcW w:w="1984" w:type="dxa"/>
          </w:tcPr>
          <w:p w14:paraId="0C45B257" w14:textId="60E70E64" w:rsidR="005B0BA1" w:rsidRPr="000E1A26" w:rsidRDefault="005B0BA1" w:rsidP="00FF1575">
            <w:pPr>
              <w:pStyle w:val="Tabletext"/>
              <w:jc w:val="center"/>
              <w:rPr>
                <w:lang w:val="en-GB"/>
              </w:rPr>
            </w:pPr>
            <w:r w:rsidRPr="00E46A13">
              <w:rPr>
                <w:lang w:val="en-GB"/>
              </w:rPr>
              <w:t>–</w:t>
            </w:r>
          </w:p>
        </w:tc>
      </w:tr>
      <w:tr w:rsidR="005B0BA1" w:rsidRPr="000E1A26" w14:paraId="6E934402" w14:textId="77777777" w:rsidTr="003F27EB">
        <w:tc>
          <w:tcPr>
            <w:tcW w:w="1838" w:type="dxa"/>
          </w:tcPr>
          <w:p w14:paraId="2A106883" w14:textId="77777777" w:rsidR="005B0BA1" w:rsidRPr="000E1A26" w:rsidRDefault="005B0BA1" w:rsidP="005B0BA1">
            <w:pPr>
              <w:pStyle w:val="Tabletext"/>
              <w:rPr>
                <w:lang w:val="en-GB"/>
              </w:rPr>
            </w:pPr>
            <w:r w:rsidRPr="000E1A26">
              <w:rPr>
                <w:lang w:val="en-GB"/>
              </w:rPr>
              <w:t>CG 3J-3K-3L-3M-27</w:t>
            </w:r>
          </w:p>
        </w:tc>
        <w:tc>
          <w:tcPr>
            <w:tcW w:w="3827" w:type="dxa"/>
          </w:tcPr>
          <w:p w14:paraId="5286229C" w14:textId="77777777" w:rsidR="005B0BA1" w:rsidRPr="000E1A26" w:rsidRDefault="005B0BA1" w:rsidP="005B0BA1">
            <w:pPr>
              <w:pStyle w:val="Tabletext"/>
              <w:rPr>
                <w:lang w:val="en-GB"/>
              </w:rPr>
            </w:pPr>
            <w:r w:rsidRPr="000E1A26">
              <w:rPr>
                <w:lang w:val="en-GB"/>
              </w:rPr>
              <w:t>Machine learning for propagation studies</w:t>
            </w:r>
          </w:p>
        </w:tc>
        <w:tc>
          <w:tcPr>
            <w:tcW w:w="1985" w:type="dxa"/>
          </w:tcPr>
          <w:p w14:paraId="7EEA9D46" w14:textId="4F23F668" w:rsidR="005B0BA1" w:rsidRPr="000E1A26" w:rsidRDefault="005B0BA1" w:rsidP="005B0BA1">
            <w:pPr>
              <w:pStyle w:val="Tabletext"/>
              <w:rPr>
                <w:lang w:val="en-GB"/>
              </w:rPr>
            </w:pPr>
            <w:r w:rsidRPr="000E1A26">
              <w:rPr>
                <w:lang w:val="en-GB"/>
              </w:rPr>
              <w:t xml:space="preserve">Zubeir </w:t>
            </w:r>
            <w:proofErr w:type="spellStart"/>
            <w:r w:rsidRPr="000E1A26">
              <w:rPr>
                <w:lang w:val="en-GB"/>
              </w:rPr>
              <w:t>Bocus</w:t>
            </w:r>
            <w:proofErr w:type="spellEnd"/>
            <w:r>
              <w:rPr>
                <w:lang w:val="en-GB"/>
              </w:rPr>
              <w:t xml:space="preserve"> (G)</w:t>
            </w:r>
          </w:p>
        </w:tc>
        <w:tc>
          <w:tcPr>
            <w:tcW w:w="1984" w:type="dxa"/>
          </w:tcPr>
          <w:p w14:paraId="09A08822" w14:textId="3526A31A" w:rsidR="005B0BA1" w:rsidRPr="000E1A26" w:rsidRDefault="005B0BA1" w:rsidP="00FF1575">
            <w:pPr>
              <w:pStyle w:val="Tabletext"/>
              <w:jc w:val="center"/>
              <w:rPr>
                <w:lang w:val="en-GB"/>
              </w:rPr>
            </w:pPr>
            <w:r w:rsidRPr="00E46A13">
              <w:rPr>
                <w:lang w:val="en-GB"/>
              </w:rPr>
              <w:t>–</w:t>
            </w:r>
          </w:p>
        </w:tc>
      </w:tr>
    </w:tbl>
    <w:p w14:paraId="62698CF5" w14:textId="5187F198" w:rsidR="00062ED0" w:rsidRPr="00062ED0" w:rsidRDefault="00062ED0" w:rsidP="00062ED0">
      <w:pPr>
        <w:spacing w:before="0"/>
        <w:rPr>
          <w:lang w:val="en-GB"/>
        </w:rPr>
      </w:pPr>
    </w:p>
    <w:p w14:paraId="674C30D4" w14:textId="77777777" w:rsidR="00062ED0" w:rsidRDefault="00062ED0">
      <w:pPr>
        <w:tabs>
          <w:tab w:val="clear" w:pos="794"/>
          <w:tab w:val="clear" w:pos="1191"/>
          <w:tab w:val="clear" w:pos="1588"/>
          <w:tab w:val="clear" w:pos="1985"/>
        </w:tabs>
        <w:overflowPunct/>
        <w:autoSpaceDE/>
        <w:autoSpaceDN/>
        <w:adjustRightInd/>
        <w:spacing w:before="0" w:line="240" w:lineRule="auto"/>
        <w:jc w:val="left"/>
        <w:textAlignment w:val="auto"/>
        <w:rPr>
          <w:b/>
          <w:sz w:val="20"/>
          <w:lang w:val="en-GB"/>
        </w:rPr>
      </w:pPr>
      <w:r>
        <w:rPr>
          <w:lang w:val="en-GB"/>
        </w:rPr>
        <w:br w:type="page"/>
      </w:r>
    </w:p>
    <w:tbl>
      <w:tblPr>
        <w:tblStyle w:val="TableGrid"/>
        <w:tblW w:w="9634" w:type="dxa"/>
        <w:tblLayout w:type="fixed"/>
        <w:tblLook w:val="04A0" w:firstRow="1" w:lastRow="0" w:firstColumn="1" w:lastColumn="0" w:noHBand="0" w:noVBand="1"/>
      </w:tblPr>
      <w:tblGrid>
        <w:gridCol w:w="1838"/>
        <w:gridCol w:w="3827"/>
        <w:gridCol w:w="1985"/>
        <w:gridCol w:w="1984"/>
      </w:tblGrid>
      <w:tr w:rsidR="00BF3B89" w:rsidRPr="000E1A26" w14:paraId="60E72411" w14:textId="77777777" w:rsidTr="00BF3B89">
        <w:trPr>
          <w:cantSplit/>
          <w:tblHeader/>
        </w:trPr>
        <w:tc>
          <w:tcPr>
            <w:tcW w:w="9634" w:type="dxa"/>
            <w:gridSpan w:val="4"/>
          </w:tcPr>
          <w:p w14:paraId="6341730A" w14:textId="1FBB27C3" w:rsidR="00BF3B89" w:rsidRPr="000E1A26" w:rsidRDefault="00BF3B89" w:rsidP="00062ED0">
            <w:pPr>
              <w:pStyle w:val="Tablehead"/>
              <w:rPr>
                <w:lang w:val="en-GB"/>
              </w:rPr>
            </w:pPr>
            <w:r w:rsidRPr="000E1A26">
              <w:rPr>
                <w:lang w:val="en-GB"/>
              </w:rPr>
              <w:lastRenderedPageBreak/>
              <w:t>Correspondence groups in Working Party 3K</w:t>
            </w:r>
          </w:p>
        </w:tc>
      </w:tr>
      <w:tr w:rsidR="00BF3B89" w:rsidRPr="000E1A26" w14:paraId="49264C1C" w14:textId="77777777" w:rsidTr="00BF3B89">
        <w:trPr>
          <w:cantSplit/>
          <w:tblHeader/>
        </w:trPr>
        <w:tc>
          <w:tcPr>
            <w:tcW w:w="1838" w:type="dxa"/>
          </w:tcPr>
          <w:p w14:paraId="434D200E" w14:textId="5C09588D" w:rsidR="00BF3B89" w:rsidRPr="000E1A26" w:rsidRDefault="00BF3B89" w:rsidP="00062ED0">
            <w:pPr>
              <w:pStyle w:val="Tablehead"/>
              <w:rPr>
                <w:lang w:val="en-GB"/>
              </w:rPr>
            </w:pPr>
            <w:r w:rsidRPr="000E1A26">
              <w:rPr>
                <w:lang w:val="en-GB"/>
              </w:rPr>
              <w:t>Group</w:t>
            </w:r>
          </w:p>
        </w:tc>
        <w:tc>
          <w:tcPr>
            <w:tcW w:w="3827" w:type="dxa"/>
          </w:tcPr>
          <w:p w14:paraId="00D39E2B" w14:textId="6D96F3F5" w:rsidR="00BF3B89" w:rsidRPr="000E1A26" w:rsidRDefault="00BF3B89" w:rsidP="00062ED0">
            <w:pPr>
              <w:pStyle w:val="Tablehead"/>
              <w:rPr>
                <w:lang w:val="en-GB"/>
              </w:rPr>
            </w:pPr>
            <w:r w:rsidRPr="000E1A26">
              <w:rPr>
                <w:lang w:val="en-GB"/>
              </w:rPr>
              <w:t>Title</w:t>
            </w:r>
          </w:p>
        </w:tc>
        <w:tc>
          <w:tcPr>
            <w:tcW w:w="3969" w:type="dxa"/>
            <w:gridSpan w:val="2"/>
          </w:tcPr>
          <w:p w14:paraId="0C80ED8F" w14:textId="788078EF" w:rsidR="00BF3B89" w:rsidRPr="000E1A26" w:rsidRDefault="00BF3B89" w:rsidP="00062ED0">
            <w:pPr>
              <w:pStyle w:val="Tablehead"/>
              <w:rPr>
                <w:lang w:val="en-GB"/>
              </w:rPr>
            </w:pPr>
            <w:r w:rsidRPr="000E1A26">
              <w:rPr>
                <w:lang w:val="en-GB"/>
              </w:rPr>
              <w:t>Chair/Co-</w:t>
            </w:r>
            <w:r w:rsidR="00062ED0" w:rsidRPr="000E1A26">
              <w:rPr>
                <w:lang w:val="en-GB"/>
              </w:rPr>
              <w:t>Chairs</w:t>
            </w:r>
          </w:p>
        </w:tc>
      </w:tr>
      <w:tr w:rsidR="005B0BA1" w:rsidRPr="000E1A26" w14:paraId="00ABB48C" w14:textId="77777777" w:rsidTr="003F27EB">
        <w:tc>
          <w:tcPr>
            <w:tcW w:w="1838" w:type="dxa"/>
          </w:tcPr>
          <w:p w14:paraId="22A501C1" w14:textId="77777777" w:rsidR="005B0BA1" w:rsidRPr="000E1A26" w:rsidRDefault="005B0BA1" w:rsidP="005B0BA1">
            <w:pPr>
              <w:pStyle w:val="Tabletext"/>
              <w:rPr>
                <w:lang w:val="en-GB"/>
              </w:rPr>
            </w:pPr>
            <w:r w:rsidRPr="000E1A26">
              <w:rPr>
                <w:lang w:val="en-GB"/>
              </w:rPr>
              <w:t>CG 3K-1</w:t>
            </w:r>
          </w:p>
        </w:tc>
        <w:tc>
          <w:tcPr>
            <w:tcW w:w="3827" w:type="dxa"/>
          </w:tcPr>
          <w:p w14:paraId="2F411ADD" w14:textId="77777777" w:rsidR="005B0BA1" w:rsidRPr="000E1A26" w:rsidRDefault="005B0BA1" w:rsidP="005B0BA1">
            <w:pPr>
              <w:pStyle w:val="Tabletext"/>
              <w:rPr>
                <w:lang w:val="en-GB"/>
              </w:rPr>
            </w:pPr>
            <w:r w:rsidRPr="000E1A26">
              <w:rPr>
                <w:lang w:val="en-GB"/>
              </w:rPr>
              <w:t>Testing of Recommendation ITU-R P.1812</w:t>
            </w:r>
          </w:p>
        </w:tc>
        <w:tc>
          <w:tcPr>
            <w:tcW w:w="1985" w:type="dxa"/>
          </w:tcPr>
          <w:p w14:paraId="6FB04A47" w14:textId="77FDE326" w:rsidR="005B0BA1" w:rsidRPr="000E1A26" w:rsidRDefault="005B0BA1" w:rsidP="005B0BA1">
            <w:pPr>
              <w:pStyle w:val="Tabletext"/>
              <w:rPr>
                <w:lang w:val="en-GB"/>
              </w:rPr>
            </w:pPr>
            <w:r w:rsidRPr="000E1A26">
              <w:rPr>
                <w:lang w:val="en-GB"/>
              </w:rPr>
              <w:t>Alakananda Paul</w:t>
            </w:r>
            <w:r>
              <w:rPr>
                <w:lang w:val="en-GB"/>
              </w:rPr>
              <w:t xml:space="preserve"> (USA)</w:t>
            </w:r>
          </w:p>
        </w:tc>
        <w:tc>
          <w:tcPr>
            <w:tcW w:w="1984" w:type="dxa"/>
          </w:tcPr>
          <w:p w14:paraId="591E7642" w14:textId="5AD21AF6" w:rsidR="005B0BA1" w:rsidRPr="000E1A26" w:rsidRDefault="005B0BA1" w:rsidP="00FF1575">
            <w:pPr>
              <w:pStyle w:val="Tabletext"/>
              <w:jc w:val="center"/>
              <w:rPr>
                <w:lang w:val="en-GB"/>
              </w:rPr>
            </w:pPr>
            <w:r w:rsidRPr="00804837">
              <w:rPr>
                <w:lang w:val="en-GB"/>
              </w:rPr>
              <w:t>–</w:t>
            </w:r>
          </w:p>
        </w:tc>
      </w:tr>
      <w:tr w:rsidR="005B0BA1" w:rsidRPr="000E1A26" w14:paraId="379E39E4" w14:textId="77777777" w:rsidTr="003F27EB">
        <w:tc>
          <w:tcPr>
            <w:tcW w:w="1838" w:type="dxa"/>
          </w:tcPr>
          <w:p w14:paraId="563A07EB" w14:textId="77777777" w:rsidR="005B0BA1" w:rsidRPr="000E1A26" w:rsidRDefault="005B0BA1" w:rsidP="005B0BA1">
            <w:pPr>
              <w:pStyle w:val="Tabletext"/>
              <w:rPr>
                <w:lang w:val="en-GB"/>
              </w:rPr>
            </w:pPr>
            <w:r w:rsidRPr="000E1A26">
              <w:rPr>
                <w:lang w:val="en-GB"/>
              </w:rPr>
              <w:t>CG 3K-2</w:t>
            </w:r>
          </w:p>
        </w:tc>
        <w:tc>
          <w:tcPr>
            <w:tcW w:w="3827" w:type="dxa"/>
          </w:tcPr>
          <w:p w14:paraId="0B4EB0E5" w14:textId="77777777" w:rsidR="005B0BA1" w:rsidRPr="000E1A26" w:rsidRDefault="005B0BA1" w:rsidP="005B0BA1">
            <w:pPr>
              <w:pStyle w:val="Tabletext"/>
              <w:rPr>
                <w:lang w:val="en-GB"/>
              </w:rPr>
            </w:pPr>
            <w:r w:rsidRPr="000E1A26">
              <w:rPr>
                <w:lang w:val="en-GB"/>
              </w:rPr>
              <w:t>ITU-R SG3 databank on measurements for Table VI-1 (Terrestrial Point-to-area data)</w:t>
            </w:r>
          </w:p>
        </w:tc>
        <w:tc>
          <w:tcPr>
            <w:tcW w:w="1985" w:type="dxa"/>
          </w:tcPr>
          <w:p w14:paraId="64E4FD0F" w14:textId="4059AE10" w:rsidR="005B0BA1" w:rsidRPr="000E1A26" w:rsidRDefault="005B0BA1" w:rsidP="005B0BA1">
            <w:pPr>
              <w:pStyle w:val="Tabletext"/>
              <w:rPr>
                <w:lang w:val="en-GB"/>
              </w:rPr>
            </w:pPr>
            <w:r w:rsidRPr="000E1A26">
              <w:rPr>
                <w:lang w:val="en-GB"/>
              </w:rPr>
              <w:t>Richard Rudd</w:t>
            </w:r>
            <w:r>
              <w:rPr>
                <w:lang w:val="en-GB"/>
              </w:rPr>
              <w:t xml:space="preserve"> (G)</w:t>
            </w:r>
          </w:p>
        </w:tc>
        <w:tc>
          <w:tcPr>
            <w:tcW w:w="1984" w:type="dxa"/>
          </w:tcPr>
          <w:p w14:paraId="3FCD074F" w14:textId="3208EA50" w:rsidR="005B0BA1" w:rsidRPr="000E1A26" w:rsidRDefault="005B0BA1" w:rsidP="00FF1575">
            <w:pPr>
              <w:pStyle w:val="Tabletext"/>
              <w:jc w:val="center"/>
              <w:rPr>
                <w:lang w:val="en-GB"/>
              </w:rPr>
            </w:pPr>
            <w:r w:rsidRPr="00804837">
              <w:rPr>
                <w:lang w:val="en-GB"/>
              </w:rPr>
              <w:t>–</w:t>
            </w:r>
          </w:p>
        </w:tc>
      </w:tr>
      <w:tr w:rsidR="005B0BA1" w:rsidRPr="000E1A26" w14:paraId="579A6B90" w14:textId="77777777" w:rsidTr="003F27EB">
        <w:tc>
          <w:tcPr>
            <w:tcW w:w="1838" w:type="dxa"/>
          </w:tcPr>
          <w:p w14:paraId="4C1FB1A6" w14:textId="77777777" w:rsidR="005B0BA1" w:rsidRPr="000E1A26" w:rsidRDefault="005B0BA1" w:rsidP="005B0BA1">
            <w:pPr>
              <w:pStyle w:val="Tabletext"/>
              <w:rPr>
                <w:lang w:val="en-GB"/>
              </w:rPr>
            </w:pPr>
            <w:r w:rsidRPr="000E1A26">
              <w:rPr>
                <w:lang w:val="en-GB"/>
              </w:rPr>
              <w:t>CG 3K-4</w:t>
            </w:r>
          </w:p>
        </w:tc>
        <w:tc>
          <w:tcPr>
            <w:tcW w:w="3827" w:type="dxa"/>
          </w:tcPr>
          <w:p w14:paraId="76EF14A1" w14:textId="0A15319D" w:rsidR="005B0BA1" w:rsidRPr="000E1A26" w:rsidRDefault="005B0BA1" w:rsidP="005B0BA1">
            <w:pPr>
              <w:pStyle w:val="Tabletext"/>
              <w:rPr>
                <w:lang w:val="en-GB"/>
              </w:rPr>
            </w:pPr>
            <w:r w:rsidRPr="000E1A26">
              <w:rPr>
                <w:lang w:val="en-GB"/>
              </w:rPr>
              <w:t>Issues relating to Recommendation</w:t>
            </w:r>
            <w:r>
              <w:rPr>
                <w:lang w:val="en-GB"/>
              </w:rPr>
              <w:br/>
            </w:r>
            <w:hyperlink r:id="rId23" w:history="1">
              <w:r w:rsidRPr="005B0BA1">
                <w:rPr>
                  <w:rStyle w:val="Hyperlink"/>
                  <w:lang w:val="en-GB"/>
                </w:rPr>
                <w:t>ITU-R P.1546</w:t>
              </w:r>
            </w:hyperlink>
          </w:p>
        </w:tc>
        <w:tc>
          <w:tcPr>
            <w:tcW w:w="1985" w:type="dxa"/>
          </w:tcPr>
          <w:p w14:paraId="4CF750D6" w14:textId="7A89699E" w:rsidR="005B0BA1" w:rsidRPr="000E1A26" w:rsidRDefault="005B0BA1" w:rsidP="005B0BA1">
            <w:pPr>
              <w:pStyle w:val="Tabletext"/>
              <w:rPr>
                <w:lang w:val="en-GB"/>
              </w:rPr>
            </w:pPr>
            <w:r w:rsidRPr="000E1A26">
              <w:rPr>
                <w:lang w:val="en-GB"/>
              </w:rPr>
              <w:t>Richard Rudd</w:t>
            </w:r>
            <w:r>
              <w:rPr>
                <w:lang w:val="en-GB"/>
              </w:rPr>
              <w:t xml:space="preserve"> (G)</w:t>
            </w:r>
          </w:p>
        </w:tc>
        <w:tc>
          <w:tcPr>
            <w:tcW w:w="1984" w:type="dxa"/>
          </w:tcPr>
          <w:p w14:paraId="46E4EE65" w14:textId="13373012" w:rsidR="005B0BA1" w:rsidRPr="000E1A26" w:rsidRDefault="005B0BA1" w:rsidP="00FF1575">
            <w:pPr>
              <w:pStyle w:val="Tabletext"/>
              <w:jc w:val="center"/>
              <w:rPr>
                <w:lang w:val="en-GB"/>
              </w:rPr>
            </w:pPr>
            <w:r w:rsidRPr="00804837">
              <w:rPr>
                <w:lang w:val="en-GB"/>
              </w:rPr>
              <w:t>–</w:t>
            </w:r>
          </w:p>
        </w:tc>
      </w:tr>
      <w:tr w:rsidR="005B0BA1" w:rsidRPr="000E1A26" w14:paraId="76BD8E9C" w14:textId="77777777" w:rsidTr="003F27EB">
        <w:tc>
          <w:tcPr>
            <w:tcW w:w="1838" w:type="dxa"/>
          </w:tcPr>
          <w:p w14:paraId="5A1D491B" w14:textId="77777777" w:rsidR="005B0BA1" w:rsidRPr="000E1A26" w:rsidRDefault="005B0BA1" w:rsidP="005B0BA1">
            <w:pPr>
              <w:pStyle w:val="Tabletext"/>
              <w:rPr>
                <w:lang w:val="en-GB"/>
              </w:rPr>
            </w:pPr>
            <w:r w:rsidRPr="000E1A26">
              <w:rPr>
                <w:lang w:val="en-GB"/>
              </w:rPr>
              <w:t>CG 3K-5</w:t>
            </w:r>
          </w:p>
        </w:tc>
        <w:tc>
          <w:tcPr>
            <w:tcW w:w="3827" w:type="dxa"/>
          </w:tcPr>
          <w:p w14:paraId="308A69D3" w14:textId="3EC75452" w:rsidR="005B0BA1" w:rsidRPr="000E1A26" w:rsidRDefault="005B0BA1" w:rsidP="005B0BA1">
            <w:pPr>
              <w:pStyle w:val="Tabletext"/>
              <w:rPr>
                <w:lang w:val="en-GB"/>
              </w:rPr>
            </w:pPr>
            <w:r w:rsidRPr="000E1A26">
              <w:rPr>
                <w:lang w:val="en-GB"/>
              </w:rPr>
              <w:t>Issues relating to Recommendation</w:t>
            </w:r>
            <w:r>
              <w:rPr>
                <w:lang w:val="en-GB"/>
              </w:rPr>
              <w:br/>
            </w:r>
            <w:hyperlink r:id="rId24" w:history="1">
              <w:r w:rsidRPr="005B0BA1">
                <w:rPr>
                  <w:rStyle w:val="Hyperlink"/>
                  <w:lang w:val="en-GB"/>
                </w:rPr>
                <w:t>ITU-R P.1411</w:t>
              </w:r>
            </w:hyperlink>
          </w:p>
        </w:tc>
        <w:tc>
          <w:tcPr>
            <w:tcW w:w="1985" w:type="dxa"/>
          </w:tcPr>
          <w:p w14:paraId="490A9566" w14:textId="5F3BB490" w:rsidR="005B0BA1" w:rsidRPr="000E1A26" w:rsidRDefault="005B0BA1" w:rsidP="005B0BA1">
            <w:pPr>
              <w:pStyle w:val="Tabletext"/>
              <w:rPr>
                <w:lang w:val="en-GB"/>
              </w:rPr>
            </w:pPr>
            <w:r w:rsidRPr="000E1A26">
              <w:rPr>
                <w:lang w:val="en-GB"/>
              </w:rPr>
              <w:t xml:space="preserve">Sana </w:t>
            </w:r>
            <w:proofErr w:type="spellStart"/>
            <w:r w:rsidRPr="000E1A26">
              <w:rPr>
                <w:lang w:val="en-GB"/>
              </w:rPr>
              <w:t>Salous</w:t>
            </w:r>
            <w:proofErr w:type="spellEnd"/>
            <w:r>
              <w:rPr>
                <w:lang w:val="en-GB"/>
              </w:rPr>
              <w:t xml:space="preserve"> (G)</w:t>
            </w:r>
          </w:p>
        </w:tc>
        <w:tc>
          <w:tcPr>
            <w:tcW w:w="1984" w:type="dxa"/>
          </w:tcPr>
          <w:p w14:paraId="36124A6A" w14:textId="6111E0A5" w:rsidR="005B0BA1" w:rsidRPr="000E1A26" w:rsidRDefault="005B0BA1" w:rsidP="00FF1575">
            <w:pPr>
              <w:pStyle w:val="Tabletext"/>
              <w:jc w:val="center"/>
              <w:rPr>
                <w:lang w:val="en-GB"/>
              </w:rPr>
            </w:pPr>
            <w:r w:rsidRPr="00804837">
              <w:rPr>
                <w:lang w:val="en-GB"/>
              </w:rPr>
              <w:t>–</w:t>
            </w:r>
          </w:p>
        </w:tc>
      </w:tr>
      <w:tr w:rsidR="005B0BA1" w:rsidRPr="000E1A26" w14:paraId="60D1C6C9" w14:textId="77777777" w:rsidTr="003F27EB">
        <w:tc>
          <w:tcPr>
            <w:tcW w:w="1838" w:type="dxa"/>
          </w:tcPr>
          <w:p w14:paraId="6114E929" w14:textId="77777777" w:rsidR="005B0BA1" w:rsidRPr="000E1A26" w:rsidRDefault="005B0BA1" w:rsidP="005B0BA1">
            <w:pPr>
              <w:pStyle w:val="Tabletext"/>
              <w:rPr>
                <w:lang w:val="en-GB"/>
              </w:rPr>
            </w:pPr>
            <w:r w:rsidRPr="000E1A26">
              <w:rPr>
                <w:lang w:val="en-GB"/>
              </w:rPr>
              <w:t>CG 3K-6</w:t>
            </w:r>
          </w:p>
        </w:tc>
        <w:tc>
          <w:tcPr>
            <w:tcW w:w="3827" w:type="dxa"/>
          </w:tcPr>
          <w:p w14:paraId="7A41B8B6" w14:textId="77777777" w:rsidR="005B0BA1" w:rsidRPr="000E1A26" w:rsidRDefault="005B0BA1" w:rsidP="005B0BA1">
            <w:pPr>
              <w:pStyle w:val="Tabletext"/>
              <w:rPr>
                <w:lang w:val="en-GB"/>
              </w:rPr>
            </w:pPr>
            <w:r w:rsidRPr="000E1A26">
              <w:rPr>
                <w:lang w:val="en-GB"/>
              </w:rPr>
              <w:t>Propagation models and characteristics for higher frequencies</w:t>
            </w:r>
          </w:p>
        </w:tc>
        <w:tc>
          <w:tcPr>
            <w:tcW w:w="1985" w:type="dxa"/>
          </w:tcPr>
          <w:p w14:paraId="465810C2" w14:textId="52DAAF89" w:rsidR="005B0BA1" w:rsidRPr="000E1A26" w:rsidRDefault="005B0BA1" w:rsidP="005B0BA1">
            <w:pPr>
              <w:pStyle w:val="Tabletext"/>
              <w:rPr>
                <w:lang w:val="en-GB"/>
              </w:rPr>
            </w:pPr>
            <w:proofErr w:type="spellStart"/>
            <w:r w:rsidRPr="000E1A26">
              <w:rPr>
                <w:lang w:val="en-GB"/>
              </w:rPr>
              <w:t>Juyul</w:t>
            </w:r>
            <w:proofErr w:type="spellEnd"/>
            <w:r w:rsidRPr="000E1A26">
              <w:rPr>
                <w:lang w:val="en-GB"/>
              </w:rPr>
              <w:t xml:space="preserve"> Lee</w:t>
            </w:r>
            <w:r>
              <w:rPr>
                <w:lang w:val="en-GB"/>
              </w:rPr>
              <w:t xml:space="preserve"> (KOR)</w:t>
            </w:r>
          </w:p>
        </w:tc>
        <w:tc>
          <w:tcPr>
            <w:tcW w:w="1984" w:type="dxa"/>
          </w:tcPr>
          <w:p w14:paraId="3B87B905" w14:textId="17259926" w:rsidR="005B0BA1" w:rsidRPr="000E1A26" w:rsidRDefault="005B0BA1" w:rsidP="00FF1575">
            <w:pPr>
              <w:pStyle w:val="Tabletext"/>
              <w:jc w:val="center"/>
              <w:rPr>
                <w:lang w:val="en-GB"/>
              </w:rPr>
            </w:pPr>
            <w:r w:rsidRPr="00804837">
              <w:rPr>
                <w:lang w:val="en-GB"/>
              </w:rPr>
              <w:t>–</w:t>
            </w:r>
          </w:p>
        </w:tc>
      </w:tr>
      <w:tr w:rsidR="005B0BA1" w:rsidRPr="000E1A26" w14:paraId="7F9D154D" w14:textId="77777777" w:rsidTr="003F27EB">
        <w:tc>
          <w:tcPr>
            <w:tcW w:w="1838" w:type="dxa"/>
          </w:tcPr>
          <w:p w14:paraId="6AC40248" w14:textId="77777777" w:rsidR="005B0BA1" w:rsidRPr="000E1A26" w:rsidRDefault="005B0BA1" w:rsidP="005B0BA1">
            <w:pPr>
              <w:pStyle w:val="Tabletext"/>
              <w:rPr>
                <w:lang w:val="en-GB"/>
              </w:rPr>
            </w:pPr>
            <w:r w:rsidRPr="000E1A26">
              <w:rPr>
                <w:lang w:val="en-GB"/>
              </w:rPr>
              <w:t>CG 3J-3K-3M-8</w:t>
            </w:r>
          </w:p>
        </w:tc>
        <w:tc>
          <w:tcPr>
            <w:tcW w:w="3827" w:type="dxa"/>
          </w:tcPr>
          <w:p w14:paraId="7C986842" w14:textId="77777777" w:rsidR="005B0BA1" w:rsidRPr="000E1A26" w:rsidRDefault="005B0BA1" w:rsidP="005B0BA1">
            <w:pPr>
              <w:pStyle w:val="Tabletext"/>
              <w:rPr>
                <w:lang w:val="en-GB"/>
              </w:rPr>
            </w:pPr>
            <w:r w:rsidRPr="000E1A26">
              <w:rPr>
                <w:lang w:val="en-GB"/>
              </w:rPr>
              <w:t>Building entry loss</w:t>
            </w:r>
          </w:p>
        </w:tc>
        <w:tc>
          <w:tcPr>
            <w:tcW w:w="1985" w:type="dxa"/>
          </w:tcPr>
          <w:p w14:paraId="7DE49F96" w14:textId="56A05B71" w:rsidR="005B0BA1" w:rsidRPr="000E1A26" w:rsidRDefault="005B0BA1" w:rsidP="005B0BA1">
            <w:pPr>
              <w:pStyle w:val="Tabletext"/>
              <w:rPr>
                <w:lang w:val="en-GB"/>
              </w:rPr>
            </w:pPr>
            <w:r w:rsidRPr="000E1A26">
              <w:rPr>
                <w:lang w:val="en-GB"/>
              </w:rPr>
              <w:t>Richard Rudd</w:t>
            </w:r>
            <w:r>
              <w:rPr>
                <w:lang w:val="en-GB"/>
              </w:rPr>
              <w:t xml:space="preserve"> (G)</w:t>
            </w:r>
          </w:p>
        </w:tc>
        <w:tc>
          <w:tcPr>
            <w:tcW w:w="1984" w:type="dxa"/>
          </w:tcPr>
          <w:p w14:paraId="46CB482F" w14:textId="40ABD46D" w:rsidR="005B0BA1" w:rsidRPr="000E1A26" w:rsidRDefault="005B0BA1" w:rsidP="00FF1575">
            <w:pPr>
              <w:pStyle w:val="Tabletext"/>
              <w:jc w:val="center"/>
              <w:rPr>
                <w:lang w:val="en-GB"/>
              </w:rPr>
            </w:pPr>
            <w:r w:rsidRPr="00804837">
              <w:rPr>
                <w:lang w:val="en-GB"/>
              </w:rPr>
              <w:t>–</w:t>
            </w:r>
          </w:p>
        </w:tc>
      </w:tr>
      <w:tr w:rsidR="005B0BA1" w:rsidRPr="000E1A26" w14:paraId="3BA4674E" w14:textId="77777777" w:rsidTr="003F27EB">
        <w:tc>
          <w:tcPr>
            <w:tcW w:w="1838" w:type="dxa"/>
          </w:tcPr>
          <w:p w14:paraId="48473032" w14:textId="77777777" w:rsidR="005B0BA1" w:rsidRPr="000E1A26" w:rsidRDefault="005B0BA1" w:rsidP="005B0BA1">
            <w:pPr>
              <w:pStyle w:val="Tabletext"/>
              <w:rPr>
                <w:lang w:val="en-GB"/>
              </w:rPr>
            </w:pPr>
            <w:r w:rsidRPr="000E1A26">
              <w:rPr>
                <w:lang w:val="en-GB"/>
              </w:rPr>
              <w:t>CG 3K-3M-9</w:t>
            </w:r>
          </w:p>
        </w:tc>
        <w:tc>
          <w:tcPr>
            <w:tcW w:w="3827" w:type="dxa"/>
          </w:tcPr>
          <w:p w14:paraId="6E10C681" w14:textId="77777777" w:rsidR="005B0BA1" w:rsidRPr="000E1A26" w:rsidRDefault="005B0BA1" w:rsidP="005B0BA1">
            <w:pPr>
              <w:pStyle w:val="Tabletext"/>
              <w:rPr>
                <w:lang w:val="en-GB"/>
              </w:rPr>
            </w:pPr>
            <w:r w:rsidRPr="000E1A26">
              <w:rPr>
                <w:lang w:val="en-GB"/>
              </w:rPr>
              <w:t>Propagation of radio-waves along aeronautical paths</w:t>
            </w:r>
          </w:p>
        </w:tc>
        <w:tc>
          <w:tcPr>
            <w:tcW w:w="1985" w:type="dxa"/>
          </w:tcPr>
          <w:p w14:paraId="149C22A0" w14:textId="22CE1835" w:rsidR="005B0BA1" w:rsidRPr="000E1A26" w:rsidRDefault="005B0BA1" w:rsidP="005B0BA1">
            <w:pPr>
              <w:pStyle w:val="Tabletext"/>
              <w:rPr>
                <w:lang w:val="en-GB"/>
              </w:rPr>
            </w:pPr>
            <w:r w:rsidRPr="000E1A26">
              <w:rPr>
                <w:lang w:val="en-GB"/>
              </w:rPr>
              <w:t>William Kozma</w:t>
            </w:r>
            <w:r>
              <w:rPr>
                <w:lang w:val="en-GB"/>
              </w:rPr>
              <w:t xml:space="preserve"> (USA)</w:t>
            </w:r>
          </w:p>
        </w:tc>
        <w:tc>
          <w:tcPr>
            <w:tcW w:w="1984" w:type="dxa"/>
          </w:tcPr>
          <w:p w14:paraId="44E90CFF" w14:textId="150E64AB" w:rsidR="005B0BA1" w:rsidRPr="000E1A26" w:rsidRDefault="005B0BA1" w:rsidP="00FF1575">
            <w:pPr>
              <w:pStyle w:val="Tabletext"/>
              <w:jc w:val="center"/>
              <w:rPr>
                <w:lang w:val="en-GB"/>
              </w:rPr>
            </w:pPr>
            <w:r w:rsidRPr="00804837">
              <w:rPr>
                <w:lang w:val="en-GB"/>
              </w:rPr>
              <w:t>–</w:t>
            </w:r>
          </w:p>
        </w:tc>
      </w:tr>
      <w:tr w:rsidR="00BF3B89" w:rsidRPr="000E1A26" w14:paraId="0599F169" w14:textId="77777777" w:rsidTr="003F27EB">
        <w:tc>
          <w:tcPr>
            <w:tcW w:w="1838" w:type="dxa"/>
          </w:tcPr>
          <w:p w14:paraId="2D1BFEEB" w14:textId="77777777" w:rsidR="00BF3B89" w:rsidRPr="000E1A26" w:rsidRDefault="00BF3B89" w:rsidP="00062ED0">
            <w:pPr>
              <w:pStyle w:val="Tabletext"/>
              <w:rPr>
                <w:lang w:val="en-GB"/>
              </w:rPr>
            </w:pPr>
            <w:r w:rsidRPr="000E1A26">
              <w:rPr>
                <w:lang w:val="en-GB"/>
              </w:rPr>
              <w:t>CG 3K-3M-12</w:t>
            </w:r>
          </w:p>
        </w:tc>
        <w:tc>
          <w:tcPr>
            <w:tcW w:w="3827" w:type="dxa"/>
          </w:tcPr>
          <w:p w14:paraId="260F4036" w14:textId="77777777" w:rsidR="00BF3B89" w:rsidRPr="000E1A26" w:rsidRDefault="00BF3B89" w:rsidP="00062ED0">
            <w:pPr>
              <w:pStyle w:val="Tabletext"/>
              <w:rPr>
                <w:lang w:val="en-GB"/>
              </w:rPr>
            </w:pPr>
            <w:r w:rsidRPr="000E1A26">
              <w:rPr>
                <w:lang w:val="en-GB"/>
              </w:rPr>
              <w:t>Prediction of clutter loss up to 105 GHz</w:t>
            </w:r>
          </w:p>
        </w:tc>
        <w:tc>
          <w:tcPr>
            <w:tcW w:w="1985" w:type="dxa"/>
          </w:tcPr>
          <w:p w14:paraId="321F0BFE" w14:textId="6E0343B1" w:rsidR="00BF3B89" w:rsidRPr="000E1A26" w:rsidRDefault="00BF3B89" w:rsidP="00062ED0">
            <w:pPr>
              <w:pStyle w:val="Tabletext"/>
              <w:rPr>
                <w:lang w:val="en-GB"/>
              </w:rPr>
            </w:pPr>
            <w:r w:rsidRPr="000E1A26">
              <w:rPr>
                <w:lang w:val="en-GB"/>
              </w:rPr>
              <w:t>Clare Allen</w:t>
            </w:r>
            <w:r w:rsidR="00D47E82">
              <w:rPr>
                <w:lang w:val="en-GB"/>
              </w:rPr>
              <w:t xml:space="preserve"> (G)</w:t>
            </w:r>
          </w:p>
        </w:tc>
        <w:tc>
          <w:tcPr>
            <w:tcW w:w="1984" w:type="dxa"/>
          </w:tcPr>
          <w:p w14:paraId="6C1BE7D6" w14:textId="3125DE2B" w:rsidR="00BF3B89" w:rsidRPr="000E1A26" w:rsidRDefault="00BF3B89" w:rsidP="00062ED0">
            <w:pPr>
              <w:pStyle w:val="Tabletext"/>
              <w:rPr>
                <w:lang w:val="en-GB"/>
              </w:rPr>
            </w:pPr>
            <w:r w:rsidRPr="000E1A26">
              <w:rPr>
                <w:lang w:val="en-GB"/>
              </w:rPr>
              <w:t>Reza Arefi</w:t>
            </w:r>
            <w:r w:rsidR="00D47E82">
              <w:rPr>
                <w:lang w:val="en-GB"/>
              </w:rPr>
              <w:t xml:space="preserve"> (Apple)</w:t>
            </w:r>
          </w:p>
        </w:tc>
      </w:tr>
      <w:tr w:rsidR="00BF3B89" w:rsidRPr="000E1A26" w14:paraId="7A4570D1" w14:textId="77777777" w:rsidTr="003F27EB">
        <w:tc>
          <w:tcPr>
            <w:tcW w:w="1838" w:type="dxa"/>
          </w:tcPr>
          <w:p w14:paraId="7DCEF593" w14:textId="77777777" w:rsidR="00BF3B89" w:rsidRPr="000E1A26" w:rsidRDefault="00BF3B89" w:rsidP="00062ED0">
            <w:pPr>
              <w:pStyle w:val="Tabletext"/>
              <w:rPr>
                <w:lang w:val="en-GB"/>
              </w:rPr>
            </w:pPr>
            <w:r w:rsidRPr="000E1A26">
              <w:rPr>
                <w:lang w:val="en-GB"/>
              </w:rPr>
              <w:t>CG 3J-3K-3M-14</w:t>
            </w:r>
          </w:p>
        </w:tc>
        <w:tc>
          <w:tcPr>
            <w:tcW w:w="3827" w:type="dxa"/>
          </w:tcPr>
          <w:p w14:paraId="07AFFD98" w14:textId="77777777" w:rsidR="00BF3B89" w:rsidRPr="000E1A26" w:rsidRDefault="00BF3B89" w:rsidP="00062ED0">
            <w:pPr>
              <w:pStyle w:val="Tabletext"/>
              <w:rPr>
                <w:lang w:val="en-GB"/>
              </w:rPr>
            </w:pPr>
            <w:r w:rsidRPr="000E1A26">
              <w:rPr>
                <w:lang w:val="en-GB"/>
              </w:rPr>
              <w:t>Study issues relating to the HAPS propagation model</w:t>
            </w:r>
          </w:p>
        </w:tc>
        <w:tc>
          <w:tcPr>
            <w:tcW w:w="1985" w:type="dxa"/>
          </w:tcPr>
          <w:p w14:paraId="05A066FF" w14:textId="2DB8CBF8" w:rsidR="00BF3B89" w:rsidRPr="000E1A26" w:rsidRDefault="00BF3B89" w:rsidP="00062ED0">
            <w:pPr>
              <w:pStyle w:val="Tabletext"/>
              <w:rPr>
                <w:lang w:val="en-GB"/>
              </w:rPr>
            </w:pPr>
            <w:r w:rsidRPr="000E1A26">
              <w:rPr>
                <w:lang w:val="en-GB"/>
              </w:rPr>
              <w:t>Hajime Suzuki</w:t>
            </w:r>
            <w:r w:rsidR="00D47E82">
              <w:rPr>
                <w:lang w:val="en-GB"/>
              </w:rPr>
              <w:t xml:space="preserve"> (AUS)</w:t>
            </w:r>
          </w:p>
        </w:tc>
        <w:tc>
          <w:tcPr>
            <w:tcW w:w="1984" w:type="dxa"/>
          </w:tcPr>
          <w:p w14:paraId="759BEFA5" w14:textId="4D4B652E" w:rsidR="00BF3B89" w:rsidRPr="000E1A26" w:rsidRDefault="005B0BA1" w:rsidP="00FF1575">
            <w:pPr>
              <w:pStyle w:val="Tabletext"/>
              <w:jc w:val="center"/>
              <w:rPr>
                <w:lang w:val="en-GB"/>
              </w:rPr>
            </w:pPr>
            <w:r w:rsidRPr="005B0BA1">
              <w:rPr>
                <w:lang w:val="en-GB"/>
              </w:rPr>
              <w:t>–</w:t>
            </w:r>
          </w:p>
        </w:tc>
      </w:tr>
      <w:tr w:rsidR="00BF3B89" w:rsidRPr="000E1A26" w14:paraId="1A7B2933" w14:textId="77777777" w:rsidTr="003F27EB">
        <w:tc>
          <w:tcPr>
            <w:tcW w:w="1838" w:type="dxa"/>
          </w:tcPr>
          <w:p w14:paraId="55060713" w14:textId="77777777" w:rsidR="00BF3B89" w:rsidRPr="000E1A26" w:rsidRDefault="00BF3B89" w:rsidP="00062ED0">
            <w:pPr>
              <w:pStyle w:val="Tabletext"/>
              <w:rPr>
                <w:lang w:val="en-GB"/>
              </w:rPr>
            </w:pPr>
            <w:r w:rsidRPr="000E1A26">
              <w:rPr>
                <w:lang w:val="en-GB"/>
              </w:rPr>
              <w:t>CG 3J-3K-3M-16</w:t>
            </w:r>
          </w:p>
        </w:tc>
        <w:tc>
          <w:tcPr>
            <w:tcW w:w="3827" w:type="dxa"/>
          </w:tcPr>
          <w:p w14:paraId="634A3533" w14:textId="77777777" w:rsidR="00BF3B89" w:rsidRPr="000E1A26" w:rsidRDefault="00BF3B89" w:rsidP="00062ED0">
            <w:pPr>
              <w:pStyle w:val="Tabletext"/>
              <w:rPr>
                <w:lang w:val="en-GB"/>
              </w:rPr>
            </w:pPr>
            <w:r w:rsidRPr="000E1A26">
              <w:rPr>
                <w:lang w:val="en-GB"/>
              </w:rPr>
              <w:t>The atmospheric radio refractive index and its effects on radio-wave propagation</w:t>
            </w:r>
          </w:p>
        </w:tc>
        <w:tc>
          <w:tcPr>
            <w:tcW w:w="1985" w:type="dxa"/>
          </w:tcPr>
          <w:p w14:paraId="30E7C271" w14:textId="58947FCA" w:rsidR="00BF3B89" w:rsidRPr="000E1A26" w:rsidRDefault="00BF3B89" w:rsidP="00062ED0">
            <w:pPr>
              <w:pStyle w:val="Tabletext"/>
              <w:rPr>
                <w:lang w:val="en-GB"/>
              </w:rPr>
            </w:pPr>
            <w:r w:rsidRPr="000E1A26">
              <w:rPr>
                <w:lang w:val="en-GB"/>
              </w:rPr>
              <w:t>Antonio Martellucci</w:t>
            </w:r>
            <w:r w:rsidR="00D47E82">
              <w:rPr>
                <w:lang w:val="en-GB"/>
              </w:rPr>
              <w:t xml:space="preserve"> (ESA)</w:t>
            </w:r>
          </w:p>
        </w:tc>
        <w:tc>
          <w:tcPr>
            <w:tcW w:w="1984" w:type="dxa"/>
          </w:tcPr>
          <w:p w14:paraId="461B2585" w14:textId="339B36C5" w:rsidR="00BF3B89" w:rsidRPr="000E1A26" w:rsidRDefault="00BF3B89" w:rsidP="00062ED0">
            <w:pPr>
              <w:pStyle w:val="Tabletext"/>
              <w:rPr>
                <w:lang w:val="en-GB"/>
              </w:rPr>
            </w:pPr>
            <w:r w:rsidRPr="000E1A26">
              <w:rPr>
                <w:lang w:val="en-GB"/>
              </w:rPr>
              <w:t>Leke Lin</w:t>
            </w:r>
            <w:r w:rsidR="00D47E82">
              <w:rPr>
                <w:lang w:val="en-GB"/>
              </w:rPr>
              <w:t xml:space="preserve"> (CHN)</w:t>
            </w:r>
          </w:p>
        </w:tc>
      </w:tr>
      <w:tr w:rsidR="005B0BA1" w:rsidRPr="000E1A26" w14:paraId="26F60C43" w14:textId="77777777" w:rsidTr="003F27EB">
        <w:tc>
          <w:tcPr>
            <w:tcW w:w="1838" w:type="dxa"/>
          </w:tcPr>
          <w:p w14:paraId="01E840C1" w14:textId="77777777" w:rsidR="005B0BA1" w:rsidRPr="000E1A26" w:rsidRDefault="005B0BA1" w:rsidP="005B0BA1">
            <w:pPr>
              <w:pStyle w:val="Tabletext"/>
              <w:rPr>
                <w:lang w:val="en-GB"/>
              </w:rPr>
            </w:pPr>
            <w:r w:rsidRPr="000E1A26">
              <w:rPr>
                <w:lang w:val="en-GB"/>
              </w:rPr>
              <w:t>CG 3K-3M-18</w:t>
            </w:r>
          </w:p>
        </w:tc>
        <w:tc>
          <w:tcPr>
            <w:tcW w:w="3827" w:type="dxa"/>
          </w:tcPr>
          <w:p w14:paraId="4608DA92" w14:textId="21A31345" w:rsidR="005B0BA1" w:rsidRPr="000E1A26" w:rsidRDefault="005B0BA1" w:rsidP="005B0BA1">
            <w:pPr>
              <w:pStyle w:val="Tabletext"/>
              <w:rPr>
                <w:lang w:val="en-GB"/>
              </w:rPr>
            </w:pPr>
            <w:r w:rsidRPr="000E1A26">
              <w:rPr>
                <w:lang w:val="en-GB"/>
              </w:rPr>
              <w:t xml:space="preserve">Study specific issues common to Recommendations </w:t>
            </w:r>
            <w:hyperlink r:id="rId25" w:history="1">
              <w:r w:rsidRPr="005B0BA1">
                <w:rPr>
                  <w:rStyle w:val="Hyperlink"/>
                  <w:lang w:val="en-GB"/>
                </w:rPr>
                <w:t>ITU R P.452</w:t>
              </w:r>
            </w:hyperlink>
            <w:r w:rsidRPr="000E1A26">
              <w:rPr>
                <w:lang w:val="en-GB"/>
              </w:rPr>
              <w:t>,</w:t>
            </w:r>
            <w:r>
              <w:rPr>
                <w:lang w:val="en-GB"/>
              </w:rPr>
              <w:br/>
            </w:r>
            <w:hyperlink r:id="rId26" w:history="1">
              <w:r w:rsidRPr="005B0BA1">
                <w:rPr>
                  <w:rStyle w:val="Hyperlink"/>
                  <w:lang w:val="en-GB"/>
                </w:rPr>
                <w:t>ITU-R P.1812</w:t>
              </w:r>
            </w:hyperlink>
            <w:r w:rsidRPr="000E1A26">
              <w:rPr>
                <w:lang w:val="en-GB"/>
              </w:rPr>
              <w:t xml:space="preserve"> and </w:t>
            </w:r>
            <w:hyperlink r:id="rId27" w:history="1">
              <w:r w:rsidRPr="005B0BA1">
                <w:rPr>
                  <w:rStyle w:val="Hyperlink"/>
                  <w:lang w:val="en-GB"/>
                </w:rPr>
                <w:t>ITU-R P.2001</w:t>
              </w:r>
            </w:hyperlink>
          </w:p>
        </w:tc>
        <w:tc>
          <w:tcPr>
            <w:tcW w:w="1985" w:type="dxa"/>
          </w:tcPr>
          <w:p w14:paraId="5CB5DE31" w14:textId="6555BDA2" w:rsidR="005B0BA1" w:rsidRPr="000E1A26" w:rsidRDefault="005B0BA1" w:rsidP="005B0BA1">
            <w:pPr>
              <w:pStyle w:val="Tabletext"/>
              <w:rPr>
                <w:lang w:val="en-GB"/>
              </w:rPr>
            </w:pPr>
            <w:r w:rsidRPr="000E1A26">
              <w:rPr>
                <w:lang w:val="en-GB"/>
              </w:rPr>
              <w:t>Ivica Stevanovic</w:t>
            </w:r>
            <w:r>
              <w:rPr>
                <w:lang w:val="en-GB"/>
              </w:rPr>
              <w:t xml:space="preserve"> (SUI)</w:t>
            </w:r>
          </w:p>
        </w:tc>
        <w:tc>
          <w:tcPr>
            <w:tcW w:w="1984" w:type="dxa"/>
          </w:tcPr>
          <w:p w14:paraId="4819F5C3" w14:textId="24646505" w:rsidR="005B0BA1" w:rsidRPr="000E1A26" w:rsidRDefault="005B0BA1" w:rsidP="00FF1575">
            <w:pPr>
              <w:pStyle w:val="Tabletext"/>
              <w:jc w:val="center"/>
              <w:rPr>
                <w:lang w:val="en-GB"/>
              </w:rPr>
            </w:pPr>
            <w:r w:rsidRPr="008A6409">
              <w:rPr>
                <w:lang w:val="en-GB"/>
              </w:rPr>
              <w:t>–</w:t>
            </w:r>
          </w:p>
        </w:tc>
      </w:tr>
      <w:tr w:rsidR="005B0BA1" w:rsidRPr="000E1A26" w14:paraId="3458155B" w14:textId="77777777" w:rsidTr="003F27EB">
        <w:tc>
          <w:tcPr>
            <w:tcW w:w="1838" w:type="dxa"/>
          </w:tcPr>
          <w:p w14:paraId="484138B0" w14:textId="77777777" w:rsidR="005B0BA1" w:rsidRPr="000E1A26" w:rsidRDefault="005B0BA1" w:rsidP="005B0BA1">
            <w:pPr>
              <w:pStyle w:val="Tabletext"/>
              <w:rPr>
                <w:lang w:val="en-GB"/>
              </w:rPr>
            </w:pPr>
            <w:r w:rsidRPr="000E1A26">
              <w:rPr>
                <w:lang w:val="en-GB"/>
              </w:rPr>
              <w:t>CG 3K-21</w:t>
            </w:r>
          </w:p>
        </w:tc>
        <w:tc>
          <w:tcPr>
            <w:tcW w:w="3827" w:type="dxa"/>
          </w:tcPr>
          <w:p w14:paraId="09288352" w14:textId="77777777" w:rsidR="005B0BA1" w:rsidRPr="000E1A26" w:rsidRDefault="005B0BA1" w:rsidP="005B0BA1">
            <w:pPr>
              <w:pStyle w:val="Tabletext"/>
              <w:rPr>
                <w:lang w:val="en-GB"/>
              </w:rPr>
            </w:pPr>
            <w:r w:rsidRPr="000E1A26">
              <w:rPr>
                <w:lang w:val="en-GB"/>
              </w:rPr>
              <w:t>Prediction model of the effect of human body shadowing</w:t>
            </w:r>
          </w:p>
        </w:tc>
        <w:tc>
          <w:tcPr>
            <w:tcW w:w="1985" w:type="dxa"/>
          </w:tcPr>
          <w:p w14:paraId="724289EC" w14:textId="07B0CC69" w:rsidR="005B0BA1" w:rsidRPr="000E1A26" w:rsidRDefault="005B0BA1" w:rsidP="005B0BA1">
            <w:pPr>
              <w:pStyle w:val="Tabletext"/>
              <w:rPr>
                <w:lang w:val="en-GB"/>
              </w:rPr>
            </w:pPr>
            <w:r w:rsidRPr="000E1A26">
              <w:rPr>
                <w:lang w:val="en-GB"/>
              </w:rPr>
              <w:t xml:space="preserve">Sana </w:t>
            </w:r>
            <w:proofErr w:type="spellStart"/>
            <w:r w:rsidRPr="000E1A26">
              <w:rPr>
                <w:lang w:val="en-GB"/>
              </w:rPr>
              <w:t>Salous</w:t>
            </w:r>
            <w:proofErr w:type="spellEnd"/>
            <w:r>
              <w:rPr>
                <w:lang w:val="en-GB"/>
              </w:rPr>
              <w:t xml:space="preserve"> (G)</w:t>
            </w:r>
          </w:p>
        </w:tc>
        <w:tc>
          <w:tcPr>
            <w:tcW w:w="1984" w:type="dxa"/>
          </w:tcPr>
          <w:p w14:paraId="7DB21838" w14:textId="7CF7E5D1" w:rsidR="005B0BA1" w:rsidRPr="000E1A26" w:rsidRDefault="005B0BA1" w:rsidP="00FF1575">
            <w:pPr>
              <w:pStyle w:val="Tabletext"/>
              <w:jc w:val="center"/>
              <w:rPr>
                <w:lang w:val="en-GB"/>
              </w:rPr>
            </w:pPr>
            <w:r w:rsidRPr="008A6409">
              <w:rPr>
                <w:lang w:val="en-GB"/>
              </w:rPr>
              <w:t>–</w:t>
            </w:r>
          </w:p>
        </w:tc>
      </w:tr>
      <w:tr w:rsidR="005B0BA1" w:rsidRPr="000E1A26" w14:paraId="5B54F2F7" w14:textId="77777777" w:rsidTr="003F27EB">
        <w:tc>
          <w:tcPr>
            <w:tcW w:w="1838" w:type="dxa"/>
          </w:tcPr>
          <w:p w14:paraId="32380506" w14:textId="77777777" w:rsidR="005B0BA1" w:rsidRPr="000E1A26" w:rsidRDefault="005B0BA1" w:rsidP="005B0BA1">
            <w:pPr>
              <w:pStyle w:val="Tabletext"/>
              <w:rPr>
                <w:lang w:val="en-GB"/>
              </w:rPr>
            </w:pPr>
            <w:r w:rsidRPr="000E1A26">
              <w:rPr>
                <w:lang w:val="en-GB"/>
              </w:rPr>
              <w:t>CG 3K-24</w:t>
            </w:r>
          </w:p>
        </w:tc>
        <w:tc>
          <w:tcPr>
            <w:tcW w:w="3827" w:type="dxa"/>
          </w:tcPr>
          <w:p w14:paraId="2A257D2A" w14:textId="77777777" w:rsidR="005B0BA1" w:rsidRPr="000E1A26" w:rsidRDefault="005B0BA1" w:rsidP="005B0BA1">
            <w:pPr>
              <w:pStyle w:val="Tabletext"/>
              <w:rPr>
                <w:lang w:val="en-GB"/>
              </w:rPr>
            </w:pPr>
            <w:r w:rsidRPr="000E1A26">
              <w:rPr>
                <w:lang w:val="en-GB"/>
              </w:rPr>
              <w:t>Estimation model of line-of-sight probability</w:t>
            </w:r>
          </w:p>
        </w:tc>
        <w:tc>
          <w:tcPr>
            <w:tcW w:w="1985" w:type="dxa"/>
          </w:tcPr>
          <w:p w14:paraId="7B3F80C2" w14:textId="5A73BA94" w:rsidR="005B0BA1" w:rsidRPr="000E1A26" w:rsidRDefault="005B0BA1" w:rsidP="005B0BA1">
            <w:pPr>
              <w:pStyle w:val="Tabletext"/>
              <w:rPr>
                <w:lang w:val="en-GB"/>
              </w:rPr>
            </w:pPr>
            <w:r w:rsidRPr="000E1A26">
              <w:rPr>
                <w:lang w:val="en-GB"/>
              </w:rPr>
              <w:t xml:space="preserve">Jelena </w:t>
            </w:r>
            <w:proofErr w:type="spellStart"/>
            <w:r w:rsidRPr="000E1A26">
              <w:rPr>
                <w:lang w:val="en-GB"/>
              </w:rPr>
              <w:t>Senic</w:t>
            </w:r>
            <w:proofErr w:type="spellEnd"/>
            <w:r>
              <w:rPr>
                <w:lang w:val="en-GB"/>
              </w:rPr>
              <w:t xml:space="preserve"> (USA)</w:t>
            </w:r>
          </w:p>
        </w:tc>
        <w:tc>
          <w:tcPr>
            <w:tcW w:w="1984" w:type="dxa"/>
          </w:tcPr>
          <w:p w14:paraId="4E3B7DC6" w14:textId="0B0006D7" w:rsidR="005B0BA1" w:rsidRPr="000E1A26" w:rsidRDefault="005B0BA1" w:rsidP="00FF1575">
            <w:pPr>
              <w:pStyle w:val="Tabletext"/>
              <w:jc w:val="center"/>
              <w:rPr>
                <w:lang w:val="en-GB"/>
              </w:rPr>
            </w:pPr>
            <w:r w:rsidRPr="008A6409">
              <w:rPr>
                <w:lang w:val="en-GB"/>
              </w:rPr>
              <w:t>–</w:t>
            </w:r>
          </w:p>
        </w:tc>
      </w:tr>
      <w:tr w:rsidR="005B0BA1" w:rsidRPr="000E1A26" w14:paraId="6F9A5024" w14:textId="77777777" w:rsidTr="003F27EB">
        <w:tc>
          <w:tcPr>
            <w:tcW w:w="1838" w:type="dxa"/>
          </w:tcPr>
          <w:p w14:paraId="64F9C5FE" w14:textId="77777777" w:rsidR="005B0BA1" w:rsidRPr="000E1A26" w:rsidRDefault="005B0BA1" w:rsidP="005B0BA1">
            <w:pPr>
              <w:pStyle w:val="Tabletext"/>
              <w:rPr>
                <w:lang w:val="en-GB"/>
              </w:rPr>
            </w:pPr>
            <w:r w:rsidRPr="000E1A26">
              <w:rPr>
                <w:lang w:val="en-GB"/>
              </w:rPr>
              <w:t>CG 3J-3K-3L-3M-27</w:t>
            </w:r>
          </w:p>
        </w:tc>
        <w:tc>
          <w:tcPr>
            <w:tcW w:w="3827" w:type="dxa"/>
          </w:tcPr>
          <w:p w14:paraId="5D2DA06D" w14:textId="77777777" w:rsidR="005B0BA1" w:rsidRPr="000E1A26" w:rsidRDefault="005B0BA1" w:rsidP="005B0BA1">
            <w:pPr>
              <w:pStyle w:val="Tabletext"/>
              <w:rPr>
                <w:lang w:val="en-GB"/>
              </w:rPr>
            </w:pPr>
            <w:r w:rsidRPr="000E1A26">
              <w:rPr>
                <w:lang w:val="en-GB"/>
              </w:rPr>
              <w:t>Machine learning for propagation studies</w:t>
            </w:r>
          </w:p>
        </w:tc>
        <w:tc>
          <w:tcPr>
            <w:tcW w:w="1985" w:type="dxa"/>
          </w:tcPr>
          <w:p w14:paraId="3A7058CE" w14:textId="4A78891F" w:rsidR="005B0BA1" w:rsidRPr="000E1A26" w:rsidRDefault="005B0BA1" w:rsidP="005B0BA1">
            <w:pPr>
              <w:pStyle w:val="Tabletext"/>
              <w:rPr>
                <w:lang w:val="en-GB"/>
              </w:rPr>
            </w:pPr>
            <w:r w:rsidRPr="000E1A26">
              <w:rPr>
                <w:lang w:val="en-GB"/>
              </w:rPr>
              <w:t xml:space="preserve">Zubeir </w:t>
            </w:r>
            <w:proofErr w:type="spellStart"/>
            <w:r w:rsidRPr="000E1A26">
              <w:rPr>
                <w:lang w:val="en-GB"/>
              </w:rPr>
              <w:t>Bocus</w:t>
            </w:r>
            <w:proofErr w:type="spellEnd"/>
            <w:r>
              <w:rPr>
                <w:lang w:val="en-GB"/>
              </w:rPr>
              <w:t xml:space="preserve"> (G)</w:t>
            </w:r>
          </w:p>
        </w:tc>
        <w:tc>
          <w:tcPr>
            <w:tcW w:w="1984" w:type="dxa"/>
          </w:tcPr>
          <w:p w14:paraId="030B9D33" w14:textId="48C0442B" w:rsidR="005B0BA1" w:rsidRPr="000E1A26" w:rsidRDefault="005B0BA1" w:rsidP="00FF1575">
            <w:pPr>
              <w:pStyle w:val="Tabletext"/>
              <w:jc w:val="center"/>
              <w:rPr>
                <w:lang w:val="en-GB"/>
              </w:rPr>
            </w:pPr>
            <w:r w:rsidRPr="008A6409">
              <w:rPr>
                <w:lang w:val="en-GB"/>
              </w:rPr>
              <w:t>–</w:t>
            </w:r>
          </w:p>
        </w:tc>
      </w:tr>
    </w:tbl>
    <w:p w14:paraId="04D5168C" w14:textId="77777777" w:rsidR="00BF3B89" w:rsidRPr="000E1A26" w:rsidRDefault="00BF3B89" w:rsidP="00062ED0">
      <w:pPr>
        <w:rPr>
          <w:lang w:val="en-GB"/>
        </w:rPr>
      </w:pPr>
    </w:p>
    <w:tbl>
      <w:tblPr>
        <w:tblStyle w:val="TableGrid"/>
        <w:tblW w:w="9634" w:type="dxa"/>
        <w:tblLayout w:type="fixed"/>
        <w:tblLook w:val="04A0" w:firstRow="1" w:lastRow="0" w:firstColumn="1" w:lastColumn="0" w:noHBand="0" w:noVBand="1"/>
      </w:tblPr>
      <w:tblGrid>
        <w:gridCol w:w="1838"/>
        <w:gridCol w:w="3827"/>
        <w:gridCol w:w="1985"/>
        <w:gridCol w:w="1984"/>
      </w:tblGrid>
      <w:tr w:rsidR="00BF3B89" w:rsidRPr="000E1A26" w14:paraId="0AFE7533" w14:textId="77777777" w:rsidTr="00BF3B89">
        <w:trPr>
          <w:cantSplit/>
          <w:tblHeader/>
        </w:trPr>
        <w:tc>
          <w:tcPr>
            <w:tcW w:w="9634" w:type="dxa"/>
            <w:gridSpan w:val="4"/>
          </w:tcPr>
          <w:p w14:paraId="7EE0A3F2" w14:textId="60D8CCBB" w:rsidR="00BF3B89" w:rsidRPr="000E1A26" w:rsidRDefault="00BF3B89" w:rsidP="00062ED0">
            <w:pPr>
              <w:pStyle w:val="Tablehead"/>
              <w:rPr>
                <w:lang w:val="en-GB"/>
              </w:rPr>
            </w:pPr>
            <w:r w:rsidRPr="000E1A26">
              <w:rPr>
                <w:lang w:val="en-GB"/>
              </w:rPr>
              <w:t>Correspondence groups in Working Party 3L</w:t>
            </w:r>
          </w:p>
        </w:tc>
      </w:tr>
      <w:tr w:rsidR="00BF3B89" w:rsidRPr="000E1A26" w14:paraId="4D26CDA3" w14:textId="77777777" w:rsidTr="00BF3B89">
        <w:trPr>
          <w:cantSplit/>
          <w:tblHeader/>
        </w:trPr>
        <w:tc>
          <w:tcPr>
            <w:tcW w:w="1838" w:type="dxa"/>
          </w:tcPr>
          <w:p w14:paraId="09959DCD" w14:textId="77777777" w:rsidR="00BF3B89" w:rsidRPr="000E1A26" w:rsidRDefault="00BF3B89" w:rsidP="00062ED0">
            <w:pPr>
              <w:pStyle w:val="Tablehead"/>
              <w:rPr>
                <w:lang w:val="en-GB"/>
              </w:rPr>
            </w:pPr>
            <w:r w:rsidRPr="000E1A26">
              <w:rPr>
                <w:lang w:val="en-GB"/>
              </w:rPr>
              <w:t>Group</w:t>
            </w:r>
          </w:p>
        </w:tc>
        <w:tc>
          <w:tcPr>
            <w:tcW w:w="3827" w:type="dxa"/>
          </w:tcPr>
          <w:p w14:paraId="4BD37865" w14:textId="77777777" w:rsidR="00BF3B89" w:rsidRPr="000E1A26" w:rsidRDefault="00BF3B89" w:rsidP="00062ED0">
            <w:pPr>
              <w:pStyle w:val="Tablehead"/>
              <w:rPr>
                <w:lang w:val="en-GB"/>
              </w:rPr>
            </w:pPr>
            <w:r w:rsidRPr="000E1A26">
              <w:rPr>
                <w:lang w:val="en-GB"/>
              </w:rPr>
              <w:t>Title</w:t>
            </w:r>
          </w:p>
        </w:tc>
        <w:tc>
          <w:tcPr>
            <w:tcW w:w="3969" w:type="dxa"/>
            <w:gridSpan w:val="2"/>
          </w:tcPr>
          <w:p w14:paraId="0ABE9A01" w14:textId="36D0541A" w:rsidR="00BF3B89" w:rsidRPr="000E1A26" w:rsidRDefault="00BF3B89" w:rsidP="00062ED0">
            <w:pPr>
              <w:pStyle w:val="Tablehead"/>
              <w:rPr>
                <w:lang w:val="en-GB"/>
              </w:rPr>
            </w:pPr>
            <w:r w:rsidRPr="000E1A26">
              <w:rPr>
                <w:lang w:val="en-GB"/>
              </w:rPr>
              <w:t>Chair/Co-</w:t>
            </w:r>
            <w:r w:rsidR="00062ED0" w:rsidRPr="000E1A26">
              <w:rPr>
                <w:lang w:val="en-GB"/>
              </w:rPr>
              <w:t>Chairs</w:t>
            </w:r>
          </w:p>
        </w:tc>
      </w:tr>
      <w:tr w:rsidR="00BF3B89" w:rsidRPr="000E1A26" w14:paraId="10D5DF3C" w14:textId="77777777" w:rsidTr="003F27EB">
        <w:tc>
          <w:tcPr>
            <w:tcW w:w="1838" w:type="dxa"/>
          </w:tcPr>
          <w:p w14:paraId="0E017224" w14:textId="77777777" w:rsidR="00BF3B89" w:rsidRPr="000E1A26" w:rsidRDefault="00BF3B89" w:rsidP="00062ED0">
            <w:pPr>
              <w:pStyle w:val="Tabletext"/>
              <w:rPr>
                <w:lang w:val="en-GB"/>
              </w:rPr>
            </w:pPr>
            <w:r w:rsidRPr="000E1A26">
              <w:rPr>
                <w:lang w:val="en-GB"/>
              </w:rPr>
              <w:t>CG 3L-2</w:t>
            </w:r>
          </w:p>
        </w:tc>
        <w:tc>
          <w:tcPr>
            <w:tcW w:w="3827" w:type="dxa"/>
          </w:tcPr>
          <w:p w14:paraId="68847943" w14:textId="77777777" w:rsidR="00BF3B89" w:rsidRPr="000E1A26" w:rsidRDefault="00BF3B89" w:rsidP="00062ED0">
            <w:pPr>
              <w:pStyle w:val="Tabletext"/>
              <w:rPr>
                <w:lang w:val="en-GB"/>
              </w:rPr>
            </w:pPr>
            <w:r w:rsidRPr="000E1A26">
              <w:rPr>
                <w:lang w:val="en-GB"/>
              </w:rPr>
              <w:t>Handbook 32 on Ionosphere and its effects on radio-wave propagation</w:t>
            </w:r>
          </w:p>
        </w:tc>
        <w:tc>
          <w:tcPr>
            <w:tcW w:w="1985" w:type="dxa"/>
          </w:tcPr>
          <w:p w14:paraId="3D2CE34B" w14:textId="01AE07C2" w:rsidR="00BF3B89" w:rsidRPr="000E1A26" w:rsidRDefault="00BF3B89" w:rsidP="00062ED0">
            <w:pPr>
              <w:pStyle w:val="Tabletext"/>
              <w:rPr>
                <w:lang w:val="en-GB"/>
              </w:rPr>
            </w:pPr>
            <w:r w:rsidRPr="000E1A26">
              <w:rPr>
                <w:lang w:val="en-GB"/>
              </w:rPr>
              <w:t>Adam Hicks</w:t>
            </w:r>
            <w:r w:rsidR="00D47E82">
              <w:rPr>
                <w:lang w:val="en-GB"/>
              </w:rPr>
              <w:t xml:space="preserve"> (USA)</w:t>
            </w:r>
          </w:p>
        </w:tc>
        <w:tc>
          <w:tcPr>
            <w:tcW w:w="1984" w:type="dxa"/>
          </w:tcPr>
          <w:p w14:paraId="7E1899EC" w14:textId="1C82F6FF" w:rsidR="00BF3B89" w:rsidRPr="000E1A26" w:rsidRDefault="005B0BA1" w:rsidP="00FF1575">
            <w:pPr>
              <w:pStyle w:val="Tabletext"/>
              <w:jc w:val="center"/>
              <w:rPr>
                <w:lang w:val="en-GB"/>
              </w:rPr>
            </w:pPr>
            <w:r w:rsidRPr="005B0BA1">
              <w:rPr>
                <w:lang w:val="en-GB"/>
              </w:rPr>
              <w:t>–</w:t>
            </w:r>
          </w:p>
        </w:tc>
      </w:tr>
      <w:tr w:rsidR="00BF3B89" w:rsidRPr="000E1A26" w14:paraId="1C743495" w14:textId="77777777" w:rsidTr="003F27EB">
        <w:tc>
          <w:tcPr>
            <w:tcW w:w="1838" w:type="dxa"/>
          </w:tcPr>
          <w:p w14:paraId="77E1B4DE" w14:textId="77777777" w:rsidR="00BF3B89" w:rsidRPr="000E1A26" w:rsidRDefault="00BF3B89" w:rsidP="00062ED0">
            <w:pPr>
              <w:pStyle w:val="Tabletext"/>
              <w:rPr>
                <w:lang w:val="en-GB"/>
              </w:rPr>
            </w:pPr>
            <w:r w:rsidRPr="000E1A26">
              <w:rPr>
                <w:lang w:val="en-GB"/>
              </w:rPr>
              <w:t>CG 3L-5</w:t>
            </w:r>
          </w:p>
        </w:tc>
        <w:tc>
          <w:tcPr>
            <w:tcW w:w="3827" w:type="dxa"/>
          </w:tcPr>
          <w:p w14:paraId="28E4B212" w14:textId="77777777" w:rsidR="00BF3B89" w:rsidRPr="000E1A26" w:rsidRDefault="00BF3B89" w:rsidP="00062ED0">
            <w:pPr>
              <w:pStyle w:val="Tabletext"/>
              <w:rPr>
                <w:lang w:val="en-GB"/>
              </w:rPr>
            </w:pPr>
            <w:r w:rsidRPr="000E1A26">
              <w:rPr>
                <w:lang w:val="en-GB"/>
              </w:rPr>
              <w:t>Radionavigation techniques to retrieve Ionospheric parameters</w:t>
            </w:r>
          </w:p>
        </w:tc>
        <w:tc>
          <w:tcPr>
            <w:tcW w:w="1985" w:type="dxa"/>
          </w:tcPr>
          <w:p w14:paraId="6890151C" w14:textId="0814FCA5" w:rsidR="00BF3B89" w:rsidRPr="000E1A26" w:rsidRDefault="00BF3B89" w:rsidP="00062ED0">
            <w:pPr>
              <w:pStyle w:val="Tabletext"/>
              <w:rPr>
                <w:lang w:val="en-GB"/>
              </w:rPr>
            </w:pPr>
            <w:r w:rsidRPr="000E1A26">
              <w:rPr>
                <w:lang w:val="en-GB"/>
              </w:rPr>
              <w:t>Ra</w:t>
            </w:r>
            <w:r w:rsidR="00220D9D">
              <w:rPr>
                <w:lang w:val="en-GB"/>
              </w:rPr>
              <w:t>ü</w:t>
            </w:r>
            <w:r w:rsidRPr="000E1A26">
              <w:rPr>
                <w:lang w:val="en-GB"/>
              </w:rPr>
              <w:t xml:space="preserve">l </w:t>
            </w:r>
            <w:proofErr w:type="spellStart"/>
            <w:r w:rsidRPr="000E1A26">
              <w:rPr>
                <w:lang w:val="en-GB"/>
              </w:rPr>
              <w:t>Or</w:t>
            </w:r>
            <w:r w:rsidR="00220D9D">
              <w:rPr>
                <w:lang w:val="en-GB"/>
              </w:rPr>
              <w:t>ú</w:t>
            </w:r>
            <w:r w:rsidRPr="000E1A26">
              <w:rPr>
                <w:lang w:val="en-GB"/>
              </w:rPr>
              <w:t>s</w:t>
            </w:r>
            <w:proofErr w:type="spellEnd"/>
            <w:r w:rsidRPr="000E1A26">
              <w:rPr>
                <w:lang w:val="en-GB"/>
              </w:rPr>
              <w:t>-P</w:t>
            </w:r>
            <w:r w:rsidR="00220D9D">
              <w:rPr>
                <w:lang w:val="en-GB"/>
              </w:rPr>
              <w:t>é</w:t>
            </w:r>
            <w:r w:rsidRPr="000E1A26">
              <w:rPr>
                <w:lang w:val="en-GB"/>
              </w:rPr>
              <w:t>rez</w:t>
            </w:r>
            <w:r w:rsidR="00D47E82">
              <w:rPr>
                <w:lang w:val="en-GB"/>
              </w:rPr>
              <w:t xml:space="preserve"> (ESA)</w:t>
            </w:r>
          </w:p>
        </w:tc>
        <w:tc>
          <w:tcPr>
            <w:tcW w:w="1984" w:type="dxa"/>
          </w:tcPr>
          <w:p w14:paraId="7A86B254" w14:textId="791CF763" w:rsidR="00BF3B89" w:rsidRPr="000E1A26" w:rsidRDefault="00BF3B89" w:rsidP="00062ED0">
            <w:pPr>
              <w:pStyle w:val="Tabletext"/>
              <w:rPr>
                <w:lang w:val="en-GB"/>
              </w:rPr>
            </w:pPr>
            <w:r w:rsidRPr="000E1A26">
              <w:rPr>
                <w:lang w:val="en-GB"/>
              </w:rPr>
              <w:t>Mamoru Ishii</w:t>
            </w:r>
            <w:r w:rsidR="00D47E82">
              <w:rPr>
                <w:lang w:val="en-GB"/>
              </w:rPr>
              <w:t xml:space="preserve"> (J)</w:t>
            </w:r>
          </w:p>
        </w:tc>
      </w:tr>
      <w:tr w:rsidR="005B0BA1" w:rsidRPr="000E1A26" w14:paraId="7F7D7FDF" w14:textId="77777777" w:rsidTr="003F27EB">
        <w:tc>
          <w:tcPr>
            <w:tcW w:w="1838" w:type="dxa"/>
          </w:tcPr>
          <w:p w14:paraId="3111F98B" w14:textId="77777777" w:rsidR="005B0BA1" w:rsidRPr="000E1A26" w:rsidRDefault="005B0BA1" w:rsidP="005B0BA1">
            <w:pPr>
              <w:pStyle w:val="Tabletext"/>
              <w:rPr>
                <w:lang w:val="en-GB"/>
              </w:rPr>
            </w:pPr>
            <w:r w:rsidRPr="000E1A26">
              <w:rPr>
                <w:lang w:val="en-GB"/>
              </w:rPr>
              <w:t>CG 3L-6</w:t>
            </w:r>
          </w:p>
        </w:tc>
        <w:tc>
          <w:tcPr>
            <w:tcW w:w="3827" w:type="dxa"/>
          </w:tcPr>
          <w:p w14:paraId="199F12EE" w14:textId="77777777" w:rsidR="005B0BA1" w:rsidRPr="000E1A26" w:rsidRDefault="005B0BA1" w:rsidP="005B0BA1">
            <w:pPr>
              <w:pStyle w:val="Tabletext"/>
              <w:rPr>
                <w:lang w:val="en-GB"/>
              </w:rPr>
            </w:pPr>
            <w:r w:rsidRPr="000E1A26">
              <w:rPr>
                <w:lang w:val="en-GB"/>
              </w:rPr>
              <w:t>Ionospheric scintillation model</w:t>
            </w:r>
          </w:p>
        </w:tc>
        <w:tc>
          <w:tcPr>
            <w:tcW w:w="1985" w:type="dxa"/>
          </w:tcPr>
          <w:p w14:paraId="06A5E83D" w14:textId="10AC8F1E" w:rsidR="005B0BA1" w:rsidRPr="000E1A26" w:rsidRDefault="00220D9D" w:rsidP="005B0BA1">
            <w:pPr>
              <w:pStyle w:val="Tabletext"/>
              <w:rPr>
                <w:lang w:val="en-GB"/>
              </w:rPr>
            </w:pPr>
            <w:r w:rsidRPr="000E1A26">
              <w:rPr>
                <w:lang w:val="en-GB"/>
              </w:rPr>
              <w:t>Ra</w:t>
            </w:r>
            <w:r>
              <w:rPr>
                <w:lang w:val="en-GB"/>
              </w:rPr>
              <w:t>ü</w:t>
            </w:r>
            <w:r w:rsidRPr="000E1A26">
              <w:rPr>
                <w:lang w:val="en-GB"/>
              </w:rPr>
              <w:t xml:space="preserve">l </w:t>
            </w:r>
            <w:proofErr w:type="spellStart"/>
            <w:r w:rsidRPr="000E1A26">
              <w:rPr>
                <w:lang w:val="en-GB"/>
              </w:rPr>
              <w:t>Or</w:t>
            </w:r>
            <w:r>
              <w:rPr>
                <w:lang w:val="en-GB"/>
              </w:rPr>
              <w:t>ú</w:t>
            </w:r>
            <w:r w:rsidRPr="000E1A26">
              <w:rPr>
                <w:lang w:val="en-GB"/>
              </w:rPr>
              <w:t>s</w:t>
            </w:r>
            <w:proofErr w:type="spellEnd"/>
            <w:r w:rsidRPr="000E1A26">
              <w:rPr>
                <w:lang w:val="en-GB"/>
              </w:rPr>
              <w:t>-P</w:t>
            </w:r>
            <w:r>
              <w:rPr>
                <w:lang w:val="en-GB"/>
              </w:rPr>
              <w:t>é</w:t>
            </w:r>
            <w:r w:rsidRPr="000E1A26">
              <w:rPr>
                <w:lang w:val="en-GB"/>
              </w:rPr>
              <w:t>rez</w:t>
            </w:r>
            <w:r>
              <w:rPr>
                <w:lang w:val="en-GB"/>
              </w:rPr>
              <w:t xml:space="preserve"> </w:t>
            </w:r>
            <w:r w:rsidR="005B0BA1">
              <w:rPr>
                <w:lang w:val="en-GB"/>
              </w:rPr>
              <w:t>(ESA)</w:t>
            </w:r>
          </w:p>
        </w:tc>
        <w:tc>
          <w:tcPr>
            <w:tcW w:w="1984" w:type="dxa"/>
          </w:tcPr>
          <w:p w14:paraId="25CB3358" w14:textId="7561AAC2" w:rsidR="005B0BA1" w:rsidRPr="000E1A26" w:rsidRDefault="005B0BA1" w:rsidP="00FF1575">
            <w:pPr>
              <w:pStyle w:val="Tabletext"/>
              <w:jc w:val="center"/>
              <w:rPr>
                <w:lang w:val="en-GB"/>
              </w:rPr>
            </w:pPr>
            <w:r w:rsidRPr="00F1370C">
              <w:rPr>
                <w:lang w:val="en-GB"/>
              </w:rPr>
              <w:t>–</w:t>
            </w:r>
          </w:p>
        </w:tc>
      </w:tr>
      <w:tr w:rsidR="005B0BA1" w:rsidRPr="000E1A26" w14:paraId="2C5DF7CA" w14:textId="77777777" w:rsidTr="003F27EB">
        <w:tc>
          <w:tcPr>
            <w:tcW w:w="1838" w:type="dxa"/>
          </w:tcPr>
          <w:p w14:paraId="0C9F841A" w14:textId="77777777" w:rsidR="005B0BA1" w:rsidRPr="000E1A26" w:rsidRDefault="005B0BA1" w:rsidP="005B0BA1">
            <w:pPr>
              <w:pStyle w:val="Tabletext"/>
              <w:rPr>
                <w:lang w:val="en-GB"/>
              </w:rPr>
            </w:pPr>
            <w:r w:rsidRPr="000E1A26">
              <w:rPr>
                <w:lang w:val="en-GB"/>
              </w:rPr>
              <w:t>CG 3L-7</w:t>
            </w:r>
          </w:p>
        </w:tc>
        <w:tc>
          <w:tcPr>
            <w:tcW w:w="3827" w:type="dxa"/>
          </w:tcPr>
          <w:p w14:paraId="5E9B971C" w14:textId="77777777" w:rsidR="005B0BA1" w:rsidRPr="000E1A26" w:rsidRDefault="005B0BA1" w:rsidP="005B0BA1">
            <w:pPr>
              <w:pStyle w:val="Tabletext"/>
              <w:rPr>
                <w:lang w:val="en-GB"/>
              </w:rPr>
            </w:pPr>
            <w:r w:rsidRPr="000E1A26">
              <w:rPr>
                <w:lang w:val="en-GB"/>
              </w:rPr>
              <w:t>Radio noise</w:t>
            </w:r>
          </w:p>
        </w:tc>
        <w:tc>
          <w:tcPr>
            <w:tcW w:w="1985" w:type="dxa"/>
          </w:tcPr>
          <w:p w14:paraId="1200F9D2" w14:textId="31D654AE" w:rsidR="005B0BA1" w:rsidRPr="000E1A26" w:rsidRDefault="005B0BA1" w:rsidP="005B0BA1">
            <w:pPr>
              <w:pStyle w:val="Tabletext"/>
              <w:rPr>
                <w:lang w:val="en-GB"/>
              </w:rPr>
            </w:pPr>
            <w:r w:rsidRPr="000E1A26">
              <w:rPr>
                <w:lang w:val="en-GB"/>
              </w:rPr>
              <w:t xml:space="preserve">Erik </w:t>
            </w:r>
            <w:r>
              <w:rPr>
                <w:lang w:val="en-GB"/>
              </w:rPr>
              <w:t>H</w:t>
            </w:r>
            <w:r w:rsidRPr="000E1A26">
              <w:rPr>
                <w:lang w:val="en-GB"/>
              </w:rPr>
              <w:t>ill</w:t>
            </w:r>
            <w:r>
              <w:rPr>
                <w:lang w:val="en-GB"/>
              </w:rPr>
              <w:t xml:space="preserve"> (USA)</w:t>
            </w:r>
          </w:p>
        </w:tc>
        <w:tc>
          <w:tcPr>
            <w:tcW w:w="1984" w:type="dxa"/>
          </w:tcPr>
          <w:p w14:paraId="4A7CAF4D" w14:textId="509F9C4D" w:rsidR="005B0BA1" w:rsidRPr="000E1A26" w:rsidRDefault="005B0BA1" w:rsidP="00FF1575">
            <w:pPr>
              <w:pStyle w:val="Tabletext"/>
              <w:jc w:val="center"/>
              <w:rPr>
                <w:lang w:val="en-GB"/>
              </w:rPr>
            </w:pPr>
            <w:r w:rsidRPr="00F1370C">
              <w:rPr>
                <w:lang w:val="en-GB"/>
              </w:rPr>
              <w:t>–</w:t>
            </w:r>
          </w:p>
        </w:tc>
      </w:tr>
      <w:tr w:rsidR="005B0BA1" w:rsidRPr="000E1A26" w14:paraId="302B995A" w14:textId="77777777" w:rsidTr="003F27EB">
        <w:tc>
          <w:tcPr>
            <w:tcW w:w="1838" w:type="dxa"/>
          </w:tcPr>
          <w:p w14:paraId="2BF7B98E" w14:textId="77777777" w:rsidR="005B0BA1" w:rsidRPr="000E1A26" w:rsidRDefault="005B0BA1" w:rsidP="005B0BA1">
            <w:pPr>
              <w:pStyle w:val="Tabletext"/>
              <w:rPr>
                <w:lang w:val="en-GB"/>
              </w:rPr>
            </w:pPr>
            <w:r w:rsidRPr="000E1A26">
              <w:rPr>
                <w:lang w:val="en-GB"/>
              </w:rPr>
              <w:t>CG 3L-20</w:t>
            </w:r>
          </w:p>
        </w:tc>
        <w:tc>
          <w:tcPr>
            <w:tcW w:w="3827" w:type="dxa"/>
          </w:tcPr>
          <w:p w14:paraId="599646C4" w14:textId="05BAE0DC" w:rsidR="005B0BA1" w:rsidRPr="000E1A26" w:rsidRDefault="005B0BA1" w:rsidP="005B0BA1">
            <w:pPr>
              <w:pStyle w:val="Tabletext"/>
              <w:rPr>
                <w:lang w:val="en-GB"/>
              </w:rPr>
            </w:pPr>
            <w:r w:rsidRPr="000E1A26">
              <w:rPr>
                <w:lang w:val="en-GB"/>
              </w:rPr>
              <w:t xml:space="preserve">Recommendation </w:t>
            </w:r>
            <w:hyperlink r:id="rId28" w:history="1">
              <w:r w:rsidRPr="005B0BA1">
                <w:rPr>
                  <w:rStyle w:val="Hyperlink"/>
                  <w:lang w:val="en-GB"/>
                </w:rPr>
                <w:t>ITU-R P.684</w:t>
              </w:r>
            </w:hyperlink>
            <w:r w:rsidRPr="000E1A26">
              <w:rPr>
                <w:lang w:val="en-GB"/>
              </w:rPr>
              <w:t xml:space="preserve">-8 </w:t>
            </w:r>
            <w:r w:rsidRPr="005B0BA1">
              <w:rPr>
                <w:lang w:val="en-GB"/>
              </w:rPr>
              <w:t>–</w:t>
            </w:r>
            <w:r w:rsidRPr="000E1A26">
              <w:rPr>
                <w:lang w:val="en-GB"/>
              </w:rPr>
              <w:t xml:space="preserve"> Prediction of field strength at frequencies below about 150 kHz</w:t>
            </w:r>
          </w:p>
        </w:tc>
        <w:tc>
          <w:tcPr>
            <w:tcW w:w="1985" w:type="dxa"/>
          </w:tcPr>
          <w:p w14:paraId="7525A04C" w14:textId="36EBAA28" w:rsidR="005B0BA1" w:rsidRPr="000E1A26" w:rsidRDefault="005B0BA1" w:rsidP="005B0BA1">
            <w:pPr>
              <w:pStyle w:val="Tabletext"/>
              <w:rPr>
                <w:lang w:val="en-GB"/>
              </w:rPr>
            </w:pPr>
            <w:r w:rsidRPr="000E1A26">
              <w:rPr>
                <w:lang w:val="en-GB"/>
              </w:rPr>
              <w:t>Adam Hicks</w:t>
            </w:r>
            <w:r>
              <w:rPr>
                <w:lang w:val="en-GB"/>
              </w:rPr>
              <w:t xml:space="preserve"> (USA)</w:t>
            </w:r>
          </w:p>
        </w:tc>
        <w:tc>
          <w:tcPr>
            <w:tcW w:w="1984" w:type="dxa"/>
          </w:tcPr>
          <w:p w14:paraId="3F836E4F" w14:textId="1B457892" w:rsidR="005B0BA1" w:rsidRPr="000E1A26" w:rsidRDefault="005B0BA1" w:rsidP="00FF1575">
            <w:pPr>
              <w:pStyle w:val="Tabletext"/>
              <w:jc w:val="center"/>
              <w:rPr>
                <w:lang w:val="en-GB"/>
              </w:rPr>
            </w:pPr>
            <w:r w:rsidRPr="00F1370C">
              <w:rPr>
                <w:lang w:val="en-GB"/>
              </w:rPr>
              <w:t>–</w:t>
            </w:r>
          </w:p>
        </w:tc>
      </w:tr>
      <w:tr w:rsidR="005B0BA1" w:rsidRPr="000E1A26" w14:paraId="79907B3A" w14:textId="77777777" w:rsidTr="003F27EB">
        <w:tc>
          <w:tcPr>
            <w:tcW w:w="1838" w:type="dxa"/>
          </w:tcPr>
          <w:p w14:paraId="13A6E492" w14:textId="77777777" w:rsidR="005B0BA1" w:rsidRPr="000E1A26" w:rsidRDefault="005B0BA1" w:rsidP="005B0BA1">
            <w:pPr>
              <w:pStyle w:val="Tabletext"/>
              <w:rPr>
                <w:lang w:val="en-GB"/>
              </w:rPr>
            </w:pPr>
            <w:r w:rsidRPr="000E1A26">
              <w:rPr>
                <w:lang w:val="en-GB"/>
              </w:rPr>
              <w:t>CG 3J-3K-3L-3M-27</w:t>
            </w:r>
          </w:p>
        </w:tc>
        <w:tc>
          <w:tcPr>
            <w:tcW w:w="3827" w:type="dxa"/>
          </w:tcPr>
          <w:p w14:paraId="049B6479" w14:textId="77777777" w:rsidR="005B0BA1" w:rsidRPr="000E1A26" w:rsidRDefault="005B0BA1" w:rsidP="005B0BA1">
            <w:pPr>
              <w:pStyle w:val="Tabletext"/>
              <w:rPr>
                <w:lang w:val="en-GB"/>
              </w:rPr>
            </w:pPr>
            <w:r w:rsidRPr="000E1A26">
              <w:rPr>
                <w:lang w:val="en-GB"/>
              </w:rPr>
              <w:t>Machine learning for propagation studies</w:t>
            </w:r>
          </w:p>
        </w:tc>
        <w:tc>
          <w:tcPr>
            <w:tcW w:w="1985" w:type="dxa"/>
          </w:tcPr>
          <w:p w14:paraId="586A289B" w14:textId="040C1B1C" w:rsidR="005B0BA1" w:rsidRPr="000E1A26" w:rsidRDefault="005B0BA1" w:rsidP="005B0BA1">
            <w:pPr>
              <w:pStyle w:val="Tabletext"/>
              <w:rPr>
                <w:lang w:val="en-GB"/>
              </w:rPr>
            </w:pPr>
            <w:r w:rsidRPr="000E1A26">
              <w:rPr>
                <w:lang w:val="en-GB"/>
              </w:rPr>
              <w:t xml:space="preserve">Zubeir </w:t>
            </w:r>
            <w:proofErr w:type="spellStart"/>
            <w:r w:rsidRPr="000E1A26">
              <w:rPr>
                <w:lang w:val="en-GB"/>
              </w:rPr>
              <w:t>Bocus</w:t>
            </w:r>
            <w:proofErr w:type="spellEnd"/>
            <w:r>
              <w:rPr>
                <w:lang w:val="en-GB"/>
              </w:rPr>
              <w:t xml:space="preserve"> (G)</w:t>
            </w:r>
          </w:p>
        </w:tc>
        <w:tc>
          <w:tcPr>
            <w:tcW w:w="1984" w:type="dxa"/>
          </w:tcPr>
          <w:p w14:paraId="7BA4BA6A" w14:textId="55B15FC5" w:rsidR="005B0BA1" w:rsidRPr="000E1A26" w:rsidRDefault="005B0BA1" w:rsidP="00FF1575">
            <w:pPr>
              <w:pStyle w:val="Tabletext"/>
              <w:jc w:val="center"/>
              <w:rPr>
                <w:lang w:val="en-GB"/>
              </w:rPr>
            </w:pPr>
            <w:r w:rsidRPr="00F1370C">
              <w:rPr>
                <w:lang w:val="en-GB"/>
              </w:rPr>
              <w:t>–</w:t>
            </w:r>
          </w:p>
        </w:tc>
      </w:tr>
    </w:tbl>
    <w:p w14:paraId="7833007D" w14:textId="268C130A" w:rsidR="00062ED0" w:rsidRDefault="00062ED0" w:rsidP="00062ED0">
      <w:pPr>
        <w:spacing w:before="0"/>
        <w:rPr>
          <w:lang w:val="en-GB"/>
        </w:rPr>
      </w:pPr>
    </w:p>
    <w:p w14:paraId="66C31B61" w14:textId="77777777" w:rsidR="00062ED0" w:rsidRDefault="00062ED0">
      <w:pPr>
        <w:tabs>
          <w:tab w:val="clear" w:pos="794"/>
          <w:tab w:val="clear" w:pos="1191"/>
          <w:tab w:val="clear" w:pos="1588"/>
          <w:tab w:val="clear" w:pos="1985"/>
        </w:tabs>
        <w:overflowPunct/>
        <w:autoSpaceDE/>
        <w:autoSpaceDN/>
        <w:adjustRightInd/>
        <w:spacing w:before="0" w:line="240" w:lineRule="auto"/>
        <w:jc w:val="left"/>
        <w:textAlignment w:val="auto"/>
        <w:rPr>
          <w:lang w:val="en-GB"/>
        </w:rPr>
      </w:pPr>
      <w:r>
        <w:rPr>
          <w:lang w:val="en-GB"/>
        </w:rPr>
        <w:br w:type="page"/>
      </w:r>
    </w:p>
    <w:tbl>
      <w:tblPr>
        <w:tblStyle w:val="TableGrid"/>
        <w:tblW w:w="9634" w:type="dxa"/>
        <w:tblLayout w:type="fixed"/>
        <w:tblLook w:val="04A0" w:firstRow="1" w:lastRow="0" w:firstColumn="1" w:lastColumn="0" w:noHBand="0" w:noVBand="1"/>
      </w:tblPr>
      <w:tblGrid>
        <w:gridCol w:w="1838"/>
        <w:gridCol w:w="3827"/>
        <w:gridCol w:w="1985"/>
        <w:gridCol w:w="1984"/>
      </w:tblGrid>
      <w:tr w:rsidR="00BF3B89" w:rsidRPr="000E1A26" w14:paraId="21CF1BD6" w14:textId="77777777" w:rsidTr="00A03BBC">
        <w:tc>
          <w:tcPr>
            <w:tcW w:w="9634" w:type="dxa"/>
            <w:gridSpan w:val="4"/>
          </w:tcPr>
          <w:p w14:paraId="57A64C6F" w14:textId="2E481B5E" w:rsidR="00BF3B89" w:rsidRPr="000E1A26" w:rsidRDefault="00BF3B89" w:rsidP="00062ED0">
            <w:pPr>
              <w:pStyle w:val="Tablehead"/>
              <w:rPr>
                <w:lang w:val="en-GB"/>
              </w:rPr>
            </w:pPr>
            <w:r w:rsidRPr="000E1A26">
              <w:rPr>
                <w:lang w:val="en-GB"/>
              </w:rPr>
              <w:lastRenderedPageBreak/>
              <w:t>Correspondence groups in Working Party 3M</w:t>
            </w:r>
          </w:p>
        </w:tc>
      </w:tr>
      <w:tr w:rsidR="00BF3B89" w:rsidRPr="000E1A26" w14:paraId="693BBC89" w14:textId="77777777" w:rsidTr="00A03BBC">
        <w:tc>
          <w:tcPr>
            <w:tcW w:w="1838" w:type="dxa"/>
          </w:tcPr>
          <w:p w14:paraId="3C53E7B7" w14:textId="77777777" w:rsidR="00BF3B89" w:rsidRPr="000E1A26" w:rsidRDefault="00BF3B89" w:rsidP="00062ED0">
            <w:pPr>
              <w:pStyle w:val="Tablehead"/>
              <w:rPr>
                <w:lang w:val="en-GB"/>
              </w:rPr>
            </w:pPr>
            <w:r w:rsidRPr="000E1A26">
              <w:rPr>
                <w:lang w:val="en-GB"/>
              </w:rPr>
              <w:t>Group</w:t>
            </w:r>
          </w:p>
        </w:tc>
        <w:tc>
          <w:tcPr>
            <w:tcW w:w="3827" w:type="dxa"/>
          </w:tcPr>
          <w:p w14:paraId="79ED354A" w14:textId="77777777" w:rsidR="00BF3B89" w:rsidRPr="000E1A26" w:rsidRDefault="00BF3B89" w:rsidP="00062ED0">
            <w:pPr>
              <w:pStyle w:val="Tablehead"/>
              <w:rPr>
                <w:lang w:val="en-GB"/>
              </w:rPr>
            </w:pPr>
            <w:r w:rsidRPr="000E1A26">
              <w:rPr>
                <w:lang w:val="en-GB"/>
              </w:rPr>
              <w:t>Title</w:t>
            </w:r>
          </w:p>
        </w:tc>
        <w:tc>
          <w:tcPr>
            <w:tcW w:w="3969" w:type="dxa"/>
            <w:gridSpan w:val="2"/>
          </w:tcPr>
          <w:p w14:paraId="1C22419C" w14:textId="70E65023" w:rsidR="00BF3B89" w:rsidRPr="000E1A26" w:rsidRDefault="00BF3B89" w:rsidP="00062ED0">
            <w:pPr>
              <w:pStyle w:val="Tablehead"/>
              <w:rPr>
                <w:lang w:val="en-GB"/>
              </w:rPr>
            </w:pPr>
            <w:r w:rsidRPr="000E1A26">
              <w:rPr>
                <w:lang w:val="en-GB"/>
              </w:rPr>
              <w:t>Chair/Co-</w:t>
            </w:r>
            <w:r w:rsidR="00062ED0" w:rsidRPr="000E1A26">
              <w:rPr>
                <w:lang w:val="en-GB"/>
              </w:rPr>
              <w:t>Chairs</w:t>
            </w:r>
          </w:p>
        </w:tc>
      </w:tr>
      <w:tr w:rsidR="00BF3B89" w:rsidRPr="000E1A26" w14:paraId="32D0654D" w14:textId="77777777" w:rsidTr="003F27EB">
        <w:tc>
          <w:tcPr>
            <w:tcW w:w="1838" w:type="dxa"/>
          </w:tcPr>
          <w:p w14:paraId="36D450B0" w14:textId="77777777" w:rsidR="00BF3B89" w:rsidRPr="000E1A26" w:rsidRDefault="00BF3B89" w:rsidP="00062ED0">
            <w:pPr>
              <w:pStyle w:val="Tabletext"/>
              <w:rPr>
                <w:lang w:val="en-GB"/>
              </w:rPr>
            </w:pPr>
            <w:r w:rsidRPr="000E1A26">
              <w:rPr>
                <w:lang w:val="en-GB"/>
              </w:rPr>
              <w:t>CG 3M-2</w:t>
            </w:r>
          </w:p>
        </w:tc>
        <w:tc>
          <w:tcPr>
            <w:tcW w:w="3827" w:type="dxa"/>
          </w:tcPr>
          <w:p w14:paraId="0A284A14" w14:textId="77777777" w:rsidR="00BF3B89" w:rsidRPr="000E1A26" w:rsidRDefault="00BF3B89" w:rsidP="00062ED0">
            <w:pPr>
              <w:pStyle w:val="Tabletext"/>
              <w:rPr>
                <w:lang w:val="en-GB"/>
              </w:rPr>
            </w:pPr>
            <w:r w:rsidRPr="000E1A26">
              <w:rPr>
                <w:lang w:val="en-GB"/>
              </w:rPr>
              <w:t>Status of the DBSG3 databanks</w:t>
            </w:r>
          </w:p>
        </w:tc>
        <w:tc>
          <w:tcPr>
            <w:tcW w:w="1985" w:type="dxa"/>
          </w:tcPr>
          <w:p w14:paraId="46AEA873" w14:textId="6803B657" w:rsidR="00BF3B89" w:rsidRPr="000E1A26" w:rsidRDefault="00BF3B89" w:rsidP="00062ED0">
            <w:pPr>
              <w:pStyle w:val="Tabletext"/>
              <w:rPr>
                <w:lang w:val="en-GB"/>
              </w:rPr>
            </w:pPr>
            <w:r w:rsidRPr="000E1A26">
              <w:rPr>
                <w:lang w:val="en-GB"/>
              </w:rPr>
              <w:t>Antonio Martellucci</w:t>
            </w:r>
            <w:r w:rsidR="00D47E82">
              <w:rPr>
                <w:lang w:val="en-GB"/>
              </w:rPr>
              <w:t xml:space="preserve"> (ESA)</w:t>
            </w:r>
          </w:p>
        </w:tc>
        <w:tc>
          <w:tcPr>
            <w:tcW w:w="1984" w:type="dxa"/>
          </w:tcPr>
          <w:p w14:paraId="35810CAF" w14:textId="5F0D2C72" w:rsidR="00BF3B89" w:rsidRPr="000E1A26" w:rsidRDefault="005B0BA1" w:rsidP="00FF1575">
            <w:pPr>
              <w:pStyle w:val="Tabletext"/>
              <w:jc w:val="center"/>
              <w:rPr>
                <w:lang w:val="en-GB"/>
              </w:rPr>
            </w:pPr>
            <w:r w:rsidRPr="005B0BA1">
              <w:rPr>
                <w:lang w:val="en-GB"/>
              </w:rPr>
              <w:t>–</w:t>
            </w:r>
          </w:p>
        </w:tc>
      </w:tr>
      <w:tr w:rsidR="00BF3B89" w:rsidRPr="000E1A26" w14:paraId="4CD07D8C" w14:textId="77777777" w:rsidTr="003F27EB">
        <w:tc>
          <w:tcPr>
            <w:tcW w:w="1838" w:type="dxa"/>
          </w:tcPr>
          <w:p w14:paraId="7FCAF8A3" w14:textId="77777777" w:rsidR="00BF3B89" w:rsidRPr="000E1A26" w:rsidRDefault="00BF3B89" w:rsidP="00062ED0">
            <w:pPr>
              <w:pStyle w:val="Tabletext"/>
              <w:rPr>
                <w:lang w:val="en-GB"/>
              </w:rPr>
            </w:pPr>
            <w:r w:rsidRPr="000E1A26">
              <w:rPr>
                <w:lang w:val="en-GB"/>
              </w:rPr>
              <w:t>CG 3M-4</w:t>
            </w:r>
          </w:p>
        </w:tc>
        <w:tc>
          <w:tcPr>
            <w:tcW w:w="3827" w:type="dxa"/>
          </w:tcPr>
          <w:p w14:paraId="28B171DD" w14:textId="77777777" w:rsidR="00BF3B89" w:rsidRPr="000E1A26" w:rsidRDefault="00BF3B89" w:rsidP="00062ED0">
            <w:pPr>
              <w:pStyle w:val="Tabletext"/>
              <w:rPr>
                <w:lang w:val="en-GB"/>
              </w:rPr>
            </w:pPr>
            <w:r w:rsidRPr="000E1A26">
              <w:rPr>
                <w:lang w:val="en-GB"/>
              </w:rPr>
              <w:t>Activities for software products, digital maps and reference numerical data</w:t>
            </w:r>
          </w:p>
        </w:tc>
        <w:tc>
          <w:tcPr>
            <w:tcW w:w="1985" w:type="dxa"/>
          </w:tcPr>
          <w:p w14:paraId="3A69ED73" w14:textId="7F9A7D9E" w:rsidR="00BF3B89" w:rsidRPr="000E1A26" w:rsidRDefault="00BF3B89" w:rsidP="00062ED0">
            <w:pPr>
              <w:pStyle w:val="Tabletext"/>
              <w:rPr>
                <w:lang w:val="en-GB"/>
              </w:rPr>
            </w:pPr>
            <w:r w:rsidRPr="000E1A26">
              <w:rPr>
                <w:lang w:val="en-GB"/>
              </w:rPr>
              <w:t>Thomas Prechtl</w:t>
            </w:r>
            <w:r w:rsidR="00D47E82">
              <w:rPr>
                <w:lang w:val="en-GB"/>
              </w:rPr>
              <w:t xml:space="preserve"> (AUT)</w:t>
            </w:r>
          </w:p>
        </w:tc>
        <w:tc>
          <w:tcPr>
            <w:tcW w:w="1984" w:type="dxa"/>
          </w:tcPr>
          <w:p w14:paraId="0CC7172B" w14:textId="2D81F247" w:rsidR="00BF3B89" w:rsidRPr="000E1A26" w:rsidRDefault="00220D9D" w:rsidP="00062ED0">
            <w:pPr>
              <w:pStyle w:val="Tabletext"/>
              <w:rPr>
                <w:lang w:val="en-GB"/>
              </w:rPr>
            </w:pPr>
            <w:r w:rsidRPr="000E1A26">
              <w:rPr>
                <w:lang w:val="en-GB"/>
              </w:rPr>
              <w:t>Ra</w:t>
            </w:r>
            <w:r>
              <w:rPr>
                <w:lang w:val="en-GB"/>
              </w:rPr>
              <w:t>ü</w:t>
            </w:r>
            <w:r w:rsidRPr="000E1A26">
              <w:rPr>
                <w:lang w:val="en-GB"/>
              </w:rPr>
              <w:t xml:space="preserve">l </w:t>
            </w:r>
            <w:proofErr w:type="spellStart"/>
            <w:r w:rsidRPr="000E1A26">
              <w:rPr>
                <w:lang w:val="en-GB"/>
              </w:rPr>
              <w:t>Or</w:t>
            </w:r>
            <w:r>
              <w:rPr>
                <w:lang w:val="en-GB"/>
              </w:rPr>
              <w:t>ú</w:t>
            </w:r>
            <w:r w:rsidRPr="000E1A26">
              <w:rPr>
                <w:lang w:val="en-GB"/>
              </w:rPr>
              <w:t>s</w:t>
            </w:r>
            <w:proofErr w:type="spellEnd"/>
            <w:r w:rsidRPr="000E1A26">
              <w:rPr>
                <w:lang w:val="en-GB"/>
              </w:rPr>
              <w:t>-P</w:t>
            </w:r>
            <w:r>
              <w:rPr>
                <w:lang w:val="en-GB"/>
              </w:rPr>
              <w:t>é</w:t>
            </w:r>
            <w:r w:rsidRPr="000E1A26">
              <w:rPr>
                <w:lang w:val="en-GB"/>
              </w:rPr>
              <w:t>rez</w:t>
            </w:r>
            <w:r>
              <w:rPr>
                <w:lang w:val="en-GB"/>
              </w:rPr>
              <w:t xml:space="preserve"> </w:t>
            </w:r>
            <w:r w:rsidR="00D47E82">
              <w:rPr>
                <w:lang w:val="en-GB"/>
              </w:rPr>
              <w:t>(ESA)</w:t>
            </w:r>
          </w:p>
        </w:tc>
      </w:tr>
      <w:tr w:rsidR="00BF3B89" w:rsidRPr="000E1A26" w14:paraId="53274F17" w14:textId="77777777" w:rsidTr="003F27EB">
        <w:tc>
          <w:tcPr>
            <w:tcW w:w="1838" w:type="dxa"/>
          </w:tcPr>
          <w:p w14:paraId="756D5526" w14:textId="77777777" w:rsidR="00BF3B89" w:rsidRPr="000E1A26" w:rsidRDefault="00BF3B89" w:rsidP="00062ED0">
            <w:pPr>
              <w:pStyle w:val="Tabletext"/>
              <w:rPr>
                <w:lang w:val="en-GB"/>
              </w:rPr>
            </w:pPr>
            <w:r w:rsidRPr="000E1A26">
              <w:rPr>
                <w:lang w:val="en-GB"/>
              </w:rPr>
              <w:t>CG 3J-3M-5</w:t>
            </w:r>
          </w:p>
        </w:tc>
        <w:tc>
          <w:tcPr>
            <w:tcW w:w="3827" w:type="dxa"/>
          </w:tcPr>
          <w:p w14:paraId="7E688537" w14:textId="77777777" w:rsidR="00BF3B89" w:rsidRPr="000E1A26" w:rsidRDefault="00BF3B89" w:rsidP="00062ED0">
            <w:pPr>
              <w:pStyle w:val="Tabletext"/>
              <w:rPr>
                <w:lang w:val="en-GB"/>
              </w:rPr>
            </w:pPr>
            <w:r w:rsidRPr="000E1A26">
              <w:rPr>
                <w:lang w:val="en-GB"/>
              </w:rPr>
              <w:t>Effect of clouds and precipitation on attenuation and depolarization on slant paths</w:t>
            </w:r>
          </w:p>
        </w:tc>
        <w:tc>
          <w:tcPr>
            <w:tcW w:w="1985" w:type="dxa"/>
          </w:tcPr>
          <w:p w14:paraId="0ACB9D46" w14:textId="437DCB44" w:rsidR="00BF3B89" w:rsidRPr="000E1A26" w:rsidRDefault="00BF3B89" w:rsidP="00062ED0">
            <w:pPr>
              <w:pStyle w:val="Tabletext"/>
              <w:rPr>
                <w:lang w:val="en-GB"/>
              </w:rPr>
            </w:pPr>
            <w:r w:rsidRPr="000E1A26">
              <w:rPr>
                <w:lang w:val="en-GB"/>
              </w:rPr>
              <w:t>Antonio Martellucci</w:t>
            </w:r>
            <w:r w:rsidR="00D47E82">
              <w:rPr>
                <w:lang w:val="en-GB"/>
              </w:rPr>
              <w:t xml:space="preserve"> (ESA)</w:t>
            </w:r>
          </w:p>
        </w:tc>
        <w:tc>
          <w:tcPr>
            <w:tcW w:w="1984" w:type="dxa"/>
          </w:tcPr>
          <w:p w14:paraId="405D3782" w14:textId="281808FD" w:rsidR="00BF3B89" w:rsidRPr="000E1A26" w:rsidRDefault="00BF3B89" w:rsidP="00062ED0">
            <w:pPr>
              <w:pStyle w:val="Tabletext"/>
              <w:rPr>
                <w:lang w:val="en-GB"/>
              </w:rPr>
            </w:pPr>
            <w:r w:rsidRPr="000E1A26">
              <w:rPr>
                <w:lang w:val="en-GB"/>
              </w:rPr>
              <w:t>Leke Lin</w:t>
            </w:r>
            <w:r w:rsidR="00D47E82">
              <w:rPr>
                <w:lang w:val="en-GB"/>
              </w:rPr>
              <w:t xml:space="preserve"> (CHN)</w:t>
            </w:r>
          </w:p>
        </w:tc>
      </w:tr>
      <w:tr w:rsidR="00BF3B89" w:rsidRPr="000E1A26" w14:paraId="46EA2AF6" w14:textId="77777777" w:rsidTr="003F27EB">
        <w:tc>
          <w:tcPr>
            <w:tcW w:w="1838" w:type="dxa"/>
          </w:tcPr>
          <w:p w14:paraId="26120F88" w14:textId="77777777" w:rsidR="00BF3B89" w:rsidRPr="000E1A26" w:rsidRDefault="00BF3B89" w:rsidP="00062ED0">
            <w:pPr>
              <w:pStyle w:val="Tabletext"/>
              <w:rPr>
                <w:lang w:val="en-GB"/>
              </w:rPr>
            </w:pPr>
            <w:r w:rsidRPr="000E1A26">
              <w:rPr>
                <w:lang w:val="en-GB"/>
              </w:rPr>
              <w:t>CG 3M-8</w:t>
            </w:r>
          </w:p>
        </w:tc>
        <w:tc>
          <w:tcPr>
            <w:tcW w:w="3827" w:type="dxa"/>
          </w:tcPr>
          <w:p w14:paraId="1DEA96A5" w14:textId="77777777" w:rsidR="00BF3B89" w:rsidRPr="000E1A26" w:rsidRDefault="00BF3B89" w:rsidP="00062ED0">
            <w:pPr>
              <w:pStyle w:val="Tabletext"/>
              <w:rPr>
                <w:lang w:val="en-GB"/>
              </w:rPr>
            </w:pPr>
            <w:r w:rsidRPr="000E1A26">
              <w:rPr>
                <w:lang w:val="en-GB"/>
              </w:rPr>
              <w:t>Earth-to-space Path Communications Handbook</w:t>
            </w:r>
          </w:p>
        </w:tc>
        <w:tc>
          <w:tcPr>
            <w:tcW w:w="1985" w:type="dxa"/>
          </w:tcPr>
          <w:p w14:paraId="4BA2014C" w14:textId="0842CA32" w:rsidR="00BF3B89" w:rsidRPr="000E1A26" w:rsidRDefault="00BF3B89" w:rsidP="00062ED0">
            <w:pPr>
              <w:pStyle w:val="Tabletext"/>
              <w:rPr>
                <w:lang w:val="en-GB"/>
              </w:rPr>
            </w:pPr>
            <w:r w:rsidRPr="000E1A26">
              <w:rPr>
                <w:lang w:val="en-GB"/>
              </w:rPr>
              <w:t>Luis Emiliani</w:t>
            </w:r>
            <w:r w:rsidR="00D47E82">
              <w:rPr>
                <w:lang w:val="en-GB"/>
              </w:rPr>
              <w:t xml:space="preserve"> (LUX)</w:t>
            </w:r>
          </w:p>
        </w:tc>
        <w:tc>
          <w:tcPr>
            <w:tcW w:w="1984" w:type="dxa"/>
          </w:tcPr>
          <w:p w14:paraId="211893C8" w14:textId="5EBE8140" w:rsidR="00BF3B89" w:rsidRPr="000E1A26" w:rsidRDefault="00BF3B89" w:rsidP="00062ED0">
            <w:pPr>
              <w:pStyle w:val="Tabletext"/>
              <w:rPr>
                <w:lang w:val="en-GB"/>
              </w:rPr>
            </w:pPr>
            <w:r w:rsidRPr="000E1A26">
              <w:rPr>
                <w:lang w:val="en-GB"/>
              </w:rPr>
              <w:t>Richard Rudd</w:t>
            </w:r>
            <w:r w:rsidR="00D47E82">
              <w:rPr>
                <w:lang w:val="en-GB"/>
              </w:rPr>
              <w:t xml:space="preserve"> (G)</w:t>
            </w:r>
          </w:p>
        </w:tc>
      </w:tr>
      <w:tr w:rsidR="005B0BA1" w:rsidRPr="000E1A26" w14:paraId="7C3FBFBA" w14:textId="77777777" w:rsidTr="003F27EB">
        <w:tc>
          <w:tcPr>
            <w:tcW w:w="1838" w:type="dxa"/>
          </w:tcPr>
          <w:p w14:paraId="207EE7E6" w14:textId="77777777" w:rsidR="005B0BA1" w:rsidRPr="000E1A26" w:rsidRDefault="005B0BA1" w:rsidP="005B0BA1">
            <w:pPr>
              <w:pStyle w:val="Tabletext"/>
              <w:rPr>
                <w:lang w:val="en-GB"/>
              </w:rPr>
            </w:pPr>
            <w:r w:rsidRPr="000E1A26">
              <w:rPr>
                <w:lang w:val="en-GB"/>
              </w:rPr>
              <w:t>CG 3J-3K-3M-8</w:t>
            </w:r>
          </w:p>
        </w:tc>
        <w:tc>
          <w:tcPr>
            <w:tcW w:w="3827" w:type="dxa"/>
          </w:tcPr>
          <w:p w14:paraId="3F9335CD" w14:textId="2B7B9610" w:rsidR="005B0BA1" w:rsidRPr="000E1A26" w:rsidRDefault="005B0BA1" w:rsidP="005B0BA1">
            <w:pPr>
              <w:pStyle w:val="Tabletext"/>
              <w:rPr>
                <w:lang w:val="en-GB"/>
              </w:rPr>
            </w:pPr>
            <w:r w:rsidRPr="000E1A26">
              <w:rPr>
                <w:lang w:val="en-GB"/>
              </w:rPr>
              <w:t>Building entry loss</w:t>
            </w:r>
          </w:p>
        </w:tc>
        <w:tc>
          <w:tcPr>
            <w:tcW w:w="1985" w:type="dxa"/>
          </w:tcPr>
          <w:p w14:paraId="0D83CBBF" w14:textId="661A7A24" w:rsidR="005B0BA1" w:rsidRPr="000E1A26" w:rsidRDefault="005B0BA1" w:rsidP="005B0BA1">
            <w:pPr>
              <w:pStyle w:val="Tabletext"/>
              <w:rPr>
                <w:lang w:val="en-GB"/>
              </w:rPr>
            </w:pPr>
            <w:r w:rsidRPr="000E1A26">
              <w:rPr>
                <w:lang w:val="en-GB"/>
              </w:rPr>
              <w:t>Richard Rudd</w:t>
            </w:r>
            <w:r>
              <w:rPr>
                <w:lang w:val="en-GB"/>
              </w:rPr>
              <w:t xml:space="preserve"> (G)</w:t>
            </w:r>
          </w:p>
        </w:tc>
        <w:tc>
          <w:tcPr>
            <w:tcW w:w="1984" w:type="dxa"/>
          </w:tcPr>
          <w:p w14:paraId="142C22CD" w14:textId="4BA96F62" w:rsidR="005B0BA1" w:rsidRPr="000E1A26" w:rsidRDefault="005B0BA1" w:rsidP="00FF1575">
            <w:pPr>
              <w:pStyle w:val="Tabletext"/>
              <w:jc w:val="center"/>
              <w:rPr>
                <w:lang w:val="en-GB"/>
              </w:rPr>
            </w:pPr>
            <w:r w:rsidRPr="007C2B5B">
              <w:rPr>
                <w:lang w:val="en-GB"/>
              </w:rPr>
              <w:t>–</w:t>
            </w:r>
          </w:p>
        </w:tc>
      </w:tr>
      <w:tr w:rsidR="005B0BA1" w:rsidRPr="000E1A26" w14:paraId="021349F1" w14:textId="77777777" w:rsidTr="003F27EB">
        <w:tc>
          <w:tcPr>
            <w:tcW w:w="1838" w:type="dxa"/>
          </w:tcPr>
          <w:p w14:paraId="34AB37AF" w14:textId="77777777" w:rsidR="005B0BA1" w:rsidRPr="000E1A26" w:rsidRDefault="005B0BA1" w:rsidP="005B0BA1">
            <w:pPr>
              <w:pStyle w:val="Tabletext"/>
              <w:rPr>
                <w:lang w:val="en-GB"/>
              </w:rPr>
            </w:pPr>
            <w:r w:rsidRPr="000E1A26">
              <w:rPr>
                <w:lang w:val="en-GB"/>
              </w:rPr>
              <w:t>CG 3K-3M-9</w:t>
            </w:r>
          </w:p>
        </w:tc>
        <w:tc>
          <w:tcPr>
            <w:tcW w:w="3827" w:type="dxa"/>
          </w:tcPr>
          <w:p w14:paraId="27840AD2" w14:textId="77777777" w:rsidR="005B0BA1" w:rsidRPr="000E1A26" w:rsidRDefault="005B0BA1" w:rsidP="005B0BA1">
            <w:pPr>
              <w:pStyle w:val="Tabletext"/>
              <w:rPr>
                <w:lang w:val="en-GB"/>
              </w:rPr>
            </w:pPr>
            <w:r w:rsidRPr="000E1A26">
              <w:rPr>
                <w:lang w:val="en-GB"/>
              </w:rPr>
              <w:t>Propagation of radio-waves along aeronautical paths</w:t>
            </w:r>
          </w:p>
        </w:tc>
        <w:tc>
          <w:tcPr>
            <w:tcW w:w="1985" w:type="dxa"/>
          </w:tcPr>
          <w:p w14:paraId="0F9FD064" w14:textId="57232E25" w:rsidR="005B0BA1" w:rsidRPr="000E1A26" w:rsidRDefault="005B0BA1" w:rsidP="005B0BA1">
            <w:pPr>
              <w:pStyle w:val="Tabletext"/>
              <w:rPr>
                <w:lang w:val="en-GB"/>
              </w:rPr>
            </w:pPr>
            <w:r w:rsidRPr="000E1A26">
              <w:rPr>
                <w:lang w:val="en-GB"/>
              </w:rPr>
              <w:t>William Kozma</w:t>
            </w:r>
            <w:r>
              <w:rPr>
                <w:lang w:val="en-GB"/>
              </w:rPr>
              <w:t xml:space="preserve"> (USA)</w:t>
            </w:r>
          </w:p>
        </w:tc>
        <w:tc>
          <w:tcPr>
            <w:tcW w:w="1984" w:type="dxa"/>
          </w:tcPr>
          <w:p w14:paraId="010A455A" w14:textId="5C91D426" w:rsidR="005B0BA1" w:rsidRPr="000E1A26" w:rsidRDefault="005B0BA1" w:rsidP="00FF1575">
            <w:pPr>
              <w:pStyle w:val="Tabletext"/>
              <w:jc w:val="center"/>
              <w:rPr>
                <w:lang w:val="en-GB"/>
              </w:rPr>
            </w:pPr>
            <w:r w:rsidRPr="007C2B5B">
              <w:rPr>
                <w:lang w:val="en-GB"/>
              </w:rPr>
              <w:t>–</w:t>
            </w:r>
          </w:p>
        </w:tc>
      </w:tr>
      <w:tr w:rsidR="005B0BA1" w:rsidRPr="000E1A26" w14:paraId="2EA47E6E" w14:textId="77777777" w:rsidTr="003F27EB">
        <w:tc>
          <w:tcPr>
            <w:tcW w:w="1838" w:type="dxa"/>
          </w:tcPr>
          <w:p w14:paraId="39085787" w14:textId="77777777" w:rsidR="005B0BA1" w:rsidRPr="000E1A26" w:rsidRDefault="005B0BA1" w:rsidP="005B0BA1">
            <w:pPr>
              <w:pStyle w:val="Tabletext"/>
              <w:rPr>
                <w:lang w:val="en-GB"/>
              </w:rPr>
            </w:pPr>
            <w:r w:rsidRPr="000E1A26">
              <w:rPr>
                <w:lang w:val="en-GB"/>
              </w:rPr>
              <w:t>CG 3M-10</w:t>
            </w:r>
          </w:p>
        </w:tc>
        <w:tc>
          <w:tcPr>
            <w:tcW w:w="3827" w:type="dxa"/>
          </w:tcPr>
          <w:p w14:paraId="1012A521" w14:textId="1D51D6EA" w:rsidR="005B0BA1" w:rsidRPr="000E1A26" w:rsidRDefault="005B0BA1" w:rsidP="005B0BA1">
            <w:pPr>
              <w:pStyle w:val="Tabletext"/>
              <w:rPr>
                <w:lang w:val="en-GB"/>
              </w:rPr>
            </w:pPr>
            <w:r w:rsidRPr="000E1A26">
              <w:rPr>
                <w:lang w:val="en-GB"/>
              </w:rPr>
              <w:t>Development of the hydrometeor scatter model in Rec</w:t>
            </w:r>
            <w:r>
              <w:rPr>
                <w:lang w:val="en-GB"/>
              </w:rPr>
              <w:t>ommendation</w:t>
            </w:r>
            <w:r w:rsidRPr="000E1A26">
              <w:rPr>
                <w:lang w:val="en-GB"/>
              </w:rPr>
              <w:t xml:space="preserve"> </w:t>
            </w:r>
            <w:hyperlink r:id="rId29" w:history="1">
              <w:r w:rsidRPr="005B0BA1">
                <w:rPr>
                  <w:rStyle w:val="Hyperlink"/>
                  <w:lang w:val="en-GB"/>
                </w:rPr>
                <w:t>ITU-R P.452</w:t>
              </w:r>
            </w:hyperlink>
          </w:p>
        </w:tc>
        <w:tc>
          <w:tcPr>
            <w:tcW w:w="1985" w:type="dxa"/>
          </w:tcPr>
          <w:p w14:paraId="3655AE5E" w14:textId="24309DB2" w:rsidR="005B0BA1" w:rsidRPr="000E1A26" w:rsidRDefault="005B0BA1" w:rsidP="005B0BA1">
            <w:pPr>
              <w:pStyle w:val="Tabletext"/>
              <w:rPr>
                <w:lang w:val="en-GB"/>
              </w:rPr>
            </w:pPr>
            <w:r w:rsidRPr="000E1A26">
              <w:rPr>
                <w:lang w:val="en-GB"/>
              </w:rPr>
              <w:t>Ryan McDonough</w:t>
            </w:r>
            <w:r>
              <w:rPr>
                <w:lang w:val="en-GB"/>
              </w:rPr>
              <w:t xml:space="preserve"> (USA)</w:t>
            </w:r>
          </w:p>
        </w:tc>
        <w:tc>
          <w:tcPr>
            <w:tcW w:w="1984" w:type="dxa"/>
          </w:tcPr>
          <w:p w14:paraId="100F1BA7" w14:textId="38DA5855" w:rsidR="005B0BA1" w:rsidRPr="000E1A26" w:rsidRDefault="005B0BA1" w:rsidP="00FF1575">
            <w:pPr>
              <w:pStyle w:val="Tabletext"/>
              <w:jc w:val="center"/>
              <w:rPr>
                <w:lang w:val="en-GB"/>
              </w:rPr>
            </w:pPr>
            <w:r w:rsidRPr="007C2B5B">
              <w:rPr>
                <w:lang w:val="en-GB"/>
              </w:rPr>
              <w:t>–</w:t>
            </w:r>
          </w:p>
        </w:tc>
      </w:tr>
      <w:tr w:rsidR="00BF3B89" w:rsidRPr="000E1A26" w14:paraId="67F98C6B" w14:textId="77777777" w:rsidTr="003F27EB">
        <w:tc>
          <w:tcPr>
            <w:tcW w:w="1838" w:type="dxa"/>
          </w:tcPr>
          <w:p w14:paraId="7793149B" w14:textId="77777777" w:rsidR="00BF3B89" w:rsidRPr="000E1A26" w:rsidRDefault="00BF3B89" w:rsidP="00062ED0">
            <w:pPr>
              <w:pStyle w:val="Tabletext"/>
              <w:rPr>
                <w:lang w:val="en-GB"/>
              </w:rPr>
            </w:pPr>
            <w:r w:rsidRPr="000E1A26">
              <w:rPr>
                <w:lang w:val="en-GB"/>
              </w:rPr>
              <w:t>CG 3K-3M-12</w:t>
            </w:r>
          </w:p>
        </w:tc>
        <w:tc>
          <w:tcPr>
            <w:tcW w:w="3827" w:type="dxa"/>
          </w:tcPr>
          <w:p w14:paraId="608A658F" w14:textId="77777777" w:rsidR="00BF3B89" w:rsidRPr="000E1A26" w:rsidRDefault="00BF3B89" w:rsidP="00062ED0">
            <w:pPr>
              <w:pStyle w:val="Tabletext"/>
              <w:rPr>
                <w:lang w:val="en-GB"/>
              </w:rPr>
            </w:pPr>
            <w:r w:rsidRPr="000E1A26">
              <w:rPr>
                <w:lang w:val="en-GB"/>
              </w:rPr>
              <w:t>Prediction of clutter loss up to 105 GHz</w:t>
            </w:r>
          </w:p>
        </w:tc>
        <w:tc>
          <w:tcPr>
            <w:tcW w:w="1985" w:type="dxa"/>
          </w:tcPr>
          <w:p w14:paraId="3867047A" w14:textId="26660E19" w:rsidR="00BF3B89" w:rsidRPr="000E1A26" w:rsidRDefault="00BF3B89" w:rsidP="00062ED0">
            <w:pPr>
              <w:pStyle w:val="Tabletext"/>
              <w:rPr>
                <w:lang w:val="en-GB"/>
              </w:rPr>
            </w:pPr>
            <w:r w:rsidRPr="000E1A26">
              <w:rPr>
                <w:lang w:val="en-GB"/>
              </w:rPr>
              <w:t>Clare Allen</w:t>
            </w:r>
            <w:r w:rsidR="00D47E82">
              <w:rPr>
                <w:lang w:val="en-GB"/>
              </w:rPr>
              <w:t xml:space="preserve"> (G)</w:t>
            </w:r>
          </w:p>
        </w:tc>
        <w:tc>
          <w:tcPr>
            <w:tcW w:w="1984" w:type="dxa"/>
          </w:tcPr>
          <w:p w14:paraId="63239AE1" w14:textId="027D063F" w:rsidR="00BF3B89" w:rsidRPr="000E1A26" w:rsidRDefault="00BF3B89" w:rsidP="00062ED0">
            <w:pPr>
              <w:pStyle w:val="Tabletext"/>
              <w:rPr>
                <w:lang w:val="en-GB"/>
              </w:rPr>
            </w:pPr>
            <w:r w:rsidRPr="000E1A26">
              <w:rPr>
                <w:lang w:val="en-GB"/>
              </w:rPr>
              <w:t>Reza Arefi</w:t>
            </w:r>
            <w:r w:rsidR="00D47E82">
              <w:rPr>
                <w:lang w:val="en-GB"/>
              </w:rPr>
              <w:t xml:space="preserve"> (Apple)</w:t>
            </w:r>
          </w:p>
        </w:tc>
      </w:tr>
      <w:tr w:rsidR="005B0BA1" w:rsidRPr="000E1A26" w14:paraId="2BFCB5DF" w14:textId="77777777" w:rsidTr="003F27EB">
        <w:tc>
          <w:tcPr>
            <w:tcW w:w="1838" w:type="dxa"/>
          </w:tcPr>
          <w:p w14:paraId="6B8CC72D" w14:textId="77777777" w:rsidR="005B0BA1" w:rsidRPr="000E1A26" w:rsidRDefault="005B0BA1" w:rsidP="005B0BA1">
            <w:pPr>
              <w:pStyle w:val="Tabletext"/>
              <w:rPr>
                <w:lang w:val="en-GB"/>
              </w:rPr>
            </w:pPr>
            <w:r w:rsidRPr="000E1A26">
              <w:rPr>
                <w:lang w:val="en-GB"/>
              </w:rPr>
              <w:t>CG 3J-3M-13</w:t>
            </w:r>
          </w:p>
        </w:tc>
        <w:tc>
          <w:tcPr>
            <w:tcW w:w="3827" w:type="dxa"/>
          </w:tcPr>
          <w:p w14:paraId="12C1EF2E" w14:textId="77777777" w:rsidR="005B0BA1" w:rsidRPr="000E1A26" w:rsidRDefault="005B0BA1" w:rsidP="005B0BA1">
            <w:pPr>
              <w:pStyle w:val="Tabletext"/>
              <w:rPr>
                <w:lang w:val="en-GB"/>
              </w:rPr>
            </w:pPr>
            <w:r w:rsidRPr="000E1A26">
              <w:rPr>
                <w:lang w:val="en-GB"/>
              </w:rPr>
              <w:t>Validation examples</w:t>
            </w:r>
          </w:p>
        </w:tc>
        <w:tc>
          <w:tcPr>
            <w:tcW w:w="1985" w:type="dxa"/>
          </w:tcPr>
          <w:p w14:paraId="3501657E" w14:textId="389A185E" w:rsidR="005B0BA1" w:rsidRPr="000E1A26" w:rsidRDefault="005B0BA1" w:rsidP="005B0BA1">
            <w:pPr>
              <w:pStyle w:val="Tabletext"/>
              <w:rPr>
                <w:lang w:val="en-GB"/>
              </w:rPr>
            </w:pPr>
            <w:r w:rsidRPr="000E1A26">
              <w:rPr>
                <w:lang w:val="en-GB"/>
              </w:rPr>
              <w:t>Luis Emiliani</w:t>
            </w:r>
            <w:r>
              <w:rPr>
                <w:lang w:val="en-GB"/>
              </w:rPr>
              <w:t xml:space="preserve"> (LUX)</w:t>
            </w:r>
          </w:p>
        </w:tc>
        <w:tc>
          <w:tcPr>
            <w:tcW w:w="1984" w:type="dxa"/>
          </w:tcPr>
          <w:p w14:paraId="119F6BF1" w14:textId="3AFE0160" w:rsidR="005B0BA1" w:rsidRPr="000E1A26" w:rsidRDefault="005B0BA1" w:rsidP="00FF1575">
            <w:pPr>
              <w:pStyle w:val="Tabletext"/>
              <w:jc w:val="center"/>
              <w:rPr>
                <w:lang w:val="en-GB"/>
              </w:rPr>
            </w:pPr>
            <w:r w:rsidRPr="00D37582">
              <w:rPr>
                <w:lang w:val="en-GB"/>
              </w:rPr>
              <w:t>–</w:t>
            </w:r>
          </w:p>
        </w:tc>
      </w:tr>
      <w:tr w:rsidR="005B0BA1" w:rsidRPr="000E1A26" w14:paraId="228031EE" w14:textId="77777777" w:rsidTr="003F27EB">
        <w:tc>
          <w:tcPr>
            <w:tcW w:w="1838" w:type="dxa"/>
          </w:tcPr>
          <w:p w14:paraId="18DA0421" w14:textId="77777777" w:rsidR="005B0BA1" w:rsidRPr="000E1A26" w:rsidRDefault="005B0BA1" w:rsidP="005B0BA1">
            <w:pPr>
              <w:pStyle w:val="Tabletext"/>
              <w:rPr>
                <w:lang w:val="en-GB"/>
              </w:rPr>
            </w:pPr>
            <w:r w:rsidRPr="000E1A26">
              <w:rPr>
                <w:lang w:val="en-GB"/>
              </w:rPr>
              <w:t>CG 3J-3K-3M-14</w:t>
            </w:r>
          </w:p>
        </w:tc>
        <w:tc>
          <w:tcPr>
            <w:tcW w:w="3827" w:type="dxa"/>
          </w:tcPr>
          <w:p w14:paraId="7EDD30D7" w14:textId="77777777" w:rsidR="005B0BA1" w:rsidRPr="000E1A26" w:rsidRDefault="005B0BA1" w:rsidP="005B0BA1">
            <w:pPr>
              <w:pStyle w:val="Tabletext"/>
              <w:rPr>
                <w:lang w:val="en-GB"/>
              </w:rPr>
            </w:pPr>
            <w:r w:rsidRPr="000E1A26">
              <w:rPr>
                <w:lang w:val="en-GB"/>
              </w:rPr>
              <w:t>Study issues relating to the HAPS propagation model</w:t>
            </w:r>
          </w:p>
        </w:tc>
        <w:tc>
          <w:tcPr>
            <w:tcW w:w="1985" w:type="dxa"/>
          </w:tcPr>
          <w:p w14:paraId="06A7938E" w14:textId="21633A96" w:rsidR="005B0BA1" w:rsidRPr="000E1A26" w:rsidRDefault="005B0BA1" w:rsidP="005B0BA1">
            <w:pPr>
              <w:pStyle w:val="Tabletext"/>
              <w:rPr>
                <w:lang w:val="en-GB"/>
              </w:rPr>
            </w:pPr>
            <w:r w:rsidRPr="000E1A26">
              <w:rPr>
                <w:lang w:val="en-GB"/>
              </w:rPr>
              <w:t>Hajime Suzuki</w:t>
            </w:r>
            <w:r>
              <w:rPr>
                <w:lang w:val="en-GB"/>
              </w:rPr>
              <w:t xml:space="preserve"> (AUS)</w:t>
            </w:r>
          </w:p>
        </w:tc>
        <w:tc>
          <w:tcPr>
            <w:tcW w:w="1984" w:type="dxa"/>
          </w:tcPr>
          <w:p w14:paraId="65D47458" w14:textId="17F27E34" w:rsidR="005B0BA1" w:rsidRPr="000E1A26" w:rsidRDefault="005B0BA1" w:rsidP="00FF1575">
            <w:pPr>
              <w:pStyle w:val="Tabletext"/>
              <w:jc w:val="center"/>
              <w:rPr>
                <w:lang w:val="en-GB"/>
              </w:rPr>
            </w:pPr>
            <w:r w:rsidRPr="00D37582">
              <w:rPr>
                <w:lang w:val="en-GB"/>
              </w:rPr>
              <w:t>–</w:t>
            </w:r>
          </w:p>
        </w:tc>
      </w:tr>
      <w:tr w:rsidR="005B0BA1" w:rsidRPr="000E1A26" w14:paraId="2F57A15E" w14:textId="77777777" w:rsidTr="003F27EB">
        <w:tc>
          <w:tcPr>
            <w:tcW w:w="1838" w:type="dxa"/>
          </w:tcPr>
          <w:p w14:paraId="2B0848C2" w14:textId="77777777" w:rsidR="005B0BA1" w:rsidRPr="000E1A26" w:rsidRDefault="005B0BA1" w:rsidP="005B0BA1">
            <w:pPr>
              <w:pStyle w:val="Tabletext"/>
              <w:rPr>
                <w:lang w:val="en-GB"/>
              </w:rPr>
            </w:pPr>
            <w:r w:rsidRPr="000E1A26">
              <w:rPr>
                <w:lang w:val="en-GB"/>
              </w:rPr>
              <w:t>CG 3M-15</w:t>
            </w:r>
          </w:p>
        </w:tc>
        <w:tc>
          <w:tcPr>
            <w:tcW w:w="3827" w:type="dxa"/>
          </w:tcPr>
          <w:p w14:paraId="77DC1762" w14:textId="10D32FCB" w:rsidR="005B0BA1" w:rsidRPr="000E1A26" w:rsidRDefault="005B0BA1" w:rsidP="005B0BA1">
            <w:pPr>
              <w:pStyle w:val="Tabletext"/>
              <w:rPr>
                <w:lang w:val="en-GB"/>
              </w:rPr>
            </w:pPr>
            <w:r w:rsidRPr="000E1A26">
              <w:rPr>
                <w:lang w:val="en-GB"/>
              </w:rPr>
              <w:t xml:space="preserve">Improvement of rain and total attenuation models in Recommendation </w:t>
            </w:r>
            <w:hyperlink r:id="rId30" w:history="1">
              <w:r w:rsidRPr="005B0BA1">
                <w:rPr>
                  <w:rStyle w:val="Hyperlink"/>
                  <w:lang w:val="en-GB"/>
                </w:rPr>
                <w:t>ITU-R P.618</w:t>
              </w:r>
            </w:hyperlink>
          </w:p>
        </w:tc>
        <w:tc>
          <w:tcPr>
            <w:tcW w:w="1985" w:type="dxa"/>
          </w:tcPr>
          <w:p w14:paraId="517A13CB" w14:textId="22A6497F" w:rsidR="005B0BA1" w:rsidRPr="000E1A26" w:rsidRDefault="005B0BA1" w:rsidP="005B0BA1">
            <w:pPr>
              <w:pStyle w:val="Tabletext"/>
              <w:rPr>
                <w:lang w:val="en-GB"/>
              </w:rPr>
            </w:pPr>
            <w:r w:rsidRPr="000E1A26">
              <w:rPr>
                <w:lang w:val="en-GB"/>
              </w:rPr>
              <w:t>Laurent Castanet</w:t>
            </w:r>
            <w:r>
              <w:rPr>
                <w:lang w:val="en-GB"/>
              </w:rPr>
              <w:t xml:space="preserve"> (F)</w:t>
            </w:r>
          </w:p>
        </w:tc>
        <w:tc>
          <w:tcPr>
            <w:tcW w:w="1984" w:type="dxa"/>
          </w:tcPr>
          <w:p w14:paraId="53564310" w14:textId="5609F506" w:rsidR="005B0BA1" w:rsidRPr="000E1A26" w:rsidRDefault="005B0BA1" w:rsidP="00FF1575">
            <w:pPr>
              <w:pStyle w:val="Tabletext"/>
              <w:jc w:val="center"/>
              <w:rPr>
                <w:lang w:val="en-GB"/>
              </w:rPr>
            </w:pPr>
            <w:r w:rsidRPr="00D37582">
              <w:rPr>
                <w:lang w:val="en-GB"/>
              </w:rPr>
              <w:t>–</w:t>
            </w:r>
          </w:p>
        </w:tc>
      </w:tr>
      <w:tr w:rsidR="00BF3B89" w:rsidRPr="000E1A26" w14:paraId="41B9511A" w14:textId="77777777" w:rsidTr="003F27EB">
        <w:tc>
          <w:tcPr>
            <w:tcW w:w="1838" w:type="dxa"/>
          </w:tcPr>
          <w:p w14:paraId="4FD663D8" w14:textId="77777777" w:rsidR="00BF3B89" w:rsidRPr="000E1A26" w:rsidRDefault="00BF3B89" w:rsidP="00062ED0">
            <w:pPr>
              <w:pStyle w:val="Tabletext"/>
              <w:rPr>
                <w:lang w:val="en-GB"/>
              </w:rPr>
            </w:pPr>
            <w:r w:rsidRPr="000E1A26">
              <w:rPr>
                <w:lang w:val="en-GB"/>
              </w:rPr>
              <w:t>G 3J-3K-3M-16</w:t>
            </w:r>
          </w:p>
        </w:tc>
        <w:tc>
          <w:tcPr>
            <w:tcW w:w="3827" w:type="dxa"/>
          </w:tcPr>
          <w:p w14:paraId="6EC1475B" w14:textId="77777777" w:rsidR="00BF3B89" w:rsidRPr="000E1A26" w:rsidRDefault="00BF3B89" w:rsidP="00062ED0">
            <w:pPr>
              <w:pStyle w:val="Tabletext"/>
              <w:rPr>
                <w:lang w:val="en-GB"/>
              </w:rPr>
            </w:pPr>
            <w:r w:rsidRPr="000E1A26">
              <w:rPr>
                <w:lang w:val="en-GB"/>
              </w:rPr>
              <w:t>The atmospheric radio refractive index and its effects on radio-wave propagation</w:t>
            </w:r>
          </w:p>
        </w:tc>
        <w:tc>
          <w:tcPr>
            <w:tcW w:w="1985" w:type="dxa"/>
          </w:tcPr>
          <w:p w14:paraId="07DB71DC" w14:textId="185ABFCF" w:rsidR="00BF3B89" w:rsidRPr="000E1A26" w:rsidRDefault="00BF3B89" w:rsidP="00062ED0">
            <w:pPr>
              <w:pStyle w:val="Tabletext"/>
              <w:rPr>
                <w:lang w:val="en-GB"/>
              </w:rPr>
            </w:pPr>
            <w:r w:rsidRPr="000E1A26">
              <w:rPr>
                <w:lang w:val="en-GB"/>
              </w:rPr>
              <w:t>Antonio Martellucci</w:t>
            </w:r>
            <w:r w:rsidR="00D47E82">
              <w:rPr>
                <w:lang w:val="en-GB"/>
              </w:rPr>
              <w:t xml:space="preserve"> (ESA)</w:t>
            </w:r>
          </w:p>
        </w:tc>
        <w:tc>
          <w:tcPr>
            <w:tcW w:w="1984" w:type="dxa"/>
          </w:tcPr>
          <w:p w14:paraId="08ABCBE2" w14:textId="0F0105FA" w:rsidR="00BF3B89" w:rsidRPr="000E1A26" w:rsidRDefault="00BF3B89" w:rsidP="00062ED0">
            <w:pPr>
              <w:pStyle w:val="Tabletext"/>
              <w:rPr>
                <w:lang w:val="en-GB"/>
              </w:rPr>
            </w:pPr>
            <w:r w:rsidRPr="000E1A26">
              <w:rPr>
                <w:lang w:val="en-GB"/>
              </w:rPr>
              <w:t>Leke Lin</w:t>
            </w:r>
            <w:r w:rsidR="00D47E82">
              <w:rPr>
                <w:lang w:val="en-GB"/>
              </w:rPr>
              <w:t xml:space="preserve"> (CHN)</w:t>
            </w:r>
          </w:p>
        </w:tc>
      </w:tr>
      <w:tr w:rsidR="005B0BA1" w:rsidRPr="000E1A26" w14:paraId="207C125E" w14:textId="77777777" w:rsidTr="003F27EB">
        <w:tc>
          <w:tcPr>
            <w:tcW w:w="1838" w:type="dxa"/>
          </w:tcPr>
          <w:p w14:paraId="7D692E87" w14:textId="77777777" w:rsidR="005B0BA1" w:rsidRPr="000E1A26" w:rsidRDefault="005B0BA1" w:rsidP="005B0BA1">
            <w:pPr>
              <w:pStyle w:val="Tabletext"/>
              <w:rPr>
                <w:lang w:val="en-GB"/>
              </w:rPr>
            </w:pPr>
            <w:r w:rsidRPr="000E1A26">
              <w:rPr>
                <w:lang w:val="en-GB"/>
              </w:rPr>
              <w:t>CG 3K-3M-18</w:t>
            </w:r>
          </w:p>
        </w:tc>
        <w:tc>
          <w:tcPr>
            <w:tcW w:w="3827" w:type="dxa"/>
          </w:tcPr>
          <w:p w14:paraId="472AFA50" w14:textId="10EDC59B" w:rsidR="005B0BA1" w:rsidRPr="000E1A26" w:rsidRDefault="005B0BA1" w:rsidP="005B0BA1">
            <w:pPr>
              <w:pStyle w:val="Tabletext"/>
              <w:rPr>
                <w:lang w:val="en-GB"/>
              </w:rPr>
            </w:pPr>
            <w:r w:rsidRPr="000E1A26">
              <w:rPr>
                <w:lang w:val="en-GB"/>
              </w:rPr>
              <w:t>Study specific issues common to Recommendations ITU-R P.452,</w:t>
            </w:r>
            <w:r>
              <w:rPr>
                <w:lang w:val="en-GB"/>
              </w:rPr>
              <w:br/>
            </w:r>
            <w:r w:rsidRPr="000E1A26">
              <w:rPr>
                <w:lang w:val="en-GB"/>
              </w:rPr>
              <w:t>ITU-R P.1812, or ITU-R P.2001</w:t>
            </w:r>
          </w:p>
        </w:tc>
        <w:tc>
          <w:tcPr>
            <w:tcW w:w="1985" w:type="dxa"/>
          </w:tcPr>
          <w:p w14:paraId="56D19FE9" w14:textId="2FE900CD" w:rsidR="005B0BA1" w:rsidRPr="000E1A26" w:rsidRDefault="005B0BA1" w:rsidP="005B0BA1">
            <w:pPr>
              <w:pStyle w:val="Tabletext"/>
              <w:rPr>
                <w:lang w:val="en-GB"/>
              </w:rPr>
            </w:pPr>
            <w:r w:rsidRPr="000E1A26">
              <w:rPr>
                <w:lang w:val="en-GB"/>
              </w:rPr>
              <w:t>Ivica Stevanovic</w:t>
            </w:r>
            <w:r>
              <w:rPr>
                <w:lang w:val="en-GB"/>
              </w:rPr>
              <w:t xml:space="preserve"> (SUI)</w:t>
            </w:r>
          </w:p>
        </w:tc>
        <w:tc>
          <w:tcPr>
            <w:tcW w:w="1984" w:type="dxa"/>
          </w:tcPr>
          <w:p w14:paraId="42F0871C" w14:textId="7B99668C" w:rsidR="005B0BA1" w:rsidRPr="000E1A26" w:rsidRDefault="005B0BA1" w:rsidP="00FF1575">
            <w:pPr>
              <w:pStyle w:val="Tabletext"/>
              <w:jc w:val="center"/>
              <w:rPr>
                <w:lang w:val="en-GB"/>
              </w:rPr>
            </w:pPr>
            <w:r w:rsidRPr="00537E71">
              <w:rPr>
                <w:lang w:val="en-GB"/>
              </w:rPr>
              <w:t>–</w:t>
            </w:r>
          </w:p>
        </w:tc>
      </w:tr>
      <w:tr w:rsidR="005B0BA1" w:rsidRPr="000E1A26" w14:paraId="6F6F0252" w14:textId="77777777" w:rsidTr="003F27EB">
        <w:tc>
          <w:tcPr>
            <w:tcW w:w="1838" w:type="dxa"/>
          </w:tcPr>
          <w:p w14:paraId="52D967C7" w14:textId="77777777" w:rsidR="005B0BA1" w:rsidRPr="000E1A26" w:rsidRDefault="005B0BA1" w:rsidP="005B0BA1">
            <w:pPr>
              <w:pStyle w:val="Tabletext"/>
              <w:rPr>
                <w:lang w:val="en-GB"/>
              </w:rPr>
            </w:pPr>
            <w:r w:rsidRPr="000E1A26">
              <w:rPr>
                <w:lang w:val="en-GB"/>
              </w:rPr>
              <w:t>CG 3M-22</w:t>
            </w:r>
          </w:p>
        </w:tc>
        <w:tc>
          <w:tcPr>
            <w:tcW w:w="3827" w:type="dxa"/>
          </w:tcPr>
          <w:p w14:paraId="796F3001" w14:textId="77777777" w:rsidR="005B0BA1" w:rsidRPr="000E1A26" w:rsidRDefault="005B0BA1" w:rsidP="005B0BA1">
            <w:pPr>
              <w:pStyle w:val="Tabletext"/>
              <w:rPr>
                <w:lang w:val="en-GB"/>
              </w:rPr>
            </w:pPr>
            <w:r w:rsidRPr="000E1A26">
              <w:rPr>
                <w:lang w:val="en-GB"/>
              </w:rPr>
              <w:t>Investigation of rain attenuation measurements indicating path reduction factors exceeding unity on short paths</w:t>
            </w:r>
          </w:p>
        </w:tc>
        <w:tc>
          <w:tcPr>
            <w:tcW w:w="1985" w:type="dxa"/>
          </w:tcPr>
          <w:p w14:paraId="39919A17" w14:textId="0F788F05" w:rsidR="005B0BA1" w:rsidRPr="000E1A26" w:rsidRDefault="005B0BA1" w:rsidP="005B0BA1">
            <w:pPr>
              <w:pStyle w:val="Tabletext"/>
              <w:rPr>
                <w:lang w:val="en-GB"/>
              </w:rPr>
            </w:pPr>
            <w:r w:rsidRPr="000E1A26">
              <w:rPr>
                <w:lang w:val="en-GB"/>
              </w:rPr>
              <w:t xml:space="preserve">Lorenzo </w:t>
            </w:r>
            <w:proofErr w:type="spellStart"/>
            <w:r w:rsidRPr="000E1A26">
              <w:rPr>
                <w:lang w:val="en-GB"/>
              </w:rPr>
              <w:t>Luini</w:t>
            </w:r>
            <w:proofErr w:type="spellEnd"/>
            <w:r>
              <w:rPr>
                <w:lang w:val="en-GB"/>
              </w:rPr>
              <w:t xml:space="preserve"> (I)</w:t>
            </w:r>
          </w:p>
        </w:tc>
        <w:tc>
          <w:tcPr>
            <w:tcW w:w="1984" w:type="dxa"/>
          </w:tcPr>
          <w:p w14:paraId="21D1246C" w14:textId="642CA1CE" w:rsidR="005B0BA1" w:rsidRPr="000E1A26" w:rsidRDefault="005B0BA1" w:rsidP="00FF1575">
            <w:pPr>
              <w:pStyle w:val="Tabletext"/>
              <w:jc w:val="center"/>
              <w:rPr>
                <w:lang w:val="en-GB"/>
              </w:rPr>
            </w:pPr>
            <w:r w:rsidRPr="00537E71">
              <w:rPr>
                <w:lang w:val="en-GB"/>
              </w:rPr>
              <w:t>–</w:t>
            </w:r>
          </w:p>
        </w:tc>
      </w:tr>
      <w:tr w:rsidR="005B0BA1" w:rsidRPr="000E1A26" w14:paraId="432ED633" w14:textId="77777777" w:rsidTr="003F27EB">
        <w:tc>
          <w:tcPr>
            <w:tcW w:w="1838" w:type="dxa"/>
          </w:tcPr>
          <w:p w14:paraId="10B901BF" w14:textId="77777777" w:rsidR="005B0BA1" w:rsidRPr="000E1A26" w:rsidRDefault="005B0BA1" w:rsidP="005B0BA1">
            <w:pPr>
              <w:pStyle w:val="Tabletext"/>
              <w:rPr>
                <w:lang w:val="en-GB"/>
              </w:rPr>
            </w:pPr>
            <w:r w:rsidRPr="000E1A26">
              <w:rPr>
                <w:lang w:val="en-GB"/>
              </w:rPr>
              <w:t>CG 3M-25</w:t>
            </w:r>
          </w:p>
        </w:tc>
        <w:tc>
          <w:tcPr>
            <w:tcW w:w="3827" w:type="dxa"/>
          </w:tcPr>
          <w:p w14:paraId="2484BCE7" w14:textId="77777777" w:rsidR="005B0BA1" w:rsidRPr="000E1A26" w:rsidRDefault="005B0BA1" w:rsidP="005B0BA1">
            <w:pPr>
              <w:pStyle w:val="Tabletext"/>
              <w:rPr>
                <w:lang w:val="en-GB"/>
              </w:rPr>
            </w:pPr>
            <w:r w:rsidRPr="000E1A26">
              <w:rPr>
                <w:lang w:val="en-GB"/>
              </w:rPr>
              <w:t>Update of Handbook 58 ITU-R propagation prediction methods for interference and sharing studies</w:t>
            </w:r>
          </w:p>
        </w:tc>
        <w:tc>
          <w:tcPr>
            <w:tcW w:w="1985" w:type="dxa"/>
          </w:tcPr>
          <w:p w14:paraId="134FAC75" w14:textId="3C451F9C" w:rsidR="005B0BA1" w:rsidRPr="000E1A26" w:rsidRDefault="005B0BA1" w:rsidP="005B0BA1">
            <w:pPr>
              <w:pStyle w:val="Tabletext"/>
              <w:rPr>
                <w:lang w:val="en-GB"/>
              </w:rPr>
            </w:pPr>
            <w:r w:rsidRPr="000E1A26">
              <w:rPr>
                <w:lang w:val="en-GB"/>
              </w:rPr>
              <w:t>Ryan McDonough</w:t>
            </w:r>
            <w:r>
              <w:rPr>
                <w:lang w:val="en-GB"/>
              </w:rPr>
              <w:t xml:space="preserve"> (USA)</w:t>
            </w:r>
          </w:p>
        </w:tc>
        <w:tc>
          <w:tcPr>
            <w:tcW w:w="1984" w:type="dxa"/>
          </w:tcPr>
          <w:p w14:paraId="7297C35E" w14:textId="30DE1868" w:rsidR="005B0BA1" w:rsidRPr="000E1A26" w:rsidRDefault="005B0BA1" w:rsidP="00FF1575">
            <w:pPr>
              <w:pStyle w:val="Tabletext"/>
              <w:jc w:val="center"/>
              <w:rPr>
                <w:lang w:val="en-GB"/>
              </w:rPr>
            </w:pPr>
            <w:r w:rsidRPr="00537E71">
              <w:rPr>
                <w:lang w:val="en-GB"/>
              </w:rPr>
              <w:t>–</w:t>
            </w:r>
          </w:p>
        </w:tc>
      </w:tr>
      <w:tr w:rsidR="005B0BA1" w:rsidRPr="000E1A26" w14:paraId="39AA69A0" w14:textId="77777777" w:rsidTr="003F27EB">
        <w:tc>
          <w:tcPr>
            <w:tcW w:w="1838" w:type="dxa"/>
          </w:tcPr>
          <w:p w14:paraId="76DC2F7A" w14:textId="77777777" w:rsidR="005B0BA1" w:rsidRPr="000E1A26" w:rsidRDefault="005B0BA1" w:rsidP="005B0BA1">
            <w:pPr>
              <w:pStyle w:val="Tabletext"/>
              <w:rPr>
                <w:lang w:val="en-GB"/>
              </w:rPr>
            </w:pPr>
            <w:r w:rsidRPr="000E1A26">
              <w:rPr>
                <w:lang w:val="en-GB"/>
              </w:rPr>
              <w:t>CG 3J-3K-3L-3M-27</w:t>
            </w:r>
          </w:p>
        </w:tc>
        <w:tc>
          <w:tcPr>
            <w:tcW w:w="3827" w:type="dxa"/>
          </w:tcPr>
          <w:p w14:paraId="78164A10" w14:textId="77777777" w:rsidR="005B0BA1" w:rsidRPr="000E1A26" w:rsidRDefault="005B0BA1" w:rsidP="005B0BA1">
            <w:pPr>
              <w:pStyle w:val="Tabletext"/>
              <w:rPr>
                <w:lang w:val="en-GB"/>
              </w:rPr>
            </w:pPr>
            <w:r w:rsidRPr="000E1A26">
              <w:rPr>
                <w:lang w:val="en-GB"/>
              </w:rPr>
              <w:t>Machine learning for propagation studies</w:t>
            </w:r>
          </w:p>
        </w:tc>
        <w:tc>
          <w:tcPr>
            <w:tcW w:w="1985" w:type="dxa"/>
          </w:tcPr>
          <w:p w14:paraId="0A2433A3" w14:textId="75A888B4" w:rsidR="005B0BA1" w:rsidRPr="000E1A26" w:rsidRDefault="005B0BA1" w:rsidP="005B0BA1">
            <w:pPr>
              <w:pStyle w:val="Tabletext"/>
              <w:rPr>
                <w:lang w:val="en-GB"/>
              </w:rPr>
            </w:pPr>
            <w:r w:rsidRPr="000E1A26">
              <w:rPr>
                <w:lang w:val="en-GB"/>
              </w:rPr>
              <w:t xml:space="preserve">Zubeir </w:t>
            </w:r>
            <w:proofErr w:type="spellStart"/>
            <w:r w:rsidRPr="000E1A26">
              <w:rPr>
                <w:lang w:val="en-GB"/>
              </w:rPr>
              <w:t>Bocus</w:t>
            </w:r>
            <w:proofErr w:type="spellEnd"/>
            <w:r>
              <w:rPr>
                <w:lang w:val="en-GB"/>
              </w:rPr>
              <w:t xml:space="preserve"> (G)</w:t>
            </w:r>
          </w:p>
        </w:tc>
        <w:tc>
          <w:tcPr>
            <w:tcW w:w="1984" w:type="dxa"/>
          </w:tcPr>
          <w:p w14:paraId="29DDB661" w14:textId="6B81AB21" w:rsidR="005B0BA1" w:rsidRPr="000E1A26" w:rsidRDefault="005B0BA1" w:rsidP="00FF1575">
            <w:pPr>
              <w:pStyle w:val="Tabletext"/>
              <w:jc w:val="center"/>
              <w:rPr>
                <w:lang w:val="en-GB"/>
              </w:rPr>
            </w:pPr>
            <w:r w:rsidRPr="00537E71">
              <w:rPr>
                <w:lang w:val="en-GB"/>
              </w:rPr>
              <w:t>–</w:t>
            </w:r>
          </w:p>
        </w:tc>
      </w:tr>
    </w:tbl>
    <w:p w14:paraId="4CC51C05" w14:textId="15964A8D" w:rsidR="00062ED0" w:rsidRDefault="00062ED0" w:rsidP="00062ED0">
      <w:pPr>
        <w:spacing w:before="0"/>
        <w:rPr>
          <w:lang w:val="en-GB"/>
        </w:rPr>
      </w:pPr>
    </w:p>
    <w:p w14:paraId="59A884BB" w14:textId="13E27BF0" w:rsidR="002E462D" w:rsidRPr="000E1A26" w:rsidRDefault="002E462D" w:rsidP="00374666">
      <w:pPr>
        <w:spacing w:before="360"/>
        <w:jc w:val="center"/>
        <w:rPr>
          <w:lang w:val="en-GB"/>
        </w:rPr>
      </w:pPr>
      <w:r w:rsidRPr="000E1A26">
        <w:rPr>
          <w:lang w:val="en-GB"/>
        </w:rPr>
        <w:t>______________</w:t>
      </w:r>
    </w:p>
    <w:sectPr w:rsidR="002E462D" w:rsidRPr="000E1A26" w:rsidSect="00031E64">
      <w:headerReference w:type="even" r:id="rId31"/>
      <w:headerReference w:type="default" r:id="rId32"/>
      <w:headerReference w:type="first" r:id="rId33"/>
      <w:footerReference w:type="first" r:id="rId34"/>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86F66" w14:textId="77777777" w:rsidR="00DC3270" w:rsidRDefault="00DC3270">
      <w:r>
        <w:separator/>
      </w:r>
    </w:p>
  </w:endnote>
  <w:endnote w:type="continuationSeparator" w:id="0">
    <w:p w14:paraId="0465380B" w14:textId="77777777" w:rsidR="00DC3270" w:rsidRDefault="00DC3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AEF6F" w14:textId="398A1E8B" w:rsidR="00080E98" w:rsidRPr="007527C9" w:rsidRDefault="00080E98" w:rsidP="0040406F">
    <w:pPr>
      <w:pStyle w:val="FirstFooter"/>
      <w:spacing w:line="240" w:lineRule="auto"/>
      <w:ind w:left="-397" w:right="-397"/>
      <w:jc w:val="center"/>
      <w:rPr>
        <w:color w:val="4F81BD" w:themeColor="accent1"/>
        <w:sz w:val="19"/>
        <w:szCs w:val="19"/>
        <w:lang w:val="en-GB"/>
      </w:rPr>
    </w:pPr>
    <w:r w:rsidRPr="007268BA">
      <w:rPr>
        <w:color w:val="4F81BD"/>
        <w:sz w:val="19"/>
        <w:szCs w:val="19"/>
        <w:lang w:val="en-GB"/>
      </w:rPr>
      <w:t>International Telecommunication Union • Place des Nations, CH</w:t>
    </w:r>
    <w:r w:rsidRPr="007268BA">
      <w:rPr>
        <w:color w:val="4F81BD"/>
        <w:sz w:val="19"/>
        <w:szCs w:val="19"/>
        <w:lang w:val="en-GB"/>
      </w:rPr>
      <w:noBreakHyphen/>
      <w:t xml:space="preserve">1211 Geneva 20, Switzerland • </w:t>
    </w:r>
    <w:r w:rsidRPr="007268BA">
      <w:rPr>
        <w:color w:val="4F81BD"/>
        <w:sz w:val="19"/>
        <w:szCs w:val="19"/>
        <w:lang w:val="en-GB"/>
      </w:rPr>
      <w:br/>
    </w:r>
    <w:r w:rsidRPr="007527C9">
      <w:rPr>
        <w:color w:val="4F81BD" w:themeColor="accent1"/>
        <w:sz w:val="19"/>
        <w:szCs w:val="19"/>
        <w:lang w:val="en-GB"/>
      </w:rPr>
      <w:t>Tel</w:t>
    </w:r>
    <w:r>
      <w:rPr>
        <w:color w:val="4F81BD" w:themeColor="accent1"/>
        <w:sz w:val="19"/>
        <w:szCs w:val="19"/>
        <w:lang w:val="en-GB"/>
      </w:rPr>
      <w:t>.</w:t>
    </w:r>
    <w:r w:rsidRPr="007527C9">
      <w:rPr>
        <w:color w:val="4F81BD" w:themeColor="accent1"/>
        <w:sz w:val="19"/>
        <w:szCs w:val="19"/>
        <w:lang w:val="en-GB"/>
      </w:rPr>
      <w:t xml:space="preserve">: +41 22 730 5111 • E-mail: </w:t>
    </w:r>
    <w:hyperlink r:id="rId1" w:history="1">
      <w:r w:rsidRPr="007527C9">
        <w:rPr>
          <w:rStyle w:val="Hyperlink"/>
          <w:sz w:val="19"/>
          <w:szCs w:val="19"/>
          <w:lang w:val="en-GB"/>
        </w:rPr>
        <w:t>itumail@itu.int</w:t>
      </w:r>
    </w:hyperlink>
    <w:r w:rsidRPr="007527C9">
      <w:rPr>
        <w:color w:val="4F81BD" w:themeColor="accent1"/>
        <w:sz w:val="19"/>
        <w:szCs w:val="19"/>
        <w:lang w:val="en-GB"/>
      </w:rPr>
      <w:t xml:space="preserve"> • Fax: +41 22 733 7256 • </w:t>
    </w:r>
    <w:hyperlink r:id="rId2" w:history="1">
      <w:r w:rsidRPr="007527C9">
        <w:rPr>
          <w:rStyle w:val="Hyperlink"/>
          <w:sz w:val="19"/>
          <w:szCs w:val="19"/>
          <w:lang w:val="en-GB"/>
        </w:rPr>
        <w:t>www.itu.int</w:t>
      </w:r>
    </w:hyperlink>
    <w:r w:rsidRPr="007527C9">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9920B" w14:textId="77777777" w:rsidR="00DC3270" w:rsidRDefault="00DC3270">
      <w:r>
        <w:t>____________________</w:t>
      </w:r>
    </w:p>
  </w:footnote>
  <w:footnote w:type="continuationSeparator" w:id="0">
    <w:p w14:paraId="32EAF0F3" w14:textId="77777777" w:rsidR="00DC3270" w:rsidRDefault="00DC3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57899" w14:textId="480346FB" w:rsidR="00080E98" w:rsidRPr="00FC6F6B" w:rsidRDefault="00080E98" w:rsidP="00133F9E">
    <w:pPr>
      <w:pStyle w:val="Header"/>
      <w:jc w:val="center"/>
      <w:rPr>
        <w:sz w:val="18"/>
        <w:szCs w:val="16"/>
      </w:rPr>
    </w:pP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Pr>
        <w:rStyle w:val="PageNumber"/>
        <w:noProof/>
        <w:sz w:val="18"/>
        <w:szCs w:val="16"/>
      </w:rPr>
      <w:t>2</w:t>
    </w:r>
    <w:r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FEFC9" w14:textId="278F07F8" w:rsidR="00080E98" w:rsidRPr="000E64C9" w:rsidRDefault="00080E98" w:rsidP="00500637">
    <w:pPr>
      <w:pStyle w:val="Header"/>
      <w:jc w:val="center"/>
      <w:rPr>
        <w:iCs/>
        <w:sz w:val="18"/>
        <w:szCs w:val="16"/>
      </w:rPr>
    </w:pPr>
    <w:r>
      <w:rPr>
        <w:iCs/>
        <w:sz w:val="18"/>
        <w:szCs w:val="16"/>
      </w:rPr>
      <w:t xml:space="preserve">- </w:t>
    </w:r>
    <w:r w:rsidRPr="000E64C9">
      <w:rPr>
        <w:iCs/>
        <w:sz w:val="18"/>
        <w:szCs w:val="16"/>
      </w:rPr>
      <w:fldChar w:fldCharType="begin"/>
    </w:r>
    <w:r w:rsidRPr="000E64C9">
      <w:rPr>
        <w:iCs/>
        <w:sz w:val="18"/>
        <w:szCs w:val="16"/>
      </w:rPr>
      <w:instrText xml:space="preserve"> PAGE  \* MERGEFORMAT </w:instrText>
    </w:r>
    <w:r w:rsidRPr="000E64C9">
      <w:rPr>
        <w:iCs/>
        <w:sz w:val="18"/>
        <w:szCs w:val="16"/>
      </w:rPr>
      <w:fldChar w:fldCharType="separate"/>
    </w:r>
    <w:r>
      <w:rPr>
        <w:iCs/>
        <w:noProof/>
        <w:sz w:val="18"/>
        <w:szCs w:val="16"/>
      </w:rPr>
      <w:t>3</w:t>
    </w:r>
    <w:r w:rsidRPr="000E64C9">
      <w:rPr>
        <w:iCs/>
        <w:sz w:val="18"/>
        <w:szCs w:val="16"/>
      </w:rPr>
      <w:fldChar w:fldCharType="end"/>
    </w:r>
    <w:r>
      <w:rPr>
        <w:iCs/>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49BFB" w14:textId="1559164A" w:rsidR="00080E98" w:rsidRDefault="00080E98" w:rsidP="00492BBD">
    <w:pPr>
      <w:pStyle w:val="Header"/>
      <w:tabs>
        <w:tab w:val="clear" w:pos="794"/>
        <w:tab w:val="clear" w:pos="4820"/>
        <w:tab w:val="clear" w:pos="9639"/>
        <w:tab w:val="left" w:pos="4922"/>
      </w:tabs>
      <w:spacing w:line="360" w:lineRule="auto"/>
      <w:ind w:left="108"/>
      <w:jc w:val="center"/>
    </w:pPr>
    <w:r>
      <w:rPr>
        <w:noProof/>
        <w:lang w:val="en-GB" w:eastAsia="en-GB"/>
      </w:rPr>
      <w:drawing>
        <wp:inline distT="0" distB="0" distL="0" distR="0" wp14:anchorId="1250A1E9" wp14:editId="3A602430">
          <wp:extent cx="765175" cy="765175"/>
          <wp:effectExtent l="0" t="0" r="0" b="0"/>
          <wp:docPr id="30" name="Picture 3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2F3658E"/>
    <w:multiLevelType w:val="hybridMultilevel"/>
    <w:tmpl w:val="80C466B2"/>
    <w:lvl w:ilvl="0" w:tplc="783289D6">
      <w:start w:val="1"/>
      <w:numFmt w:val="decimal"/>
      <w:lvlText w:val="%1"/>
      <w:lvlJc w:val="left"/>
      <w:pPr>
        <w:ind w:left="1153" w:hanging="79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32D73EC"/>
    <w:multiLevelType w:val="multilevel"/>
    <w:tmpl w:val="DB0854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FB3C8B"/>
    <w:multiLevelType w:val="hybridMultilevel"/>
    <w:tmpl w:val="1B7A9E4A"/>
    <w:lvl w:ilvl="0" w:tplc="08090001">
      <w:start w:val="1"/>
      <w:numFmt w:val="bullet"/>
      <w:lvlText w:val=""/>
      <w:lvlJc w:val="left"/>
      <w:pPr>
        <w:ind w:left="360" w:hanging="360"/>
      </w:pPr>
      <w:rPr>
        <w:rFonts w:ascii="Symbol" w:hAnsi="Symbol" w:hint="default"/>
      </w:rPr>
    </w:lvl>
    <w:lvl w:ilvl="1" w:tplc="B68EFE5A">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6C1295"/>
    <w:multiLevelType w:val="multilevel"/>
    <w:tmpl w:val="380A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965E1F"/>
    <w:multiLevelType w:val="hybridMultilevel"/>
    <w:tmpl w:val="A2E81954"/>
    <w:lvl w:ilvl="0" w:tplc="426CBE6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11" w15:restartNumberingAfterBreak="0">
    <w:nsid w:val="44397CAB"/>
    <w:multiLevelType w:val="hybridMultilevel"/>
    <w:tmpl w:val="05A4B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5D93958"/>
    <w:multiLevelType w:val="hybridMultilevel"/>
    <w:tmpl w:val="FE7213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A746B4C"/>
    <w:multiLevelType w:val="hybridMultilevel"/>
    <w:tmpl w:val="41746B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CE609ED"/>
    <w:multiLevelType w:val="hybridMultilevel"/>
    <w:tmpl w:val="2A8E02DC"/>
    <w:lvl w:ilvl="0" w:tplc="4B86A374">
      <w:start w:val="27"/>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EE62A0B"/>
    <w:multiLevelType w:val="hybridMultilevel"/>
    <w:tmpl w:val="47A85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95764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0849135">
    <w:abstractNumId w:val="9"/>
  </w:num>
  <w:num w:numId="3" w16cid:durableId="2024935649">
    <w:abstractNumId w:val="14"/>
  </w:num>
  <w:num w:numId="4" w16cid:durableId="1915241540">
    <w:abstractNumId w:val="15"/>
  </w:num>
  <w:num w:numId="5" w16cid:durableId="1314723249">
    <w:abstractNumId w:val="11"/>
  </w:num>
  <w:num w:numId="6" w16cid:durableId="1894729793">
    <w:abstractNumId w:val="12"/>
  </w:num>
  <w:num w:numId="7" w16cid:durableId="886255306">
    <w:abstractNumId w:val="8"/>
  </w:num>
  <w:num w:numId="8" w16cid:durableId="861016229">
    <w:abstractNumId w:val="13"/>
  </w:num>
  <w:num w:numId="9" w16cid:durableId="375814645">
    <w:abstractNumId w:val="6"/>
  </w:num>
  <w:num w:numId="10" w16cid:durableId="164709451">
    <w:abstractNumId w:val="7"/>
  </w:num>
  <w:num w:numId="11" w16cid:durableId="36900870">
    <w:abstractNumId w:val="5"/>
  </w:num>
  <w:num w:numId="12" w16cid:durableId="15790247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mirrorMargin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1E6E"/>
    <w:rsid w:val="00006A31"/>
    <w:rsid w:val="00006C82"/>
    <w:rsid w:val="00010E30"/>
    <w:rsid w:val="00015C76"/>
    <w:rsid w:val="00026CF8"/>
    <w:rsid w:val="00030BD7"/>
    <w:rsid w:val="00031E64"/>
    <w:rsid w:val="00034340"/>
    <w:rsid w:val="00041CF8"/>
    <w:rsid w:val="00045A8D"/>
    <w:rsid w:val="0005167A"/>
    <w:rsid w:val="00054E5D"/>
    <w:rsid w:val="00062ED0"/>
    <w:rsid w:val="00070258"/>
    <w:rsid w:val="0007323C"/>
    <w:rsid w:val="00080E98"/>
    <w:rsid w:val="00086ACD"/>
    <w:rsid w:val="00086D03"/>
    <w:rsid w:val="00087E7F"/>
    <w:rsid w:val="000A096A"/>
    <w:rsid w:val="000A33ED"/>
    <w:rsid w:val="000A375E"/>
    <w:rsid w:val="000A45E0"/>
    <w:rsid w:val="000A7051"/>
    <w:rsid w:val="000A7669"/>
    <w:rsid w:val="000B0AF6"/>
    <w:rsid w:val="000B0E9B"/>
    <w:rsid w:val="000B2C46"/>
    <w:rsid w:val="000B2CAE"/>
    <w:rsid w:val="000C03C7"/>
    <w:rsid w:val="000C2AD0"/>
    <w:rsid w:val="000D474C"/>
    <w:rsid w:val="000D4EF1"/>
    <w:rsid w:val="000E1A26"/>
    <w:rsid w:val="000E1E66"/>
    <w:rsid w:val="000E2C7F"/>
    <w:rsid w:val="000E3DEE"/>
    <w:rsid w:val="000E64C9"/>
    <w:rsid w:val="000F2AB9"/>
    <w:rsid w:val="000F38BD"/>
    <w:rsid w:val="000F6E75"/>
    <w:rsid w:val="00100B72"/>
    <w:rsid w:val="00101F7D"/>
    <w:rsid w:val="00103C76"/>
    <w:rsid w:val="00104C35"/>
    <w:rsid w:val="0011265F"/>
    <w:rsid w:val="0011321A"/>
    <w:rsid w:val="00117282"/>
    <w:rsid w:val="00117389"/>
    <w:rsid w:val="00121C2D"/>
    <w:rsid w:val="00122F99"/>
    <w:rsid w:val="00133F9E"/>
    <w:rsid w:val="00134404"/>
    <w:rsid w:val="00134757"/>
    <w:rsid w:val="00144243"/>
    <w:rsid w:val="00144DFB"/>
    <w:rsid w:val="001615A5"/>
    <w:rsid w:val="00176463"/>
    <w:rsid w:val="001805B5"/>
    <w:rsid w:val="00180B28"/>
    <w:rsid w:val="00181E26"/>
    <w:rsid w:val="00187CA3"/>
    <w:rsid w:val="00196710"/>
    <w:rsid w:val="00197324"/>
    <w:rsid w:val="001B32FD"/>
    <w:rsid w:val="001B351B"/>
    <w:rsid w:val="001C06DB"/>
    <w:rsid w:val="001C6971"/>
    <w:rsid w:val="001D2785"/>
    <w:rsid w:val="001D47DF"/>
    <w:rsid w:val="001D6BF0"/>
    <w:rsid w:val="001D7070"/>
    <w:rsid w:val="001E10D7"/>
    <w:rsid w:val="001F2170"/>
    <w:rsid w:val="001F3948"/>
    <w:rsid w:val="001F3C10"/>
    <w:rsid w:val="001F5A49"/>
    <w:rsid w:val="00201097"/>
    <w:rsid w:val="00201B6E"/>
    <w:rsid w:val="00203A2D"/>
    <w:rsid w:val="002053B2"/>
    <w:rsid w:val="00212BA7"/>
    <w:rsid w:val="0021549C"/>
    <w:rsid w:val="00217875"/>
    <w:rsid w:val="00220520"/>
    <w:rsid w:val="00220D9D"/>
    <w:rsid w:val="00220F10"/>
    <w:rsid w:val="0022219B"/>
    <w:rsid w:val="002302B3"/>
    <w:rsid w:val="00230C66"/>
    <w:rsid w:val="0023351A"/>
    <w:rsid w:val="00235A29"/>
    <w:rsid w:val="00241526"/>
    <w:rsid w:val="002443A2"/>
    <w:rsid w:val="00244D0A"/>
    <w:rsid w:val="00246AFE"/>
    <w:rsid w:val="00256F78"/>
    <w:rsid w:val="002602F6"/>
    <w:rsid w:val="00266E74"/>
    <w:rsid w:val="00272466"/>
    <w:rsid w:val="002835C3"/>
    <w:rsid w:val="00283C3B"/>
    <w:rsid w:val="00285372"/>
    <w:rsid w:val="002861E6"/>
    <w:rsid w:val="00287392"/>
    <w:rsid w:val="00287D18"/>
    <w:rsid w:val="00293057"/>
    <w:rsid w:val="002A14EE"/>
    <w:rsid w:val="002A2618"/>
    <w:rsid w:val="002A5DD7"/>
    <w:rsid w:val="002B0CAC"/>
    <w:rsid w:val="002B17F2"/>
    <w:rsid w:val="002B5D2C"/>
    <w:rsid w:val="002D07BB"/>
    <w:rsid w:val="002D5A15"/>
    <w:rsid w:val="002D5BDD"/>
    <w:rsid w:val="002D7479"/>
    <w:rsid w:val="002E3D27"/>
    <w:rsid w:val="002E462D"/>
    <w:rsid w:val="002E579B"/>
    <w:rsid w:val="002F0890"/>
    <w:rsid w:val="002F2102"/>
    <w:rsid w:val="002F2531"/>
    <w:rsid w:val="002F4967"/>
    <w:rsid w:val="00304603"/>
    <w:rsid w:val="003157B7"/>
    <w:rsid w:val="00316935"/>
    <w:rsid w:val="003266ED"/>
    <w:rsid w:val="003370B8"/>
    <w:rsid w:val="00343270"/>
    <w:rsid w:val="00344053"/>
    <w:rsid w:val="003443EB"/>
    <w:rsid w:val="00345D38"/>
    <w:rsid w:val="003513DE"/>
    <w:rsid w:val="00352097"/>
    <w:rsid w:val="00354039"/>
    <w:rsid w:val="003613F9"/>
    <w:rsid w:val="00361F69"/>
    <w:rsid w:val="00363DD8"/>
    <w:rsid w:val="00364A8E"/>
    <w:rsid w:val="003666FF"/>
    <w:rsid w:val="0037309C"/>
    <w:rsid w:val="0037385C"/>
    <w:rsid w:val="00374666"/>
    <w:rsid w:val="00380A6E"/>
    <w:rsid w:val="00381422"/>
    <w:rsid w:val="003836D4"/>
    <w:rsid w:val="00390E7E"/>
    <w:rsid w:val="003A1F49"/>
    <w:rsid w:val="003A5D52"/>
    <w:rsid w:val="003B2BDA"/>
    <w:rsid w:val="003B55EC"/>
    <w:rsid w:val="003B62F0"/>
    <w:rsid w:val="003C2EA7"/>
    <w:rsid w:val="003C4471"/>
    <w:rsid w:val="003C7D41"/>
    <w:rsid w:val="003D387C"/>
    <w:rsid w:val="003D4A69"/>
    <w:rsid w:val="003E504F"/>
    <w:rsid w:val="003E5365"/>
    <w:rsid w:val="003E78D6"/>
    <w:rsid w:val="003F27EB"/>
    <w:rsid w:val="00400573"/>
    <w:rsid w:val="004007A3"/>
    <w:rsid w:val="0040406F"/>
    <w:rsid w:val="00404D87"/>
    <w:rsid w:val="00405393"/>
    <w:rsid w:val="00406D71"/>
    <w:rsid w:val="004109B7"/>
    <w:rsid w:val="00412467"/>
    <w:rsid w:val="004269E0"/>
    <w:rsid w:val="004271AE"/>
    <w:rsid w:val="004326DB"/>
    <w:rsid w:val="0043682E"/>
    <w:rsid w:val="00436CD1"/>
    <w:rsid w:val="00447ECB"/>
    <w:rsid w:val="004623F7"/>
    <w:rsid w:val="0046434E"/>
    <w:rsid w:val="0047113B"/>
    <w:rsid w:val="00480F51"/>
    <w:rsid w:val="00481124"/>
    <w:rsid w:val="004815EB"/>
    <w:rsid w:val="00483151"/>
    <w:rsid w:val="00484616"/>
    <w:rsid w:val="0048741B"/>
    <w:rsid w:val="00487569"/>
    <w:rsid w:val="004875B7"/>
    <w:rsid w:val="00492584"/>
    <w:rsid w:val="00492BBD"/>
    <w:rsid w:val="00496864"/>
    <w:rsid w:val="00496920"/>
    <w:rsid w:val="004A4496"/>
    <w:rsid w:val="004A50A6"/>
    <w:rsid w:val="004B080E"/>
    <w:rsid w:val="004B11AB"/>
    <w:rsid w:val="004B7C9A"/>
    <w:rsid w:val="004B7D29"/>
    <w:rsid w:val="004C6779"/>
    <w:rsid w:val="004D733B"/>
    <w:rsid w:val="004E0DC4"/>
    <w:rsid w:val="004E0FB5"/>
    <w:rsid w:val="004E43BB"/>
    <w:rsid w:val="004E460D"/>
    <w:rsid w:val="004F16C7"/>
    <w:rsid w:val="004F178E"/>
    <w:rsid w:val="004F4543"/>
    <w:rsid w:val="004F5098"/>
    <w:rsid w:val="004F57BB"/>
    <w:rsid w:val="004F6FAB"/>
    <w:rsid w:val="00500637"/>
    <w:rsid w:val="00504829"/>
    <w:rsid w:val="00505309"/>
    <w:rsid w:val="0050789B"/>
    <w:rsid w:val="00511CAC"/>
    <w:rsid w:val="0051612A"/>
    <w:rsid w:val="005177E1"/>
    <w:rsid w:val="005224A1"/>
    <w:rsid w:val="00523150"/>
    <w:rsid w:val="00534372"/>
    <w:rsid w:val="00541D83"/>
    <w:rsid w:val="00542F0C"/>
    <w:rsid w:val="00543DF8"/>
    <w:rsid w:val="00546101"/>
    <w:rsid w:val="00553DD7"/>
    <w:rsid w:val="005542B4"/>
    <w:rsid w:val="005638CF"/>
    <w:rsid w:val="0056582D"/>
    <w:rsid w:val="0056741E"/>
    <w:rsid w:val="0057325A"/>
    <w:rsid w:val="0057469A"/>
    <w:rsid w:val="00580814"/>
    <w:rsid w:val="00583A0B"/>
    <w:rsid w:val="005848C8"/>
    <w:rsid w:val="005926B3"/>
    <w:rsid w:val="00592EC3"/>
    <w:rsid w:val="005A03A3"/>
    <w:rsid w:val="005A2B92"/>
    <w:rsid w:val="005A79E9"/>
    <w:rsid w:val="005B0BA1"/>
    <w:rsid w:val="005B214C"/>
    <w:rsid w:val="005D2CC7"/>
    <w:rsid w:val="005D3669"/>
    <w:rsid w:val="005D4454"/>
    <w:rsid w:val="005D44C7"/>
    <w:rsid w:val="005D4F35"/>
    <w:rsid w:val="005D7CE1"/>
    <w:rsid w:val="005E0509"/>
    <w:rsid w:val="005E2B92"/>
    <w:rsid w:val="005E4487"/>
    <w:rsid w:val="005E5EB3"/>
    <w:rsid w:val="005F3CB6"/>
    <w:rsid w:val="005F657C"/>
    <w:rsid w:val="006009BD"/>
    <w:rsid w:val="00602D53"/>
    <w:rsid w:val="006047E5"/>
    <w:rsid w:val="006231F4"/>
    <w:rsid w:val="00623446"/>
    <w:rsid w:val="00624EFE"/>
    <w:rsid w:val="006358BE"/>
    <w:rsid w:val="00641DBF"/>
    <w:rsid w:val="0064371D"/>
    <w:rsid w:val="00650B2A"/>
    <w:rsid w:val="006511CD"/>
    <w:rsid w:val="00651777"/>
    <w:rsid w:val="006550F8"/>
    <w:rsid w:val="00656226"/>
    <w:rsid w:val="00657947"/>
    <w:rsid w:val="00677B7D"/>
    <w:rsid w:val="006807A5"/>
    <w:rsid w:val="006829F3"/>
    <w:rsid w:val="00683987"/>
    <w:rsid w:val="0068713E"/>
    <w:rsid w:val="006A1921"/>
    <w:rsid w:val="006A518B"/>
    <w:rsid w:val="006A778B"/>
    <w:rsid w:val="006B0590"/>
    <w:rsid w:val="006B49DA"/>
    <w:rsid w:val="006B4C75"/>
    <w:rsid w:val="006C53F8"/>
    <w:rsid w:val="006C7CDE"/>
    <w:rsid w:val="006D066E"/>
    <w:rsid w:val="006D26F0"/>
    <w:rsid w:val="006D60F5"/>
    <w:rsid w:val="006E332C"/>
    <w:rsid w:val="006E5984"/>
    <w:rsid w:val="006E7BA7"/>
    <w:rsid w:val="006F6C36"/>
    <w:rsid w:val="00703E02"/>
    <w:rsid w:val="00703EBE"/>
    <w:rsid w:val="00714B22"/>
    <w:rsid w:val="00720606"/>
    <w:rsid w:val="007234B1"/>
    <w:rsid w:val="007238CC"/>
    <w:rsid w:val="00723D08"/>
    <w:rsid w:val="00724856"/>
    <w:rsid w:val="00725FDA"/>
    <w:rsid w:val="007268BA"/>
    <w:rsid w:val="00727816"/>
    <w:rsid w:val="00730B9A"/>
    <w:rsid w:val="00734BF4"/>
    <w:rsid w:val="007350FA"/>
    <w:rsid w:val="0073517E"/>
    <w:rsid w:val="00750CFA"/>
    <w:rsid w:val="007527C9"/>
    <w:rsid w:val="007553DA"/>
    <w:rsid w:val="00762462"/>
    <w:rsid w:val="00765A75"/>
    <w:rsid w:val="007762EA"/>
    <w:rsid w:val="00781889"/>
    <w:rsid w:val="00781B24"/>
    <w:rsid w:val="00782354"/>
    <w:rsid w:val="0078267A"/>
    <w:rsid w:val="00783656"/>
    <w:rsid w:val="0078516F"/>
    <w:rsid w:val="007921A7"/>
    <w:rsid w:val="007A08A0"/>
    <w:rsid w:val="007B31EC"/>
    <w:rsid w:val="007B3DB1"/>
    <w:rsid w:val="007C1A27"/>
    <w:rsid w:val="007C25E3"/>
    <w:rsid w:val="007C4AB2"/>
    <w:rsid w:val="007C656B"/>
    <w:rsid w:val="007D183E"/>
    <w:rsid w:val="007D43D0"/>
    <w:rsid w:val="007D5D72"/>
    <w:rsid w:val="007D62EF"/>
    <w:rsid w:val="007E1833"/>
    <w:rsid w:val="007E3F13"/>
    <w:rsid w:val="007F751A"/>
    <w:rsid w:val="00800012"/>
    <w:rsid w:val="008006DA"/>
    <w:rsid w:val="0080261F"/>
    <w:rsid w:val="00806160"/>
    <w:rsid w:val="008065E3"/>
    <w:rsid w:val="008143A4"/>
    <w:rsid w:val="0081513E"/>
    <w:rsid w:val="008276B6"/>
    <w:rsid w:val="00846BEA"/>
    <w:rsid w:val="008529CB"/>
    <w:rsid w:val="00854131"/>
    <w:rsid w:val="0085652D"/>
    <w:rsid w:val="0087039B"/>
    <w:rsid w:val="0087694B"/>
    <w:rsid w:val="00877521"/>
    <w:rsid w:val="00880F4D"/>
    <w:rsid w:val="008858E4"/>
    <w:rsid w:val="008903AD"/>
    <w:rsid w:val="008934D8"/>
    <w:rsid w:val="008A4E83"/>
    <w:rsid w:val="008B35A3"/>
    <w:rsid w:val="008B37E1"/>
    <w:rsid w:val="008B45F8"/>
    <w:rsid w:val="008C2E74"/>
    <w:rsid w:val="008D5067"/>
    <w:rsid w:val="008D5409"/>
    <w:rsid w:val="008D6CF5"/>
    <w:rsid w:val="008E006D"/>
    <w:rsid w:val="008E2522"/>
    <w:rsid w:val="008E38B4"/>
    <w:rsid w:val="008F4F21"/>
    <w:rsid w:val="00904D4A"/>
    <w:rsid w:val="00906289"/>
    <w:rsid w:val="009151BA"/>
    <w:rsid w:val="00925023"/>
    <w:rsid w:val="009277BC"/>
    <w:rsid w:val="00927D57"/>
    <w:rsid w:val="00931A51"/>
    <w:rsid w:val="00941E6E"/>
    <w:rsid w:val="00947185"/>
    <w:rsid w:val="009473E9"/>
    <w:rsid w:val="009518B3"/>
    <w:rsid w:val="009578C8"/>
    <w:rsid w:val="00963D9D"/>
    <w:rsid w:val="00963FEC"/>
    <w:rsid w:val="00971384"/>
    <w:rsid w:val="009716B7"/>
    <w:rsid w:val="0098013E"/>
    <w:rsid w:val="00980C97"/>
    <w:rsid w:val="00981A49"/>
    <w:rsid w:val="00981B54"/>
    <w:rsid w:val="009842C3"/>
    <w:rsid w:val="009A009A"/>
    <w:rsid w:val="009A6BB6"/>
    <w:rsid w:val="009B3F43"/>
    <w:rsid w:val="009B4C45"/>
    <w:rsid w:val="009B5CFA"/>
    <w:rsid w:val="009C161F"/>
    <w:rsid w:val="009C1B51"/>
    <w:rsid w:val="009C56B4"/>
    <w:rsid w:val="009C7292"/>
    <w:rsid w:val="009D51A2"/>
    <w:rsid w:val="009E04A8"/>
    <w:rsid w:val="009E4AEC"/>
    <w:rsid w:val="009E50C2"/>
    <w:rsid w:val="009E5BD8"/>
    <w:rsid w:val="009E681E"/>
    <w:rsid w:val="00A03BBC"/>
    <w:rsid w:val="00A119E6"/>
    <w:rsid w:val="00A20FBC"/>
    <w:rsid w:val="00A24BE0"/>
    <w:rsid w:val="00A31370"/>
    <w:rsid w:val="00A34D6F"/>
    <w:rsid w:val="00A41923"/>
    <w:rsid w:val="00A41F91"/>
    <w:rsid w:val="00A52F57"/>
    <w:rsid w:val="00A5434D"/>
    <w:rsid w:val="00A551A7"/>
    <w:rsid w:val="00A63355"/>
    <w:rsid w:val="00A7596D"/>
    <w:rsid w:val="00A8173B"/>
    <w:rsid w:val="00A963DF"/>
    <w:rsid w:val="00AA670D"/>
    <w:rsid w:val="00AC0C22"/>
    <w:rsid w:val="00AC31B4"/>
    <w:rsid w:val="00AC3896"/>
    <w:rsid w:val="00AD2CF2"/>
    <w:rsid w:val="00AD38A7"/>
    <w:rsid w:val="00AD4554"/>
    <w:rsid w:val="00AD779A"/>
    <w:rsid w:val="00AE1417"/>
    <w:rsid w:val="00AE2D88"/>
    <w:rsid w:val="00AE650A"/>
    <w:rsid w:val="00AE6F6F"/>
    <w:rsid w:val="00AF3325"/>
    <w:rsid w:val="00AF34D9"/>
    <w:rsid w:val="00AF5EDB"/>
    <w:rsid w:val="00AF70DA"/>
    <w:rsid w:val="00B019D3"/>
    <w:rsid w:val="00B02D3B"/>
    <w:rsid w:val="00B07D98"/>
    <w:rsid w:val="00B103D7"/>
    <w:rsid w:val="00B11C40"/>
    <w:rsid w:val="00B14498"/>
    <w:rsid w:val="00B34CF9"/>
    <w:rsid w:val="00B37559"/>
    <w:rsid w:val="00B4054B"/>
    <w:rsid w:val="00B417C1"/>
    <w:rsid w:val="00B42576"/>
    <w:rsid w:val="00B57674"/>
    <w:rsid w:val="00B579B0"/>
    <w:rsid w:val="00B57ABF"/>
    <w:rsid w:val="00B57D11"/>
    <w:rsid w:val="00B6016F"/>
    <w:rsid w:val="00B649D7"/>
    <w:rsid w:val="00B70A9D"/>
    <w:rsid w:val="00B70F0E"/>
    <w:rsid w:val="00B75983"/>
    <w:rsid w:val="00B81C2F"/>
    <w:rsid w:val="00B90743"/>
    <w:rsid w:val="00B90C45"/>
    <w:rsid w:val="00B933BE"/>
    <w:rsid w:val="00B940C2"/>
    <w:rsid w:val="00B94651"/>
    <w:rsid w:val="00BA072F"/>
    <w:rsid w:val="00BA3619"/>
    <w:rsid w:val="00BA5C98"/>
    <w:rsid w:val="00BA7AC1"/>
    <w:rsid w:val="00BB0686"/>
    <w:rsid w:val="00BC0EA4"/>
    <w:rsid w:val="00BC4672"/>
    <w:rsid w:val="00BD21FF"/>
    <w:rsid w:val="00BD6738"/>
    <w:rsid w:val="00BD7E5E"/>
    <w:rsid w:val="00BE63DB"/>
    <w:rsid w:val="00BE6574"/>
    <w:rsid w:val="00BF14C9"/>
    <w:rsid w:val="00BF3B89"/>
    <w:rsid w:val="00BF7AC2"/>
    <w:rsid w:val="00C00799"/>
    <w:rsid w:val="00C07319"/>
    <w:rsid w:val="00C077CA"/>
    <w:rsid w:val="00C1660E"/>
    <w:rsid w:val="00C16FD2"/>
    <w:rsid w:val="00C22E5A"/>
    <w:rsid w:val="00C35B40"/>
    <w:rsid w:val="00C36077"/>
    <w:rsid w:val="00C361A6"/>
    <w:rsid w:val="00C4395E"/>
    <w:rsid w:val="00C45CFA"/>
    <w:rsid w:val="00C47FFD"/>
    <w:rsid w:val="00C51E92"/>
    <w:rsid w:val="00C559E2"/>
    <w:rsid w:val="00C55EA4"/>
    <w:rsid w:val="00C57E2C"/>
    <w:rsid w:val="00C608B7"/>
    <w:rsid w:val="00C66F24"/>
    <w:rsid w:val="00C76D7F"/>
    <w:rsid w:val="00C813AA"/>
    <w:rsid w:val="00C818D7"/>
    <w:rsid w:val="00C82437"/>
    <w:rsid w:val="00C87141"/>
    <w:rsid w:val="00C9291E"/>
    <w:rsid w:val="00C945D6"/>
    <w:rsid w:val="00CA3F44"/>
    <w:rsid w:val="00CA410E"/>
    <w:rsid w:val="00CA4E58"/>
    <w:rsid w:val="00CA735E"/>
    <w:rsid w:val="00CB3771"/>
    <w:rsid w:val="00CB44BF"/>
    <w:rsid w:val="00CB5153"/>
    <w:rsid w:val="00CB55EA"/>
    <w:rsid w:val="00CB7225"/>
    <w:rsid w:val="00CC2D40"/>
    <w:rsid w:val="00CD01E2"/>
    <w:rsid w:val="00CD4E44"/>
    <w:rsid w:val="00CD501C"/>
    <w:rsid w:val="00CE076A"/>
    <w:rsid w:val="00CE463D"/>
    <w:rsid w:val="00D045D4"/>
    <w:rsid w:val="00D10BA0"/>
    <w:rsid w:val="00D1456A"/>
    <w:rsid w:val="00D152AC"/>
    <w:rsid w:val="00D20A90"/>
    <w:rsid w:val="00D21694"/>
    <w:rsid w:val="00D24EB5"/>
    <w:rsid w:val="00D313DB"/>
    <w:rsid w:val="00D339DD"/>
    <w:rsid w:val="00D343ED"/>
    <w:rsid w:val="00D35AB9"/>
    <w:rsid w:val="00D37524"/>
    <w:rsid w:val="00D41571"/>
    <w:rsid w:val="00D416A0"/>
    <w:rsid w:val="00D47672"/>
    <w:rsid w:val="00D47E82"/>
    <w:rsid w:val="00D5123C"/>
    <w:rsid w:val="00D55560"/>
    <w:rsid w:val="00D5739E"/>
    <w:rsid w:val="00D61C5A"/>
    <w:rsid w:val="00D6790C"/>
    <w:rsid w:val="00D73277"/>
    <w:rsid w:val="00D73848"/>
    <w:rsid w:val="00D73E15"/>
    <w:rsid w:val="00D74BDE"/>
    <w:rsid w:val="00D76586"/>
    <w:rsid w:val="00D82657"/>
    <w:rsid w:val="00D87E20"/>
    <w:rsid w:val="00D9222D"/>
    <w:rsid w:val="00D93DC5"/>
    <w:rsid w:val="00D961B7"/>
    <w:rsid w:val="00DA195D"/>
    <w:rsid w:val="00DA1B5F"/>
    <w:rsid w:val="00DA37D2"/>
    <w:rsid w:val="00DA4037"/>
    <w:rsid w:val="00DC3270"/>
    <w:rsid w:val="00DC71C4"/>
    <w:rsid w:val="00DC7ABD"/>
    <w:rsid w:val="00DE23B9"/>
    <w:rsid w:val="00DE618E"/>
    <w:rsid w:val="00DE66A5"/>
    <w:rsid w:val="00DF19E0"/>
    <w:rsid w:val="00DF2B50"/>
    <w:rsid w:val="00E0317A"/>
    <w:rsid w:val="00E03E32"/>
    <w:rsid w:val="00E04C86"/>
    <w:rsid w:val="00E065E1"/>
    <w:rsid w:val="00E06A86"/>
    <w:rsid w:val="00E165A8"/>
    <w:rsid w:val="00E17344"/>
    <w:rsid w:val="00E20F30"/>
    <w:rsid w:val="00E2189C"/>
    <w:rsid w:val="00E25BB1"/>
    <w:rsid w:val="00E25D82"/>
    <w:rsid w:val="00E26C3F"/>
    <w:rsid w:val="00E27BBA"/>
    <w:rsid w:val="00E30E3F"/>
    <w:rsid w:val="00E33E54"/>
    <w:rsid w:val="00E35E8F"/>
    <w:rsid w:val="00E428AB"/>
    <w:rsid w:val="00E438E8"/>
    <w:rsid w:val="00E453A3"/>
    <w:rsid w:val="00E463AC"/>
    <w:rsid w:val="00E520E2"/>
    <w:rsid w:val="00E530C4"/>
    <w:rsid w:val="00E55996"/>
    <w:rsid w:val="00E55A43"/>
    <w:rsid w:val="00E64254"/>
    <w:rsid w:val="00E67928"/>
    <w:rsid w:val="00E70FB5"/>
    <w:rsid w:val="00E915AF"/>
    <w:rsid w:val="00E96415"/>
    <w:rsid w:val="00EA0FD5"/>
    <w:rsid w:val="00EA15B3"/>
    <w:rsid w:val="00EA3796"/>
    <w:rsid w:val="00EA4B85"/>
    <w:rsid w:val="00EA66E8"/>
    <w:rsid w:val="00EB2358"/>
    <w:rsid w:val="00EB3ACF"/>
    <w:rsid w:val="00EB3EB8"/>
    <w:rsid w:val="00EC02FE"/>
    <w:rsid w:val="00EC2259"/>
    <w:rsid w:val="00EC4A96"/>
    <w:rsid w:val="00EC7352"/>
    <w:rsid w:val="00EE0B9E"/>
    <w:rsid w:val="00EF05AD"/>
    <w:rsid w:val="00F0323D"/>
    <w:rsid w:val="00F06F2D"/>
    <w:rsid w:val="00F10F57"/>
    <w:rsid w:val="00F32B15"/>
    <w:rsid w:val="00F424BF"/>
    <w:rsid w:val="00F43009"/>
    <w:rsid w:val="00F44FC3"/>
    <w:rsid w:val="00F46107"/>
    <w:rsid w:val="00F468C5"/>
    <w:rsid w:val="00F52F39"/>
    <w:rsid w:val="00F546CF"/>
    <w:rsid w:val="00F6184F"/>
    <w:rsid w:val="00F65359"/>
    <w:rsid w:val="00F664D2"/>
    <w:rsid w:val="00F66E4C"/>
    <w:rsid w:val="00F736E5"/>
    <w:rsid w:val="00F81F9A"/>
    <w:rsid w:val="00F8310E"/>
    <w:rsid w:val="00F914DD"/>
    <w:rsid w:val="00F91DCA"/>
    <w:rsid w:val="00FA0D73"/>
    <w:rsid w:val="00FA2358"/>
    <w:rsid w:val="00FA64C3"/>
    <w:rsid w:val="00FB2592"/>
    <w:rsid w:val="00FB2810"/>
    <w:rsid w:val="00FB5ECB"/>
    <w:rsid w:val="00FB7A2C"/>
    <w:rsid w:val="00FC048E"/>
    <w:rsid w:val="00FC2947"/>
    <w:rsid w:val="00FC6F6B"/>
    <w:rsid w:val="00FE0818"/>
    <w:rsid w:val="00FE5416"/>
    <w:rsid w:val="00FE6FB1"/>
    <w:rsid w:val="00FF0760"/>
    <w:rsid w:val="00FF1575"/>
    <w:rsid w:val="00FF33EF"/>
    <w:rsid w:val="00FF3A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7F8B0C"/>
  <w15:docId w15:val="{BA203C22-992F-43A7-ABFD-AE05EEC6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BDE"/>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D74BDE"/>
    <w:pPr>
      <w:keepNext/>
      <w:keepLines/>
      <w:spacing w:before="600" w:line="320" w:lineRule="exact"/>
      <w:ind w:left="794" w:hanging="794"/>
      <w:outlineLvl w:val="0"/>
    </w:pPr>
    <w:rPr>
      <w:b/>
    </w:rPr>
  </w:style>
  <w:style w:type="paragraph" w:styleId="Heading2">
    <w:name w:val="heading 2"/>
    <w:basedOn w:val="Heading1"/>
    <w:next w:val="Normal"/>
    <w:qFormat/>
    <w:rsid w:val="00D74BDE"/>
    <w:pPr>
      <w:spacing w:before="360"/>
      <w:outlineLvl w:val="1"/>
    </w:pPr>
  </w:style>
  <w:style w:type="paragraph" w:styleId="Heading3">
    <w:name w:val="heading 3"/>
    <w:basedOn w:val="Heading1"/>
    <w:next w:val="Normal"/>
    <w:qFormat/>
    <w:rsid w:val="00D74BDE"/>
    <w:pPr>
      <w:spacing w:before="240"/>
      <w:outlineLvl w:val="2"/>
    </w:pPr>
  </w:style>
  <w:style w:type="paragraph" w:styleId="Heading4">
    <w:name w:val="heading 4"/>
    <w:basedOn w:val="Heading3"/>
    <w:next w:val="Normal"/>
    <w:qFormat/>
    <w:rsid w:val="00D74BDE"/>
    <w:pPr>
      <w:tabs>
        <w:tab w:val="clear" w:pos="794"/>
        <w:tab w:val="left" w:pos="1021"/>
      </w:tabs>
      <w:ind w:left="1021" w:hanging="1021"/>
      <w:outlineLvl w:val="3"/>
    </w:pPr>
  </w:style>
  <w:style w:type="paragraph" w:styleId="Heading5">
    <w:name w:val="heading 5"/>
    <w:basedOn w:val="Heading4"/>
    <w:next w:val="Normal"/>
    <w:qFormat/>
    <w:rsid w:val="00D74BDE"/>
    <w:pPr>
      <w:outlineLvl w:val="4"/>
    </w:pPr>
  </w:style>
  <w:style w:type="paragraph" w:styleId="Heading6">
    <w:name w:val="heading 6"/>
    <w:basedOn w:val="Heading4"/>
    <w:next w:val="Normal"/>
    <w:qFormat/>
    <w:rsid w:val="00D74BDE"/>
    <w:pPr>
      <w:tabs>
        <w:tab w:val="clear" w:pos="1021"/>
        <w:tab w:val="clear" w:pos="1191"/>
      </w:tabs>
      <w:ind w:left="1588" w:hanging="1588"/>
      <w:outlineLvl w:val="5"/>
    </w:pPr>
  </w:style>
  <w:style w:type="paragraph" w:styleId="Heading7">
    <w:name w:val="heading 7"/>
    <w:basedOn w:val="Heading6"/>
    <w:next w:val="Normal"/>
    <w:qFormat/>
    <w:rsid w:val="00D74BDE"/>
    <w:pPr>
      <w:outlineLvl w:val="6"/>
    </w:pPr>
  </w:style>
  <w:style w:type="paragraph" w:styleId="Heading8">
    <w:name w:val="heading 8"/>
    <w:basedOn w:val="Heading6"/>
    <w:next w:val="Normal"/>
    <w:qFormat/>
    <w:rsid w:val="00D74BDE"/>
    <w:pPr>
      <w:outlineLvl w:val="7"/>
    </w:pPr>
  </w:style>
  <w:style w:type="paragraph" w:styleId="Heading9">
    <w:name w:val="heading 9"/>
    <w:basedOn w:val="Heading6"/>
    <w:next w:val="Normal"/>
    <w:qFormat/>
    <w:rsid w:val="00D74B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74BDE"/>
  </w:style>
  <w:style w:type="paragraph" w:styleId="TOC4">
    <w:name w:val="toc 4"/>
    <w:basedOn w:val="TOC3"/>
    <w:semiHidden/>
    <w:rsid w:val="00D74BDE"/>
  </w:style>
  <w:style w:type="paragraph" w:styleId="TOC3">
    <w:name w:val="toc 3"/>
    <w:basedOn w:val="TOC2"/>
    <w:semiHidden/>
    <w:rsid w:val="00D74BDE"/>
  </w:style>
  <w:style w:type="paragraph" w:styleId="TOC2">
    <w:name w:val="toc 2"/>
    <w:basedOn w:val="TOC1"/>
    <w:semiHidden/>
    <w:rsid w:val="00D74BDE"/>
    <w:pPr>
      <w:spacing w:before="80"/>
      <w:ind w:left="1531" w:hanging="851"/>
    </w:pPr>
  </w:style>
  <w:style w:type="paragraph" w:styleId="TOC1">
    <w:name w:val="toc 1"/>
    <w:basedOn w:val="Normal"/>
    <w:semiHidden/>
    <w:rsid w:val="00D74BD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D74BDE"/>
  </w:style>
  <w:style w:type="paragraph" w:styleId="TOC6">
    <w:name w:val="toc 6"/>
    <w:basedOn w:val="TOC4"/>
    <w:semiHidden/>
    <w:rsid w:val="00D74BDE"/>
  </w:style>
  <w:style w:type="paragraph" w:styleId="TOC5">
    <w:name w:val="toc 5"/>
    <w:basedOn w:val="TOC4"/>
    <w:semiHidden/>
    <w:rsid w:val="00D74BDE"/>
  </w:style>
  <w:style w:type="paragraph" w:styleId="Footer">
    <w:name w:val="footer"/>
    <w:basedOn w:val="Normal"/>
    <w:rsid w:val="00D74BDE"/>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D74BDE"/>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D74BDE"/>
    <w:rPr>
      <w:position w:val="6"/>
      <w:sz w:val="18"/>
    </w:rPr>
  </w:style>
  <w:style w:type="paragraph" w:styleId="FootnoteText">
    <w:name w:val="footnote text"/>
    <w:basedOn w:val="Note"/>
    <w:semiHidden/>
    <w:rsid w:val="00D74BDE"/>
    <w:pPr>
      <w:keepLines/>
      <w:tabs>
        <w:tab w:val="left" w:pos="255"/>
      </w:tabs>
      <w:ind w:left="255" w:hanging="255"/>
    </w:pPr>
  </w:style>
  <w:style w:type="paragraph" w:customStyle="1" w:styleId="Note">
    <w:name w:val="Note"/>
    <w:basedOn w:val="Normal"/>
    <w:rsid w:val="00D74BDE"/>
    <w:pPr>
      <w:spacing w:before="80" w:line="240" w:lineRule="exact"/>
    </w:pPr>
    <w:rPr>
      <w:sz w:val="20"/>
    </w:rPr>
  </w:style>
  <w:style w:type="paragraph" w:customStyle="1" w:styleId="enumlev1">
    <w:name w:val="enumlev1"/>
    <w:basedOn w:val="Normal"/>
    <w:link w:val="enumlev1Char"/>
    <w:qFormat/>
    <w:rsid w:val="00D74BDE"/>
    <w:pPr>
      <w:spacing w:before="80"/>
      <w:ind w:left="794" w:hanging="794"/>
    </w:pPr>
  </w:style>
  <w:style w:type="paragraph" w:customStyle="1" w:styleId="enumlev2">
    <w:name w:val="enumlev2"/>
    <w:basedOn w:val="enumlev1"/>
    <w:rsid w:val="00D74BDE"/>
    <w:pPr>
      <w:ind w:left="1191" w:hanging="397"/>
    </w:pPr>
  </w:style>
  <w:style w:type="paragraph" w:customStyle="1" w:styleId="enumlev3">
    <w:name w:val="enumlev3"/>
    <w:basedOn w:val="enumlev2"/>
    <w:rsid w:val="00D74BDE"/>
    <w:pPr>
      <w:ind w:left="1588"/>
    </w:pPr>
  </w:style>
  <w:style w:type="paragraph" w:customStyle="1" w:styleId="Equation">
    <w:name w:val="Equation"/>
    <w:basedOn w:val="Normal"/>
    <w:rsid w:val="00D74BDE"/>
    <w:pPr>
      <w:tabs>
        <w:tab w:val="clear" w:pos="1191"/>
        <w:tab w:val="clear" w:pos="1588"/>
        <w:tab w:val="clear" w:pos="1985"/>
        <w:tab w:val="center" w:pos="4820"/>
        <w:tab w:val="right" w:pos="9639"/>
      </w:tabs>
      <w:jc w:val="left"/>
    </w:pPr>
  </w:style>
  <w:style w:type="paragraph" w:customStyle="1" w:styleId="toc0">
    <w:name w:val="toc 0"/>
    <w:basedOn w:val="Normal"/>
    <w:next w:val="TOC1"/>
    <w:rsid w:val="00D74BDE"/>
    <w:pPr>
      <w:keepLines/>
      <w:tabs>
        <w:tab w:val="clear" w:pos="794"/>
        <w:tab w:val="clear" w:pos="1191"/>
        <w:tab w:val="clear" w:pos="1588"/>
        <w:tab w:val="clear" w:pos="1985"/>
        <w:tab w:val="right" w:pos="9639"/>
      </w:tabs>
      <w:jc w:val="left"/>
    </w:pPr>
    <w:rPr>
      <w:b/>
    </w:rPr>
  </w:style>
  <w:style w:type="paragraph" w:customStyle="1" w:styleId="ASN1">
    <w:name w:val="ASN.1"/>
    <w:rsid w:val="00D74BD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D74BDE"/>
  </w:style>
  <w:style w:type="paragraph" w:customStyle="1" w:styleId="Chaptitle">
    <w:name w:val="Chap_title"/>
    <w:basedOn w:val="Normal"/>
    <w:next w:val="Normalaftertitle"/>
    <w:rsid w:val="00D74BD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D74BDE"/>
    <w:pPr>
      <w:spacing w:before="400"/>
    </w:pPr>
  </w:style>
  <w:style w:type="character" w:styleId="PageNumber">
    <w:name w:val="page number"/>
    <w:basedOn w:val="DefaultParagraphFont"/>
    <w:rsid w:val="00D74BDE"/>
  </w:style>
  <w:style w:type="paragraph" w:customStyle="1" w:styleId="Reftitle">
    <w:name w:val="Ref_title"/>
    <w:basedOn w:val="Normal"/>
    <w:next w:val="Reftext"/>
    <w:rsid w:val="00D74BDE"/>
    <w:pPr>
      <w:spacing w:before="480"/>
      <w:jc w:val="center"/>
    </w:pPr>
    <w:rPr>
      <w:b/>
    </w:rPr>
  </w:style>
  <w:style w:type="paragraph" w:customStyle="1" w:styleId="Reftext">
    <w:name w:val="Ref_text"/>
    <w:basedOn w:val="Normal"/>
    <w:rsid w:val="00D74BDE"/>
    <w:pPr>
      <w:ind w:left="794" w:hanging="794"/>
      <w:jc w:val="left"/>
    </w:pPr>
  </w:style>
  <w:style w:type="paragraph" w:styleId="Index1">
    <w:name w:val="index 1"/>
    <w:basedOn w:val="Normal"/>
    <w:next w:val="Normal"/>
    <w:semiHidden/>
    <w:rsid w:val="00D74BDE"/>
    <w:pPr>
      <w:jc w:val="left"/>
    </w:pPr>
  </w:style>
  <w:style w:type="paragraph" w:customStyle="1" w:styleId="Formal">
    <w:name w:val="Formal"/>
    <w:basedOn w:val="ASN1"/>
    <w:rsid w:val="00D74BDE"/>
    <w:rPr>
      <w:b w:val="0"/>
    </w:rPr>
  </w:style>
  <w:style w:type="paragraph" w:customStyle="1" w:styleId="AnnexNoTitle">
    <w:name w:val="Annex_NoTitle"/>
    <w:basedOn w:val="Normal"/>
    <w:next w:val="Normalaftertitle"/>
    <w:link w:val="AnnexNoTitleChar"/>
    <w:rsid w:val="00D74BDE"/>
    <w:pPr>
      <w:keepNext/>
      <w:keepLines/>
      <w:spacing w:before="720" w:after="120"/>
      <w:jc w:val="center"/>
    </w:pPr>
    <w:rPr>
      <w:b/>
    </w:rPr>
  </w:style>
  <w:style w:type="paragraph" w:customStyle="1" w:styleId="AppendixNoTitle">
    <w:name w:val="Appendix_NoTitle"/>
    <w:basedOn w:val="AnnexNoTitle"/>
    <w:next w:val="Normalaftertitle"/>
    <w:rsid w:val="00D74BDE"/>
  </w:style>
  <w:style w:type="paragraph" w:customStyle="1" w:styleId="Artheading">
    <w:name w:val="Art_heading"/>
    <w:basedOn w:val="Normal"/>
    <w:next w:val="Normalaftertitle"/>
    <w:rsid w:val="00D74BDE"/>
    <w:pPr>
      <w:spacing w:before="480"/>
      <w:jc w:val="center"/>
    </w:pPr>
    <w:rPr>
      <w:b/>
      <w:sz w:val="28"/>
    </w:rPr>
  </w:style>
  <w:style w:type="paragraph" w:customStyle="1" w:styleId="ArtNo">
    <w:name w:val="Art_No"/>
    <w:basedOn w:val="Normal"/>
    <w:next w:val="Arttitle"/>
    <w:rsid w:val="00D74BDE"/>
    <w:pPr>
      <w:keepNext/>
      <w:keepLines/>
      <w:spacing w:before="480"/>
      <w:jc w:val="center"/>
    </w:pPr>
    <w:rPr>
      <w:caps/>
      <w:sz w:val="28"/>
    </w:rPr>
  </w:style>
  <w:style w:type="paragraph" w:customStyle="1" w:styleId="Arttitle">
    <w:name w:val="Art_title"/>
    <w:basedOn w:val="Normal"/>
    <w:next w:val="Normalaftertitle"/>
    <w:rsid w:val="00D74BDE"/>
    <w:pPr>
      <w:keepNext/>
      <w:keepLines/>
      <w:spacing w:before="240"/>
      <w:jc w:val="center"/>
    </w:pPr>
    <w:rPr>
      <w:b/>
      <w:sz w:val="28"/>
    </w:rPr>
  </w:style>
  <w:style w:type="paragraph" w:customStyle="1" w:styleId="Call">
    <w:name w:val="Call"/>
    <w:basedOn w:val="Normal"/>
    <w:next w:val="Normal"/>
    <w:rsid w:val="00D74BDE"/>
    <w:pPr>
      <w:keepNext/>
      <w:keepLines/>
      <w:spacing w:before="240"/>
      <w:ind w:left="794"/>
      <w:jc w:val="left"/>
    </w:pPr>
    <w:rPr>
      <w:i/>
    </w:rPr>
  </w:style>
  <w:style w:type="paragraph" w:customStyle="1" w:styleId="ChapNo">
    <w:name w:val="Chap_No"/>
    <w:basedOn w:val="Normal"/>
    <w:next w:val="Chaptitle"/>
    <w:rsid w:val="00D74BD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D74BD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74BDE"/>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D74BDE"/>
    <w:pPr>
      <w:keepNext/>
      <w:keepLines/>
      <w:spacing w:before="240" w:after="120" w:line="240" w:lineRule="auto"/>
      <w:jc w:val="center"/>
    </w:pPr>
  </w:style>
  <w:style w:type="paragraph" w:customStyle="1" w:styleId="FigureNoTitle">
    <w:name w:val="Figure_NoTitle"/>
    <w:basedOn w:val="Normal"/>
    <w:next w:val="Normalaftertitle"/>
    <w:rsid w:val="00D74BDE"/>
    <w:pPr>
      <w:keepLines/>
      <w:spacing w:before="240" w:after="120"/>
      <w:jc w:val="center"/>
    </w:pPr>
    <w:rPr>
      <w:b/>
    </w:rPr>
  </w:style>
  <w:style w:type="paragraph" w:customStyle="1" w:styleId="Figurewithouttitle">
    <w:name w:val="Figure_without_title"/>
    <w:basedOn w:val="Normal"/>
    <w:next w:val="Normalaftertitle"/>
    <w:rsid w:val="00D74BDE"/>
    <w:pPr>
      <w:keepLines/>
      <w:spacing w:before="240" w:after="120"/>
      <w:jc w:val="center"/>
    </w:pPr>
  </w:style>
  <w:style w:type="paragraph" w:customStyle="1" w:styleId="FirstFooter">
    <w:name w:val="FirstFooter"/>
    <w:basedOn w:val="Normal"/>
    <w:rsid w:val="00D74BDE"/>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D74BDE"/>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D74BDE"/>
    <w:pPr>
      <w:keepNext/>
      <w:spacing w:before="240"/>
      <w:ind w:left="794" w:hanging="794"/>
    </w:pPr>
    <w:rPr>
      <w:b/>
    </w:rPr>
  </w:style>
  <w:style w:type="paragraph" w:customStyle="1" w:styleId="Headingi">
    <w:name w:val="Heading_i"/>
    <w:basedOn w:val="Normal"/>
    <w:next w:val="Normal"/>
    <w:qFormat/>
    <w:rsid w:val="00D74BDE"/>
    <w:pPr>
      <w:keepNext/>
      <w:spacing w:before="240"/>
      <w:jc w:val="left"/>
    </w:pPr>
    <w:rPr>
      <w:i/>
    </w:rPr>
  </w:style>
  <w:style w:type="paragraph" w:styleId="Index2">
    <w:name w:val="index 2"/>
    <w:basedOn w:val="Normal"/>
    <w:next w:val="Normal"/>
    <w:semiHidden/>
    <w:rsid w:val="00D74BDE"/>
    <w:pPr>
      <w:ind w:left="284"/>
      <w:jc w:val="left"/>
    </w:pPr>
  </w:style>
  <w:style w:type="paragraph" w:styleId="Index3">
    <w:name w:val="index 3"/>
    <w:basedOn w:val="Normal"/>
    <w:next w:val="Normal"/>
    <w:semiHidden/>
    <w:rsid w:val="00D74BDE"/>
    <w:pPr>
      <w:ind w:left="567"/>
      <w:jc w:val="left"/>
    </w:pPr>
  </w:style>
  <w:style w:type="paragraph" w:customStyle="1" w:styleId="PartNo">
    <w:name w:val="Part_No"/>
    <w:basedOn w:val="Normal"/>
    <w:next w:val="Partref"/>
    <w:rsid w:val="00D74BDE"/>
    <w:pPr>
      <w:keepNext/>
      <w:keepLines/>
      <w:spacing w:before="480" w:after="80"/>
    </w:pPr>
    <w:rPr>
      <w:caps/>
    </w:rPr>
  </w:style>
  <w:style w:type="paragraph" w:customStyle="1" w:styleId="Partref">
    <w:name w:val="Part_ref"/>
    <w:basedOn w:val="Normal"/>
    <w:next w:val="Parttitle"/>
    <w:rsid w:val="00D74BDE"/>
    <w:pPr>
      <w:keepNext/>
      <w:keepLines/>
      <w:spacing w:before="280"/>
      <w:jc w:val="center"/>
    </w:pPr>
  </w:style>
  <w:style w:type="paragraph" w:customStyle="1" w:styleId="Parttitle">
    <w:name w:val="Part_title"/>
    <w:basedOn w:val="Normal"/>
    <w:next w:val="Normalaftertitle"/>
    <w:rsid w:val="00D74BDE"/>
    <w:pPr>
      <w:keepNext/>
      <w:keepLines/>
      <w:spacing w:before="240" w:after="280" w:line="320" w:lineRule="exact"/>
      <w:jc w:val="center"/>
    </w:pPr>
    <w:rPr>
      <w:b/>
    </w:rPr>
  </w:style>
  <w:style w:type="paragraph" w:customStyle="1" w:styleId="Recdate">
    <w:name w:val="Rec_date"/>
    <w:basedOn w:val="Normal"/>
    <w:next w:val="Normalaftertitle"/>
    <w:rsid w:val="00D74BD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D74BDE"/>
  </w:style>
  <w:style w:type="paragraph" w:customStyle="1" w:styleId="RecNo">
    <w:name w:val="Rec_No"/>
    <w:basedOn w:val="Normal"/>
    <w:next w:val="Rectitle"/>
    <w:rsid w:val="00D74BDE"/>
    <w:pPr>
      <w:keepNext/>
      <w:keepLines/>
      <w:spacing w:before="0"/>
      <w:jc w:val="left"/>
    </w:pPr>
    <w:rPr>
      <w:b/>
      <w:sz w:val="28"/>
    </w:rPr>
  </w:style>
  <w:style w:type="paragraph" w:customStyle="1" w:styleId="Rectitle">
    <w:name w:val="Rec_title"/>
    <w:basedOn w:val="Normal"/>
    <w:next w:val="Normalaftertitle"/>
    <w:link w:val="RectitleChar"/>
    <w:rsid w:val="00D74BDE"/>
    <w:pPr>
      <w:keepNext/>
      <w:keepLines/>
      <w:spacing w:before="360" w:line="240" w:lineRule="auto"/>
      <w:jc w:val="center"/>
    </w:pPr>
    <w:rPr>
      <w:b/>
      <w:sz w:val="28"/>
    </w:rPr>
  </w:style>
  <w:style w:type="paragraph" w:customStyle="1" w:styleId="QuestionNo">
    <w:name w:val="Question_No"/>
    <w:basedOn w:val="RecNo"/>
    <w:next w:val="Questiontitle"/>
    <w:rsid w:val="00D74BDE"/>
  </w:style>
  <w:style w:type="paragraph" w:customStyle="1" w:styleId="Questiontitle">
    <w:name w:val="Question_title"/>
    <w:basedOn w:val="Rectitle"/>
    <w:next w:val="Questionref"/>
    <w:rsid w:val="00D74BDE"/>
  </w:style>
  <w:style w:type="paragraph" w:customStyle="1" w:styleId="Questionref">
    <w:name w:val="Question_ref"/>
    <w:basedOn w:val="Recref"/>
    <w:next w:val="Questiondate"/>
    <w:rsid w:val="00D74BDE"/>
  </w:style>
  <w:style w:type="paragraph" w:customStyle="1" w:styleId="Recref">
    <w:name w:val="Rec_ref"/>
    <w:basedOn w:val="Normal"/>
    <w:next w:val="Recdate"/>
    <w:rsid w:val="00D74BD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D74BDE"/>
  </w:style>
  <w:style w:type="paragraph" w:customStyle="1" w:styleId="RepNo">
    <w:name w:val="Rep_No"/>
    <w:basedOn w:val="RecNo"/>
    <w:next w:val="Reptitle"/>
    <w:rsid w:val="00D74BDE"/>
  </w:style>
  <w:style w:type="paragraph" w:customStyle="1" w:styleId="Reptitle">
    <w:name w:val="Rep_title"/>
    <w:basedOn w:val="Rectitle"/>
    <w:next w:val="Repref"/>
    <w:rsid w:val="00D74BDE"/>
  </w:style>
  <w:style w:type="paragraph" w:customStyle="1" w:styleId="Repref">
    <w:name w:val="Rep_ref"/>
    <w:basedOn w:val="Recref"/>
    <w:next w:val="Repdate"/>
    <w:rsid w:val="00D74BDE"/>
  </w:style>
  <w:style w:type="paragraph" w:customStyle="1" w:styleId="Resdate">
    <w:name w:val="Res_date"/>
    <w:basedOn w:val="Recdate"/>
    <w:next w:val="Normalaftertitle"/>
    <w:rsid w:val="00D74BDE"/>
  </w:style>
  <w:style w:type="paragraph" w:customStyle="1" w:styleId="ResNo">
    <w:name w:val="Res_No"/>
    <w:basedOn w:val="RecNo"/>
    <w:next w:val="Restitle"/>
    <w:rsid w:val="00D74BDE"/>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D74BDE"/>
  </w:style>
  <w:style w:type="paragraph" w:customStyle="1" w:styleId="Resref">
    <w:name w:val="Res_ref"/>
    <w:basedOn w:val="Recref"/>
    <w:next w:val="Resdate"/>
    <w:rsid w:val="00D74BDE"/>
  </w:style>
  <w:style w:type="paragraph" w:customStyle="1" w:styleId="SectionNo">
    <w:name w:val="Section_No"/>
    <w:basedOn w:val="Normal"/>
    <w:next w:val="Sectiontitle"/>
    <w:rsid w:val="00D74BDE"/>
    <w:pPr>
      <w:keepNext/>
      <w:keepLines/>
      <w:spacing w:before="720" w:line="320" w:lineRule="exact"/>
      <w:jc w:val="center"/>
    </w:pPr>
    <w:rPr>
      <w:caps/>
      <w:sz w:val="28"/>
    </w:rPr>
  </w:style>
  <w:style w:type="paragraph" w:customStyle="1" w:styleId="Sectiontitle">
    <w:name w:val="Section_title"/>
    <w:basedOn w:val="Normal"/>
    <w:next w:val="Normalaftertitle"/>
    <w:rsid w:val="00D74BDE"/>
    <w:pPr>
      <w:keepNext/>
      <w:keepLines/>
      <w:spacing w:before="360" w:after="120" w:line="320" w:lineRule="exact"/>
      <w:jc w:val="center"/>
    </w:pPr>
    <w:rPr>
      <w:b/>
      <w:sz w:val="28"/>
    </w:rPr>
  </w:style>
  <w:style w:type="paragraph" w:customStyle="1" w:styleId="Source">
    <w:name w:val="Source"/>
    <w:basedOn w:val="Normal"/>
    <w:next w:val="Normalaftertitle"/>
    <w:rsid w:val="00D74BDE"/>
    <w:pPr>
      <w:spacing w:before="840" w:after="200"/>
      <w:jc w:val="center"/>
    </w:pPr>
    <w:rPr>
      <w:b/>
      <w:sz w:val="28"/>
    </w:rPr>
  </w:style>
  <w:style w:type="paragraph" w:customStyle="1" w:styleId="SpecialFooter">
    <w:name w:val="Special Footer"/>
    <w:basedOn w:val="Normal"/>
    <w:rsid w:val="00D74BDE"/>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D74BD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D74BDE"/>
    <w:pPr>
      <w:keepNext/>
      <w:keepLines/>
      <w:spacing w:before="360" w:after="120" w:line="240" w:lineRule="exact"/>
      <w:jc w:val="center"/>
    </w:pPr>
    <w:rPr>
      <w:b/>
      <w:sz w:val="20"/>
    </w:rPr>
  </w:style>
  <w:style w:type="paragraph" w:customStyle="1" w:styleId="Title1">
    <w:name w:val="Title 1"/>
    <w:basedOn w:val="Source"/>
    <w:next w:val="Title2"/>
    <w:rsid w:val="00D74BD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74BDE"/>
  </w:style>
  <w:style w:type="paragraph" w:customStyle="1" w:styleId="Title3">
    <w:name w:val="Title 3"/>
    <w:basedOn w:val="Title2"/>
    <w:next w:val="Title4"/>
    <w:rsid w:val="00D74BDE"/>
    <w:rPr>
      <w:caps w:val="0"/>
    </w:rPr>
  </w:style>
  <w:style w:type="paragraph" w:customStyle="1" w:styleId="Title4">
    <w:name w:val="Title 4"/>
    <w:basedOn w:val="Title3"/>
    <w:next w:val="Heading1"/>
    <w:rsid w:val="00D74BDE"/>
    <w:rPr>
      <w:b/>
    </w:rPr>
  </w:style>
  <w:style w:type="paragraph" w:customStyle="1" w:styleId="Section1">
    <w:name w:val="Section_1"/>
    <w:basedOn w:val="Normal"/>
    <w:next w:val="Normal"/>
    <w:rsid w:val="00D74BD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74BDE"/>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D74BDE"/>
    <w:rPr>
      <w:color w:val="0000FF"/>
      <w:u w:val="single"/>
    </w:rPr>
  </w:style>
  <w:style w:type="character" w:styleId="CommentReference">
    <w:name w:val="annotation reference"/>
    <w:basedOn w:val="DefaultParagraphFont"/>
    <w:semiHidden/>
    <w:rsid w:val="00D74BDE"/>
    <w:rPr>
      <w:sz w:val="16"/>
      <w:szCs w:val="16"/>
    </w:rPr>
  </w:style>
  <w:style w:type="paragraph" w:styleId="CommentText">
    <w:name w:val="annotation text"/>
    <w:basedOn w:val="Normal"/>
    <w:link w:val="CommentTextChar"/>
    <w:semiHidden/>
    <w:rsid w:val="00D74BDE"/>
    <w:rPr>
      <w:sz w:val="20"/>
    </w:rPr>
  </w:style>
  <w:style w:type="character" w:customStyle="1" w:styleId="href">
    <w:name w:val="href"/>
    <w:basedOn w:val="DefaultParagraphFont"/>
    <w:rsid w:val="00D74BDE"/>
  </w:style>
  <w:style w:type="paragraph" w:customStyle="1" w:styleId="NormalIndent">
    <w:name w:val="Normal_Indent"/>
    <w:basedOn w:val="Normal"/>
    <w:rsid w:val="00D74BDE"/>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D74BDE"/>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D74BD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74BDE"/>
    <w:rPr>
      <w:rFonts w:ascii="Tahoma" w:hAnsi="Tahoma" w:cs="Tahoma"/>
      <w:sz w:val="16"/>
      <w:szCs w:val="16"/>
      <w:lang w:val="en-US" w:eastAsia="en-US"/>
    </w:rPr>
  </w:style>
  <w:style w:type="paragraph" w:styleId="PlainText">
    <w:name w:val="Plain Text"/>
    <w:basedOn w:val="Normal"/>
    <w:link w:val="PlainTextChar"/>
    <w:uiPriority w:val="99"/>
    <w:unhideWhenUsed/>
    <w:rsid w:val="00D74BDE"/>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D74BDE"/>
    <w:rPr>
      <w:rFonts w:eastAsia="SimSun"/>
      <w:sz w:val="24"/>
      <w:szCs w:val="22"/>
      <w:lang w:val="en-US"/>
    </w:rPr>
  </w:style>
  <w:style w:type="paragraph" w:customStyle="1" w:styleId="FromRef">
    <w:name w:val="FromRef"/>
    <w:basedOn w:val="Normal"/>
    <w:uiPriority w:val="99"/>
    <w:rsid w:val="00D74BDE"/>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D74BDE"/>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D74BDE"/>
    <w:rPr>
      <w:b/>
      <w:bCs/>
    </w:rPr>
  </w:style>
  <w:style w:type="table" w:styleId="TableGrid">
    <w:name w:val="Table Grid"/>
    <w:basedOn w:val="TableNormal"/>
    <w:uiPriority w:val="59"/>
    <w:rsid w:val="00D7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BDE"/>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link w:val="Header"/>
    <w:rsid w:val="00D74BDE"/>
    <w:rPr>
      <w:sz w:val="24"/>
      <w:szCs w:val="22"/>
      <w:lang w:val="en-US" w:eastAsia="en-US"/>
    </w:rPr>
  </w:style>
  <w:style w:type="paragraph" w:styleId="BodyTextIndent2">
    <w:name w:val="Body Text Indent 2"/>
    <w:basedOn w:val="Normal"/>
    <w:link w:val="BodyTextIndent2Char"/>
    <w:rsid w:val="00D74BDE"/>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D74BDE"/>
    <w:rPr>
      <w:rFonts w:ascii="Times New Roman" w:hAnsi="Times New Roman" w:cs="Times New Roman"/>
      <w:sz w:val="24"/>
      <w:lang w:val="en-GB" w:eastAsia="en-US"/>
    </w:rPr>
  </w:style>
  <w:style w:type="paragraph" w:customStyle="1" w:styleId="AnnexNotitle0">
    <w:name w:val="Annex_No &amp; title"/>
    <w:basedOn w:val="Normal"/>
    <w:next w:val="Normalaftertitle"/>
    <w:uiPriority w:val="99"/>
    <w:rsid w:val="00D74BDE"/>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D74BDE"/>
    <w:pPr>
      <w:keepNext/>
      <w:keepLines/>
      <w:spacing w:before="480" w:line="240" w:lineRule="auto"/>
      <w:jc w:val="center"/>
    </w:pPr>
    <w:rPr>
      <w:rFonts w:ascii="Times New Roman" w:hAnsi="Times New Roman" w:cs="Times New Roman"/>
      <w:caps/>
      <w:sz w:val="28"/>
      <w:szCs w:val="20"/>
      <w:lang w:val="en-GB"/>
    </w:rPr>
  </w:style>
  <w:style w:type="character" w:customStyle="1" w:styleId="TabletextChar">
    <w:name w:val="Table_text Char"/>
    <w:link w:val="Tabletext"/>
    <w:uiPriority w:val="99"/>
    <w:locked/>
    <w:rsid w:val="00D74BDE"/>
    <w:rPr>
      <w:szCs w:val="22"/>
      <w:lang w:val="en-US" w:eastAsia="en-US"/>
    </w:rPr>
  </w:style>
  <w:style w:type="character" w:customStyle="1" w:styleId="TableheadChar">
    <w:name w:val="Table_head Char"/>
    <w:basedOn w:val="DefaultParagraphFont"/>
    <w:link w:val="Tablehead"/>
    <w:uiPriority w:val="99"/>
    <w:locked/>
    <w:rsid w:val="00D74BDE"/>
    <w:rPr>
      <w:b/>
      <w:szCs w:val="22"/>
      <w:lang w:val="en-US" w:eastAsia="en-US"/>
    </w:rPr>
  </w:style>
  <w:style w:type="paragraph" w:customStyle="1" w:styleId="Normalaftertitle0">
    <w:name w:val="Normal after title"/>
    <w:basedOn w:val="Normal"/>
    <w:next w:val="Normal"/>
    <w:link w:val="NormalaftertitleChar0"/>
    <w:rsid w:val="00D74BDE"/>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D74BDE"/>
    <w:rPr>
      <w:rFonts w:ascii="Times New Roman" w:hAnsi="Times New Roman" w:cs="Times New Roman"/>
      <w:sz w:val="24"/>
      <w:lang w:val="en-GB" w:eastAsia="en-US"/>
    </w:rPr>
  </w:style>
  <w:style w:type="character" w:customStyle="1" w:styleId="AnnexNoTitleChar">
    <w:name w:val="Annex_NoTitle Char"/>
    <w:basedOn w:val="DefaultParagraphFont"/>
    <w:link w:val="AnnexNoTitle"/>
    <w:locked/>
    <w:rsid w:val="00D74BDE"/>
    <w:rPr>
      <w:b/>
      <w:sz w:val="24"/>
      <w:szCs w:val="22"/>
      <w:lang w:val="en-US" w:eastAsia="en-US"/>
    </w:rPr>
  </w:style>
  <w:style w:type="character" w:customStyle="1" w:styleId="NormalaftertitleChar">
    <w:name w:val="Normal_after_title Char"/>
    <w:basedOn w:val="DefaultParagraphFont"/>
    <w:link w:val="Normalaftertitle"/>
    <w:rsid w:val="00D74BDE"/>
    <w:rPr>
      <w:sz w:val="24"/>
      <w:szCs w:val="22"/>
      <w:lang w:val="en-US" w:eastAsia="en-US"/>
    </w:rPr>
  </w:style>
  <w:style w:type="paragraph" w:styleId="BodyTextIndent">
    <w:name w:val="Body Text Indent"/>
    <w:basedOn w:val="Normal"/>
    <w:link w:val="BodyTextIndentChar"/>
    <w:semiHidden/>
    <w:unhideWhenUsed/>
    <w:rsid w:val="0040406F"/>
    <w:pPr>
      <w:spacing w:after="120"/>
      <w:ind w:left="283"/>
    </w:pPr>
  </w:style>
  <w:style w:type="character" w:customStyle="1" w:styleId="BodyTextIndentChar">
    <w:name w:val="Body Text Indent Char"/>
    <w:basedOn w:val="DefaultParagraphFont"/>
    <w:link w:val="BodyTextIndent"/>
    <w:rsid w:val="0040406F"/>
    <w:rPr>
      <w:sz w:val="24"/>
      <w:szCs w:val="22"/>
      <w:lang w:val="en-US" w:eastAsia="en-US"/>
    </w:rPr>
  </w:style>
  <w:style w:type="character" w:customStyle="1" w:styleId="RectitleChar">
    <w:name w:val="Rec_title Char"/>
    <w:link w:val="Rectitle"/>
    <w:rsid w:val="0040406F"/>
    <w:rPr>
      <w:b/>
      <w:sz w:val="28"/>
      <w:szCs w:val="22"/>
      <w:lang w:val="en-US" w:eastAsia="en-US"/>
    </w:rPr>
  </w:style>
  <w:style w:type="character" w:styleId="PlaceholderText">
    <w:name w:val="Placeholder Text"/>
    <w:basedOn w:val="DefaultParagraphFont"/>
    <w:uiPriority w:val="99"/>
    <w:semiHidden/>
    <w:rsid w:val="00AD38A7"/>
    <w:rPr>
      <w:color w:val="808080"/>
    </w:rPr>
  </w:style>
  <w:style w:type="paragraph" w:customStyle="1" w:styleId="Reasons">
    <w:name w:val="Reasons"/>
    <w:basedOn w:val="Normal"/>
    <w:qFormat/>
    <w:rsid w:val="002E462D"/>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paragraph" w:styleId="Revision">
    <w:name w:val="Revision"/>
    <w:hidden/>
    <w:uiPriority w:val="99"/>
    <w:semiHidden/>
    <w:rsid w:val="00BC4672"/>
    <w:rPr>
      <w:sz w:val="24"/>
      <w:szCs w:val="22"/>
      <w:lang w:val="en-US" w:eastAsia="en-US"/>
    </w:rPr>
  </w:style>
  <w:style w:type="character" w:customStyle="1" w:styleId="CommentTextChar">
    <w:name w:val="Comment Text Char"/>
    <w:basedOn w:val="DefaultParagraphFont"/>
    <w:link w:val="CommentText"/>
    <w:semiHidden/>
    <w:rsid w:val="00BB0686"/>
    <w:rPr>
      <w:szCs w:val="22"/>
      <w:lang w:val="en-US" w:eastAsia="en-US"/>
    </w:rPr>
  </w:style>
  <w:style w:type="paragraph" w:styleId="CommentSubject">
    <w:name w:val="annotation subject"/>
    <w:basedOn w:val="CommentText"/>
    <w:next w:val="CommentText"/>
    <w:link w:val="CommentSubjectChar"/>
    <w:semiHidden/>
    <w:unhideWhenUsed/>
    <w:rsid w:val="00180B28"/>
    <w:pPr>
      <w:spacing w:line="240" w:lineRule="auto"/>
    </w:pPr>
    <w:rPr>
      <w:b/>
      <w:bCs/>
      <w:szCs w:val="20"/>
    </w:rPr>
  </w:style>
  <w:style w:type="character" w:customStyle="1" w:styleId="CommentSubjectChar">
    <w:name w:val="Comment Subject Char"/>
    <w:basedOn w:val="CommentTextChar"/>
    <w:link w:val="CommentSubject"/>
    <w:semiHidden/>
    <w:rsid w:val="00180B28"/>
    <w:rPr>
      <w:b/>
      <w:bCs/>
      <w:szCs w:val="22"/>
      <w:lang w:val="en-US" w:eastAsia="en-US"/>
    </w:rPr>
  </w:style>
  <w:style w:type="character" w:styleId="UnresolvedMention">
    <w:name w:val="Unresolved Mention"/>
    <w:basedOn w:val="DefaultParagraphFont"/>
    <w:uiPriority w:val="99"/>
    <w:semiHidden/>
    <w:unhideWhenUsed/>
    <w:rsid w:val="0056582D"/>
    <w:rPr>
      <w:color w:val="605E5C"/>
      <w:shd w:val="clear" w:color="auto" w:fill="E1DFDD"/>
    </w:rPr>
  </w:style>
  <w:style w:type="paragraph" w:customStyle="1" w:styleId="HeadingSum">
    <w:name w:val="Heading_Sum"/>
    <w:basedOn w:val="Headingb"/>
    <w:next w:val="Normal"/>
    <w:autoRedefine/>
    <w:rsid w:val="00B70F0E"/>
    <w:pPr>
      <w:keepLines/>
      <w:spacing w:line="240" w:lineRule="auto"/>
      <w:ind w:left="0" w:firstLine="0"/>
    </w:pPr>
    <w:rPr>
      <w:rFonts w:ascii="Times New Roman" w:hAnsi="Times New Roman" w:cs="Times New Roman"/>
      <w:szCs w:val="20"/>
      <w:lang w:val="es-ES_tradnl"/>
    </w:rPr>
  </w:style>
  <w:style w:type="character" w:customStyle="1" w:styleId="enumlev1Char">
    <w:name w:val="enumlev1 Char"/>
    <w:link w:val="enumlev1"/>
    <w:locked/>
    <w:rsid w:val="00364A8E"/>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7087">
      <w:bodyDiv w:val="1"/>
      <w:marLeft w:val="0"/>
      <w:marRight w:val="0"/>
      <w:marTop w:val="0"/>
      <w:marBottom w:val="0"/>
      <w:divBdr>
        <w:top w:val="none" w:sz="0" w:space="0" w:color="auto"/>
        <w:left w:val="none" w:sz="0" w:space="0" w:color="auto"/>
        <w:bottom w:val="none" w:sz="0" w:space="0" w:color="auto"/>
        <w:right w:val="none" w:sz="0" w:space="0" w:color="auto"/>
      </w:divBdr>
    </w:div>
    <w:div w:id="63796475">
      <w:bodyDiv w:val="1"/>
      <w:marLeft w:val="0"/>
      <w:marRight w:val="0"/>
      <w:marTop w:val="0"/>
      <w:marBottom w:val="0"/>
      <w:divBdr>
        <w:top w:val="none" w:sz="0" w:space="0" w:color="auto"/>
        <w:left w:val="none" w:sz="0" w:space="0" w:color="auto"/>
        <w:bottom w:val="none" w:sz="0" w:space="0" w:color="auto"/>
        <w:right w:val="none" w:sz="0" w:space="0" w:color="auto"/>
      </w:divBdr>
    </w:div>
    <w:div w:id="77870188">
      <w:bodyDiv w:val="1"/>
      <w:marLeft w:val="0"/>
      <w:marRight w:val="0"/>
      <w:marTop w:val="0"/>
      <w:marBottom w:val="0"/>
      <w:divBdr>
        <w:top w:val="none" w:sz="0" w:space="0" w:color="auto"/>
        <w:left w:val="none" w:sz="0" w:space="0" w:color="auto"/>
        <w:bottom w:val="none" w:sz="0" w:space="0" w:color="auto"/>
        <w:right w:val="none" w:sz="0" w:space="0" w:color="auto"/>
      </w:divBdr>
    </w:div>
    <w:div w:id="520054391">
      <w:bodyDiv w:val="1"/>
      <w:marLeft w:val="0"/>
      <w:marRight w:val="0"/>
      <w:marTop w:val="0"/>
      <w:marBottom w:val="0"/>
      <w:divBdr>
        <w:top w:val="none" w:sz="0" w:space="0" w:color="auto"/>
        <w:left w:val="none" w:sz="0" w:space="0" w:color="auto"/>
        <w:bottom w:val="none" w:sz="0" w:space="0" w:color="auto"/>
        <w:right w:val="none" w:sz="0" w:space="0" w:color="auto"/>
      </w:divBdr>
    </w:div>
    <w:div w:id="524443483">
      <w:bodyDiv w:val="1"/>
      <w:marLeft w:val="0"/>
      <w:marRight w:val="0"/>
      <w:marTop w:val="0"/>
      <w:marBottom w:val="0"/>
      <w:divBdr>
        <w:top w:val="none" w:sz="0" w:space="0" w:color="auto"/>
        <w:left w:val="none" w:sz="0" w:space="0" w:color="auto"/>
        <w:bottom w:val="none" w:sz="0" w:space="0" w:color="auto"/>
        <w:right w:val="none" w:sz="0" w:space="0" w:color="auto"/>
      </w:divBdr>
    </w:div>
    <w:div w:id="538131670">
      <w:bodyDiv w:val="1"/>
      <w:marLeft w:val="0"/>
      <w:marRight w:val="0"/>
      <w:marTop w:val="0"/>
      <w:marBottom w:val="0"/>
      <w:divBdr>
        <w:top w:val="none" w:sz="0" w:space="0" w:color="auto"/>
        <w:left w:val="none" w:sz="0" w:space="0" w:color="auto"/>
        <w:bottom w:val="none" w:sz="0" w:space="0" w:color="auto"/>
        <w:right w:val="none" w:sz="0" w:space="0" w:color="auto"/>
      </w:divBdr>
    </w:div>
    <w:div w:id="622469430">
      <w:bodyDiv w:val="1"/>
      <w:marLeft w:val="0"/>
      <w:marRight w:val="0"/>
      <w:marTop w:val="0"/>
      <w:marBottom w:val="0"/>
      <w:divBdr>
        <w:top w:val="none" w:sz="0" w:space="0" w:color="auto"/>
        <w:left w:val="none" w:sz="0" w:space="0" w:color="auto"/>
        <w:bottom w:val="none" w:sz="0" w:space="0" w:color="auto"/>
        <w:right w:val="none" w:sz="0" w:space="0" w:color="auto"/>
      </w:divBdr>
    </w:div>
    <w:div w:id="654527971">
      <w:bodyDiv w:val="1"/>
      <w:marLeft w:val="0"/>
      <w:marRight w:val="0"/>
      <w:marTop w:val="0"/>
      <w:marBottom w:val="0"/>
      <w:divBdr>
        <w:top w:val="none" w:sz="0" w:space="0" w:color="auto"/>
        <w:left w:val="none" w:sz="0" w:space="0" w:color="auto"/>
        <w:bottom w:val="none" w:sz="0" w:space="0" w:color="auto"/>
        <w:right w:val="none" w:sz="0" w:space="0" w:color="auto"/>
      </w:divBdr>
    </w:div>
    <w:div w:id="765886297">
      <w:bodyDiv w:val="1"/>
      <w:marLeft w:val="0"/>
      <w:marRight w:val="0"/>
      <w:marTop w:val="0"/>
      <w:marBottom w:val="0"/>
      <w:divBdr>
        <w:top w:val="none" w:sz="0" w:space="0" w:color="auto"/>
        <w:left w:val="none" w:sz="0" w:space="0" w:color="auto"/>
        <w:bottom w:val="none" w:sz="0" w:space="0" w:color="auto"/>
        <w:right w:val="none" w:sz="0" w:space="0" w:color="auto"/>
      </w:divBdr>
    </w:div>
    <w:div w:id="1061638126">
      <w:bodyDiv w:val="1"/>
      <w:marLeft w:val="0"/>
      <w:marRight w:val="0"/>
      <w:marTop w:val="0"/>
      <w:marBottom w:val="0"/>
      <w:divBdr>
        <w:top w:val="none" w:sz="0" w:space="0" w:color="auto"/>
        <w:left w:val="none" w:sz="0" w:space="0" w:color="auto"/>
        <w:bottom w:val="none" w:sz="0" w:space="0" w:color="auto"/>
        <w:right w:val="none" w:sz="0" w:space="0" w:color="auto"/>
      </w:divBdr>
    </w:div>
    <w:div w:id="1118111466">
      <w:bodyDiv w:val="1"/>
      <w:marLeft w:val="0"/>
      <w:marRight w:val="0"/>
      <w:marTop w:val="0"/>
      <w:marBottom w:val="0"/>
      <w:divBdr>
        <w:top w:val="none" w:sz="0" w:space="0" w:color="auto"/>
        <w:left w:val="none" w:sz="0" w:space="0" w:color="auto"/>
        <w:bottom w:val="none" w:sz="0" w:space="0" w:color="auto"/>
        <w:right w:val="none" w:sz="0" w:space="0" w:color="auto"/>
      </w:divBdr>
    </w:div>
    <w:div w:id="1145779966">
      <w:bodyDiv w:val="1"/>
      <w:marLeft w:val="0"/>
      <w:marRight w:val="0"/>
      <w:marTop w:val="0"/>
      <w:marBottom w:val="0"/>
      <w:divBdr>
        <w:top w:val="none" w:sz="0" w:space="0" w:color="auto"/>
        <w:left w:val="none" w:sz="0" w:space="0" w:color="auto"/>
        <w:bottom w:val="none" w:sz="0" w:space="0" w:color="auto"/>
        <w:right w:val="none" w:sz="0" w:space="0" w:color="auto"/>
      </w:divBdr>
    </w:div>
    <w:div w:id="1222406559">
      <w:bodyDiv w:val="1"/>
      <w:marLeft w:val="0"/>
      <w:marRight w:val="0"/>
      <w:marTop w:val="0"/>
      <w:marBottom w:val="0"/>
      <w:divBdr>
        <w:top w:val="none" w:sz="0" w:space="0" w:color="auto"/>
        <w:left w:val="none" w:sz="0" w:space="0" w:color="auto"/>
        <w:bottom w:val="none" w:sz="0" w:space="0" w:color="auto"/>
        <w:right w:val="none" w:sz="0" w:space="0" w:color="auto"/>
      </w:divBdr>
    </w:div>
    <w:div w:id="1270233900">
      <w:bodyDiv w:val="1"/>
      <w:marLeft w:val="0"/>
      <w:marRight w:val="0"/>
      <w:marTop w:val="0"/>
      <w:marBottom w:val="0"/>
      <w:divBdr>
        <w:top w:val="none" w:sz="0" w:space="0" w:color="auto"/>
        <w:left w:val="none" w:sz="0" w:space="0" w:color="auto"/>
        <w:bottom w:val="none" w:sz="0" w:space="0" w:color="auto"/>
        <w:right w:val="none" w:sz="0" w:space="0" w:color="auto"/>
      </w:divBdr>
    </w:div>
    <w:div w:id="1297368096">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434401246">
      <w:bodyDiv w:val="1"/>
      <w:marLeft w:val="0"/>
      <w:marRight w:val="0"/>
      <w:marTop w:val="0"/>
      <w:marBottom w:val="0"/>
      <w:divBdr>
        <w:top w:val="none" w:sz="0" w:space="0" w:color="auto"/>
        <w:left w:val="none" w:sz="0" w:space="0" w:color="auto"/>
        <w:bottom w:val="none" w:sz="0" w:space="0" w:color="auto"/>
        <w:right w:val="none" w:sz="0" w:space="0" w:color="auto"/>
      </w:divBdr>
    </w:div>
    <w:div w:id="1480266790">
      <w:bodyDiv w:val="1"/>
      <w:marLeft w:val="0"/>
      <w:marRight w:val="0"/>
      <w:marTop w:val="0"/>
      <w:marBottom w:val="0"/>
      <w:divBdr>
        <w:top w:val="none" w:sz="0" w:space="0" w:color="auto"/>
        <w:left w:val="none" w:sz="0" w:space="0" w:color="auto"/>
        <w:bottom w:val="none" w:sz="0" w:space="0" w:color="auto"/>
        <w:right w:val="none" w:sz="0" w:space="0" w:color="auto"/>
      </w:divBdr>
    </w:div>
    <w:div w:id="1486124606">
      <w:bodyDiv w:val="1"/>
      <w:marLeft w:val="0"/>
      <w:marRight w:val="0"/>
      <w:marTop w:val="0"/>
      <w:marBottom w:val="0"/>
      <w:divBdr>
        <w:top w:val="none" w:sz="0" w:space="0" w:color="auto"/>
        <w:left w:val="none" w:sz="0" w:space="0" w:color="auto"/>
        <w:bottom w:val="none" w:sz="0" w:space="0" w:color="auto"/>
        <w:right w:val="none" w:sz="0" w:space="0" w:color="auto"/>
      </w:divBdr>
    </w:div>
    <w:div w:id="1566332986">
      <w:bodyDiv w:val="1"/>
      <w:marLeft w:val="0"/>
      <w:marRight w:val="0"/>
      <w:marTop w:val="0"/>
      <w:marBottom w:val="0"/>
      <w:divBdr>
        <w:top w:val="none" w:sz="0" w:space="0" w:color="auto"/>
        <w:left w:val="none" w:sz="0" w:space="0" w:color="auto"/>
        <w:bottom w:val="none" w:sz="0" w:space="0" w:color="auto"/>
        <w:right w:val="none" w:sz="0" w:space="0" w:color="auto"/>
      </w:divBdr>
    </w:div>
    <w:div w:id="1629700682">
      <w:bodyDiv w:val="1"/>
      <w:marLeft w:val="0"/>
      <w:marRight w:val="0"/>
      <w:marTop w:val="0"/>
      <w:marBottom w:val="0"/>
      <w:divBdr>
        <w:top w:val="none" w:sz="0" w:space="0" w:color="auto"/>
        <w:left w:val="none" w:sz="0" w:space="0" w:color="auto"/>
        <w:bottom w:val="none" w:sz="0" w:space="0" w:color="auto"/>
        <w:right w:val="none" w:sz="0" w:space="0" w:color="auto"/>
      </w:divBdr>
    </w:div>
    <w:div w:id="1922250722">
      <w:bodyDiv w:val="1"/>
      <w:marLeft w:val="0"/>
      <w:marRight w:val="0"/>
      <w:marTop w:val="0"/>
      <w:marBottom w:val="0"/>
      <w:divBdr>
        <w:top w:val="none" w:sz="0" w:space="0" w:color="auto"/>
        <w:left w:val="none" w:sz="0" w:space="0" w:color="auto"/>
        <w:bottom w:val="none" w:sz="0" w:space="0" w:color="auto"/>
        <w:right w:val="none" w:sz="0" w:space="0" w:color="auto"/>
      </w:divBdr>
    </w:div>
    <w:div w:id="1937014713">
      <w:bodyDiv w:val="1"/>
      <w:marLeft w:val="0"/>
      <w:marRight w:val="0"/>
      <w:marTop w:val="0"/>
      <w:marBottom w:val="0"/>
      <w:divBdr>
        <w:top w:val="none" w:sz="0" w:space="0" w:color="auto"/>
        <w:left w:val="none" w:sz="0" w:space="0" w:color="auto"/>
        <w:bottom w:val="none" w:sz="0" w:space="0" w:color="auto"/>
        <w:right w:val="none" w:sz="0" w:space="0" w:color="auto"/>
      </w:divBdr>
    </w:div>
    <w:div w:id="2004820978">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ITU-R/study-groups/rsg3/Pages/iono-tropo-spheric.aspx" TargetMode="External"/><Relationship Id="rId18" Type="http://schemas.openxmlformats.org/officeDocument/2006/relationships/hyperlink" Target="https://www.itu.int/en/ITU-R/study-groups/rsg3/rwp3m/Pages/default.aspx" TargetMode="External"/><Relationship Id="rId26" Type="http://schemas.openxmlformats.org/officeDocument/2006/relationships/hyperlink" Target="https://www.itu.int/rec/R-REC-P.1812/en" TargetMode="External"/><Relationship Id="rId3" Type="http://schemas.openxmlformats.org/officeDocument/2006/relationships/customXml" Target="../customXml/item3.xml"/><Relationship Id="rId21" Type="http://schemas.openxmlformats.org/officeDocument/2006/relationships/hyperlink" Target="https://www.itu.int/rec/R-REC-P.837/en"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brsgd@itu.int" TargetMode="External"/><Relationship Id="rId17" Type="http://schemas.openxmlformats.org/officeDocument/2006/relationships/hyperlink" Target="https://www.itu.int/en/ITU-R/study-groups/rsg3/rwp3l/Pages/default.aspx" TargetMode="External"/><Relationship Id="rId25" Type="http://schemas.openxmlformats.org/officeDocument/2006/relationships/hyperlink" Target="https://www.itu.int/rec/R-REC-P.452/en"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itu.int/en/ITU-R/study-groups/rsg3/rwp3k/Pages/default.aspx" TargetMode="External"/><Relationship Id="rId20" Type="http://schemas.openxmlformats.org/officeDocument/2006/relationships/hyperlink" Target="https://www.itu.int/rec/R-REC-P.1621/en" TargetMode="External"/><Relationship Id="rId29" Type="http://schemas.openxmlformats.org/officeDocument/2006/relationships/hyperlink" Target="https://www.itu.int/rec/R-REC-P.452/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R00-CA-CIR-0277/en" TargetMode="External"/><Relationship Id="rId24" Type="http://schemas.openxmlformats.org/officeDocument/2006/relationships/hyperlink" Target="https://www.itu.int/rec/R-REC-P.1411/en"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itu.int/en/ITU-R/study-groups/rsg3/rwp3j/Pages/default.aspx" TargetMode="External"/><Relationship Id="rId23" Type="http://schemas.openxmlformats.org/officeDocument/2006/relationships/hyperlink" Target="https://www.itu.int/rec/R-REC-P.1546/en" TargetMode="External"/><Relationship Id="rId28" Type="http://schemas.openxmlformats.org/officeDocument/2006/relationships/hyperlink" Target="https://www.itu.int/rec/R-REC-P.684/en"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tu.int/rec/R-REC-P.676/en"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pub/R-RES-R.1" TargetMode="External"/><Relationship Id="rId22" Type="http://schemas.openxmlformats.org/officeDocument/2006/relationships/hyperlink" Target="https://www.itu.int/rec/R-REC-P.835/en" TargetMode="External"/><Relationship Id="rId27" Type="http://schemas.openxmlformats.org/officeDocument/2006/relationships/hyperlink" Target="https://www.itu.int/rec/R-REC-P.2001/en" TargetMode="External"/><Relationship Id="rId30" Type="http://schemas.openxmlformats.org/officeDocument/2006/relationships/hyperlink" Target="https://www.itu.int/rec/R-REC-P.618/en"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cd8772-0bf8-4a8d-82ac-d6a0f65a3e4c">
      <Terms xmlns="http://schemas.microsoft.com/office/infopath/2007/PartnerControls"/>
    </lcf76f155ced4ddcb4097134ff3c332f>
    <TaxCatchAll xmlns="1f71e8b2-1406-45a8-9672-4bc92544295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FA8D4439C10F459564D63FB61B579A" ma:contentTypeVersion="16" ma:contentTypeDescription="Create a new document." ma:contentTypeScope="" ma:versionID="6851561c3f834533e2683f1b30c020de">
  <xsd:schema xmlns:xsd="http://www.w3.org/2001/XMLSchema" xmlns:xs="http://www.w3.org/2001/XMLSchema" xmlns:p="http://schemas.microsoft.com/office/2006/metadata/properties" xmlns:ns2="c3cd8772-0bf8-4a8d-82ac-d6a0f65a3e4c" xmlns:ns3="1f71e8b2-1406-45a8-9672-4bc92544295e" targetNamespace="http://schemas.microsoft.com/office/2006/metadata/properties" ma:root="true" ma:fieldsID="601f282ffe62bcd640687f60d9fd3af2" ns2:_="" ns3:_="">
    <xsd:import namespace="c3cd8772-0bf8-4a8d-82ac-d6a0f65a3e4c"/>
    <xsd:import namespace="1f71e8b2-1406-45a8-9672-4bc9254429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d8772-0bf8-4a8d-82ac-d6a0f65a3e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b6a24a7-654d-48b3-affb-945355660d9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71e8b2-1406-45a8-9672-4bc92544295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4f5fbe2-c932-4c94-b228-b5f2c7eb8e54}" ma:internalName="TaxCatchAll" ma:showField="CatchAllData" ma:web="1f71e8b2-1406-45a8-9672-4bc9254429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97512-34E3-4DE6-9099-9E030B8972DD}">
  <ds:schemaRefs>
    <ds:schemaRef ds:uri="http://schemas.microsoft.com/office/2006/metadata/properties"/>
    <ds:schemaRef ds:uri="http://schemas.microsoft.com/office/infopath/2007/PartnerControls"/>
    <ds:schemaRef ds:uri="c3cd8772-0bf8-4a8d-82ac-d6a0f65a3e4c"/>
    <ds:schemaRef ds:uri="1f71e8b2-1406-45a8-9672-4bc92544295e"/>
  </ds:schemaRefs>
</ds:datastoreItem>
</file>

<file path=customXml/itemProps2.xml><?xml version="1.0" encoding="utf-8"?>
<ds:datastoreItem xmlns:ds="http://schemas.openxmlformats.org/officeDocument/2006/customXml" ds:itemID="{9B79FE8A-84A0-45C4-AFDE-A29B52A75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d8772-0bf8-4a8d-82ac-d6a0f65a3e4c"/>
    <ds:schemaRef ds:uri="1f71e8b2-1406-45a8-9672-4bc9254429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34E99A-B3F9-47E5-8789-6128E0DF4CDD}">
  <ds:schemaRefs>
    <ds:schemaRef ds:uri="http://schemas.microsoft.com/sharepoint/v3/contenttype/forms"/>
  </ds:schemaRefs>
</ds:datastoreItem>
</file>

<file path=customXml/itemProps4.xml><?xml version="1.0" encoding="utf-8"?>
<ds:datastoreItem xmlns:ds="http://schemas.openxmlformats.org/officeDocument/2006/customXml" ds:itemID="{F935CC1E-AA1E-4A6B-9441-E431C2E85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278</TotalTime>
  <Pages>13</Pages>
  <Words>4247</Words>
  <Characters>26841</Characters>
  <Application>Microsoft Office Word</Application>
  <DocSecurity>0</DocSecurity>
  <Lines>223</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 Letter-Fax (English)</vt:lpstr>
    </vt:vector>
  </TitlesOfParts>
  <Company>ITU</Company>
  <LinksUpToDate>false</LinksUpToDate>
  <CharactersWithSpaces>31026</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Editors</cp:lastModifiedBy>
  <cp:revision>13</cp:revision>
  <cp:lastPrinted>2020-01-30T15:57:00Z</cp:lastPrinted>
  <dcterms:created xsi:type="dcterms:W3CDTF">2025-07-25T14:40:00Z</dcterms:created>
  <dcterms:modified xsi:type="dcterms:W3CDTF">2025-08-06T09:53:00Z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y fmtid="{D5CDD505-2E9C-101B-9397-08002B2CF9AE}" pid="10" name="MSIP_Label_5a50d26f-5c2c-4137-8396-1b24eb24286c_Enabled">
    <vt:lpwstr>true</vt:lpwstr>
  </property>
  <property fmtid="{D5CDD505-2E9C-101B-9397-08002B2CF9AE}" pid="11" name="MSIP_Label_5a50d26f-5c2c-4137-8396-1b24eb24286c_SetDate">
    <vt:lpwstr>2025-07-18T16:00:58Z</vt:lpwstr>
  </property>
  <property fmtid="{D5CDD505-2E9C-101B-9397-08002B2CF9AE}" pid="12" name="MSIP_Label_5a50d26f-5c2c-4137-8396-1b24eb24286c_Method">
    <vt:lpwstr>Privileged</vt:lpwstr>
  </property>
  <property fmtid="{D5CDD505-2E9C-101B-9397-08002B2CF9AE}" pid="13" name="MSIP_Label_5a50d26f-5c2c-4137-8396-1b24eb24286c_Name">
    <vt:lpwstr>5a50d26f-5c2c-4137-8396-1b24eb24286c</vt:lpwstr>
  </property>
  <property fmtid="{D5CDD505-2E9C-101B-9397-08002B2CF9AE}" pid="14" name="MSIP_Label_5a50d26f-5c2c-4137-8396-1b24eb24286c_SiteId">
    <vt:lpwstr>0af648de-310c-4068-8ae4-f9418bae24cc</vt:lpwstr>
  </property>
  <property fmtid="{D5CDD505-2E9C-101B-9397-08002B2CF9AE}" pid="15" name="MSIP_Label_5a50d26f-5c2c-4137-8396-1b24eb24286c_ActionId">
    <vt:lpwstr>8643d613-edb7-47b6-8b6c-8cd33cf3ef17</vt:lpwstr>
  </property>
  <property fmtid="{D5CDD505-2E9C-101B-9397-08002B2CF9AE}" pid="16" name="MSIP_Label_5a50d26f-5c2c-4137-8396-1b24eb24286c_ContentBits">
    <vt:lpwstr>0</vt:lpwstr>
  </property>
  <property fmtid="{D5CDD505-2E9C-101B-9397-08002B2CF9AE}" pid="17" name="ContentTypeId">
    <vt:lpwstr>0x010100CEFA8D4439C10F459564D63FB61B579A</vt:lpwstr>
  </property>
</Properties>
</file>