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825AC" w14:paraId="2C23E71B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779EC7" w14:textId="77777777" w:rsidR="00E53DCE" w:rsidRPr="000825AC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0825AC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0825AC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0825AC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0825AC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7F131C18" w14:textId="77777777" w:rsidR="00E53DCE" w:rsidRPr="000825AC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1B29C2D3" w14:textId="77777777" w:rsidR="00E53DCE" w:rsidRPr="000825AC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0825AC" w14:paraId="0F80F96D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865B11A" w14:textId="4A2640BD" w:rsidR="00E53DCE" w:rsidRPr="000825AC" w:rsidRDefault="009C6A12" w:rsidP="006160CB">
            <w:pPr>
              <w:spacing w:before="0"/>
              <w:jc w:val="left"/>
              <w:rPr>
                <w:szCs w:val="24"/>
                <w:lang w:val="fr-FR"/>
              </w:rPr>
            </w:pPr>
            <w:r w:rsidRPr="000825AC">
              <w:rPr>
                <w:rFonts w:ascii="SimSun" w:hAnsi="SimSun" w:hint="eastAsia"/>
                <w:szCs w:val="24"/>
                <w:lang w:eastAsia="zh-CN"/>
              </w:rPr>
              <w:t>行政通函</w:t>
            </w:r>
            <w:r w:rsidR="008C0BD0">
              <w:rPr>
                <w:rFonts w:ascii="SimSun" w:hAnsi="SimSun" w:hint="eastAsia"/>
                <w:szCs w:val="24"/>
                <w:lang w:eastAsia="zh-CN"/>
              </w:rPr>
              <w:t>的</w:t>
            </w:r>
            <w:r w:rsidR="002016C6">
              <w:rPr>
                <w:rFonts w:ascii="SimSun" w:hAnsi="SimSun" w:hint="eastAsia"/>
                <w:szCs w:val="24"/>
                <w:lang w:eastAsia="zh-CN"/>
              </w:rPr>
              <w:t>勘误1</w:t>
            </w:r>
          </w:p>
          <w:p w14:paraId="7048186C" w14:textId="7F26C405" w:rsidR="00E53DCE" w:rsidRPr="000825AC" w:rsidRDefault="00091DF4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0825AC">
              <w:rPr>
                <w:b/>
                <w:bCs/>
                <w:szCs w:val="24"/>
                <w:lang w:val="fr-FR"/>
              </w:rPr>
              <w:t>CACE/</w:t>
            </w:r>
            <w:r w:rsidR="00FB5325" w:rsidRPr="000825AC">
              <w:rPr>
                <w:b/>
                <w:bCs/>
                <w:szCs w:val="24"/>
                <w:lang w:val="fr-FR"/>
              </w:rPr>
              <w:t>1</w:t>
            </w:r>
            <w:r w:rsidR="001A4480" w:rsidRPr="000825AC">
              <w:rPr>
                <w:b/>
                <w:bCs/>
                <w:szCs w:val="24"/>
                <w:lang w:val="fr-FR"/>
              </w:rPr>
              <w:t>1</w:t>
            </w:r>
            <w:r w:rsidR="00AF0A7F">
              <w:rPr>
                <w:b/>
                <w:bCs/>
                <w:szCs w:val="24"/>
                <w:lang w:val="fr-FR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14:paraId="18DDC951" w14:textId="0E43E179" w:rsidR="00E53DCE" w:rsidRPr="00DF2790" w:rsidRDefault="009C6A12" w:rsidP="006160CB">
            <w:pPr>
              <w:spacing w:before="0"/>
              <w:jc w:val="right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F2790">
              <w:rPr>
                <w:rFonts w:asciiTheme="minorHAnsi" w:hAnsiTheme="minorHAnsi" w:cstheme="minorHAnsi"/>
                <w:szCs w:val="24"/>
                <w:lang w:eastAsia="zh-CN"/>
              </w:rPr>
              <w:t>20</w:t>
            </w:r>
            <w:r w:rsidR="00BE1891" w:rsidRPr="00DF2790">
              <w:rPr>
                <w:rFonts w:asciiTheme="minorHAnsi" w:hAnsiTheme="minorHAnsi" w:cstheme="minorHAnsi"/>
                <w:szCs w:val="24"/>
                <w:lang w:eastAsia="zh-CN"/>
              </w:rPr>
              <w:t>2</w:t>
            </w:r>
            <w:r w:rsidR="00AF0A7F">
              <w:rPr>
                <w:rFonts w:asciiTheme="minorHAnsi" w:hAnsiTheme="minorHAnsi" w:cstheme="minorHAnsi"/>
                <w:szCs w:val="24"/>
                <w:lang w:eastAsia="zh-CN"/>
              </w:rPr>
              <w:t>5</w:t>
            </w:r>
            <w:r w:rsidRPr="00DF2790">
              <w:rPr>
                <w:rFonts w:asciiTheme="minorHAnsi" w:hAnsiTheme="minorHAnsi" w:cstheme="minorHAnsi"/>
                <w:szCs w:val="24"/>
                <w:lang w:eastAsia="zh-CN"/>
              </w:rPr>
              <w:t>年</w:t>
            </w:r>
            <w:r w:rsidR="00EC5C7F">
              <w:rPr>
                <w:rFonts w:asciiTheme="minorHAnsi" w:hAnsiTheme="minorHAnsi" w:cstheme="minorHAnsi"/>
                <w:szCs w:val="24"/>
                <w:lang w:eastAsia="zh-CN"/>
              </w:rPr>
              <w:t>8</w:t>
            </w:r>
            <w:r w:rsidRPr="00DF2790">
              <w:rPr>
                <w:rFonts w:asciiTheme="minorHAnsi" w:hAnsiTheme="minorHAnsi" w:cstheme="minorHAnsi"/>
                <w:szCs w:val="24"/>
                <w:lang w:eastAsia="zh-CN"/>
              </w:rPr>
              <w:t>月</w:t>
            </w:r>
            <w:r w:rsidR="00EC5C7F">
              <w:rPr>
                <w:rFonts w:asciiTheme="minorHAnsi" w:hAnsiTheme="minorHAnsi" w:cstheme="minorHAnsi"/>
                <w:szCs w:val="24"/>
                <w:lang w:eastAsia="zh-CN"/>
              </w:rPr>
              <w:t>6</w:t>
            </w:r>
            <w:r w:rsidRPr="00DF2790">
              <w:rPr>
                <w:rFonts w:asciiTheme="minorHAnsi" w:hAnsiTheme="minorHAnsi" w:cstheme="minorHAnsi"/>
                <w:szCs w:val="24"/>
                <w:lang w:eastAsia="zh-CN"/>
              </w:rPr>
              <w:t>日</w:t>
            </w:r>
          </w:p>
        </w:tc>
      </w:tr>
      <w:tr w:rsidR="00E53DCE" w:rsidRPr="000825AC" w14:paraId="7112B92A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ED8BA2" w14:textId="77777777" w:rsidR="00E53DCE" w:rsidRPr="000825A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0825AC" w14:paraId="6CED3ED2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566F00" w14:textId="77777777" w:rsidR="00E53DCE" w:rsidRPr="000825A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0825AC" w14:paraId="50E08E39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96A262" w14:textId="784641F0" w:rsidR="00E53DCE" w:rsidRPr="00887532" w:rsidRDefault="00FB5325" w:rsidP="006160C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887532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致国际电联各成员国主管部门、无线电通信部门成员、参与无线电通信第</w:t>
            </w:r>
            <w:r w:rsidRPr="00887532">
              <w:rPr>
                <w:rFonts w:eastAsia="SimSun"/>
                <w:b/>
                <w:bCs/>
                <w:szCs w:val="24"/>
                <w:lang w:val="en-GB" w:eastAsia="zh-CN"/>
              </w:rPr>
              <w:t>6</w:t>
            </w:r>
            <w:r w:rsidRPr="00887532">
              <w:rPr>
                <w:rFonts w:eastAsia="SimSun" w:hint="eastAsia"/>
                <w:b/>
                <w:bCs/>
                <w:szCs w:val="24"/>
                <w:lang w:eastAsia="zh-CN"/>
              </w:rPr>
              <w:t>研究组工作的</w:t>
            </w:r>
            <w:r w:rsidRPr="00887532">
              <w:rPr>
                <w:rFonts w:eastAsia="SimSun"/>
                <w:b/>
                <w:bCs/>
                <w:szCs w:val="24"/>
                <w:lang w:val="en-GB" w:eastAsia="zh-CN"/>
              </w:rPr>
              <w:t>ITU-R</w:t>
            </w:r>
            <w:r w:rsidR="001A4480" w:rsidRPr="00887532">
              <w:rPr>
                <w:rFonts w:eastAsia="SimSun" w:hint="eastAsia"/>
                <w:b/>
                <w:bCs/>
                <w:szCs w:val="24"/>
                <w:lang w:val="en-GB" w:eastAsia="zh-CN"/>
              </w:rPr>
              <w:t>部门</w:t>
            </w:r>
            <w:r w:rsidRPr="00887532">
              <w:rPr>
                <w:rFonts w:eastAsia="SimSun" w:hint="eastAsia"/>
                <w:b/>
                <w:bCs/>
                <w:szCs w:val="24"/>
                <w:lang w:val="en-GB" w:eastAsia="zh-CN"/>
              </w:rPr>
              <w:t>准成员及国际电联学术成员</w:t>
            </w:r>
          </w:p>
        </w:tc>
      </w:tr>
      <w:tr w:rsidR="00E53DCE" w:rsidRPr="000825AC" w14:paraId="5CCFFCE8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BD0E07" w14:textId="77777777" w:rsidR="00E53DCE" w:rsidRPr="000825AC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0825AC" w14:paraId="7D80F50D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262C5F" w14:textId="77777777" w:rsidR="00E53DCE" w:rsidRPr="000825AC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0825AC" w14:paraId="6EAB47F2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5745EAEF" w14:textId="77777777" w:rsidR="00E53DCE" w:rsidRPr="000825AC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825AC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825AC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052AC5D" w14:textId="0C05CC5C" w:rsidR="00E53DCE" w:rsidRPr="000825AC" w:rsidRDefault="00FB5325" w:rsidP="000D4B1A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b/>
                <w:bCs/>
                <w:szCs w:val="24"/>
                <w:lang w:eastAsia="zh-CN"/>
              </w:rPr>
            </w:pPr>
            <w:r w:rsidRPr="000825AC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无线电通信第</w:t>
            </w:r>
            <w:r w:rsidRPr="000825A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6</w:t>
            </w:r>
            <w:r w:rsidRPr="000825AC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研究组会议（广播业务）</w:t>
            </w:r>
            <w:r w:rsidRPr="000825A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br/>
              <w:t>202</w:t>
            </w:r>
            <w:r w:rsidR="00DA693A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5</w:t>
            </w:r>
            <w:r w:rsidRPr="000825AC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年</w:t>
            </w:r>
            <w:r w:rsidR="00AF0A7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9</w:t>
            </w:r>
            <w:r w:rsidRPr="000825AC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月</w:t>
            </w:r>
            <w:r w:rsidRPr="000825A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</w:t>
            </w:r>
            <w:r w:rsidR="00AF0A7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 w:rsidRPr="000825AC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日，日内瓦</w:t>
            </w:r>
          </w:p>
        </w:tc>
      </w:tr>
      <w:tr w:rsidR="00E53DCE" w:rsidRPr="000825AC" w14:paraId="170B2DE2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3BF3F8CA" w14:textId="77777777" w:rsidR="00E53DCE" w:rsidRPr="000825A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99C2A30" w14:textId="77777777" w:rsidR="00E53DCE" w:rsidRPr="000825A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0825AC" w14:paraId="3D62F107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22EC04A8" w14:textId="77777777" w:rsidR="00E53DCE" w:rsidRPr="000825A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37B546E" w14:textId="77777777" w:rsidR="00E53DCE" w:rsidRPr="000825A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0825AC" w14:paraId="0D7521F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C5770E" w14:textId="77777777" w:rsidR="00E53DCE" w:rsidRPr="000825AC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393AC9AD" w14:textId="1AC1FFEE" w:rsidR="00FB5325" w:rsidRPr="000825AC" w:rsidRDefault="00EC5C7F" w:rsidP="00D50D12">
      <w:pPr>
        <w:spacing w:before="360"/>
        <w:ind w:firstLineChars="200" w:firstLine="480"/>
        <w:rPr>
          <w:lang w:val="en-GB" w:eastAsia="zh-CN"/>
        </w:rPr>
      </w:pPr>
      <w:r w:rsidRPr="00EC5C7F">
        <w:rPr>
          <w:rFonts w:hint="eastAsia"/>
          <w:lang w:val="en-GB" w:eastAsia="zh-CN"/>
        </w:rPr>
        <w:t>请注意，继</w:t>
      </w:r>
      <w:r w:rsidRPr="00EC5C7F">
        <w:rPr>
          <w:rFonts w:hint="eastAsia"/>
          <w:lang w:val="en-GB" w:eastAsia="zh-CN"/>
        </w:rPr>
        <w:t>2025</w:t>
      </w:r>
      <w:r w:rsidRPr="00EC5C7F">
        <w:rPr>
          <w:rFonts w:hint="eastAsia"/>
          <w:lang w:val="en-GB" w:eastAsia="zh-CN"/>
        </w:rPr>
        <w:t>年</w:t>
      </w:r>
      <w:r w:rsidRPr="00EC5C7F">
        <w:rPr>
          <w:rFonts w:hint="eastAsia"/>
          <w:lang w:val="en-GB" w:eastAsia="zh-CN"/>
        </w:rPr>
        <w:t>5</w:t>
      </w:r>
      <w:r w:rsidRPr="00EC5C7F">
        <w:rPr>
          <w:rFonts w:hint="eastAsia"/>
          <w:lang w:val="en-GB" w:eastAsia="zh-CN"/>
        </w:rPr>
        <w:t>月</w:t>
      </w:r>
      <w:r w:rsidRPr="00EC5C7F">
        <w:rPr>
          <w:rFonts w:hint="eastAsia"/>
          <w:lang w:val="en-GB" w:eastAsia="zh-CN"/>
        </w:rPr>
        <w:t>28</w:t>
      </w:r>
      <w:r w:rsidRPr="00EC5C7F">
        <w:rPr>
          <w:rFonts w:hint="eastAsia"/>
          <w:lang w:val="en-GB" w:eastAsia="zh-CN"/>
        </w:rPr>
        <w:t>日的</w:t>
      </w:r>
      <w:hyperlink r:id="rId8" w:history="1">
        <w:r w:rsidRPr="00EC5C7F">
          <w:rPr>
            <w:rStyle w:val="Hyperlink"/>
            <w:lang w:val="en-GB" w:eastAsia="zh-CN"/>
          </w:rPr>
          <w:t>CACE/1143</w:t>
        </w:r>
      </w:hyperlink>
      <w:r w:rsidRPr="00EC5C7F">
        <w:rPr>
          <w:rFonts w:hint="eastAsia"/>
          <w:lang w:val="en-GB" w:eastAsia="zh-CN"/>
        </w:rPr>
        <w:t>号行政通函之后，附件</w:t>
      </w:r>
      <w:r w:rsidRPr="00EC5C7F">
        <w:rPr>
          <w:rFonts w:hint="eastAsia"/>
          <w:lang w:val="en-GB" w:eastAsia="zh-CN"/>
        </w:rPr>
        <w:t>1</w:t>
      </w:r>
      <w:r w:rsidRPr="00EC5C7F">
        <w:rPr>
          <w:rFonts w:hint="eastAsia"/>
          <w:lang w:val="en-GB" w:eastAsia="zh-CN"/>
        </w:rPr>
        <w:t>中的无线电通信第</w:t>
      </w:r>
      <w:r w:rsidRPr="00EC5C7F">
        <w:rPr>
          <w:rFonts w:hint="eastAsia"/>
          <w:lang w:val="en-GB" w:eastAsia="zh-CN"/>
        </w:rPr>
        <w:t>6</w:t>
      </w:r>
      <w:r w:rsidRPr="00EC5C7F">
        <w:rPr>
          <w:rFonts w:hint="eastAsia"/>
          <w:lang w:val="en-GB" w:eastAsia="zh-CN"/>
        </w:rPr>
        <w:t>研究组会议议程草案已更新，</w:t>
      </w:r>
      <w:r>
        <w:rPr>
          <w:rFonts w:hint="eastAsia"/>
          <w:lang w:val="en-GB" w:eastAsia="zh-CN"/>
        </w:rPr>
        <w:t>纳入</w:t>
      </w:r>
      <w:r w:rsidRPr="00EC5C7F">
        <w:rPr>
          <w:rFonts w:hint="eastAsia"/>
          <w:lang w:val="en-GB" w:eastAsia="zh-CN"/>
        </w:rPr>
        <w:t>了对选举第</w:t>
      </w:r>
      <w:r w:rsidRPr="00EC5C7F">
        <w:rPr>
          <w:rFonts w:hint="eastAsia"/>
          <w:lang w:val="en-GB" w:eastAsia="zh-CN"/>
        </w:rPr>
        <w:t>6</w:t>
      </w:r>
      <w:r w:rsidRPr="00EC5C7F">
        <w:rPr>
          <w:rFonts w:hint="eastAsia"/>
          <w:lang w:val="en-GB" w:eastAsia="zh-CN"/>
        </w:rPr>
        <w:t>研究组主席</w:t>
      </w:r>
      <w:r w:rsidR="005E130A">
        <w:rPr>
          <w:rFonts w:hint="eastAsia"/>
          <w:lang w:val="en-GB" w:eastAsia="zh-CN"/>
        </w:rPr>
        <w:t>事宜</w:t>
      </w:r>
      <w:r w:rsidRPr="00EC5C7F">
        <w:rPr>
          <w:rFonts w:hint="eastAsia"/>
          <w:lang w:val="en-GB" w:eastAsia="zh-CN"/>
        </w:rPr>
        <w:t>的审议。</w:t>
      </w:r>
    </w:p>
    <w:p w14:paraId="1F57D5F5" w14:textId="15447F14" w:rsidR="00FB5325" w:rsidRPr="000825AC" w:rsidRDefault="00FB5325" w:rsidP="00D50D12">
      <w:pPr>
        <w:ind w:firstLineChars="200" w:firstLine="480"/>
        <w:rPr>
          <w:rFonts w:asciiTheme="minorHAnsi" w:hAnsiTheme="minorHAnsi" w:cstheme="minorHAnsi"/>
          <w:szCs w:val="24"/>
          <w:lang w:val="en-GB"/>
        </w:rPr>
      </w:pPr>
      <w:r w:rsidRPr="000825AC">
        <w:rPr>
          <w:rFonts w:asciiTheme="minorHAnsi" w:hAnsiTheme="minorHAnsi" w:hint="eastAsia"/>
          <w:lang w:val="en-GB" w:eastAsia="zh-CN"/>
        </w:rPr>
        <w:t>有关本行政通函的其他问题，请通过</w:t>
      </w:r>
      <w:hyperlink r:id="rId9" w:history="1">
        <w:r w:rsidRPr="000825AC">
          <w:rPr>
            <w:rStyle w:val="Hyperlink"/>
            <w:lang w:val="en-GB" w:eastAsia="zh-CN"/>
          </w:rPr>
          <w:t>ruoting.chang@itu.int</w:t>
        </w:r>
      </w:hyperlink>
      <w:r w:rsidRPr="000825AC">
        <w:rPr>
          <w:rFonts w:asciiTheme="minorHAnsi" w:hAnsiTheme="minorHAnsi" w:hint="eastAsia"/>
          <w:lang w:val="en-GB" w:eastAsia="zh-CN"/>
        </w:rPr>
        <w:t>与第</w:t>
      </w:r>
      <w:r w:rsidRPr="000825AC">
        <w:rPr>
          <w:rFonts w:asciiTheme="minorHAnsi" w:hAnsiTheme="minorHAnsi"/>
          <w:lang w:val="en-GB" w:eastAsia="zh-CN"/>
        </w:rPr>
        <w:t>6</w:t>
      </w:r>
      <w:r w:rsidRPr="000825AC">
        <w:rPr>
          <w:rFonts w:asciiTheme="minorHAnsi" w:hAnsiTheme="minorHAnsi" w:hint="eastAsia"/>
          <w:lang w:val="en-GB" w:eastAsia="zh-CN"/>
        </w:rPr>
        <w:t>研究组顾问常若艇先生联系</w:t>
      </w:r>
      <w:r w:rsidR="00E3223C">
        <w:rPr>
          <w:rFonts w:asciiTheme="minorHAnsi" w:hAnsiTheme="minorHAnsi" w:hint="eastAsia"/>
          <w:lang w:val="en-GB" w:eastAsia="zh-CN"/>
        </w:rPr>
        <w:t>。</w:t>
      </w:r>
    </w:p>
    <w:p w14:paraId="07B7CA5C" w14:textId="77777777" w:rsidR="00FB5325" w:rsidRPr="000825AC" w:rsidRDefault="00FB5325" w:rsidP="00FE7D8E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 w:eastAsia="zh-CN"/>
        </w:rPr>
      </w:pPr>
      <w:r w:rsidRPr="000825AC">
        <w:rPr>
          <w:rFonts w:asciiTheme="minorHAnsi" w:hAnsiTheme="minorHAnsi" w:cstheme="minorHAnsi" w:hint="eastAsia"/>
          <w:szCs w:val="24"/>
          <w:lang w:val="en-GB" w:eastAsia="zh-CN"/>
        </w:rPr>
        <w:t>主任</w:t>
      </w:r>
      <w:r w:rsidRPr="000825AC">
        <w:rPr>
          <w:szCs w:val="24"/>
          <w:lang w:eastAsia="zh-CN"/>
        </w:rPr>
        <w:br/>
      </w:r>
      <w:r w:rsidRPr="000825AC">
        <w:rPr>
          <w:rFonts w:hint="eastAsia"/>
          <w:szCs w:val="24"/>
          <w:lang w:eastAsia="zh-CN"/>
        </w:rPr>
        <w:t>马里奥</w:t>
      </w:r>
      <w:r w:rsidRPr="000825AC">
        <w:rPr>
          <w:rFonts w:asciiTheme="minorHAnsi" w:hAnsiTheme="minorHAnsi" w:cstheme="minorHAnsi"/>
          <w:szCs w:val="24"/>
          <w:lang w:eastAsia="zh-CN"/>
        </w:rPr>
        <w:t>·</w:t>
      </w:r>
      <w:r w:rsidRPr="000825AC">
        <w:rPr>
          <w:rFonts w:hint="eastAsia"/>
          <w:szCs w:val="24"/>
          <w:lang w:eastAsia="zh-CN"/>
        </w:rPr>
        <w:t>马尼维奇</w:t>
      </w:r>
    </w:p>
    <w:p w14:paraId="1A9992A2" w14:textId="77777777" w:rsidR="00FE7D8E" w:rsidRDefault="00FB5325" w:rsidP="005E130A">
      <w:pPr>
        <w:spacing w:before="1920"/>
        <w:rPr>
          <w:lang w:eastAsia="zh-CN"/>
        </w:rPr>
      </w:pPr>
      <w:r w:rsidRPr="00A91573">
        <w:rPr>
          <w:rFonts w:hint="eastAsia"/>
          <w:b/>
          <w:bCs/>
          <w:lang w:eastAsia="zh-CN"/>
        </w:rPr>
        <w:t>附件：</w:t>
      </w:r>
      <w:r w:rsidR="00EC5C7F">
        <w:rPr>
          <w:rFonts w:hint="eastAsia"/>
          <w:lang w:eastAsia="zh-CN"/>
        </w:rPr>
        <w:t>1</w:t>
      </w:r>
      <w:r w:rsidRPr="00A91573">
        <w:rPr>
          <w:rFonts w:hint="eastAsia"/>
          <w:lang w:eastAsia="zh-CN"/>
        </w:rPr>
        <w:t>件</w:t>
      </w:r>
    </w:p>
    <w:p w14:paraId="4C14F5B5" w14:textId="4BE13ACC" w:rsidR="00A91573" w:rsidRDefault="0074725D" w:rsidP="005E130A">
      <w:pPr>
        <w:spacing w:before="1920"/>
        <w:rPr>
          <w:lang w:eastAsia="zh-CN"/>
        </w:rPr>
      </w:pPr>
      <w:r w:rsidRPr="00440587">
        <w:rPr>
          <w:lang w:val="en-GB" w:eastAsia="zh-CN"/>
        </w:rPr>
        <w:br w:type="page"/>
      </w:r>
    </w:p>
    <w:p w14:paraId="5801EB16" w14:textId="00E3EA13" w:rsidR="00FB5325" w:rsidRPr="00862A21" w:rsidRDefault="00FB5325" w:rsidP="00862A21">
      <w:pPr>
        <w:pStyle w:val="AnnexNotitle0"/>
        <w:spacing w:before="120"/>
        <w:rPr>
          <w:rFonts w:asciiTheme="minorHAnsi" w:hAnsiTheme="minorHAnsi" w:cs="Calibri"/>
          <w:bCs/>
          <w:szCs w:val="24"/>
          <w:lang w:eastAsia="zh-CN"/>
        </w:rPr>
      </w:pPr>
      <w:r w:rsidRPr="00862A21">
        <w:rPr>
          <w:rFonts w:asciiTheme="minorHAnsi" w:hAnsiTheme="minorHAnsi" w:hint="eastAsia"/>
          <w:bCs/>
          <w:lang w:eastAsia="zh-CN"/>
        </w:rPr>
        <w:lastRenderedPageBreak/>
        <w:t>附件</w:t>
      </w:r>
      <w:r w:rsidRPr="00862A21">
        <w:rPr>
          <w:rFonts w:asciiTheme="minorHAnsi" w:hAnsiTheme="minorHAnsi"/>
          <w:bCs/>
          <w:lang w:eastAsia="zh-CN"/>
        </w:rPr>
        <w:t>1</w:t>
      </w:r>
      <w:r w:rsidRPr="00862A21">
        <w:rPr>
          <w:rFonts w:asciiTheme="minorHAnsi" w:hAnsiTheme="minorHAnsi"/>
          <w:bCs/>
          <w:lang w:eastAsia="zh-CN"/>
        </w:rPr>
        <w:br/>
      </w:r>
      <w:r w:rsidRPr="00862A21">
        <w:rPr>
          <w:rFonts w:asciiTheme="minorHAnsi" w:hAnsiTheme="minorHAnsi"/>
          <w:bCs/>
          <w:lang w:eastAsia="zh-CN"/>
        </w:rPr>
        <w:br/>
      </w:r>
      <w:r w:rsidRPr="00862A21">
        <w:rPr>
          <w:rFonts w:asciiTheme="minorHAnsi" w:hAnsiTheme="minorHAnsi" w:hint="eastAsia"/>
          <w:bCs/>
          <w:lang w:eastAsia="zh-CN"/>
        </w:rPr>
        <w:t>无线电通信第</w:t>
      </w:r>
      <w:r w:rsidRPr="00862A21">
        <w:rPr>
          <w:rFonts w:asciiTheme="minorHAnsi" w:hAnsiTheme="minorHAnsi"/>
          <w:bCs/>
          <w:lang w:eastAsia="zh-CN"/>
        </w:rPr>
        <w:t>6</w:t>
      </w:r>
      <w:r w:rsidRPr="00862A21">
        <w:rPr>
          <w:rFonts w:asciiTheme="minorHAnsi" w:hAnsiTheme="minorHAnsi" w:hint="eastAsia"/>
          <w:bCs/>
          <w:lang w:eastAsia="zh-CN"/>
        </w:rPr>
        <w:t>研究组会议议程草案</w:t>
      </w:r>
    </w:p>
    <w:p w14:paraId="5CA499F6" w14:textId="63D6F089" w:rsidR="00FB5325" w:rsidRPr="000825AC" w:rsidRDefault="00FB5325" w:rsidP="00FB5325">
      <w:pPr>
        <w:pStyle w:val="Normalaftertitle"/>
        <w:spacing w:before="240" w:after="120"/>
        <w:jc w:val="center"/>
        <w:rPr>
          <w:rFonts w:asciiTheme="minorHAnsi" w:hAnsiTheme="minorHAnsi" w:cstheme="minorHAnsi"/>
          <w:szCs w:val="24"/>
          <w:lang w:val="en-GB" w:eastAsia="zh-CN"/>
        </w:rPr>
      </w:pPr>
      <w:r w:rsidRPr="000825AC">
        <w:rPr>
          <w:rFonts w:asciiTheme="minorHAnsi" w:hAnsiTheme="minorHAnsi" w:cstheme="minorHAnsi" w:hint="eastAsia"/>
          <w:szCs w:val="24"/>
          <w:lang w:val="en-GB" w:eastAsia="zh-CN"/>
        </w:rPr>
        <w:t>（</w:t>
      </w:r>
      <w:r w:rsidRPr="000825AC">
        <w:rPr>
          <w:rFonts w:asciiTheme="minorHAnsi" w:hAnsiTheme="minorHAnsi" w:cstheme="minorHAnsi"/>
          <w:szCs w:val="24"/>
          <w:lang w:val="en-GB" w:eastAsia="zh-CN"/>
        </w:rPr>
        <w:t>202</w:t>
      </w:r>
      <w:r w:rsidR="00DA693A">
        <w:rPr>
          <w:rFonts w:asciiTheme="minorHAnsi" w:hAnsiTheme="minorHAnsi" w:cstheme="minorHAnsi"/>
          <w:szCs w:val="24"/>
          <w:lang w:val="en-GB" w:eastAsia="zh-CN"/>
        </w:rPr>
        <w:t>5</w:t>
      </w:r>
      <w:r w:rsidRPr="000825AC">
        <w:rPr>
          <w:rFonts w:asciiTheme="minorHAnsi" w:hAnsiTheme="minorHAnsi" w:cstheme="minorHAnsi" w:hint="eastAsia"/>
          <w:szCs w:val="24"/>
          <w:lang w:val="en-GB" w:eastAsia="zh-CN"/>
        </w:rPr>
        <w:t>年</w:t>
      </w:r>
      <w:r w:rsidR="003E4D89">
        <w:rPr>
          <w:rFonts w:asciiTheme="minorHAnsi" w:hAnsiTheme="minorHAnsi" w:cstheme="minorHAnsi" w:hint="eastAsia"/>
          <w:szCs w:val="24"/>
          <w:lang w:val="en-GB" w:eastAsia="zh-CN"/>
        </w:rPr>
        <w:t>9</w:t>
      </w:r>
      <w:r w:rsidRPr="000825AC">
        <w:rPr>
          <w:rFonts w:asciiTheme="minorHAnsi" w:hAnsiTheme="minorHAnsi" w:cstheme="minorHAnsi" w:hint="eastAsia"/>
          <w:szCs w:val="24"/>
          <w:lang w:val="en-GB" w:eastAsia="zh-CN"/>
        </w:rPr>
        <w:t>月</w:t>
      </w:r>
      <w:r w:rsidRPr="000825AC">
        <w:rPr>
          <w:rFonts w:asciiTheme="minorHAnsi" w:hAnsiTheme="minorHAnsi" w:cstheme="minorHAnsi"/>
          <w:szCs w:val="24"/>
          <w:lang w:val="en-GB" w:eastAsia="zh-CN"/>
        </w:rPr>
        <w:t>1</w:t>
      </w:r>
      <w:r w:rsidR="003E4D89">
        <w:rPr>
          <w:rFonts w:asciiTheme="minorHAnsi" w:hAnsiTheme="minorHAnsi" w:cstheme="minorHAnsi" w:hint="eastAsia"/>
          <w:szCs w:val="24"/>
          <w:lang w:val="en-GB" w:eastAsia="zh-CN"/>
        </w:rPr>
        <w:t>2</w:t>
      </w:r>
      <w:r w:rsidRPr="000825AC">
        <w:rPr>
          <w:rFonts w:asciiTheme="minorHAnsi" w:hAnsiTheme="minorHAnsi" w:cstheme="minorHAnsi" w:hint="eastAsia"/>
          <w:szCs w:val="24"/>
          <w:lang w:val="en-GB" w:eastAsia="zh-CN"/>
        </w:rPr>
        <w:t>日，日内瓦）</w:t>
      </w:r>
    </w:p>
    <w:p w14:paraId="31B34C95" w14:textId="77777777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Pr="000825AC"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会议开幕</w:t>
      </w:r>
    </w:p>
    <w:p w14:paraId="468DBE47" w14:textId="77777777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2</w:t>
      </w:r>
      <w:r w:rsidRPr="000825AC"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批准议程</w:t>
      </w:r>
    </w:p>
    <w:p w14:paraId="3E63B1A6" w14:textId="3973B42D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3</w:t>
      </w:r>
      <w:r w:rsidRPr="000825AC">
        <w:rPr>
          <w:lang w:val="en-GB" w:eastAsia="zh-CN"/>
        </w:rPr>
        <w:tab/>
      </w:r>
      <w:r w:rsidRPr="000825AC">
        <w:rPr>
          <w:rFonts w:hint="eastAsia"/>
          <w:lang w:val="en-GB" w:eastAsia="zh-CN"/>
        </w:rPr>
        <w:t>任命报告人</w:t>
      </w:r>
    </w:p>
    <w:p w14:paraId="11A30DD1" w14:textId="0F65EAC9" w:rsidR="00FB5325" w:rsidRPr="000825AC" w:rsidRDefault="0027617B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4</w:t>
      </w:r>
      <w:r w:rsidR="00FB5325" w:rsidRPr="000825AC">
        <w:rPr>
          <w:lang w:val="en-GB" w:eastAsia="zh-CN"/>
        </w:rPr>
        <w:tab/>
      </w:r>
      <w:r w:rsidR="00FE2D6D" w:rsidRPr="000825AC">
        <w:rPr>
          <w:lang w:val="en-GB" w:eastAsia="zh-CN"/>
        </w:rPr>
        <w:t>202</w:t>
      </w:r>
      <w:r w:rsidR="003E4D89">
        <w:rPr>
          <w:rFonts w:hint="eastAsia"/>
          <w:lang w:val="en-GB" w:eastAsia="zh-CN"/>
        </w:rPr>
        <w:t>5</w:t>
      </w:r>
      <w:r w:rsidR="00FE2D6D" w:rsidRPr="000825AC">
        <w:rPr>
          <w:rFonts w:hint="eastAsia"/>
          <w:lang w:val="en-GB" w:eastAsia="zh-CN"/>
        </w:rPr>
        <w:t>年</w:t>
      </w:r>
      <w:r w:rsidR="00FB5325" w:rsidRPr="000825AC">
        <w:rPr>
          <w:lang w:val="en-GB" w:eastAsia="zh-CN"/>
        </w:rPr>
        <w:t>RA</w:t>
      </w:r>
      <w:r w:rsidR="00FE2D6D" w:rsidRPr="000825AC">
        <w:rPr>
          <w:lang w:val="en-GB" w:eastAsia="zh-CN"/>
        </w:rPr>
        <w:t>G</w:t>
      </w:r>
      <w:r w:rsidR="00FE2D6D" w:rsidRPr="000825AC">
        <w:rPr>
          <w:rFonts w:hint="eastAsia"/>
          <w:lang w:val="en-GB" w:eastAsia="zh-CN"/>
        </w:rPr>
        <w:t>会议</w:t>
      </w:r>
      <w:r w:rsidR="00FB5325" w:rsidRPr="000825AC">
        <w:rPr>
          <w:rFonts w:hint="eastAsia"/>
          <w:lang w:val="en-GB" w:eastAsia="zh-CN"/>
        </w:rPr>
        <w:t>的结果</w:t>
      </w:r>
    </w:p>
    <w:p w14:paraId="3755BC9B" w14:textId="2619ECF9" w:rsidR="00FB5325" w:rsidRPr="000825AC" w:rsidRDefault="00055DB1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5</w:t>
      </w:r>
      <w:r w:rsidR="00FB5325" w:rsidRPr="000825AC">
        <w:rPr>
          <w:lang w:val="en-GB" w:eastAsia="zh-CN"/>
        </w:rPr>
        <w:tab/>
      </w:r>
      <w:r w:rsidR="00FB5325" w:rsidRPr="000825AC">
        <w:rPr>
          <w:rFonts w:hint="eastAsia"/>
          <w:lang w:val="en-GB" w:eastAsia="zh-CN"/>
        </w:rPr>
        <w:t>上次会议的摘要记录（</w:t>
      </w:r>
      <w:bookmarkStart w:id="0" w:name="_Hlk118987257"/>
      <w:r w:rsidR="00FE2D6D" w:rsidRPr="000825AC">
        <w:fldChar w:fldCharType="begin"/>
      </w:r>
      <w:r w:rsidR="003E4D89">
        <w:rPr>
          <w:lang w:eastAsia="zh-CN"/>
        </w:rPr>
        <w:instrText>HYPERLINK "https://www.itu.int/md/R23-SG06-C-0104/en"</w:instrText>
      </w:r>
      <w:r w:rsidR="00FE2D6D" w:rsidRPr="000825AC">
        <w:fldChar w:fldCharType="separate"/>
      </w:r>
      <w:r w:rsidR="00FE2D6D" w:rsidRPr="000825AC">
        <w:rPr>
          <w:rStyle w:val="Hyperlink"/>
          <w:rFonts w:eastAsia="SimSun"/>
          <w:szCs w:val="24"/>
          <w:lang w:val="en-GB" w:eastAsia="zh-CN"/>
        </w:rPr>
        <w:t>6/</w:t>
      </w:r>
      <w:bookmarkEnd w:id="0"/>
      <w:r w:rsidR="003E4D89">
        <w:rPr>
          <w:rStyle w:val="Hyperlink"/>
          <w:rFonts w:eastAsia="SimSun" w:hint="eastAsia"/>
          <w:szCs w:val="24"/>
          <w:lang w:val="en-GB" w:eastAsia="zh-CN"/>
        </w:rPr>
        <w:t>104</w:t>
      </w:r>
      <w:r w:rsidR="00FE2D6D" w:rsidRPr="000825AC">
        <w:rPr>
          <w:rStyle w:val="Hyperlink"/>
          <w:rFonts w:eastAsia="SimSun"/>
          <w:szCs w:val="24"/>
          <w:lang w:val="en-GB"/>
        </w:rPr>
        <w:fldChar w:fldCharType="end"/>
      </w:r>
      <w:r w:rsidR="00FB5325" w:rsidRPr="000825AC">
        <w:rPr>
          <w:rFonts w:hint="eastAsia"/>
          <w:lang w:val="en-GB" w:eastAsia="zh-CN"/>
        </w:rPr>
        <w:t>号文件）</w:t>
      </w:r>
    </w:p>
    <w:p w14:paraId="6F314A31" w14:textId="24DAA055" w:rsidR="00FB5325" w:rsidRPr="000825AC" w:rsidRDefault="00FE2D6D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6</w:t>
      </w:r>
      <w:r w:rsidR="00FB5325" w:rsidRPr="000825AC">
        <w:rPr>
          <w:lang w:val="en-GB" w:eastAsia="zh-CN"/>
        </w:rPr>
        <w:tab/>
      </w:r>
      <w:r w:rsidR="00FB5325" w:rsidRPr="000825AC">
        <w:rPr>
          <w:rFonts w:hint="eastAsia"/>
          <w:lang w:val="en-GB" w:eastAsia="zh-CN"/>
        </w:rPr>
        <w:t>工作组主席的摘要报告</w:t>
      </w:r>
    </w:p>
    <w:p w14:paraId="50F8295E" w14:textId="75F8941A" w:rsidR="00FB5325" w:rsidRPr="000825AC" w:rsidRDefault="00FE2D6D" w:rsidP="005E130A">
      <w:pPr>
        <w:pStyle w:val="enumlev2"/>
        <w:tabs>
          <w:tab w:val="clear" w:pos="1191"/>
          <w:tab w:val="left" w:pos="1560"/>
        </w:tabs>
        <w:ind w:left="1418" w:hanging="624"/>
        <w:rPr>
          <w:lang w:val="en-GB" w:eastAsia="zh-CN"/>
        </w:rPr>
      </w:pPr>
      <w:r w:rsidRPr="005E130A">
        <w:rPr>
          <w:b/>
          <w:bCs/>
          <w:lang w:val="en-GB" w:eastAsia="zh-CN"/>
        </w:rPr>
        <w:t>6</w:t>
      </w:r>
      <w:r w:rsidR="00FB5325" w:rsidRPr="005E130A">
        <w:rPr>
          <w:b/>
          <w:bCs/>
          <w:lang w:val="en-GB" w:eastAsia="zh-CN"/>
        </w:rPr>
        <w:t>.1</w:t>
      </w:r>
      <w:r w:rsidR="00FB5325" w:rsidRPr="000825AC">
        <w:rPr>
          <w:lang w:val="en-GB" w:eastAsia="zh-CN"/>
        </w:rPr>
        <w:tab/>
        <w:t>6A</w:t>
      </w:r>
      <w:r w:rsidR="00FB5325" w:rsidRPr="000825AC">
        <w:rPr>
          <w:rFonts w:hint="eastAsia"/>
          <w:lang w:val="en-GB" w:eastAsia="zh-CN"/>
        </w:rPr>
        <w:t>工作组</w:t>
      </w:r>
    </w:p>
    <w:p w14:paraId="5B57E6D2" w14:textId="016CB170" w:rsidR="00FB5325" w:rsidRPr="000825AC" w:rsidRDefault="00FE2D6D" w:rsidP="005E130A">
      <w:pPr>
        <w:pStyle w:val="enumlev2"/>
        <w:tabs>
          <w:tab w:val="clear" w:pos="1191"/>
          <w:tab w:val="left" w:pos="1418"/>
        </w:tabs>
        <w:ind w:left="2552" w:hanging="1758"/>
        <w:rPr>
          <w:lang w:val="en-GB" w:eastAsia="zh-CN"/>
        </w:rPr>
      </w:pPr>
      <w:r w:rsidRPr="005E130A">
        <w:rPr>
          <w:b/>
          <w:bCs/>
          <w:lang w:val="en-GB" w:eastAsia="zh-CN"/>
        </w:rPr>
        <w:t>6</w:t>
      </w:r>
      <w:r w:rsidR="00FB5325" w:rsidRPr="005E130A">
        <w:rPr>
          <w:b/>
          <w:bCs/>
          <w:lang w:val="en-GB" w:eastAsia="zh-CN"/>
        </w:rPr>
        <w:t>.2</w:t>
      </w:r>
      <w:r w:rsidR="00FB5325" w:rsidRPr="000825AC">
        <w:rPr>
          <w:lang w:val="en-GB" w:eastAsia="zh-CN"/>
        </w:rPr>
        <w:tab/>
        <w:t>6B</w:t>
      </w:r>
      <w:r w:rsidR="00FB5325" w:rsidRPr="000825AC">
        <w:rPr>
          <w:rFonts w:hint="eastAsia"/>
          <w:lang w:val="en-GB" w:eastAsia="zh-CN"/>
        </w:rPr>
        <w:t>工作组</w:t>
      </w:r>
    </w:p>
    <w:p w14:paraId="563EE0CD" w14:textId="41B0BC5F" w:rsidR="00FB5325" w:rsidRPr="000825AC" w:rsidRDefault="00FE2D6D" w:rsidP="005E130A">
      <w:pPr>
        <w:pStyle w:val="enumlev2"/>
        <w:tabs>
          <w:tab w:val="clear" w:pos="1191"/>
          <w:tab w:val="left" w:pos="1418"/>
        </w:tabs>
        <w:ind w:left="1418" w:hanging="624"/>
        <w:rPr>
          <w:lang w:val="en-GB" w:eastAsia="zh-CN"/>
        </w:rPr>
      </w:pPr>
      <w:r w:rsidRPr="005E130A">
        <w:rPr>
          <w:b/>
          <w:bCs/>
          <w:lang w:val="en-GB" w:eastAsia="zh-CN"/>
        </w:rPr>
        <w:t>6</w:t>
      </w:r>
      <w:r w:rsidR="00FB5325" w:rsidRPr="005E130A">
        <w:rPr>
          <w:b/>
          <w:bCs/>
          <w:lang w:val="en-GB" w:eastAsia="zh-CN"/>
        </w:rPr>
        <w:t>.3</w:t>
      </w:r>
      <w:r w:rsidR="00FB5325" w:rsidRPr="000825AC">
        <w:rPr>
          <w:lang w:val="en-GB" w:eastAsia="zh-CN"/>
        </w:rPr>
        <w:tab/>
        <w:t>6C</w:t>
      </w:r>
      <w:r w:rsidR="00FB5325" w:rsidRPr="000825AC">
        <w:rPr>
          <w:rFonts w:hint="eastAsia"/>
          <w:lang w:val="en-GB" w:eastAsia="zh-CN"/>
        </w:rPr>
        <w:t>工作组</w:t>
      </w:r>
    </w:p>
    <w:p w14:paraId="4543027F" w14:textId="37A97849" w:rsidR="00FB5325" w:rsidRPr="000825AC" w:rsidRDefault="00FE2D6D" w:rsidP="00887532">
      <w:pPr>
        <w:pStyle w:val="enumlev1"/>
        <w:rPr>
          <w:lang w:val="en-GB" w:eastAsia="zh-CN"/>
        </w:rPr>
      </w:pPr>
      <w:r w:rsidRPr="000825AC">
        <w:rPr>
          <w:rFonts w:asciiTheme="minorHAnsi" w:hAnsiTheme="minorHAnsi" w:cstheme="minorHAnsi"/>
          <w:b/>
          <w:bCs/>
          <w:lang w:val="en-GB" w:eastAsia="zh-CN"/>
        </w:rPr>
        <w:t>7</w:t>
      </w:r>
      <w:r w:rsidR="00FB5325" w:rsidRPr="000825AC">
        <w:rPr>
          <w:rFonts w:asciiTheme="minorHAnsi" w:hAnsiTheme="minorHAnsi" w:cstheme="minorHAnsi"/>
          <w:lang w:val="en-GB" w:eastAsia="zh-CN"/>
        </w:rPr>
        <w:tab/>
      </w:r>
      <w:r w:rsidR="00FB5325" w:rsidRPr="000825AC">
        <w:rPr>
          <w:rFonts w:hint="eastAsia"/>
          <w:lang w:val="en-GB" w:eastAsia="zh-CN"/>
        </w:rPr>
        <w:t>审议新的</w:t>
      </w:r>
      <w:r w:rsidRPr="000825AC">
        <w:rPr>
          <w:rFonts w:hint="eastAsia"/>
          <w:lang w:val="en-GB" w:eastAsia="zh-CN"/>
        </w:rPr>
        <w:t>和经</w:t>
      </w:r>
      <w:r w:rsidR="00FB5325" w:rsidRPr="000825AC">
        <w:rPr>
          <w:rFonts w:hint="eastAsia"/>
          <w:lang w:val="en-GB" w:eastAsia="zh-CN"/>
        </w:rPr>
        <w:t>修订建议书</w:t>
      </w:r>
    </w:p>
    <w:p w14:paraId="253009B7" w14:textId="65A926C5" w:rsidR="00FB5325" w:rsidRPr="000825AC" w:rsidRDefault="00FE2D6D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8</w:t>
      </w:r>
      <w:r w:rsidR="00FB5325" w:rsidRPr="000825AC">
        <w:rPr>
          <w:b/>
          <w:bCs/>
          <w:lang w:val="en-GB" w:eastAsia="zh-CN"/>
        </w:rPr>
        <w:tab/>
      </w:r>
      <w:r w:rsidR="00FB5325" w:rsidRPr="000825AC">
        <w:rPr>
          <w:rFonts w:hint="eastAsia"/>
          <w:lang w:val="en-GB" w:eastAsia="zh-CN"/>
        </w:rPr>
        <w:t>审议新的和</w:t>
      </w:r>
      <w:r w:rsidRPr="000825AC">
        <w:rPr>
          <w:rFonts w:hint="eastAsia"/>
          <w:lang w:val="en-GB" w:eastAsia="zh-CN"/>
        </w:rPr>
        <w:t>经</w:t>
      </w:r>
      <w:r w:rsidR="00FB5325" w:rsidRPr="000825AC">
        <w:rPr>
          <w:rFonts w:hint="eastAsia"/>
          <w:lang w:val="en-GB" w:eastAsia="zh-CN"/>
        </w:rPr>
        <w:t>修订的报告</w:t>
      </w:r>
    </w:p>
    <w:p w14:paraId="3EF17CDC" w14:textId="465D6EED" w:rsidR="00FB5325" w:rsidRPr="000825AC" w:rsidRDefault="00FE2D6D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9</w:t>
      </w:r>
      <w:r w:rsidR="00FB5325" w:rsidRPr="000825AC">
        <w:rPr>
          <w:b/>
          <w:bCs/>
          <w:lang w:val="en-GB" w:eastAsia="zh-CN"/>
        </w:rPr>
        <w:tab/>
      </w:r>
      <w:r w:rsidR="00FB5325" w:rsidRPr="000825AC">
        <w:rPr>
          <w:rFonts w:hint="eastAsia"/>
          <w:lang w:val="en-GB" w:eastAsia="zh-CN"/>
        </w:rPr>
        <w:t>审议新的和经修订的课题</w:t>
      </w:r>
    </w:p>
    <w:p w14:paraId="514FD36C" w14:textId="5562C7CF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0</w:t>
      </w:r>
      <w:r w:rsidRPr="000825AC"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废止建议书、报告和课题</w:t>
      </w:r>
    </w:p>
    <w:p w14:paraId="7E6EA55B" w14:textId="6D359771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1</w:t>
      </w:r>
      <w:r w:rsidRPr="000825AC"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审议其他文稿</w:t>
      </w:r>
    </w:p>
    <w:p w14:paraId="75CA8D11" w14:textId="5BB1D761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2</w:t>
      </w:r>
      <w:r w:rsidRPr="000825AC">
        <w:rPr>
          <w:b/>
          <w:bCs/>
          <w:lang w:val="en-GB" w:eastAsia="zh-CN"/>
        </w:rPr>
        <w:tab/>
      </w:r>
      <w:r w:rsidRPr="000825AC">
        <w:rPr>
          <w:lang w:val="en-GB" w:eastAsia="zh-CN"/>
        </w:rPr>
        <w:t>ITU-R</w:t>
      </w:r>
      <w:r w:rsidRPr="000825AC">
        <w:rPr>
          <w:rFonts w:hint="eastAsia"/>
          <w:lang w:val="en-GB" w:eastAsia="zh-CN"/>
        </w:rPr>
        <w:t>第</w:t>
      </w:r>
      <w:r w:rsidRPr="000825AC">
        <w:rPr>
          <w:lang w:val="en-GB" w:eastAsia="zh-CN"/>
        </w:rPr>
        <w:t>6</w:t>
      </w:r>
      <w:r w:rsidRPr="000825AC">
        <w:rPr>
          <w:rFonts w:hint="eastAsia"/>
          <w:lang w:val="en-GB" w:eastAsia="zh-CN"/>
        </w:rPr>
        <w:t>研究组指导委员会会议的结果</w:t>
      </w:r>
    </w:p>
    <w:p w14:paraId="7692AC80" w14:textId="3C644526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3</w:t>
      </w:r>
      <w:r w:rsidRPr="000825AC"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各手册、课题、建议书、报告、意见、决议和决定的现状</w:t>
      </w:r>
    </w:p>
    <w:p w14:paraId="73F096EB" w14:textId="1C0FF00F" w:rsidR="00FB5325" w:rsidRPr="000825AC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4</w:t>
      </w:r>
      <w:r w:rsidRPr="000825AC">
        <w:rPr>
          <w:lang w:val="en-GB" w:eastAsia="zh-CN"/>
        </w:rPr>
        <w:tab/>
      </w:r>
      <w:r w:rsidRPr="000825AC">
        <w:rPr>
          <w:rFonts w:hint="eastAsia"/>
          <w:lang w:val="en-GB" w:eastAsia="zh-CN"/>
        </w:rPr>
        <w:t>与其他研究组和国际组织的联络</w:t>
      </w:r>
    </w:p>
    <w:p w14:paraId="6FDAAF47" w14:textId="13646B5B" w:rsidR="00FB5325" w:rsidRPr="000825AC" w:rsidRDefault="00FB5325" w:rsidP="00887532">
      <w:pPr>
        <w:pStyle w:val="enumlev1"/>
        <w:rPr>
          <w:b/>
          <w:bCs/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5</w:t>
      </w:r>
      <w:r w:rsidRPr="000825AC">
        <w:rPr>
          <w:b/>
          <w:bCs/>
          <w:lang w:val="en-GB" w:eastAsia="zh-CN"/>
        </w:rPr>
        <w:tab/>
      </w:r>
      <w:r w:rsidR="005E130A">
        <w:rPr>
          <w:rFonts w:hint="eastAsia"/>
          <w:lang w:val="en-GB" w:eastAsia="zh-CN"/>
        </w:rPr>
        <w:t>审议</w:t>
      </w:r>
      <w:r w:rsidR="005E130A" w:rsidRPr="005E130A">
        <w:rPr>
          <w:rFonts w:hint="eastAsia"/>
          <w:lang w:val="en-GB" w:eastAsia="zh-CN"/>
        </w:rPr>
        <w:t>选举第</w:t>
      </w:r>
      <w:r w:rsidR="005E130A" w:rsidRPr="005E130A">
        <w:rPr>
          <w:rFonts w:hint="eastAsia"/>
          <w:lang w:val="en-GB" w:eastAsia="zh-CN"/>
        </w:rPr>
        <w:t>6</w:t>
      </w:r>
      <w:r w:rsidR="005E130A" w:rsidRPr="005E130A">
        <w:rPr>
          <w:rFonts w:hint="eastAsia"/>
          <w:lang w:val="en-GB" w:eastAsia="zh-CN"/>
        </w:rPr>
        <w:t>研究组主席</w:t>
      </w:r>
      <w:r w:rsidR="005E130A">
        <w:rPr>
          <w:rFonts w:hint="eastAsia"/>
          <w:lang w:val="en-GB" w:eastAsia="zh-CN"/>
        </w:rPr>
        <w:t>事宜</w:t>
      </w:r>
    </w:p>
    <w:p w14:paraId="33832503" w14:textId="0D3AFF90" w:rsidR="00FB5325" w:rsidRDefault="00FB5325" w:rsidP="00887532">
      <w:pPr>
        <w:pStyle w:val="enumlev1"/>
        <w:rPr>
          <w:lang w:val="en-GB" w:eastAsia="zh-CN"/>
        </w:rPr>
      </w:pPr>
      <w:r w:rsidRPr="000825AC">
        <w:rPr>
          <w:b/>
          <w:bCs/>
          <w:lang w:val="en-GB" w:eastAsia="zh-CN"/>
        </w:rPr>
        <w:t>1</w:t>
      </w:r>
      <w:r w:rsidR="00FE2D6D" w:rsidRPr="000825AC">
        <w:rPr>
          <w:b/>
          <w:bCs/>
          <w:lang w:val="en-GB" w:eastAsia="zh-CN"/>
        </w:rPr>
        <w:t>6</w:t>
      </w:r>
      <w:r w:rsidRPr="000825AC">
        <w:rPr>
          <w:b/>
          <w:bCs/>
          <w:lang w:val="en-GB" w:eastAsia="zh-CN"/>
        </w:rPr>
        <w:tab/>
      </w:r>
      <w:r w:rsidR="005E130A">
        <w:rPr>
          <w:rFonts w:hint="eastAsia"/>
          <w:lang w:val="en-GB" w:eastAsia="zh-CN"/>
        </w:rPr>
        <w:t>审议</w:t>
      </w:r>
      <w:r w:rsidR="005E130A" w:rsidRPr="005E130A">
        <w:rPr>
          <w:rFonts w:hint="eastAsia"/>
          <w:lang w:val="en-GB" w:eastAsia="zh-CN"/>
        </w:rPr>
        <w:t>选举第</w:t>
      </w:r>
      <w:r w:rsidR="005E130A" w:rsidRPr="005E130A">
        <w:rPr>
          <w:rFonts w:hint="eastAsia"/>
          <w:lang w:val="en-GB" w:eastAsia="zh-CN"/>
        </w:rPr>
        <w:t>6</w:t>
      </w:r>
      <w:r w:rsidR="005E130A" w:rsidRPr="005E130A">
        <w:rPr>
          <w:rFonts w:hint="eastAsia"/>
          <w:lang w:val="en-GB" w:eastAsia="zh-CN"/>
        </w:rPr>
        <w:t>研究组副主席</w:t>
      </w:r>
      <w:r w:rsidR="005E130A">
        <w:rPr>
          <w:rFonts w:hint="eastAsia"/>
          <w:lang w:val="en-GB" w:eastAsia="zh-CN"/>
        </w:rPr>
        <w:t>事宜</w:t>
      </w:r>
      <w:r w:rsidR="002016C6">
        <w:rPr>
          <w:rFonts w:hint="eastAsia"/>
          <w:lang w:val="en-GB" w:eastAsia="zh-CN"/>
        </w:rPr>
        <w:t>（</w:t>
      </w:r>
      <w:r w:rsidR="005E130A" w:rsidRPr="005E130A">
        <w:rPr>
          <w:rFonts w:hint="eastAsia"/>
          <w:lang w:val="en-GB" w:eastAsia="zh-CN"/>
        </w:rPr>
        <w:t>如有需要</w:t>
      </w:r>
      <w:r w:rsidR="002016C6">
        <w:rPr>
          <w:rFonts w:hint="eastAsia"/>
          <w:lang w:val="en-GB" w:eastAsia="zh-CN"/>
        </w:rPr>
        <w:t>）</w:t>
      </w:r>
    </w:p>
    <w:p w14:paraId="43C27A7C" w14:textId="19054670" w:rsidR="005E130A" w:rsidRDefault="005E130A" w:rsidP="00887532">
      <w:pPr>
        <w:pStyle w:val="enumlev1"/>
        <w:rPr>
          <w:b/>
          <w:bCs/>
          <w:lang w:val="en-GB" w:eastAsia="zh-CN"/>
        </w:rPr>
      </w:pPr>
      <w:r>
        <w:rPr>
          <w:rFonts w:hint="eastAsia"/>
          <w:b/>
          <w:bCs/>
          <w:lang w:val="en-GB" w:eastAsia="zh-CN"/>
        </w:rPr>
        <w:t>17</w:t>
      </w:r>
      <w:r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会议时间表</w:t>
      </w:r>
    </w:p>
    <w:p w14:paraId="1E186356" w14:textId="31950D0D" w:rsidR="005E130A" w:rsidRPr="000825AC" w:rsidRDefault="005E130A" w:rsidP="00887532">
      <w:pPr>
        <w:pStyle w:val="enumlev1"/>
        <w:rPr>
          <w:rFonts w:asciiTheme="minorHAnsi" w:hAnsiTheme="minorHAnsi" w:cstheme="minorHAnsi"/>
          <w:lang w:val="en-GB" w:eastAsia="zh-CN"/>
        </w:rPr>
      </w:pPr>
      <w:r>
        <w:rPr>
          <w:rFonts w:hint="eastAsia"/>
          <w:b/>
          <w:bCs/>
          <w:lang w:val="en-GB" w:eastAsia="zh-CN"/>
        </w:rPr>
        <w:t>18</w:t>
      </w:r>
      <w:r>
        <w:rPr>
          <w:b/>
          <w:bCs/>
          <w:lang w:val="en-GB" w:eastAsia="zh-CN"/>
        </w:rPr>
        <w:tab/>
      </w:r>
      <w:r w:rsidRPr="000825AC">
        <w:rPr>
          <w:rFonts w:hint="eastAsia"/>
          <w:lang w:val="en-GB" w:eastAsia="zh-CN"/>
        </w:rPr>
        <w:t>其他事宜</w:t>
      </w:r>
    </w:p>
    <w:p w14:paraId="5FECC15C" w14:textId="77777777" w:rsidR="00E842FC" w:rsidRDefault="00FB5325" w:rsidP="00E842FC">
      <w:pPr>
        <w:tabs>
          <w:tab w:val="left" w:pos="6663"/>
        </w:tabs>
        <w:overflowPunct/>
        <w:autoSpaceDE/>
        <w:adjustRightInd/>
        <w:spacing w:before="600"/>
        <w:jc w:val="right"/>
        <w:rPr>
          <w:szCs w:val="24"/>
          <w:lang w:eastAsia="zh-CN"/>
        </w:rPr>
      </w:pPr>
      <w:r w:rsidRPr="000825AC">
        <w:rPr>
          <w:rFonts w:hint="eastAsia"/>
          <w:lang w:val="en-GB" w:eastAsia="zh-CN"/>
        </w:rPr>
        <w:t>无线电通信第</w:t>
      </w:r>
      <w:r w:rsidRPr="000825AC">
        <w:rPr>
          <w:lang w:val="en-GB" w:eastAsia="zh-CN"/>
        </w:rPr>
        <w:t>6</w:t>
      </w:r>
      <w:r w:rsidRPr="000825AC">
        <w:rPr>
          <w:rFonts w:hint="eastAsia"/>
          <w:lang w:val="en-GB" w:eastAsia="zh-CN"/>
        </w:rPr>
        <w:t>研究组</w:t>
      </w:r>
      <w:r w:rsidR="003E4D89">
        <w:rPr>
          <w:rFonts w:hint="eastAsia"/>
          <w:lang w:val="en-GB" w:eastAsia="zh-CN"/>
        </w:rPr>
        <w:t>临时</w:t>
      </w:r>
      <w:r w:rsidRPr="000825AC">
        <w:rPr>
          <w:rFonts w:hint="eastAsia"/>
          <w:lang w:val="en-GB" w:eastAsia="zh-CN"/>
        </w:rPr>
        <w:t>主席</w:t>
      </w:r>
      <w:r w:rsidR="00E842FC">
        <w:rPr>
          <w:lang w:val="en-GB" w:eastAsia="zh-CN"/>
        </w:rPr>
        <w:br/>
      </w:r>
      <w:r w:rsidR="003E4D89" w:rsidRPr="003E4D89">
        <w:rPr>
          <w:szCs w:val="24"/>
          <w:lang w:eastAsia="zh-CN"/>
        </w:rPr>
        <w:t>Paolo Lazzarini</w:t>
      </w:r>
    </w:p>
    <w:sectPr w:rsidR="00E842FC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3673" w14:textId="77777777" w:rsidR="00B421A3" w:rsidRDefault="00B421A3">
      <w:r>
        <w:separator/>
      </w:r>
    </w:p>
  </w:endnote>
  <w:endnote w:type="continuationSeparator" w:id="0">
    <w:p w14:paraId="4EC3CC89" w14:textId="77777777" w:rsidR="00B421A3" w:rsidRDefault="00B4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8497" w14:textId="77777777" w:rsidR="009903F4" w:rsidRPr="00D27296" w:rsidRDefault="009903F4" w:rsidP="009903F4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011018">
      <w:rPr>
        <w:color w:val="4F81BD" w:themeColor="accent1"/>
        <w:sz w:val="19"/>
        <w:szCs w:val="19"/>
      </w:rPr>
      <w:t>International Telecommunication Union • Place des Nations, CH</w:t>
    </w:r>
    <w:r w:rsidRPr="00011018">
      <w:rPr>
        <w:color w:val="4F81BD" w:themeColor="accent1"/>
        <w:sz w:val="19"/>
        <w:szCs w:val="19"/>
      </w:rPr>
      <w:noBreakHyphen/>
      <w:t>1211 Geneva 20, Switzerland</w:t>
    </w:r>
    <w:r w:rsidRPr="00011018">
      <w:rPr>
        <w:color w:val="4F81BD" w:themeColor="accent1"/>
        <w:sz w:val="19"/>
        <w:szCs w:val="19"/>
      </w:rPr>
      <w:br/>
      <w:t xml:space="preserve">Tel: +41 22 730 5111 • E-mail: </w:t>
    </w:r>
    <w:hyperlink r:id="rId1" w:history="1">
      <w:r w:rsidRPr="00011018">
        <w:rPr>
          <w:rStyle w:val="Hyperlink"/>
          <w:sz w:val="19"/>
          <w:szCs w:val="19"/>
        </w:rPr>
        <w:t>itumail@itu.int</w:t>
      </w:r>
    </w:hyperlink>
    <w:r w:rsidRPr="00011018">
      <w:rPr>
        <w:color w:val="4F81BD" w:themeColor="accent1"/>
        <w:sz w:val="19"/>
        <w:szCs w:val="19"/>
      </w:rPr>
      <w:t xml:space="preserve"> </w:t>
    </w:r>
    <w:r w:rsidRPr="00011018">
      <w:rPr>
        <w:color w:val="4F81BD"/>
        <w:sz w:val="19"/>
        <w:szCs w:val="19"/>
      </w:rPr>
      <w:t xml:space="preserve">• Fax: +41 22 733 7256 • </w:t>
    </w:r>
    <w:hyperlink r:id="rId2" w:history="1">
      <w:r w:rsidRPr="0001101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60BD" w14:textId="77777777" w:rsidR="00B421A3" w:rsidRDefault="00B421A3">
      <w:r>
        <w:t>____________________</w:t>
      </w:r>
    </w:p>
  </w:footnote>
  <w:footnote w:type="continuationSeparator" w:id="0">
    <w:p w14:paraId="5EE4AFF9" w14:textId="77777777" w:rsidR="00B421A3" w:rsidRDefault="00B4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ECC6" w14:textId="4C957B75" w:rsidR="00E915AF" w:rsidRPr="00AC1F2B" w:rsidRDefault="00AF051D" w:rsidP="00BB386C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 xml:space="preserve">- </w:t>
    </w:r>
    <w:r w:rsidR="001B42C9" w:rsidRPr="00AC1F2B">
      <w:rPr>
        <w:rStyle w:val="PageNumber"/>
        <w:sz w:val="20"/>
        <w:szCs w:val="18"/>
      </w:rPr>
      <w:fldChar w:fldCharType="begin"/>
    </w:r>
    <w:r w:rsidR="00E915AF"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3589" w14:textId="7D7BF16A" w:rsidR="00E915AF" w:rsidRPr="004B483C" w:rsidRDefault="004B483C" w:rsidP="004B483C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 xml:space="preserve">- </w:t>
    </w:r>
    <w:r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Pr="00AC1F2B">
      <w:rPr>
        <w:rStyle w:val="PageNumber"/>
        <w:sz w:val="20"/>
        <w:szCs w:val="18"/>
      </w:rPr>
      <w:fldChar w:fldCharType="separate"/>
    </w:r>
    <w:r>
      <w:rPr>
        <w:rStyle w:val="PageNumber"/>
        <w:sz w:val="20"/>
        <w:szCs w:val="18"/>
      </w:rPr>
      <w:t>2</w:t>
    </w:r>
    <w:r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8647" w14:textId="1C18DC3C" w:rsidR="00B3401F" w:rsidRPr="00295CFA" w:rsidRDefault="00B3401F" w:rsidP="00B3401F">
    <w:pPr>
      <w:pStyle w:val="Header"/>
      <w:tabs>
        <w:tab w:val="clear" w:pos="4820"/>
        <w:tab w:val="center" w:pos="4819"/>
        <w:tab w:val="left" w:pos="6425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15B407" wp14:editId="58F7237A">
          <wp:simplePos x="0" y="0"/>
          <wp:positionH relativeFrom="column">
            <wp:posOffset>2694594</wp:posOffset>
          </wp:positionH>
          <wp:positionV relativeFrom="paragraph">
            <wp:posOffset>289</wp:posOffset>
          </wp:positionV>
          <wp:extent cx="766800" cy="766800"/>
          <wp:effectExtent l="0" t="0" r="0" b="0"/>
          <wp:wrapTopAndBottom/>
          <wp:docPr id="1295714058" name="Picture 129571405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37860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79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B669E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5DB1"/>
    <w:rsid w:val="00062C5F"/>
    <w:rsid w:val="000659DB"/>
    <w:rsid w:val="00070258"/>
    <w:rsid w:val="0007323C"/>
    <w:rsid w:val="000758DF"/>
    <w:rsid w:val="000825AC"/>
    <w:rsid w:val="00086D03"/>
    <w:rsid w:val="00091DF4"/>
    <w:rsid w:val="000A096A"/>
    <w:rsid w:val="000A375E"/>
    <w:rsid w:val="000A7051"/>
    <w:rsid w:val="000B0AF6"/>
    <w:rsid w:val="000B0E9B"/>
    <w:rsid w:val="000B2CAE"/>
    <w:rsid w:val="000C03C7"/>
    <w:rsid w:val="000C2AD0"/>
    <w:rsid w:val="000D4B1A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4404"/>
    <w:rsid w:val="00134D9B"/>
    <w:rsid w:val="00144DFB"/>
    <w:rsid w:val="001515F1"/>
    <w:rsid w:val="00164B62"/>
    <w:rsid w:val="00175918"/>
    <w:rsid w:val="00180028"/>
    <w:rsid w:val="00187CA3"/>
    <w:rsid w:val="001935B2"/>
    <w:rsid w:val="00196710"/>
    <w:rsid w:val="00196770"/>
    <w:rsid w:val="00197324"/>
    <w:rsid w:val="001A4480"/>
    <w:rsid w:val="001B351B"/>
    <w:rsid w:val="001B42C9"/>
    <w:rsid w:val="001B70B0"/>
    <w:rsid w:val="001C06DB"/>
    <w:rsid w:val="001C6971"/>
    <w:rsid w:val="001D2785"/>
    <w:rsid w:val="001D7070"/>
    <w:rsid w:val="001E66EE"/>
    <w:rsid w:val="001F2170"/>
    <w:rsid w:val="001F3948"/>
    <w:rsid w:val="001F5A49"/>
    <w:rsid w:val="00201097"/>
    <w:rsid w:val="002016C6"/>
    <w:rsid w:val="00201B6E"/>
    <w:rsid w:val="002239B9"/>
    <w:rsid w:val="002302B3"/>
    <w:rsid w:val="00230C66"/>
    <w:rsid w:val="00235A29"/>
    <w:rsid w:val="00241526"/>
    <w:rsid w:val="0024340B"/>
    <w:rsid w:val="002443A2"/>
    <w:rsid w:val="0025741F"/>
    <w:rsid w:val="002638B1"/>
    <w:rsid w:val="00266E74"/>
    <w:rsid w:val="0027617B"/>
    <w:rsid w:val="00283844"/>
    <w:rsid w:val="00283C3B"/>
    <w:rsid w:val="002861E6"/>
    <w:rsid w:val="00287D18"/>
    <w:rsid w:val="00295CFA"/>
    <w:rsid w:val="002A2618"/>
    <w:rsid w:val="002A5DD7"/>
    <w:rsid w:val="002B0CAC"/>
    <w:rsid w:val="002D4192"/>
    <w:rsid w:val="002D5A15"/>
    <w:rsid w:val="002D5BDD"/>
    <w:rsid w:val="002E014F"/>
    <w:rsid w:val="002E0DC8"/>
    <w:rsid w:val="002E3D27"/>
    <w:rsid w:val="002F0890"/>
    <w:rsid w:val="002F2531"/>
    <w:rsid w:val="002F4967"/>
    <w:rsid w:val="00300586"/>
    <w:rsid w:val="00314DE8"/>
    <w:rsid w:val="00316935"/>
    <w:rsid w:val="003222C0"/>
    <w:rsid w:val="003263FA"/>
    <w:rsid w:val="003266ED"/>
    <w:rsid w:val="00326C68"/>
    <w:rsid w:val="00334544"/>
    <w:rsid w:val="003370B8"/>
    <w:rsid w:val="00342ED4"/>
    <w:rsid w:val="00345871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1714"/>
    <w:rsid w:val="003E4D89"/>
    <w:rsid w:val="003E504F"/>
    <w:rsid w:val="003E78D6"/>
    <w:rsid w:val="00400573"/>
    <w:rsid w:val="004007A3"/>
    <w:rsid w:val="004054C4"/>
    <w:rsid w:val="00406D71"/>
    <w:rsid w:val="0041074C"/>
    <w:rsid w:val="004326DB"/>
    <w:rsid w:val="0043469C"/>
    <w:rsid w:val="0043682E"/>
    <w:rsid w:val="00447ECB"/>
    <w:rsid w:val="004523CF"/>
    <w:rsid w:val="004623F7"/>
    <w:rsid w:val="00467319"/>
    <w:rsid w:val="00475215"/>
    <w:rsid w:val="00480F51"/>
    <w:rsid w:val="00481124"/>
    <w:rsid w:val="004815EB"/>
    <w:rsid w:val="00487569"/>
    <w:rsid w:val="004936A0"/>
    <w:rsid w:val="00496864"/>
    <w:rsid w:val="00496920"/>
    <w:rsid w:val="004A4496"/>
    <w:rsid w:val="004B11AB"/>
    <w:rsid w:val="004B483C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0789E"/>
    <w:rsid w:val="00515A92"/>
    <w:rsid w:val="005224A1"/>
    <w:rsid w:val="00531744"/>
    <w:rsid w:val="00534372"/>
    <w:rsid w:val="00543DF8"/>
    <w:rsid w:val="00546101"/>
    <w:rsid w:val="00553DD7"/>
    <w:rsid w:val="00561E71"/>
    <w:rsid w:val="005638CF"/>
    <w:rsid w:val="0056741E"/>
    <w:rsid w:val="0057325A"/>
    <w:rsid w:val="0057469A"/>
    <w:rsid w:val="00580814"/>
    <w:rsid w:val="00583A0B"/>
    <w:rsid w:val="005873B6"/>
    <w:rsid w:val="00592C86"/>
    <w:rsid w:val="00592D4D"/>
    <w:rsid w:val="005A03A3"/>
    <w:rsid w:val="005A2B92"/>
    <w:rsid w:val="005A3F66"/>
    <w:rsid w:val="005A79E9"/>
    <w:rsid w:val="005B214C"/>
    <w:rsid w:val="005B4CDA"/>
    <w:rsid w:val="005D3669"/>
    <w:rsid w:val="005D6759"/>
    <w:rsid w:val="005E130A"/>
    <w:rsid w:val="005E5C29"/>
    <w:rsid w:val="005E5EB3"/>
    <w:rsid w:val="005F3CB6"/>
    <w:rsid w:val="005F657C"/>
    <w:rsid w:val="00602D53"/>
    <w:rsid w:val="006047E5"/>
    <w:rsid w:val="00607CD8"/>
    <w:rsid w:val="00622A87"/>
    <w:rsid w:val="00624498"/>
    <w:rsid w:val="0064371D"/>
    <w:rsid w:val="00650543"/>
    <w:rsid w:val="00650B2A"/>
    <w:rsid w:val="00651777"/>
    <w:rsid w:val="00654EFF"/>
    <w:rsid w:val="006550F8"/>
    <w:rsid w:val="0067380C"/>
    <w:rsid w:val="006829F3"/>
    <w:rsid w:val="006A518B"/>
    <w:rsid w:val="006B0590"/>
    <w:rsid w:val="006B49DA"/>
    <w:rsid w:val="006C53F8"/>
    <w:rsid w:val="006C7CDE"/>
    <w:rsid w:val="006E1C20"/>
    <w:rsid w:val="006F44FD"/>
    <w:rsid w:val="007234B1"/>
    <w:rsid w:val="00723D08"/>
    <w:rsid w:val="007253AF"/>
    <w:rsid w:val="00725FDA"/>
    <w:rsid w:val="00727816"/>
    <w:rsid w:val="00730B9A"/>
    <w:rsid w:val="0074725D"/>
    <w:rsid w:val="00750CFA"/>
    <w:rsid w:val="00751C86"/>
    <w:rsid w:val="007553DA"/>
    <w:rsid w:val="007616E7"/>
    <w:rsid w:val="00775DB8"/>
    <w:rsid w:val="00782354"/>
    <w:rsid w:val="007921A7"/>
    <w:rsid w:val="00795FE3"/>
    <w:rsid w:val="00796CD6"/>
    <w:rsid w:val="007A1E44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01BC"/>
    <w:rsid w:val="008143A4"/>
    <w:rsid w:val="0081513E"/>
    <w:rsid w:val="00850C7D"/>
    <w:rsid w:val="00854131"/>
    <w:rsid w:val="0085652D"/>
    <w:rsid w:val="00862A21"/>
    <w:rsid w:val="0087694B"/>
    <w:rsid w:val="00880F4D"/>
    <w:rsid w:val="00887532"/>
    <w:rsid w:val="00895B13"/>
    <w:rsid w:val="008B35A3"/>
    <w:rsid w:val="008B37E1"/>
    <w:rsid w:val="008B45F8"/>
    <w:rsid w:val="008C0BD0"/>
    <w:rsid w:val="008C2E74"/>
    <w:rsid w:val="008D5409"/>
    <w:rsid w:val="008E006D"/>
    <w:rsid w:val="008E38B4"/>
    <w:rsid w:val="008F3888"/>
    <w:rsid w:val="008F4F21"/>
    <w:rsid w:val="00904D4A"/>
    <w:rsid w:val="009076D7"/>
    <w:rsid w:val="00911B93"/>
    <w:rsid w:val="009151BA"/>
    <w:rsid w:val="0091560C"/>
    <w:rsid w:val="0091675F"/>
    <w:rsid w:val="00925023"/>
    <w:rsid w:val="009277BC"/>
    <w:rsid w:val="00927D57"/>
    <w:rsid w:val="00931A51"/>
    <w:rsid w:val="00936E1F"/>
    <w:rsid w:val="00942BDC"/>
    <w:rsid w:val="00944B49"/>
    <w:rsid w:val="00947185"/>
    <w:rsid w:val="009518B3"/>
    <w:rsid w:val="00963D9D"/>
    <w:rsid w:val="00971DC7"/>
    <w:rsid w:val="00974BDB"/>
    <w:rsid w:val="0098013E"/>
    <w:rsid w:val="00981B54"/>
    <w:rsid w:val="009842C3"/>
    <w:rsid w:val="009903F4"/>
    <w:rsid w:val="009A009A"/>
    <w:rsid w:val="009A2991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3582"/>
    <w:rsid w:val="00A63355"/>
    <w:rsid w:val="00A7596D"/>
    <w:rsid w:val="00A91573"/>
    <w:rsid w:val="00A963DF"/>
    <w:rsid w:val="00AA27F3"/>
    <w:rsid w:val="00AC0C22"/>
    <w:rsid w:val="00AC1F2B"/>
    <w:rsid w:val="00AC3896"/>
    <w:rsid w:val="00AD2CF2"/>
    <w:rsid w:val="00AD5BFD"/>
    <w:rsid w:val="00AE2D88"/>
    <w:rsid w:val="00AE6F6F"/>
    <w:rsid w:val="00AF051D"/>
    <w:rsid w:val="00AF0A7F"/>
    <w:rsid w:val="00AF3325"/>
    <w:rsid w:val="00AF34D9"/>
    <w:rsid w:val="00AF70DA"/>
    <w:rsid w:val="00B019D3"/>
    <w:rsid w:val="00B06B90"/>
    <w:rsid w:val="00B126F2"/>
    <w:rsid w:val="00B3401F"/>
    <w:rsid w:val="00B34CF9"/>
    <w:rsid w:val="00B37559"/>
    <w:rsid w:val="00B4054B"/>
    <w:rsid w:val="00B421A3"/>
    <w:rsid w:val="00B579B0"/>
    <w:rsid w:val="00B57D11"/>
    <w:rsid w:val="00B649D7"/>
    <w:rsid w:val="00B669E4"/>
    <w:rsid w:val="00B81C2F"/>
    <w:rsid w:val="00B90743"/>
    <w:rsid w:val="00B90C45"/>
    <w:rsid w:val="00B933BE"/>
    <w:rsid w:val="00BB0641"/>
    <w:rsid w:val="00BB13EB"/>
    <w:rsid w:val="00BB386C"/>
    <w:rsid w:val="00BD4DA7"/>
    <w:rsid w:val="00BD6738"/>
    <w:rsid w:val="00BD7E5E"/>
    <w:rsid w:val="00BE1891"/>
    <w:rsid w:val="00BE63DB"/>
    <w:rsid w:val="00BE6574"/>
    <w:rsid w:val="00BE799A"/>
    <w:rsid w:val="00BF0FEE"/>
    <w:rsid w:val="00C07319"/>
    <w:rsid w:val="00C16FD2"/>
    <w:rsid w:val="00C3021A"/>
    <w:rsid w:val="00C4395E"/>
    <w:rsid w:val="00C47FFD"/>
    <w:rsid w:val="00C51E92"/>
    <w:rsid w:val="00C52B52"/>
    <w:rsid w:val="00C57E2C"/>
    <w:rsid w:val="00C608B7"/>
    <w:rsid w:val="00C66F24"/>
    <w:rsid w:val="00C76D7F"/>
    <w:rsid w:val="00C77DA9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2C4A"/>
    <w:rsid w:val="00D24EB5"/>
    <w:rsid w:val="00D25404"/>
    <w:rsid w:val="00D34BDC"/>
    <w:rsid w:val="00D35AB9"/>
    <w:rsid w:val="00D41571"/>
    <w:rsid w:val="00D416A0"/>
    <w:rsid w:val="00D47672"/>
    <w:rsid w:val="00D50D1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A693A"/>
    <w:rsid w:val="00DD24F4"/>
    <w:rsid w:val="00DE66A5"/>
    <w:rsid w:val="00DF2790"/>
    <w:rsid w:val="00DF2B50"/>
    <w:rsid w:val="00E01059"/>
    <w:rsid w:val="00E04C86"/>
    <w:rsid w:val="00E13228"/>
    <w:rsid w:val="00E15E05"/>
    <w:rsid w:val="00E17344"/>
    <w:rsid w:val="00E20F30"/>
    <w:rsid w:val="00E2189C"/>
    <w:rsid w:val="00E25BB1"/>
    <w:rsid w:val="00E27BBA"/>
    <w:rsid w:val="00E30E3F"/>
    <w:rsid w:val="00E3223C"/>
    <w:rsid w:val="00E35E8F"/>
    <w:rsid w:val="00E428AB"/>
    <w:rsid w:val="00E438E8"/>
    <w:rsid w:val="00E453A3"/>
    <w:rsid w:val="00E520E2"/>
    <w:rsid w:val="00E530C4"/>
    <w:rsid w:val="00E53DCE"/>
    <w:rsid w:val="00E55996"/>
    <w:rsid w:val="00E559C9"/>
    <w:rsid w:val="00E64254"/>
    <w:rsid w:val="00E67928"/>
    <w:rsid w:val="00E70746"/>
    <w:rsid w:val="00E70FB5"/>
    <w:rsid w:val="00E842FC"/>
    <w:rsid w:val="00E915AF"/>
    <w:rsid w:val="00E96415"/>
    <w:rsid w:val="00EA15B3"/>
    <w:rsid w:val="00EB2358"/>
    <w:rsid w:val="00EB3EB8"/>
    <w:rsid w:val="00EC00EF"/>
    <w:rsid w:val="00EC02FE"/>
    <w:rsid w:val="00EC4A96"/>
    <w:rsid w:val="00EC5C7F"/>
    <w:rsid w:val="00ED20E1"/>
    <w:rsid w:val="00ED52B7"/>
    <w:rsid w:val="00EE03A0"/>
    <w:rsid w:val="00EE1538"/>
    <w:rsid w:val="00F25F86"/>
    <w:rsid w:val="00F424BF"/>
    <w:rsid w:val="00F44FC3"/>
    <w:rsid w:val="00F46107"/>
    <w:rsid w:val="00F468C5"/>
    <w:rsid w:val="00F52F39"/>
    <w:rsid w:val="00F55884"/>
    <w:rsid w:val="00F572D3"/>
    <w:rsid w:val="00F6184F"/>
    <w:rsid w:val="00F817FE"/>
    <w:rsid w:val="00F8310E"/>
    <w:rsid w:val="00F914DD"/>
    <w:rsid w:val="00FA2358"/>
    <w:rsid w:val="00FA4013"/>
    <w:rsid w:val="00FB2592"/>
    <w:rsid w:val="00FB2810"/>
    <w:rsid w:val="00FB5325"/>
    <w:rsid w:val="00FB7A2C"/>
    <w:rsid w:val="00FC2947"/>
    <w:rsid w:val="00FE0818"/>
    <w:rsid w:val="00FE2D6D"/>
    <w:rsid w:val="00FE4B6D"/>
    <w:rsid w:val="00FE6FB1"/>
    <w:rsid w:val="00FE7D8E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43AF9"/>
  <w15:docId w15:val="{70DF5CF2-90D6-45DF-BFAB-5DE97FDA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295CFA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B5325"/>
    <w:rPr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B5325"/>
    <w:rPr>
      <w:sz w:val="24"/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FB5325"/>
    <w:rPr>
      <w:b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FB5325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rsid w:val="00FB5325"/>
    <w:pPr>
      <w:keepNext/>
      <w:keepLines/>
      <w:spacing w:before="4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rsid w:val="00FB532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22C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1A44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028"/>
    <w:rPr>
      <w:color w:val="605E5C"/>
      <w:shd w:val="clear" w:color="auto" w:fill="E1DFDD"/>
    </w:rPr>
  </w:style>
  <w:style w:type="paragraph" w:customStyle="1" w:styleId="naormal">
    <w:name w:val="naormal"/>
    <w:basedOn w:val="Title4"/>
    <w:rsid w:val="003263FA"/>
    <w:pPr>
      <w:spacing w:before="360"/>
      <w:ind w:firstLineChars="200" w:firstLine="468"/>
      <w:jc w:val="left"/>
    </w:pPr>
    <w:rPr>
      <w:rFonts w:asciiTheme="minorHAnsi" w:hAnsiTheme="minorHAnsi" w:cstheme="minorHAnsi"/>
      <w:b w:val="0"/>
      <w:bCs/>
      <w:spacing w:val="-6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2016C6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3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oting.chang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486C-F8DE-4409-8B38-E2AED832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839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Li, Yong</cp:lastModifiedBy>
  <cp:revision>2</cp:revision>
  <cp:lastPrinted>2013-03-08T10:15:00Z</cp:lastPrinted>
  <dcterms:created xsi:type="dcterms:W3CDTF">2025-07-30T21:16:00Z</dcterms:created>
  <dcterms:modified xsi:type="dcterms:W3CDTF">2025-07-30T21:16:00Z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