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BD3962" w14:paraId="71259D41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B48277" w14:textId="77777777" w:rsidR="00E53DCE" w:rsidRPr="00BD3962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6"/>
                <w:szCs w:val="26"/>
                <w:lang w:val="ru-RU"/>
              </w:rPr>
            </w:pPr>
            <w:r w:rsidRPr="00BD3962">
              <w:rPr>
                <w:rFonts w:cstheme="minorHAnsi"/>
                <w:b/>
                <w:bCs/>
                <w:color w:val="808080"/>
                <w:sz w:val="26"/>
                <w:szCs w:val="26"/>
                <w:lang w:val="ru-RU" w:eastAsia="fr-CH"/>
              </w:rPr>
              <w:t>Бюро радиосвязи (БР)</w:t>
            </w:r>
          </w:p>
          <w:p w14:paraId="47FDDD75" w14:textId="77777777" w:rsidR="00E53DCE" w:rsidRPr="00BD3962" w:rsidRDefault="00E53DCE" w:rsidP="006160CB">
            <w:pPr>
              <w:spacing w:before="0"/>
              <w:rPr>
                <w:rFonts w:cs="Times New Roman Bold"/>
                <w:b/>
                <w:bCs/>
                <w:color w:val="808080"/>
                <w:sz w:val="26"/>
                <w:szCs w:val="26"/>
                <w:lang w:val="ru-RU"/>
              </w:rPr>
            </w:pPr>
          </w:p>
        </w:tc>
      </w:tr>
      <w:tr w:rsidR="00E53DCE" w:rsidRPr="00BD3962" w14:paraId="7D7443F3" w14:textId="77777777" w:rsidTr="008B23D5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0EDA49AD" w14:textId="5817713A" w:rsidR="00E53DCE" w:rsidRPr="00BD3962" w:rsidRDefault="001152EF" w:rsidP="008F3787">
            <w:pPr>
              <w:tabs>
                <w:tab w:val="left" w:pos="7513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Административный циркуляр</w:t>
            </w:r>
            <w:r w:rsidR="008F3787" w:rsidRPr="00BD3962">
              <w:rPr>
                <w:szCs w:val="22"/>
                <w:lang w:val="ru-RU"/>
              </w:rPr>
              <w:br/>
            </w:r>
            <w:r w:rsidR="00C82365" w:rsidRPr="00BD3962">
              <w:rPr>
                <w:b/>
                <w:bCs/>
                <w:szCs w:val="22"/>
                <w:lang w:val="ru-RU"/>
              </w:rPr>
              <w:t>CACE/</w:t>
            </w:r>
            <w:r w:rsidR="008F3787" w:rsidRPr="00BD3962">
              <w:rPr>
                <w:b/>
                <w:bCs/>
                <w:szCs w:val="22"/>
                <w:lang w:val="ru-RU"/>
              </w:rPr>
              <w:t>1143</w:t>
            </w:r>
          </w:p>
        </w:tc>
        <w:tc>
          <w:tcPr>
            <w:tcW w:w="2835" w:type="dxa"/>
            <w:shd w:val="clear" w:color="auto" w:fill="auto"/>
          </w:tcPr>
          <w:p w14:paraId="67492DF0" w14:textId="30A9BF44" w:rsidR="00E53DCE" w:rsidRPr="00BD3962" w:rsidRDefault="002F50D6" w:rsidP="00542C4E">
            <w:pPr>
              <w:spacing w:before="0"/>
              <w:jc w:val="right"/>
              <w:rPr>
                <w:szCs w:val="22"/>
                <w:lang w:val="ru-RU"/>
              </w:rPr>
            </w:pPr>
            <w:sdt>
              <w:sdtPr>
                <w:rPr>
                  <w:rFonts w:cs="Arial"/>
                  <w:szCs w:val="22"/>
                  <w:lang w:val="ru-RU"/>
                </w:rPr>
                <w:alias w:val="Date"/>
                <w:tag w:val="Date"/>
                <w:id w:val="20922293"/>
                <w:placeholder>
                  <w:docPart w:val="110F0F4DBB3C4235AAFADEE9F9BB05E6"/>
                </w:placeholder>
                <w:date>
                  <w:dateFormat w:val="d MMMM yyyy 'г.'"/>
                  <w:lid w:val="ru-RU"/>
                  <w:storeMappedDataAs w:val="date"/>
                  <w:calendar w:val="gregorian"/>
                </w:date>
              </w:sdtPr>
              <w:sdtEndPr/>
              <w:sdtContent>
                <w:r w:rsidR="008F3787" w:rsidRPr="00BD3962">
                  <w:rPr>
                    <w:rFonts w:cs="Arial"/>
                    <w:szCs w:val="22"/>
                    <w:lang w:val="ru-RU"/>
                  </w:rPr>
                  <w:t>28 мая 2025 года</w:t>
                </w:r>
              </w:sdtContent>
            </w:sdt>
          </w:p>
        </w:tc>
      </w:tr>
      <w:tr w:rsidR="00E53DCE" w:rsidRPr="00BD3962" w14:paraId="2274D58B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05FB377" w14:textId="77777777" w:rsidR="00E53DCE" w:rsidRPr="00BD3962" w:rsidRDefault="00E53DCE" w:rsidP="006160CB">
            <w:pPr>
              <w:spacing w:before="0"/>
              <w:rPr>
                <w:rFonts w:cs="Arial"/>
                <w:szCs w:val="22"/>
                <w:lang w:val="ru-RU"/>
              </w:rPr>
            </w:pPr>
          </w:p>
        </w:tc>
      </w:tr>
      <w:tr w:rsidR="00E53DCE" w:rsidRPr="00BD3962" w14:paraId="2AD964F5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30EBF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BD3962" w14:paraId="764D2BAC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5519852" w14:textId="4CD48C3C" w:rsidR="00E53DCE" w:rsidRPr="00BD3962" w:rsidRDefault="008F3787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b/>
                <w:bCs/>
                <w:szCs w:val="22"/>
                <w:lang w:val="ru-RU"/>
              </w:rPr>
              <w:t>Администрациям Государств – Членов МСЭ, Членам Сектора радиосвязи, Ассоциированным членам МСЭ-R и Академическим организациям – Членам МСЭ, участвующим в работе 6</w:t>
            </w:r>
            <w:r w:rsidRPr="00BD3962">
              <w:rPr>
                <w:b/>
                <w:bCs/>
                <w:szCs w:val="22"/>
                <w:lang w:val="ru-RU"/>
              </w:rPr>
              <w:noBreakHyphen/>
              <w:t>й Исследовательской комиссии по радиосвязи</w:t>
            </w:r>
          </w:p>
        </w:tc>
      </w:tr>
      <w:tr w:rsidR="00E53DCE" w:rsidRPr="00BD3962" w14:paraId="274DA169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99153EF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BD3962" w14:paraId="7C6C4BC3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68360BB7" w14:textId="77777777" w:rsidR="00E53DCE" w:rsidRPr="00BD3962" w:rsidRDefault="00E53DCE" w:rsidP="006160CB">
            <w:pPr>
              <w:spacing w:before="0"/>
              <w:rPr>
                <w:szCs w:val="22"/>
                <w:lang w:val="ru-RU"/>
              </w:rPr>
            </w:pPr>
          </w:p>
        </w:tc>
      </w:tr>
      <w:tr w:rsidR="00E53DCE" w:rsidRPr="002F50D6" w14:paraId="70AB97A3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1A36156" w14:textId="77777777" w:rsidR="00E53DCE" w:rsidRPr="00BD3962" w:rsidRDefault="001152EF" w:rsidP="006160CB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  <w:r w:rsidRPr="00BD3962">
              <w:rPr>
                <w:szCs w:val="22"/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53DA16DA" w14:textId="608113A5" w:rsidR="00E53DCE" w:rsidRPr="00BD3962" w:rsidRDefault="008F3787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  <w:r w:rsidRPr="00BD3962">
              <w:rPr>
                <w:b/>
                <w:bCs/>
                <w:szCs w:val="22"/>
                <w:lang w:val="ru-RU"/>
              </w:rPr>
              <w:t xml:space="preserve">Собрание 6-й Исследовательской комиссии по радиосвязи (Вещательные службы) </w:t>
            </w:r>
            <w:r w:rsidRPr="00BD3962">
              <w:rPr>
                <w:b/>
                <w:bCs/>
                <w:szCs w:val="22"/>
                <w:lang w:val="ru-RU"/>
              </w:rPr>
              <w:br/>
              <w:t>Женева, 12 сентября 2025 года</w:t>
            </w:r>
          </w:p>
        </w:tc>
      </w:tr>
      <w:tr w:rsidR="00E53DCE" w:rsidRPr="002F50D6" w14:paraId="7F4DDA68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01E53E6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5296D3F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2F50D6" w14:paraId="43192225" w14:textId="77777777" w:rsidTr="008B23D5">
        <w:trPr>
          <w:jc w:val="center"/>
        </w:trPr>
        <w:tc>
          <w:tcPr>
            <w:tcW w:w="1526" w:type="dxa"/>
            <w:shd w:val="clear" w:color="auto" w:fill="auto"/>
          </w:tcPr>
          <w:p w14:paraId="68C0C369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46158842" w14:textId="77777777" w:rsidR="00E53DCE" w:rsidRPr="00BD3962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  <w:tr w:rsidR="00E53DCE" w:rsidRPr="002F50D6" w14:paraId="45F34654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63FBAEF" w14:textId="77777777" w:rsidR="00E53DCE" w:rsidRPr="00BD3962" w:rsidRDefault="00E53DCE" w:rsidP="00E53DCE">
            <w:pPr>
              <w:tabs>
                <w:tab w:val="clear" w:pos="1588"/>
                <w:tab w:val="left" w:pos="1560"/>
              </w:tabs>
              <w:spacing w:before="0"/>
              <w:rPr>
                <w:szCs w:val="22"/>
                <w:lang w:val="ru-RU"/>
              </w:rPr>
            </w:pPr>
          </w:p>
        </w:tc>
      </w:tr>
      <w:tr w:rsidR="00E53DCE" w:rsidRPr="002F50D6" w14:paraId="7BEA0C3E" w14:textId="77777777" w:rsidTr="008B23D5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0DDE6C0" w14:textId="77777777" w:rsidR="00E53DCE" w:rsidRPr="00BD3962" w:rsidRDefault="00E53DCE" w:rsidP="006160CB">
            <w:pPr>
              <w:spacing w:before="0"/>
              <w:rPr>
                <w:b/>
                <w:bCs/>
                <w:szCs w:val="22"/>
                <w:lang w:val="ru-RU"/>
              </w:rPr>
            </w:pPr>
          </w:p>
        </w:tc>
      </w:tr>
    </w:tbl>
    <w:p w14:paraId="4CAA4725" w14:textId="77777777" w:rsidR="00C64386" w:rsidRPr="00BD3962" w:rsidRDefault="00C64386" w:rsidP="00C64386">
      <w:pPr>
        <w:pStyle w:val="Heading1"/>
        <w:rPr>
          <w:lang w:val="ru-RU"/>
        </w:rPr>
      </w:pPr>
      <w:r w:rsidRPr="00BD3962">
        <w:rPr>
          <w:lang w:val="ru-RU"/>
        </w:rPr>
        <w:t>1</w:t>
      </w:r>
      <w:r w:rsidRPr="00BD3962">
        <w:rPr>
          <w:lang w:val="ru-RU"/>
        </w:rPr>
        <w:tab/>
        <w:t>Введение</w:t>
      </w:r>
    </w:p>
    <w:p w14:paraId="3B783F31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 xml:space="preserve">Настоящим Административным циркуляром хотел бы сообщить, что собрание 6-й Исследовательской комиссии МСЭ-R состоится в Женеве 12 сентября 2025 года после собраний Рабочих групп 6A, 6B и 6C (см. Циркулярное письмо </w:t>
      </w:r>
      <w:hyperlink r:id="rId8" w:history="1">
        <w:r w:rsidRPr="00BD3962">
          <w:rPr>
            <w:rStyle w:val="Hyperlink"/>
            <w:lang w:val="ru-RU"/>
          </w:rPr>
          <w:t>6/LCCE/116</w:t>
        </w:r>
      </w:hyperlink>
      <w:r w:rsidRPr="00BD3962">
        <w:rPr>
          <w:lang w:val="ru-RU"/>
        </w:rPr>
        <w:t>).</w:t>
      </w:r>
    </w:p>
    <w:p w14:paraId="0F1D1218" w14:textId="198EFC93" w:rsidR="00C64386" w:rsidRPr="00BD3962" w:rsidRDefault="00C64386" w:rsidP="00E37B21">
      <w:pPr>
        <w:spacing w:after="120"/>
        <w:jc w:val="both"/>
        <w:rPr>
          <w:lang w:val="ru-RU"/>
        </w:rPr>
      </w:pPr>
      <w:r w:rsidRPr="00BD3962">
        <w:rPr>
          <w:lang w:val="ru-RU"/>
        </w:rPr>
        <w:t xml:space="preserve">Собрание </w:t>
      </w:r>
      <w:r w:rsidR="00BD3962" w:rsidRPr="00BD3962">
        <w:rPr>
          <w:lang w:val="ru-RU"/>
        </w:rPr>
        <w:t xml:space="preserve">Исследовательской </w:t>
      </w:r>
      <w:r w:rsidRPr="00BD3962">
        <w:rPr>
          <w:lang w:val="ru-RU"/>
        </w:rPr>
        <w:t>комиссии будет проведено в штаб-квартире МСЭ в Женеве (см. ниже).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3"/>
        <w:gridCol w:w="1701"/>
        <w:gridCol w:w="2268"/>
        <w:gridCol w:w="3402"/>
      </w:tblGrid>
      <w:tr w:rsidR="00C64386" w:rsidRPr="00BD3962" w14:paraId="44539E04" w14:textId="77777777" w:rsidTr="00C21ED2">
        <w:trPr>
          <w:jc w:val="center"/>
        </w:trPr>
        <w:tc>
          <w:tcPr>
            <w:tcW w:w="2263" w:type="dxa"/>
            <w:vAlign w:val="center"/>
          </w:tcPr>
          <w:p w14:paraId="694BEDA5" w14:textId="77777777" w:rsidR="00C64386" w:rsidRPr="00BD3962" w:rsidRDefault="00C64386" w:rsidP="00BD3962">
            <w:pPr>
              <w:pStyle w:val="Tablehead"/>
              <w:rPr>
                <w:lang w:val="ru-RU"/>
              </w:rPr>
            </w:pPr>
            <w:r w:rsidRPr="00BD3962">
              <w:rPr>
                <w:lang w:val="ru-RU"/>
              </w:rPr>
              <w:t>Комиссия</w:t>
            </w:r>
          </w:p>
        </w:tc>
        <w:tc>
          <w:tcPr>
            <w:tcW w:w="1701" w:type="dxa"/>
            <w:vAlign w:val="center"/>
          </w:tcPr>
          <w:p w14:paraId="20E8C55C" w14:textId="77777777" w:rsidR="00C64386" w:rsidRPr="00BD3962" w:rsidRDefault="00C64386" w:rsidP="00BD3962">
            <w:pPr>
              <w:pStyle w:val="Tablehead"/>
              <w:rPr>
                <w:lang w:val="ru-RU"/>
              </w:rPr>
            </w:pPr>
            <w:r w:rsidRPr="00BD3962">
              <w:rPr>
                <w:lang w:val="ru-RU"/>
              </w:rPr>
              <w:t>Дата собрания</w:t>
            </w:r>
          </w:p>
        </w:tc>
        <w:tc>
          <w:tcPr>
            <w:tcW w:w="2268" w:type="dxa"/>
            <w:vAlign w:val="center"/>
          </w:tcPr>
          <w:p w14:paraId="1CE81BE9" w14:textId="77777777" w:rsidR="00C64386" w:rsidRPr="00BD3962" w:rsidRDefault="00C64386" w:rsidP="00BD3962">
            <w:pPr>
              <w:pStyle w:val="Tablehead"/>
              <w:rPr>
                <w:lang w:val="ru-RU"/>
              </w:rPr>
            </w:pPr>
            <w:r w:rsidRPr="00BD3962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3402" w:type="dxa"/>
            <w:vAlign w:val="center"/>
          </w:tcPr>
          <w:p w14:paraId="0F838A0C" w14:textId="77777777" w:rsidR="00C64386" w:rsidRPr="00BD3962" w:rsidRDefault="00C64386" w:rsidP="00BD3962">
            <w:pPr>
              <w:pStyle w:val="Tablehead"/>
              <w:rPr>
                <w:lang w:val="ru-RU"/>
              </w:rPr>
            </w:pPr>
            <w:r w:rsidRPr="00BD3962">
              <w:rPr>
                <w:lang w:val="ru-RU"/>
              </w:rPr>
              <w:t>Сессии</w:t>
            </w:r>
          </w:p>
        </w:tc>
      </w:tr>
      <w:tr w:rsidR="00C64386" w:rsidRPr="00BD3962" w14:paraId="72B69BE4" w14:textId="77777777" w:rsidTr="00BD3962">
        <w:trPr>
          <w:jc w:val="center"/>
        </w:trPr>
        <w:tc>
          <w:tcPr>
            <w:tcW w:w="2263" w:type="dxa"/>
            <w:vAlign w:val="center"/>
          </w:tcPr>
          <w:p w14:paraId="56E1C702" w14:textId="77777777" w:rsidR="00C64386" w:rsidRPr="00BD3962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BD3962">
              <w:rPr>
                <w:lang w:val="ru-RU"/>
              </w:rPr>
              <w:t>6-я Исследовательская комиссия</w:t>
            </w:r>
          </w:p>
        </w:tc>
        <w:tc>
          <w:tcPr>
            <w:tcW w:w="1701" w:type="dxa"/>
            <w:vAlign w:val="center"/>
          </w:tcPr>
          <w:p w14:paraId="2E9C837A" w14:textId="77777777" w:rsidR="00C64386" w:rsidRPr="00BD3962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BD3962">
              <w:rPr>
                <w:lang w:val="ru-RU"/>
              </w:rPr>
              <w:t xml:space="preserve">Пятница, </w:t>
            </w:r>
            <w:r w:rsidRPr="00BD3962">
              <w:rPr>
                <w:lang w:val="ru-RU"/>
              </w:rPr>
              <w:br/>
              <w:t>12 сентября 2025 г.</w:t>
            </w:r>
          </w:p>
        </w:tc>
        <w:tc>
          <w:tcPr>
            <w:tcW w:w="2268" w:type="dxa"/>
            <w:vAlign w:val="center"/>
          </w:tcPr>
          <w:p w14:paraId="456C9A70" w14:textId="77777777" w:rsidR="00C64386" w:rsidRPr="00BD3962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BD3962">
              <w:rPr>
                <w:lang w:val="ru-RU"/>
              </w:rPr>
              <w:t xml:space="preserve">Воскресенье, </w:t>
            </w:r>
            <w:r w:rsidRPr="00BD3962">
              <w:rPr>
                <w:lang w:val="ru-RU"/>
              </w:rPr>
              <w:br/>
              <w:t xml:space="preserve">31 августа 2025 г., </w:t>
            </w:r>
            <w:r w:rsidRPr="00BD3962">
              <w:rPr>
                <w:lang w:val="ru-RU"/>
              </w:rPr>
              <w:br/>
              <w:t>16 час. 00 мин. UTC</w:t>
            </w:r>
          </w:p>
        </w:tc>
        <w:tc>
          <w:tcPr>
            <w:tcW w:w="3402" w:type="dxa"/>
            <w:vAlign w:val="center"/>
          </w:tcPr>
          <w:p w14:paraId="726DA096" w14:textId="710AD4D3" w:rsidR="00C64386" w:rsidRPr="00BD3962" w:rsidRDefault="00C64386" w:rsidP="00BD3962">
            <w:pPr>
              <w:pStyle w:val="Tabletext"/>
              <w:jc w:val="center"/>
              <w:rPr>
                <w:lang w:val="ru-RU"/>
              </w:rPr>
            </w:pPr>
            <w:r w:rsidRPr="00BD3962">
              <w:rPr>
                <w:lang w:val="ru-RU"/>
              </w:rPr>
              <w:t xml:space="preserve">Пятница, </w:t>
            </w:r>
            <w:r w:rsidRPr="00BD3962">
              <w:rPr>
                <w:lang w:val="ru-RU"/>
              </w:rPr>
              <w:br/>
              <w:t xml:space="preserve">12 сентября 2025 г., </w:t>
            </w:r>
            <w:r w:rsidRPr="00BD3962">
              <w:rPr>
                <w:lang w:val="ru-RU"/>
              </w:rPr>
              <w:br/>
              <w:t xml:space="preserve">09 час. 30 мин. – 17 час. 00 мин. </w:t>
            </w:r>
            <w:r w:rsidR="00BF4613">
              <w:rPr>
                <w:lang w:val="ru-RU"/>
              </w:rPr>
              <w:br/>
            </w:r>
            <w:r w:rsidRPr="00BD3962">
              <w:rPr>
                <w:lang w:val="ru-RU"/>
              </w:rPr>
              <w:t>(местное время)</w:t>
            </w:r>
          </w:p>
        </w:tc>
      </w:tr>
    </w:tbl>
    <w:p w14:paraId="62876E57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t>2</w:t>
      </w:r>
      <w:r w:rsidRPr="00C64386">
        <w:rPr>
          <w:lang w:val="ru-RU"/>
        </w:rPr>
        <w:tab/>
        <w:t>Программа собрания</w:t>
      </w:r>
    </w:p>
    <w:p w14:paraId="00A0EAD5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Проект повестки дня собрания 6-й Исследовательской комиссии содержится в Приложении 1. Статус текстов, порученных 6-й Исследовательской комиссии, представлен по адресу:</w:t>
      </w:r>
    </w:p>
    <w:p w14:paraId="385D9E15" w14:textId="77777777" w:rsidR="00C64386" w:rsidRPr="00C64386" w:rsidRDefault="00C64386" w:rsidP="00BD3962">
      <w:pPr>
        <w:jc w:val="center"/>
        <w:rPr>
          <w:lang w:val="ru-RU"/>
        </w:rPr>
      </w:pPr>
      <w:hyperlink r:id="rId9" w:history="1">
        <w:r w:rsidRPr="00C64386">
          <w:rPr>
            <w:rStyle w:val="Hyperlink"/>
            <w:lang w:val="ru-RU"/>
          </w:rPr>
          <w:t>http://www.itu.int/md/R23-SG06-C-0001/en</w:t>
        </w:r>
      </w:hyperlink>
      <w:r w:rsidRPr="00C64386">
        <w:rPr>
          <w:lang w:val="ru-RU"/>
        </w:rPr>
        <w:t>.</w:t>
      </w:r>
    </w:p>
    <w:p w14:paraId="7A866803" w14:textId="5BBD41A9" w:rsidR="00C64386" w:rsidRPr="00C64386" w:rsidRDefault="00C64386" w:rsidP="00BD3962">
      <w:pPr>
        <w:pStyle w:val="Heading2"/>
        <w:rPr>
          <w:lang w:val="ru-RU"/>
        </w:rPr>
      </w:pPr>
      <w:r w:rsidRPr="00C64386">
        <w:rPr>
          <w:lang w:val="ru-RU"/>
        </w:rPr>
        <w:t>2.1</w:t>
      </w:r>
      <w:r w:rsidRPr="00C64386">
        <w:rPr>
          <w:lang w:val="ru-RU"/>
        </w:rPr>
        <w:tab/>
        <w:t xml:space="preserve">Одобрение проектов Рекомендаций на собрании Исследовательской комиссии (п. A2.6.2.2.2 Резолюции </w:t>
      </w:r>
      <w:hyperlink r:id="rId10" w:history="1">
        <w:r w:rsidRPr="00C64386">
          <w:rPr>
            <w:rStyle w:val="Hyperlink"/>
            <w:lang w:val="ru-RU"/>
          </w:rPr>
          <w:t>МСЭ-R 1-9</w:t>
        </w:r>
      </w:hyperlink>
      <w:r w:rsidRPr="00C64386">
        <w:rPr>
          <w:lang w:val="ru-RU"/>
        </w:rPr>
        <w:t>)</w:t>
      </w:r>
    </w:p>
    <w:p w14:paraId="11514556" w14:textId="562447B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Не предложено ни одной Рекомендации для одобрения на собрании Исследовательской комиссии в</w:t>
      </w:r>
      <w:r w:rsidR="00BF4613">
        <w:rPr>
          <w:lang w:val="ru-RU"/>
        </w:rPr>
        <w:t> </w:t>
      </w:r>
      <w:r w:rsidRPr="00BD3962">
        <w:rPr>
          <w:lang w:val="ru-RU"/>
        </w:rPr>
        <w:t>соответствии с п. A2.6.2.2.2 Резолюции МСЭ-R 1-9.</w:t>
      </w:r>
    </w:p>
    <w:p w14:paraId="75DDACA9" w14:textId="455BEB72" w:rsidR="00C64386" w:rsidRPr="00C64386" w:rsidRDefault="00C64386" w:rsidP="00BD3962">
      <w:pPr>
        <w:pStyle w:val="Heading2"/>
        <w:rPr>
          <w:lang w:val="ru-RU"/>
        </w:rPr>
      </w:pPr>
      <w:r w:rsidRPr="00C64386">
        <w:rPr>
          <w:lang w:val="ru-RU"/>
        </w:rPr>
        <w:t>2.2</w:t>
      </w:r>
      <w:r w:rsidRPr="00C64386">
        <w:rPr>
          <w:lang w:val="ru-RU"/>
        </w:rPr>
        <w:tab/>
        <w:t>Одобрение проектов Рекомендаций на собрании Исследовательской комиссии (п. A2.6.2.2.</w:t>
      </w:r>
      <w:r w:rsidR="00BF4613">
        <w:rPr>
          <w:lang w:val="ru-RU"/>
        </w:rPr>
        <w:t>3</w:t>
      </w:r>
      <w:r w:rsidRPr="00C64386">
        <w:rPr>
          <w:lang w:val="ru-RU"/>
        </w:rPr>
        <w:t xml:space="preserve"> Резолюции МСЭ-R 1-9)</w:t>
      </w:r>
    </w:p>
    <w:p w14:paraId="5435C6FB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Процедура, описанная в п. A2.6.2.2.3 Резолюции МСЭ-R 1-9,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2E1F6121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lastRenderedPageBreak/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 6A, 6B и 6C,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процедуру одновременного одобрения и утверждения (PSAA) проектов Рекомендаций по переписке, которая описана в п. A2.6.2.4 Резолюции МСЭ-R 1-9 (см. также п. 2.3, ниже), при отсутствии возражений против такого подхода со стороны любого из Государств-Членов, участвующих в собрании, и при условии, что соответствующая Рекомендация не включена в Регламент радиосвязи посредством ссылки.</w:t>
      </w:r>
    </w:p>
    <w:p w14:paraId="04DDEF95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В соответствии с п. A1.3.1.13 Резолюции МСЭ-R 1-9 в Приложении 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513CCA45" w14:textId="77777777" w:rsidR="00C64386" w:rsidRPr="00C64386" w:rsidRDefault="00C64386" w:rsidP="00BD3962">
      <w:pPr>
        <w:pStyle w:val="Heading2"/>
        <w:rPr>
          <w:lang w:val="ru-RU"/>
        </w:rPr>
      </w:pPr>
      <w:r w:rsidRPr="00C64386">
        <w:rPr>
          <w:lang w:val="ru-RU"/>
        </w:rPr>
        <w:t>2.3</w:t>
      </w:r>
      <w:r w:rsidRPr="00C64386">
        <w:rPr>
          <w:lang w:val="ru-RU"/>
        </w:rPr>
        <w:tab/>
        <w:t>Решение о процедуре утверждения</w:t>
      </w:r>
    </w:p>
    <w:p w14:paraId="24289A2D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 соответствии с п. A2.6.2.3 Резолюции МСЭ-R 1-9, если только Исследовательская комиссия не примет решения о применении процедуры PSAA, которая описана в п. A2.6.2.4 Резолюции МСЭ-R 1-9 (см. п. 2.2, выше).</w:t>
      </w:r>
    </w:p>
    <w:p w14:paraId="44AF7369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t>3</w:t>
      </w:r>
      <w:r w:rsidRPr="00C64386">
        <w:rPr>
          <w:lang w:val="ru-RU"/>
        </w:rPr>
        <w:tab/>
        <w:t>Вклады</w:t>
      </w:r>
    </w:p>
    <w:p w14:paraId="19EB4C6D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Вклады, связанные с работой 6-й Исследовательской комиссии, обрабатываются в соответствии с положениями, сформулированными в Резолюции МСЭ-R 1-9.</w:t>
      </w:r>
    </w:p>
    <w:p w14:paraId="72DFBDCC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Предельный срок получения вкладов, по которым не требуется письменный перевод</w:t>
      </w:r>
      <w:r w:rsidRPr="00BF4613">
        <w:rPr>
          <w:rStyle w:val="FootnoteReference"/>
          <w:lang w:val="ru-RU"/>
        </w:rPr>
        <w:footnoteReference w:customMarkFollows="1" w:id="1"/>
        <w:t>*</w:t>
      </w:r>
      <w:r w:rsidRPr="00BD3962">
        <w:rPr>
          <w:lang w:val="ru-RU"/>
        </w:rPr>
        <w:t xml:space="preserve"> (включая пересмотры, дополнительные документы и исправления ко вкладам), составляет </w:t>
      </w:r>
      <w:r w:rsidRPr="00BD3962">
        <w:rPr>
          <w:b/>
          <w:bCs/>
          <w:lang w:val="ru-RU"/>
        </w:rPr>
        <w:t>двенадцать календарных дней</w:t>
      </w:r>
      <w:r w:rsidRPr="00BD3962">
        <w:rPr>
          <w:lang w:val="ru-RU"/>
        </w:rPr>
        <w:t xml:space="preserve"> (16 час. 00 мин. UTC) до начала собрания (см. таблицу, выше). Вклады, которые получены после указанного предельного срока, не принимаются. В Резолюции МСЭ-R 1-9 предусмотрено, что вклады, которые не предоставляются участникам на момент открытия собрания, рассматриваться не могут.</w:t>
      </w:r>
    </w:p>
    <w:p w14:paraId="0C8130E6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Участникам предлагается представлять вклады по электронной почте по адресу:</w:t>
      </w:r>
    </w:p>
    <w:p w14:paraId="533DAFB6" w14:textId="77777777" w:rsidR="00C64386" w:rsidRPr="00BD3962" w:rsidRDefault="00C64386" w:rsidP="00BD3962">
      <w:pPr>
        <w:jc w:val="center"/>
        <w:rPr>
          <w:lang w:val="ru-RU"/>
        </w:rPr>
      </w:pPr>
      <w:hyperlink r:id="rId11" w:history="1">
        <w:r w:rsidRPr="00BD3962">
          <w:rPr>
            <w:rStyle w:val="Hyperlink"/>
            <w:lang w:val="ru-RU"/>
          </w:rPr>
          <w:t>rsg6@itu.int</w:t>
        </w:r>
      </w:hyperlink>
      <w:r w:rsidRPr="00BD3962">
        <w:rPr>
          <w:lang w:val="ru-RU"/>
        </w:rPr>
        <w:t>.</w:t>
      </w:r>
    </w:p>
    <w:p w14:paraId="008AAFE3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Кроме того, по одному экземпляру каждого вклада следует направить Председателю и заместителям Председателя 6-й Исследовательской комиссии. Адрес приведен на веб-странице:</w:t>
      </w:r>
    </w:p>
    <w:p w14:paraId="638A57FA" w14:textId="77777777" w:rsidR="00C64386" w:rsidRPr="00BD3962" w:rsidRDefault="00C64386" w:rsidP="00BD3962">
      <w:pPr>
        <w:jc w:val="center"/>
        <w:rPr>
          <w:bCs/>
          <w:lang w:val="ru-RU"/>
        </w:rPr>
      </w:pPr>
      <w:hyperlink r:id="rId12" w:tgtFrame="_blank" w:tooltip="http://www.itu.int/go/itu-r/sg6/cvc" w:history="1">
        <w:r w:rsidRPr="00BD3962">
          <w:rPr>
            <w:rStyle w:val="Hyperlink"/>
            <w:bCs/>
            <w:lang w:val="ru-RU"/>
          </w:rPr>
          <w:t>http://www.itu.int/go/ITU-R/sg6/cvc</w:t>
        </w:r>
      </w:hyperlink>
      <w:r w:rsidRPr="00BD3962">
        <w:rPr>
          <w:bCs/>
          <w:lang w:val="ru-RU"/>
        </w:rPr>
        <w:t>.</w:t>
      </w:r>
    </w:p>
    <w:p w14:paraId="4D5DFAB8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t>4</w:t>
      </w:r>
      <w:r w:rsidRPr="00C64386">
        <w:rPr>
          <w:lang w:val="ru-RU"/>
        </w:rPr>
        <w:tab/>
        <w:t>Документы</w:t>
      </w:r>
    </w:p>
    <w:p w14:paraId="2968558A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 xml:space="preserve">Вклады в том виде, в котором они получены, будут в течение одного рабочего дня размещены на веб-странице, созданной для этой цели. Официальные версии будут в течение трех рабочих дней размещены на веб-сайте по адресу: </w:t>
      </w:r>
      <w:hyperlink r:id="rId13" w:history="1">
        <w:r w:rsidRPr="00BD3962">
          <w:rPr>
            <w:rStyle w:val="Hyperlink"/>
            <w:bCs/>
            <w:lang w:val="ru-RU"/>
          </w:rPr>
          <w:t>http://www.itu.int/md/R23-SG06-C/en</w:t>
        </w:r>
      </w:hyperlink>
      <w:r w:rsidRPr="00BD3962">
        <w:rPr>
          <w:lang w:val="ru-RU"/>
        </w:rPr>
        <w:t>.</w:t>
      </w:r>
    </w:p>
    <w:p w14:paraId="22A649CE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lastRenderedPageBreak/>
        <w:t>5</w:t>
      </w:r>
      <w:r w:rsidRPr="00C64386">
        <w:rPr>
          <w:lang w:val="ru-RU"/>
        </w:rPr>
        <w:tab/>
        <w:t>Устный перевод</w:t>
      </w:r>
      <w:bookmarkStart w:id="0" w:name="_Hlk158199426"/>
      <w:bookmarkEnd w:id="0"/>
    </w:p>
    <w:p w14:paraId="606A1FED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 xml:space="preserve">В связи с финансовыми ограничениями и вопросами наличия устных переводчиков </w:t>
      </w:r>
      <w:r w:rsidRPr="00BD3962">
        <w:rPr>
          <w:b/>
          <w:bCs/>
          <w:lang w:val="ru-RU"/>
        </w:rPr>
        <w:t>Государствам</w:t>
      </w:r>
      <w:r w:rsidRPr="00BD3962">
        <w:rPr>
          <w:b/>
          <w:bCs/>
          <w:lang w:val="ru-RU"/>
        </w:rPr>
        <w:noBreakHyphen/>
        <w:t>Членам предлагается подтвердить к 27 июня 2025 года</w:t>
      </w:r>
      <w:r w:rsidRPr="00BD3962">
        <w:rPr>
          <w:lang w:val="ru-RU"/>
        </w:rPr>
        <w:t>, что требуется устный перевод на арабский, испанский, китайский, русский или французский языки. Для этого собрания уже подтвержден устный перевод на французский и русский языки.</w:t>
      </w:r>
    </w:p>
    <w:p w14:paraId="6257BADC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t>6</w:t>
      </w:r>
      <w:r w:rsidRPr="00C64386">
        <w:rPr>
          <w:lang w:val="ru-RU"/>
        </w:rPr>
        <w:tab/>
        <w:t>Регистрация/необходимость получения визы/размещение в гостиницах</w:t>
      </w:r>
    </w:p>
    <w:p w14:paraId="5AA87C1C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BD3962">
        <w:rPr>
          <w:lang w:val="ru-RU"/>
        </w:rPr>
        <w:noBreakHyphen/>
        <w:t xml:space="preserve">R. 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координатором. Для этого участникам потребуется учетная запись пользователя МСЭ. Также участникам настоятельно рекомендуется </w:t>
      </w:r>
      <w:r w:rsidRPr="00BD3962">
        <w:rPr>
          <w:b/>
          <w:bCs/>
          <w:lang w:val="ru-RU"/>
        </w:rPr>
        <w:t>зарегистрироваться заблаговременно</w:t>
      </w:r>
      <w:r w:rsidRPr="00BD3962">
        <w:rPr>
          <w:lang w:val="ru-RU"/>
        </w:rPr>
        <w:t xml:space="preserve"> и </w:t>
      </w:r>
      <w:r w:rsidRPr="00BD3962">
        <w:rPr>
          <w:b/>
          <w:bCs/>
          <w:lang w:val="ru-RU"/>
        </w:rPr>
        <w:t>указать, намерены ли они принять участие в работе собрания очно или дистанционно</w:t>
      </w:r>
      <w:r w:rsidRPr="00BD3962">
        <w:rPr>
          <w:lang w:val="ru-RU"/>
        </w:rPr>
        <w:t>.</w:t>
      </w:r>
    </w:p>
    <w:p w14:paraId="0CAE377C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Перечень DFP МСЭ-R (необходим доступ к TIES), а также подробная информация о системе регистрации на мероприятия; требованиях, касающихся визовой поддержки; размещении в гостиницах и т. п. приведены по адресу:</w:t>
      </w:r>
    </w:p>
    <w:p w14:paraId="12934673" w14:textId="77777777" w:rsidR="00C64386" w:rsidRPr="00BD3962" w:rsidRDefault="00C64386" w:rsidP="00BD3962">
      <w:pPr>
        <w:jc w:val="center"/>
        <w:rPr>
          <w:lang w:val="ru-RU"/>
        </w:rPr>
      </w:pPr>
      <w:hyperlink r:id="rId14" w:history="1">
        <w:r w:rsidRPr="00BD3962">
          <w:rPr>
            <w:rStyle w:val="Hyperlink"/>
            <w:lang w:val="ru-RU"/>
          </w:rPr>
          <w:t>http://www.itu.int/ru/ITU-R/information/events</w:t>
        </w:r>
      </w:hyperlink>
      <w:r w:rsidRPr="00BD3962">
        <w:rPr>
          <w:lang w:val="ru-RU"/>
        </w:rPr>
        <w:t>.</w:t>
      </w:r>
    </w:p>
    <w:p w14:paraId="3702584F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 xml:space="preserve">Просьба обратить внимание, что для собраний в Женеве визовая поддержка должна быть запрошена в процессе онлайновой регистрации и может занять до 21 дня. Более подробная информация размещена по адресу: </w:t>
      </w:r>
      <w:hyperlink r:id="rId15" w:history="1">
        <w:r w:rsidRPr="00BD3962">
          <w:rPr>
            <w:rStyle w:val="Hyperlink"/>
            <w:lang w:val="ru-RU"/>
          </w:rPr>
          <w:t>https://www.itu.int/ru/ITU-R/information/events/Pages/visa.aspx</w:t>
        </w:r>
      </w:hyperlink>
      <w:r w:rsidRPr="00BD3962">
        <w:rPr>
          <w:lang w:val="ru-RU"/>
        </w:rPr>
        <w:t>.</w:t>
      </w:r>
    </w:p>
    <w:p w14:paraId="7002A0D1" w14:textId="77777777" w:rsidR="00C64386" w:rsidRPr="00C64386" w:rsidRDefault="00C64386" w:rsidP="00BD3962">
      <w:pPr>
        <w:pStyle w:val="Heading1"/>
        <w:rPr>
          <w:lang w:val="ru-RU"/>
        </w:rPr>
      </w:pPr>
      <w:r w:rsidRPr="00C64386">
        <w:rPr>
          <w:lang w:val="ru-RU"/>
        </w:rPr>
        <w:t>7</w:t>
      </w:r>
      <w:r w:rsidRPr="00C64386">
        <w:rPr>
          <w:lang w:val="ru-RU"/>
        </w:rPr>
        <w:tab/>
        <w:t>Дистанционное участие и веб-трансляция</w:t>
      </w:r>
    </w:p>
    <w:p w14:paraId="2FE07520" w14:textId="77777777" w:rsidR="00C64386" w:rsidRPr="00BD3962" w:rsidRDefault="00C64386" w:rsidP="00E37B21">
      <w:pPr>
        <w:jc w:val="both"/>
        <w:rPr>
          <w:lang w:val="ru-RU"/>
        </w:rPr>
      </w:pPr>
      <w:bookmarkStart w:id="1" w:name="_Hlk43282592"/>
      <w:r w:rsidRPr="00BD3962">
        <w:rPr>
          <w:lang w:val="ru-RU"/>
        </w:rPr>
        <w:t>Доступ к сессиям собрания предоставляется только для участников, прошедших регистрацию на мероприятие. Делегаты, желающие подключиться к собранию дистанционно, могут получить доступ к пленарным заседаниям исследовательской комиссии с веб-страницы для дистанционного участия:</w:t>
      </w:r>
      <w:bookmarkEnd w:id="1"/>
    </w:p>
    <w:p w14:paraId="50FA2890" w14:textId="77777777" w:rsidR="00C64386" w:rsidRPr="00BD3962" w:rsidRDefault="00C64386" w:rsidP="00BD3962">
      <w:pPr>
        <w:jc w:val="center"/>
        <w:rPr>
          <w:lang w:val="ru-RU"/>
        </w:rPr>
      </w:pPr>
      <w:hyperlink r:id="rId16" w:history="1">
        <w:r w:rsidRPr="00BD3962">
          <w:rPr>
            <w:rStyle w:val="Hyperlink"/>
            <w:lang w:val="ru-RU"/>
          </w:rPr>
          <w:t>https://www.itu.int/en/events/Pages/Virtual-Sessions.aspx</w:t>
        </w:r>
      </w:hyperlink>
      <w:r w:rsidRPr="00BD3962">
        <w:rPr>
          <w:lang w:val="ru-RU"/>
        </w:rPr>
        <w:t>.</w:t>
      </w:r>
    </w:p>
    <w:p w14:paraId="27F2F148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Доступ к подключению к сессиям виртуального собрания будет открыт за 30 минут до начала работы каждой сессии.</w:t>
      </w:r>
    </w:p>
    <w:p w14:paraId="2E1F303F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Для желающих следить за ходом собраний МСЭ-R дистанционно будет обеспечиваться звуковая веб</w:t>
      </w:r>
      <w:r w:rsidRPr="00BD3962">
        <w:rPr>
          <w:lang w:val="ru-RU"/>
        </w:rPr>
        <w:noBreakHyphen/>
        <w:t>трансляция пленарных заседаний исследовательской комиссии. Для пользования средствами веб</w:t>
      </w:r>
      <w:r w:rsidRPr="00BD3962">
        <w:rPr>
          <w:lang w:val="ru-RU"/>
        </w:rPr>
        <w:noBreakHyphen/>
        <w:t>трансляции регистрация участников на собрании не требуется, но для получения доступа к веб</w:t>
      </w:r>
      <w:r w:rsidRPr="00BD3962">
        <w:rPr>
          <w:lang w:val="ru-RU"/>
        </w:rPr>
        <w:noBreakHyphen/>
        <w:t xml:space="preserve">трансляции необходима </w:t>
      </w:r>
      <w:hyperlink r:id="rId17" w:history="1">
        <w:r w:rsidRPr="00BD3962">
          <w:rPr>
            <w:rStyle w:val="Hyperlink"/>
            <w:lang w:val="ru-RU"/>
          </w:rPr>
          <w:t>учетная запись с доступом к TIES</w:t>
        </w:r>
      </w:hyperlink>
      <w:r w:rsidRPr="00BD3962">
        <w:rPr>
          <w:lang w:val="ru-RU"/>
        </w:rPr>
        <w:t>.</w:t>
      </w:r>
    </w:p>
    <w:p w14:paraId="7D8AB999" w14:textId="77777777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 xml:space="preserve">По всем дополнительным вопросам, связанным с настоящим Административным циркуляром, просьба обращаться к Советнику 6-й Исследовательской комиссии г-ну Жотин Чану (Mr Ruoting Chang) по адресу: </w:t>
      </w:r>
      <w:hyperlink r:id="rId18" w:history="1">
        <w:r w:rsidRPr="00BD3962">
          <w:rPr>
            <w:rStyle w:val="Hyperlink"/>
            <w:lang w:val="ru-RU"/>
          </w:rPr>
          <w:t>ruoting.chang@itu.int</w:t>
        </w:r>
      </w:hyperlink>
      <w:r w:rsidRPr="00BD3962">
        <w:rPr>
          <w:lang w:val="ru-RU"/>
        </w:rPr>
        <w:t>.</w:t>
      </w:r>
    </w:p>
    <w:p w14:paraId="6FB980D5" w14:textId="3B6C5319" w:rsidR="00C33204" w:rsidRPr="00BD3962" w:rsidRDefault="001514BF" w:rsidP="002F50D6">
      <w:pPr>
        <w:spacing w:before="1080"/>
        <w:rPr>
          <w:lang w:val="ru-RU"/>
        </w:rPr>
      </w:pPr>
      <w:r w:rsidRPr="00BD3962">
        <w:rPr>
          <w:lang w:val="ru-RU"/>
        </w:rPr>
        <w:t>Марио Маневич</w:t>
      </w:r>
      <w:r w:rsidR="00E53DCE" w:rsidRPr="00BD3962">
        <w:rPr>
          <w:lang w:val="ru-RU"/>
        </w:rPr>
        <w:br/>
      </w:r>
      <w:r w:rsidR="001152EF" w:rsidRPr="00BD3962">
        <w:rPr>
          <w:lang w:val="ru-RU"/>
        </w:rPr>
        <w:t>Директор</w:t>
      </w:r>
    </w:p>
    <w:p w14:paraId="158A7C36" w14:textId="3D92DDC3" w:rsidR="00C64386" w:rsidRPr="00BD3962" w:rsidRDefault="00C64386" w:rsidP="002F50D6">
      <w:pPr>
        <w:spacing w:before="480"/>
        <w:rPr>
          <w:lang w:val="ru-RU"/>
        </w:rPr>
      </w:pPr>
      <w:r w:rsidRPr="00BD3962">
        <w:rPr>
          <w:b/>
          <w:bCs/>
          <w:lang w:val="ru-RU"/>
        </w:rPr>
        <w:t>Приложения</w:t>
      </w:r>
      <w:r w:rsidRPr="00BD3962">
        <w:rPr>
          <w:lang w:val="ru-RU"/>
        </w:rPr>
        <w:t>: 2</w:t>
      </w:r>
      <w:r w:rsidRPr="00BD3962">
        <w:rPr>
          <w:lang w:val="ru-RU"/>
        </w:rPr>
        <w:br w:type="page"/>
      </w:r>
    </w:p>
    <w:p w14:paraId="7CCBD4EB" w14:textId="77777777" w:rsidR="00C64386" w:rsidRPr="00BD3962" w:rsidRDefault="00C64386" w:rsidP="00C64386">
      <w:pPr>
        <w:pStyle w:val="AnnexNo"/>
        <w:rPr>
          <w:lang w:val="ru-RU"/>
        </w:rPr>
      </w:pPr>
      <w:r w:rsidRPr="00BD3962">
        <w:rPr>
          <w:lang w:val="ru-RU"/>
        </w:rPr>
        <w:lastRenderedPageBreak/>
        <w:t>Приложение 1</w:t>
      </w:r>
    </w:p>
    <w:p w14:paraId="32B42924" w14:textId="77777777" w:rsidR="00C64386" w:rsidRPr="00BD3962" w:rsidRDefault="00C64386" w:rsidP="00C64386">
      <w:pPr>
        <w:pStyle w:val="Annextitle"/>
        <w:rPr>
          <w:lang w:val="ru-RU"/>
        </w:rPr>
      </w:pPr>
      <w:r w:rsidRPr="00BD3962">
        <w:rPr>
          <w:lang w:val="ru-RU"/>
        </w:rPr>
        <w:t>Проект повестки дня собрания 6-й Исследовательской комиссии по радиосвязи</w:t>
      </w:r>
    </w:p>
    <w:p w14:paraId="449B27F7" w14:textId="77777777" w:rsidR="00C64386" w:rsidRPr="00BD3962" w:rsidRDefault="00C64386" w:rsidP="00C64386">
      <w:pPr>
        <w:pStyle w:val="Annexref"/>
        <w:rPr>
          <w:lang w:val="ru-RU"/>
        </w:rPr>
      </w:pPr>
      <w:r w:rsidRPr="00BD3962">
        <w:rPr>
          <w:lang w:val="ru-RU"/>
        </w:rPr>
        <w:t>(Женева, 12 сентября 2025 г.)</w:t>
      </w:r>
    </w:p>
    <w:p w14:paraId="0F58F910" w14:textId="77777777" w:rsidR="00C64386" w:rsidRPr="00BD3962" w:rsidRDefault="00C64386" w:rsidP="00C64386">
      <w:pPr>
        <w:pStyle w:val="enumlev1"/>
        <w:rPr>
          <w:lang w:val="ru-RU"/>
        </w:rPr>
      </w:pPr>
      <w:r w:rsidRPr="00BD3962">
        <w:rPr>
          <w:b/>
          <w:bCs/>
          <w:lang w:val="ru-RU"/>
        </w:rPr>
        <w:t>1</w:t>
      </w:r>
      <w:r w:rsidRPr="00BD3962">
        <w:rPr>
          <w:lang w:val="ru-RU"/>
        </w:rPr>
        <w:tab/>
        <w:t>Открытие собрания</w:t>
      </w:r>
    </w:p>
    <w:p w14:paraId="6357957B" w14:textId="77777777" w:rsidR="00C64386" w:rsidRPr="00BD3962" w:rsidRDefault="00C64386" w:rsidP="00C64386">
      <w:pPr>
        <w:pStyle w:val="enumlev1"/>
        <w:rPr>
          <w:lang w:val="ru-RU"/>
        </w:rPr>
      </w:pPr>
      <w:r w:rsidRPr="00BD3962">
        <w:rPr>
          <w:b/>
          <w:bCs/>
          <w:lang w:val="ru-RU"/>
        </w:rPr>
        <w:t>2</w:t>
      </w:r>
      <w:r w:rsidRPr="00BD3962">
        <w:rPr>
          <w:lang w:val="ru-RU"/>
        </w:rPr>
        <w:tab/>
        <w:t>Утверждение повестки дня</w:t>
      </w:r>
    </w:p>
    <w:p w14:paraId="320E7224" w14:textId="77777777" w:rsidR="00C64386" w:rsidRPr="00BD3962" w:rsidRDefault="00C64386" w:rsidP="00C64386">
      <w:pPr>
        <w:pStyle w:val="enumlev1"/>
        <w:rPr>
          <w:lang w:val="ru-RU"/>
        </w:rPr>
      </w:pPr>
      <w:r w:rsidRPr="00BD3962">
        <w:rPr>
          <w:b/>
          <w:bCs/>
          <w:lang w:val="ru-RU"/>
        </w:rPr>
        <w:t>3</w:t>
      </w:r>
      <w:r w:rsidRPr="00BD3962">
        <w:rPr>
          <w:lang w:val="ru-RU"/>
        </w:rPr>
        <w:tab/>
        <w:t>Назначение Докладчика</w:t>
      </w:r>
    </w:p>
    <w:p w14:paraId="6F3D9C7A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4</w:t>
      </w:r>
      <w:r w:rsidRPr="00C64386">
        <w:rPr>
          <w:lang w:val="ru-RU"/>
        </w:rPr>
        <w:tab/>
        <w:t>Результаты собрания КГР 2025 года</w:t>
      </w:r>
    </w:p>
    <w:p w14:paraId="29A8E683" w14:textId="699A5FE1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5</w:t>
      </w:r>
      <w:r w:rsidRPr="00C64386">
        <w:rPr>
          <w:lang w:val="ru-RU"/>
        </w:rPr>
        <w:tab/>
        <w:t>Краткий отчет о предыдущем собрании (</w:t>
      </w:r>
      <w:r w:rsidR="000A4560" w:rsidRPr="00BD3962">
        <w:rPr>
          <w:lang w:val="ru-RU"/>
        </w:rPr>
        <w:t xml:space="preserve">Документ </w:t>
      </w:r>
      <w:hyperlink r:id="rId19" w:history="1">
        <w:hyperlink r:id="rId20" w:history="1">
          <w:r w:rsidRPr="00C64386">
            <w:rPr>
              <w:rStyle w:val="Hyperlink"/>
              <w:lang w:val="ru-RU"/>
            </w:rPr>
            <w:t>6/104</w:t>
          </w:r>
        </w:hyperlink>
      </w:hyperlink>
      <w:r w:rsidRPr="00C64386">
        <w:rPr>
          <w:lang w:val="ru-RU"/>
        </w:rPr>
        <w:t>)</w:t>
      </w:r>
      <w:bookmarkStart w:id="2" w:name="_Hlk118987257"/>
      <w:bookmarkEnd w:id="2"/>
    </w:p>
    <w:p w14:paraId="4FA00289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6</w:t>
      </w:r>
      <w:r w:rsidRPr="00C64386">
        <w:rPr>
          <w:lang w:val="ru-RU"/>
        </w:rPr>
        <w:tab/>
        <w:t>Отчеты о деятельности, представленные председателями рабочих групп</w:t>
      </w:r>
    </w:p>
    <w:p w14:paraId="488E1E88" w14:textId="77777777" w:rsidR="00C64386" w:rsidRPr="00BD3962" w:rsidRDefault="00C64386" w:rsidP="00C64386">
      <w:pPr>
        <w:pStyle w:val="enumlev2"/>
        <w:rPr>
          <w:b/>
          <w:bCs/>
          <w:lang w:val="ru-RU"/>
        </w:rPr>
      </w:pPr>
      <w:r w:rsidRPr="00BD3962">
        <w:rPr>
          <w:b/>
          <w:bCs/>
          <w:lang w:val="ru-RU"/>
        </w:rPr>
        <w:t>6.1</w:t>
      </w:r>
      <w:r w:rsidRPr="00BD3962">
        <w:rPr>
          <w:lang w:val="ru-RU"/>
        </w:rPr>
        <w:tab/>
        <w:t>Рабочая группа 6A</w:t>
      </w:r>
    </w:p>
    <w:p w14:paraId="0F361C4E" w14:textId="77777777" w:rsidR="00C64386" w:rsidRPr="00BD3962" w:rsidRDefault="00C64386" w:rsidP="00C64386">
      <w:pPr>
        <w:pStyle w:val="enumlev2"/>
        <w:rPr>
          <w:b/>
          <w:bCs/>
          <w:lang w:val="ru-RU"/>
        </w:rPr>
      </w:pPr>
      <w:r w:rsidRPr="00BD3962">
        <w:rPr>
          <w:b/>
          <w:bCs/>
          <w:lang w:val="ru-RU"/>
        </w:rPr>
        <w:t>6.2</w:t>
      </w:r>
      <w:r w:rsidRPr="00BD3962">
        <w:rPr>
          <w:lang w:val="ru-RU"/>
        </w:rPr>
        <w:tab/>
        <w:t>Рабочая группа 6В</w:t>
      </w:r>
    </w:p>
    <w:p w14:paraId="29E88819" w14:textId="77777777" w:rsidR="00C64386" w:rsidRPr="00BD3962" w:rsidRDefault="00C64386" w:rsidP="000A4560">
      <w:pPr>
        <w:pStyle w:val="enumlev2"/>
        <w:rPr>
          <w:lang w:val="ru-RU"/>
        </w:rPr>
      </w:pPr>
      <w:r w:rsidRPr="00BD3962">
        <w:rPr>
          <w:b/>
          <w:bCs/>
          <w:lang w:val="ru-RU"/>
        </w:rPr>
        <w:t>6.3</w:t>
      </w:r>
      <w:r w:rsidRPr="00BD3962">
        <w:rPr>
          <w:lang w:val="ru-RU"/>
        </w:rPr>
        <w:tab/>
        <w:t>Рабочая группа 6С</w:t>
      </w:r>
    </w:p>
    <w:p w14:paraId="58B9DD8E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7</w:t>
      </w:r>
      <w:r w:rsidRPr="00C64386">
        <w:rPr>
          <w:lang w:val="ru-RU"/>
        </w:rPr>
        <w:tab/>
        <w:t>Рассмотрение новых и пересмотренных Рекомендаций</w:t>
      </w:r>
    </w:p>
    <w:p w14:paraId="6D756C72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8</w:t>
      </w:r>
      <w:r w:rsidRPr="00C64386">
        <w:rPr>
          <w:lang w:val="ru-RU"/>
        </w:rPr>
        <w:tab/>
        <w:t>Рассмотрение новых и пересмотренных Отчетов</w:t>
      </w:r>
    </w:p>
    <w:p w14:paraId="4CCE45C7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9</w:t>
      </w:r>
      <w:r w:rsidRPr="00C64386">
        <w:rPr>
          <w:lang w:val="ru-RU"/>
        </w:rPr>
        <w:tab/>
        <w:t>Рассмотрение новых и пересмотренных Вопросов</w:t>
      </w:r>
    </w:p>
    <w:p w14:paraId="2057C095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10</w:t>
      </w:r>
      <w:r w:rsidRPr="00C64386">
        <w:rPr>
          <w:lang w:val="ru-RU"/>
        </w:rPr>
        <w:tab/>
        <w:t>Исключение Рекомендаций, Отчетов и Вопросов</w:t>
      </w:r>
    </w:p>
    <w:p w14:paraId="6183CD13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11</w:t>
      </w:r>
      <w:r w:rsidRPr="00C64386">
        <w:rPr>
          <w:lang w:val="ru-RU"/>
        </w:rPr>
        <w:tab/>
        <w:t>Рассмотрение других вкладов</w:t>
      </w:r>
    </w:p>
    <w:p w14:paraId="185F2D8B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12</w:t>
      </w:r>
      <w:r w:rsidRPr="00C64386">
        <w:rPr>
          <w:lang w:val="ru-RU"/>
        </w:rPr>
        <w:tab/>
        <w:t>Результаты собраний Руководящего комитета ИК6 МСЭ-R</w:t>
      </w:r>
    </w:p>
    <w:p w14:paraId="1662E698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13</w:t>
      </w:r>
      <w:r w:rsidRPr="00C64386">
        <w:rPr>
          <w:lang w:val="ru-RU"/>
        </w:rPr>
        <w:tab/>
        <w:t>Статус справочников, Вопросов, Рекомендаций, Отчетов, Мнений, Резолюций и Решений</w:t>
      </w:r>
    </w:p>
    <w:p w14:paraId="6B35186D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14</w:t>
      </w:r>
      <w:r w:rsidRPr="00C64386">
        <w:rPr>
          <w:lang w:val="ru-RU"/>
        </w:rPr>
        <w:tab/>
        <w:t>Взаимодействие с другими исследовательскими комиссиями и международными организациями</w:t>
      </w:r>
    </w:p>
    <w:p w14:paraId="6EF70B2D" w14:textId="77777777" w:rsidR="00C64386" w:rsidRPr="00C64386" w:rsidRDefault="00C64386" w:rsidP="00C64386">
      <w:pPr>
        <w:pStyle w:val="enumlev1"/>
        <w:rPr>
          <w:b/>
          <w:bCs/>
          <w:lang w:val="ru-RU"/>
        </w:rPr>
      </w:pPr>
      <w:r w:rsidRPr="00C64386">
        <w:rPr>
          <w:b/>
          <w:bCs/>
          <w:lang w:val="ru-RU"/>
        </w:rPr>
        <w:t>15</w:t>
      </w:r>
      <w:r w:rsidRPr="00C64386">
        <w:rPr>
          <w:lang w:val="ru-RU"/>
        </w:rPr>
        <w:tab/>
        <w:t>Рассмотрение расписания собраний</w:t>
      </w:r>
    </w:p>
    <w:p w14:paraId="1674A7AC" w14:textId="77777777" w:rsidR="00C64386" w:rsidRPr="00C64386" w:rsidRDefault="00C64386" w:rsidP="00C64386">
      <w:pPr>
        <w:pStyle w:val="enumlev1"/>
        <w:rPr>
          <w:lang w:val="ru-RU"/>
        </w:rPr>
      </w:pPr>
      <w:r w:rsidRPr="00C64386">
        <w:rPr>
          <w:b/>
          <w:bCs/>
          <w:lang w:val="ru-RU"/>
        </w:rPr>
        <w:t>16</w:t>
      </w:r>
      <w:r w:rsidRPr="00C64386">
        <w:rPr>
          <w:lang w:val="ru-RU"/>
        </w:rPr>
        <w:tab/>
        <w:t>Любые другие вопросы</w:t>
      </w:r>
    </w:p>
    <w:p w14:paraId="0C539162" w14:textId="626846FF" w:rsidR="00C64386" w:rsidRPr="00BD3962" w:rsidRDefault="00C64386" w:rsidP="000A4560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lang w:val="ru-RU"/>
        </w:rPr>
      </w:pPr>
      <w:r w:rsidRPr="00BD3962">
        <w:rPr>
          <w:lang w:val="ru-RU"/>
        </w:rPr>
        <w:tab/>
        <w:t>Паоло Лаццарини</w:t>
      </w:r>
      <w:r w:rsidR="000A4560" w:rsidRPr="00BD3962">
        <w:rPr>
          <w:lang w:val="ru-RU"/>
        </w:rPr>
        <w:br/>
      </w:r>
      <w:r w:rsidRPr="00BD3962">
        <w:rPr>
          <w:lang w:val="ru-RU"/>
        </w:rPr>
        <w:tab/>
        <w:t xml:space="preserve">врио Председателя 6-й Исследовательской </w:t>
      </w:r>
      <w:r w:rsidRPr="00BD3962">
        <w:rPr>
          <w:lang w:val="ru-RU"/>
        </w:rPr>
        <w:br/>
      </w:r>
      <w:r w:rsidRPr="00BD3962">
        <w:rPr>
          <w:lang w:val="ru-RU"/>
        </w:rPr>
        <w:tab/>
        <w:t>комиссии по радиосвязи</w:t>
      </w:r>
    </w:p>
    <w:p w14:paraId="7CFD0609" w14:textId="77777777" w:rsidR="00C64386" w:rsidRPr="00C64386" w:rsidRDefault="00C64386" w:rsidP="000A4560">
      <w:pPr>
        <w:rPr>
          <w:lang w:val="ru-RU"/>
        </w:rPr>
      </w:pPr>
      <w:r w:rsidRPr="00C64386">
        <w:rPr>
          <w:lang w:val="ru-RU"/>
        </w:rPr>
        <w:br w:type="page"/>
      </w:r>
    </w:p>
    <w:p w14:paraId="11DD7245" w14:textId="77777777" w:rsidR="00C64386" w:rsidRPr="00BD3962" w:rsidRDefault="00C64386" w:rsidP="000A4560">
      <w:pPr>
        <w:pStyle w:val="AnnexNo"/>
        <w:rPr>
          <w:lang w:val="ru-RU"/>
        </w:rPr>
      </w:pPr>
      <w:r w:rsidRPr="00BD3962">
        <w:rPr>
          <w:lang w:val="ru-RU"/>
        </w:rPr>
        <w:lastRenderedPageBreak/>
        <w:t>Приложение 2</w:t>
      </w:r>
    </w:p>
    <w:p w14:paraId="7775833A" w14:textId="1C878ACF" w:rsidR="00C64386" w:rsidRPr="00BD3962" w:rsidRDefault="00C64386" w:rsidP="000A4560">
      <w:pPr>
        <w:pStyle w:val="Annextitle"/>
        <w:rPr>
          <w:lang w:val="ru-RU"/>
        </w:rPr>
      </w:pPr>
      <w:r w:rsidRPr="00BD3962">
        <w:rPr>
          <w:lang w:val="ru-RU"/>
        </w:rPr>
        <w:t>Темы для рассмотрения на собраниях рабочих групп 6А, 6В и 6С, проводимых</w:t>
      </w:r>
      <w:r w:rsidR="00643803">
        <w:rPr>
          <w:lang w:val="ru-RU"/>
        </w:rPr>
        <w:t> </w:t>
      </w:r>
      <w:r w:rsidRPr="00BD3962">
        <w:rPr>
          <w:lang w:val="ru-RU"/>
        </w:rPr>
        <w:t xml:space="preserve">перед собранием 6-й Исследовательской комиссии, </w:t>
      </w:r>
      <w:r w:rsidR="00643803">
        <w:rPr>
          <w:lang w:val="ru-RU"/>
        </w:rPr>
        <w:br/>
      </w:r>
      <w:r w:rsidRPr="00BD3962">
        <w:rPr>
          <w:lang w:val="ru-RU"/>
        </w:rPr>
        <w:t>по которым могут быть разработаны проекты Рекомендаций</w:t>
      </w:r>
    </w:p>
    <w:p w14:paraId="723830D1" w14:textId="77777777" w:rsidR="00C64386" w:rsidRPr="00176E47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176E47">
        <w:rPr>
          <w:b/>
          <w:bCs/>
          <w:sz w:val="26"/>
          <w:szCs w:val="26"/>
          <w:lang w:val="ru-RU"/>
        </w:rPr>
        <w:t>Рабочая группа 6A</w:t>
      </w:r>
    </w:p>
    <w:p w14:paraId="70B5BFBA" w14:textId="678D6DAC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Системы наземного цифрового звукового радиовещания на автомобильные, переносные и стационарные приемники в диапазоне частот 30–3000 МГц (</w:t>
      </w:r>
      <w:r w:rsidR="00643803" w:rsidRPr="00BD3962">
        <w:rPr>
          <w:lang w:val="ru-RU"/>
        </w:rPr>
        <w:t xml:space="preserve">предварительный </w:t>
      </w:r>
      <w:r w:rsidRPr="00BD3962">
        <w:rPr>
          <w:lang w:val="ru-RU"/>
        </w:rPr>
        <w:t xml:space="preserve">проект пересмотра Рекомендации МСЭ-R BS.1114-12 – см. Приложение 7 к Документу </w:t>
      </w:r>
      <w:hyperlink r:id="rId21" w:history="1">
        <w:r w:rsidRPr="00BD3962">
          <w:rPr>
            <w:rStyle w:val="Hyperlink"/>
            <w:lang w:val="ru-RU"/>
          </w:rPr>
          <w:t>6А/140</w:t>
        </w:r>
      </w:hyperlink>
      <w:r w:rsidRPr="00BD3962">
        <w:rPr>
          <w:lang w:val="ru-RU"/>
        </w:rPr>
        <w:t>).</w:t>
      </w:r>
      <w:bookmarkStart w:id="3" w:name="_Hlk198634113"/>
      <w:bookmarkEnd w:id="3"/>
    </w:p>
    <w:p w14:paraId="078941E1" w14:textId="08EFCF76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Характеристики и диаграммы направленности передающих и приемных ВЧ-антенн (</w:t>
      </w:r>
      <w:r w:rsidR="00643803" w:rsidRPr="00BD3962">
        <w:rPr>
          <w:lang w:val="ru-RU"/>
        </w:rPr>
        <w:t xml:space="preserve">предварительный </w:t>
      </w:r>
      <w:r w:rsidRPr="00BD3962">
        <w:rPr>
          <w:lang w:val="ru-RU"/>
        </w:rPr>
        <w:t>проект пересмотра Рекомендации МСЭ-R BS.705</w:t>
      </w:r>
      <w:r w:rsidR="00643803">
        <w:rPr>
          <w:lang w:val="ru-RU"/>
        </w:rPr>
        <w:t>-1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– см. Приложение</w:t>
      </w:r>
      <w:r w:rsidR="00643803">
        <w:rPr>
          <w:lang w:val="ru-RU"/>
        </w:rPr>
        <w:t> </w:t>
      </w:r>
      <w:r w:rsidRPr="00BD3962">
        <w:rPr>
          <w:lang w:val="ru-RU"/>
        </w:rPr>
        <w:t>8 к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Документу</w:t>
      </w:r>
      <w:r w:rsidR="000A4560" w:rsidRPr="00BD3962">
        <w:rPr>
          <w:lang w:val="ru-RU"/>
        </w:rPr>
        <w:t> </w:t>
      </w:r>
      <w:hyperlink r:id="rId22" w:history="1">
        <w:r w:rsidRPr="00BD3962">
          <w:rPr>
            <w:rStyle w:val="Hyperlink"/>
            <w:lang w:val="ru-RU"/>
          </w:rPr>
          <w:t>6А/140</w:t>
        </w:r>
      </w:hyperlink>
      <w:r w:rsidRPr="00BD3962">
        <w:rPr>
          <w:lang w:val="ru-RU"/>
        </w:rPr>
        <w:t>).</w:t>
      </w:r>
    </w:p>
    <w:p w14:paraId="37B0F93B" w14:textId="77777777" w:rsidR="00C64386" w:rsidRPr="00176E47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176E47">
        <w:rPr>
          <w:b/>
          <w:bCs/>
          <w:sz w:val="26"/>
          <w:szCs w:val="26"/>
          <w:lang w:val="ru-RU"/>
        </w:rPr>
        <w:t>Рабочая группа 6В</w:t>
      </w:r>
    </w:p>
    <w:p w14:paraId="1B561185" w14:textId="597C7D11" w:rsidR="00C64386" w:rsidRPr="00BD3962" w:rsidRDefault="00C64386" w:rsidP="00E37B21">
      <w:pPr>
        <w:jc w:val="both"/>
        <w:rPr>
          <w:lang w:val="ru-RU"/>
        </w:rPr>
      </w:pPr>
      <w:bookmarkStart w:id="4" w:name="_Hlk198634126"/>
      <w:r w:rsidRPr="00BD3962">
        <w:rPr>
          <w:lang w:val="ru-RU"/>
        </w:rPr>
        <w:t>Архитектура системы высокого уровня для доставки и приема контента на глобальной платформе для радиовещания (</w:t>
      </w:r>
      <w:r w:rsidR="00643803" w:rsidRPr="00BD3962">
        <w:rPr>
          <w:lang w:val="ru-RU"/>
        </w:rPr>
        <w:t xml:space="preserve">предварительный </w:t>
      </w:r>
      <w:r w:rsidRPr="00BD3962">
        <w:rPr>
          <w:lang w:val="ru-RU"/>
        </w:rPr>
        <w:t>проект новой Рекомендации МСЭ-R BT.[GP]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– см.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Приложение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 xml:space="preserve">1.3 к Документу </w:t>
      </w:r>
      <w:hyperlink r:id="rId23" w:history="1">
        <w:r w:rsidRPr="00BD3962">
          <w:rPr>
            <w:rStyle w:val="Hyperlink"/>
            <w:lang w:val="ru-RU"/>
          </w:rPr>
          <w:t>6B/110</w:t>
        </w:r>
      </w:hyperlink>
      <w:r w:rsidRPr="00BD3962">
        <w:rPr>
          <w:lang w:val="ru-RU"/>
        </w:rPr>
        <w:t>).</w:t>
      </w:r>
    </w:p>
    <w:p w14:paraId="4FEAE0ED" w14:textId="315CAABC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Развернутый формат файлов для международного обмена материалами звуковых программ, содержащих метаданные (</w:t>
      </w:r>
      <w:r w:rsidR="00643803" w:rsidRPr="00BD3962">
        <w:rPr>
          <w:lang w:val="ru-RU"/>
        </w:rPr>
        <w:t xml:space="preserve">предварительный </w:t>
      </w:r>
      <w:r w:rsidRPr="00BD3962">
        <w:rPr>
          <w:lang w:val="ru-RU"/>
        </w:rPr>
        <w:t>проект пересмотра Рекомендации МСЭ-R BS.2088-1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– см.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Приложение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 xml:space="preserve">2.1 к Документу </w:t>
      </w:r>
      <w:hyperlink r:id="rId24" w:history="1">
        <w:r w:rsidRPr="00BD3962">
          <w:rPr>
            <w:rStyle w:val="Hyperlink"/>
            <w:lang w:val="ru-RU"/>
          </w:rPr>
          <w:t>6B/110</w:t>
        </w:r>
      </w:hyperlink>
      <w:r w:rsidRPr="00BD3962">
        <w:rPr>
          <w:lang w:val="ru-RU"/>
        </w:rPr>
        <w:t>).</w:t>
      </w:r>
      <w:bookmarkEnd w:id="4"/>
    </w:p>
    <w:p w14:paraId="00C3B420" w14:textId="77777777" w:rsidR="00C64386" w:rsidRPr="00176E47" w:rsidRDefault="00C64386" w:rsidP="00176E47">
      <w:pPr>
        <w:spacing w:before="360"/>
        <w:jc w:val="center"/>
        <w:rPr>
          <w:b/>
          <w:bCs/>
          <w:sz w:val="26"/>
          <w:szCs w:val="26"/>
          <w:lang w:val="ru-RU"/>
        </w:rPr>
      </w:pPr>
      <w:r w:rsidRPr="00176E47">
        <w:rPr>
          <w:b/>
          <w:bCs/>
          <w:sz w:val="26"/>
          <w:szCs w:val="26"/>
          <w:lang w:val="ru-RU"/>
        </w:rPr>
        <w:t>Рабочая группа 6С</w:t>
      </w:r>
    </w:p>
    <w:p w14:paraId="6EE1E2CC" w14:textId="3643C323" w:rsidR="00C64386" w:rsidRPr="00BD3962" w:rsidRDefault="00C64386" w:rsidP="00E37B21">
      <w:pPr>
        <w:jc w:val="both"/>
        <w:rPr>
          <w:lang w:val="ru-RU"/>
        </w:rPr>
      </w:pPr>
      <w:r w:rsidRPr="00BD3962">
        <w:rPr>
          <w:lang w:val="ru-RU"/>
        </w:rPr>
        <w:t>Руководство по выбору наиболее подходящих Рекомендаций МСЭ-R для субъективной оценки качества звука (</w:t>
      </w:r>
      <w:r w:rsidR="00643803" w:rsidRPr="00BD3962">
        <w:rPr>
          <w:lang w:val="ru-RU"/>
        </w:rPr>
        <w:t xml:space="preserve">предварительный </w:t>
      </w:r>
      <w:r w:rsidRPr="00BD3962">
        <w:rPr>
          <w:lang w:val="ru-RU"/>
        </w:rPr>
        <w:t>проект пересмотра Рекомендации МСЭ-R BS.1283-21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– см.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>Приложение</w:t>
      </w:r>
      <w:r w:rsidR="000A4560" w:rsidRPr="00BD3962">
        <w:rPr>
          <w:lang w:val="ru-RU"/>
        </w:rPr>
        <w:t> </w:t>
      </w:r>
      <w:r w:rsidRPr="00BD3962">
        <w:rPr>
          <w:lang w:val="ru-RU"/>
        </w:rPr>
        <w:t xml:space="preserve">1.1 к Документу </w:t>
      </w:r>
      <w:hyperlink r:id="rId25" w:history="1">
        <w:r w:rsidRPr="00BD3962">
          <w:rPr>
            <w:rStyle w:val="Hyperlink"/>
            <w:lang w:val="ru-RU"/>
          </w:rPr>
          <w:t>6C/106</w:t>
        </w:r>
      </w:hyperlink>
      <w:r w:rsidRPr="00BD3962">
        <w:rPr>
          <w:lang w:val="ru-RU"/>
        </w:rPr>
        <w:t>).</w:t>
      </w:r>
    </w:p>
    <w:p w14:paraId="27425410" w14:textId="77777777" w:rsidR="00C64386" w:rsidRPr="00BD3962" w:rsidRDefault="00C64386" w:rsidP="00C64386">
      <w:pPr>
        <w:spacing w:before="720"/>
        <w:jc w:val="center"/>
        <w:rPr>
          <w:lang w:val="ru-RU"/>
        </w:rPr>
      </w:pPr>
      <w:r w:rsidRPr="00BD3962">
        <w:rPr>
          <w:lang w:val="ru-RU"/>
        </w:rPr>
        <w:t>______________</w:t>
      </w:r>
    </w:p>
    <w:sectPr w:rsidR="00C64386" w:rsidRPr="00BD3962" w:rsidSect="002F50D6">
      <w:headerReference w:type="even" r:id="rId26"/>
      <w:headerReference w:type="default" r:id="rId27"/>
      <w:headerReference w:type="first" r:id="rId28"/>
      <w:footerReference w:type="first" r:id="rId29"/>
      <w:pgSz w:w="11907" w:h="16834" w:code="9"/>
      <w:pgMar w:top="1418" w:right="1134" w:bottom="1276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0AB19" w14:textId="77777777" w:rsidR="00AC6992" w:rsidRDefault="00AC6992">
      <w:r>
        <w:separator/>
      </w:r>
    </w:p>
  </w:endnote>
  <w:endnote w:type="continuationSeparator" w:id="0">
    <w:p w14:paraId="37494802" w14:textId="77777777" w:rsidR="00AC6992" w:rsidRDefault="00AC6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1E219" w14:textId="46628745" w:rsidR="000314A2" w:rsidRPr="00176E47" w:rsidRDefault="00C33204" w:rsidP="00BD2D0B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176E47">
      <w:rPr>
        <w:color w:val="4F81BD" w:themeColor="accent1"/>
        <w:sz w:val="18"/>
        <w:szCs w:val="18"/>
      </w:rPr>
      <w:t xml:space="preserve">International </w:t>
    </w:r>
    <w:proofErr w:type="spellStart"/>
    <w:r w:rsidRPr="00176E47">
      <w:rPr>
        <w:color w:val="4F81BD" w:themeColor="accent1"/>
        <w:sz w:val="18"/>
        <w:szCs w:val="18"/>
      </w:rPr>
      <w:t>Telecommunication</w:t>
    </w:r>
    <w:proofErr w:type="spellEnd"/>
    <w:r w:rsidRPr="00176E47">
      <w:rPr>
        <w:color w:val="4F81BD" w:themeColor="accent1"/>
        <w:sz w:val="18"/>
        <w:szCs w:val="18"/>
      </w:rPr>
      <w:t xml:space="preserve"> Union • Place des Nations, CH</w:t>
    </w:r>
    <w:r w:rsidRPr="00176E47">
      <w:rPr>
        <w:color w:val="4F81BD" w:themeColor="accent1"/>
        <w:sz w:val="18"/>
        <w:szCs w:val="18"/>
      </w:rPr>
      <w:noBreakHyphen/>
      <w:t xml:space="preserve">1211 Geneva 20, </w:t>
    </w:r>
    <w:proofErr w:type="spellStart"/>
    <w:r w:rsidRPr="00176E47">
      <w:rPr>
        <w:color w:val="4F81BD" w:themeColor="accent1"/>
        <w:sz w:val="18"/>
        <w:szCs w:val="18"/>
      </w:rPr>
      <w:t>Switzerland</w:t>
    </w:r>
    <w:proofErr w:type="spellEnd"/>
    <w:r w:rsidRPr="00176E47">
      <w:rPr>
        <w:color w:val="4F81BD" w:themeColor="accent1"/>
        <w:sz w:val="18"/>
        <w:szCs w:val="18"/>
      </w:rPr>
      <w:br/>
    </w:r>
    <w:r w:rsidR="00BD2D0B" w:rsidRPr="00176E47">
      <w:rPr>
        <w:color w:val="4F81BD" w:themeColor="accent1"/>
        <w:sz w:val="18"/>
        <w:szCs w:val="18"/>
        <w:lang w:val="ru-RU"/>
      </w:rPr>
      <w:t>Тел.</w:t>
    </w:r>
    <w:r w:rsidRPr="00176E47">
      <w:rPr>
        <w:color w:val="4F81BD" w:themeColor="accent1"/>
        <w:sz w:val="18"/>
        <w:szCs w:val="18"/>
      </w:rPr>
      <w:t xml:space="preserve">: +41 22 730 5111 • </w:t>
    </w:r>
    <w:r w:rsidR="00BD2D0B" w:rsidRPr="00176E47">
      <w:rPr>
        <w:color w:val="4F81BD" w:themeColor="accent1"/>
        <w:sz w:val="18"/>
        <w:szCs w:val="18"/>
        <w:lang w:val="ru-RU"/>
      </w:rPr>
      <w:t>Эл. почта</w:t>
    </w:r>
    <w:r w:rsidRPr="00176E47">
      <w:rPr>
        <w:color w:val="4F81BD" w:themeColor="accent1"/>
        <w:sz w:val="18"/>
        <w:szCs w:val="18"/>
      </w:rPr>
      <w:t xml:space="preserve">: </w:t>
    </w:r>
    <w:hyperlink r:id="rId1" w:history="1">
      <w:r w:rsidR="00176E47" w:rsidRPr="00176E47">
        <w:rPr>
          <w:rStyle w:val="Hyperlink"/>
          <w:sz w:val="18"/>
          <w:szCs w:val="18"/>
          <w:lang w:val="en-GB"/>
        </w:rPr>
        <w:t>itumail@itu.int</w:t>
      </w:r>
    </w:hyperlink>
    <w:r w:rsidRPr="00176E47">
      <w:rPr>
        <w:color w:val="4F81BD" w:themeColor="accent1"/>
        <w:sz w:val="18"/>
        <w:szCs w:val="18"/>
      </w:rPr>
      <w:t xml:space="preserve"> </w:t>
    </w:r>
    <w:r w:rsidRPr="00176E47">
      <w:rPr>
        <w:color w:val="4F81BD"/>
        <w:sz w:val="18"/>
        <w:szCs w:val="18"/>
      </w:rPr>
      <w:t xml:space="preserve">• </w:t>
    </w:r>
    <w:r w:rsidR="00BD2D0B" w:rsidRPr="00176E47">
      <w:rPr>
        <w:color w:val="4F81BD"/>
        <w:sz w:val="18"/>
        <w:szCs w:val="18"/>
        <w:lang w:val="ru-RU"/>
      </w:rPr>
      <w:t>Факс</w:t>
    </w:r>
    <w:r w:rsidRPr="00176E47">
      <w:rPr>
        <w:color w:val="4F81BD"/>
        <w:sz w:val="18"/>
        <w:szCs w:val="18"/>
      </w:rPr>
      <w:t xml:space="preserve">: +41 22 733 7256 • </w:t>
    </w:r>
    <w:hyperlink r:id="rId2" w:history="1">
      <w:r w:rsidRPr="00176E47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0618B" w14:textId="77777777" w:rsidR="00AC6992" w:rsidRDefault="00AC6992">
      <w:r>
        <w:t>____________________</w:t>
      </w:r>
    </w:p>
  </w:footnote>
  <w:footnote w:type="continuationSeparator" w:id="0">
    <w:p w14:paraId="64F87862" w14:textId="77777777" w:rsidR="00AC6992" w:rsidRDefault="00AC6992">
      <w:r>
        <w:continuationSeparator/>
      </w:r>
    </w:p>
  </w:footnote>
  <w:footnote w:id="1">
    <w:p w14:paraId="4DFF252E" w14:textId="77777777" w:rsidR="00C64386" w:rsidRPr="009A01BA" w:rsidRDefault="00C64386" w:rsidP="00C64386">
      <w:pPr>
        <w:pStyle w:val="FootnoteText"/>
        <w:jc w:val="both"/>
        <w:rPr>
          <w:sz w:val="22"/>
          <w:lang w:val="ru-RU"/>
        </w:rPr>
      </w:pPr>
      <w:r w:rsidRPr="00FD0DC0">
        <w:rPr>
          <w:rStyle w:val="FootnoteReference"/>
          <w:lang w:val="ru-RU"/>
        </w:rPr>
        <w:t>*</w:t>
      </w:r>
      <w:r>
        <w:rPr>
          <w:lang w:val="ru-RU"/>
        </w:rPr>
        <w:tab/>
        <w:t>Если требуется письменный перевод, вклады должны быть получены не позднее чем за три месяца до 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8926" w14:textId="77777777" w:rsidR="00E915AF" w:rsidRPr="00675C14" w:rsidRDefault="000903FD" w:rsidP="00BD2D0B">
    <w:pPr>
      <w:pStyle w:val="Header"/>
      <w:rPr>
        <w:szCs w:val="18"/>
      </w:rPr>
    </w:pPr>
    <w:r>
      <w:rPr>
        <w:szCs w:val="18"/>
      </w:rPr>
      <w:t xml:space="preserve">- </w:t>
    </w:r>
    <w:r w:rsidR="001B42C9" w:rsidRPr="00675C14">
      <w:rPr>
        <w:rStyle w:val="PageNumber"/>
        <w:szCs w:val="18"/>
      </w:rPr>
      <w:fldChar w:fldCharType="begin"/>
    </w:r>
    <w:r w:rsidR="00E915AF" w:rsidRPr="00675C14">
      <w:rPr>
        <w:rStyle w:val="PageNumber"/>
        <w:szCs w:val="18"/>
      </w:rPr>
      <w:instrText xml:space="preserve"> PAGE </w:instrText>
    </w:r>
    <w:r w:rsidR="001B42C9" w:rsidRPr="00675C14">
      <w:rPr>
        <w:rStyle w:val="PageNumber"/>
        <w:szCs w:val="18"/>
      </w:rPr>
      <w:fldChar w:fldCharType="separate"/>
    </w:r>
    <w:r w:rsidR="00CB1AF3">
      <w:rPr>
        <w:rStyle w:val="PageNumber"/>
        <w:noProof/>
        <w:szCs w:val="18"/>
      </w:rPr>
      <w:t>2</w:t>
    </w:r>
    <w:r w:rsidR="001B42C9" w:rsidRPr="00675C14">
      <w:rPr>
        <w:rStyle w:val="PageNumber"/>
        <w:szCs w:val="18"/>
      </w:rPr>
      <w:fldChar w:fldCharType="end"/>
    </w:r>
    <w:r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2F011" w14:textId="77777777" w:rsidR="000A4560" w:rsidRPr="00AF3325" w:rsidRDefault="000A4560" w:rsidP="000A4560">
    <w:pPr>
      <w:pStyle w:val="Header"/>
    </w:pPr>
    <w:r>
      <w:rPr>
        <w:szCs w:val="16"/>
      </w:rPr>
      <w:t xml:space="preserve">- </w:t>
    </w:r>
    <w:r w:rsidRPr="00FC6F6B">
      <w:rPr>
        <w:rStyle w:val="PageNumber"/>
        <w:szCs w:val="16"/>
      </w:rPr>
      <w:fldChar w:fldCharType="begin"/>
    </w:r>
    <w:r w:rsidRPr="00FC6F6B">
      <w:rPr>
        <w:rStyle w:val="PageNumber"/>
        <w:szCs w:val="16"/>
      </w:rPr>
      <w:instrText xml:space="preserve"> PAGE </w:instrText>
    </w:r>
    <w:r w:rsidRPr="00FC6F6B">
      <w:rPr>
        <w:rStyle w:val="PageNumber"/>
        <w:szCs w:val="16"/>
      </w:rPr>
      <w:fldChar w:fldCharType="separate"/>
    </w:r>
    <w:r>
      <w:rPr>
        <w:rStyle w:val="PageNumber"/>
        <w:szCs w:val="16"/>
      </w:rPr>
      <w:t>5</w:t>
    </w:r>
    <w:r w:rsidRPr="00FC6F6B">
      <w:rPr>
        <w:rStyle w:val="PageNumber"/>
        <w:szCs w:val="16"/>
      </w:rPr>
      <w:fldChar w:fldCharType="end"/>
    </w:r>
    <w:r>
      <w:rPr>
        <w:rStyle w:val="PageNumber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92343" w14:textId="77777777" w:rsidR="00E915AF" w:rsidRPr="001514BF" w:rsidRDefault="00BD2D0B" w:rsidP="00BD2D0B">
    <w:pPr>
      <w:pStyle w:val="Header"/>
      <w:spacing w:after="120"/>
    </w:pPr>
    <w:r>
      <w:rPr>
        <w:noProof/>
        <w:lang w:val="en-GB" w:eastAsia="en-GB"/>
      </w:rPr>
      <w:drawing>
        <wp:inline distT="0" distB="0" distL="0" distR="0" wp14:anchorId="52E1BD56" wp14:editId="3929615D">
          <wp:extent cx="765175" cy="765175"/>
          <wp:effectExtent l="0" t="0" r="0" b="0"/>
          <wp:docPr id="432591846" name="Picture 4325918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 w16cid:durableId="8637880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09596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AC6992"/>
    <w:rsid w:val="00006A31"/>
    <w:rsid w:val="00006C82"/>
    <w:rsid w:val="00010E30"/>
    <w:rsid w:val="00015C76"/>
    <w:rsid w:val="00026CF8"/>
    <w:rsid w:val="00030BD7"/>
    <w:rsid w:val="000314A2"/>
    <w:rsid w:val="00031E64"/>
    <w:rsid w:val="00034340"/>
    <w:rsid w:val="00035CB3"/>
    <w:rsid w:val="000415BE"/>
    <w:rsid w:val="00045A8D"/>
    <w:rsid w:val="0005167A"/>
    <w:rsid w:val="00054E5D"/>
    <w:rsid w:val="00070258"/>
    <w:rsid w:val="0007323C"/>
    <w:rsid w:val="00086D03"/>
    <w:rsid w:val="000903FD"/>
    <w:rsid w:val="000A096A"/>
    <w:rsid w:val="000A375E"/>
    <w:rsid w:val="000A4560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17AE"/>
    <w:rsid w:val="0011265F"/>
    <w:rsid w:val="001152EF"/>
    <w:rsid w:val="00117282"/>
    <w:rsid w:val="00117389"/>
    <w:rsid w:val="00121C2D"/>
    <w:rsid w:val="00134404"/>
    <w:rsid w:val="00144DFB"/>
    <w:rsid w:val="001514BF"/>
    <w:rsid w:val="001642B7"/>
    <w:rsid w:val="001670DE"/>
    <w:rsid w:val="00176E47"/>
    <w:rsid w:val="001849D9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66E74"/>
    <w:rsid w:val="00283C3B"/>
    <w:rsid w:val="00284B2A"/>
    <w:rsid w:val="002861E6"/>
    <w:rsid w:val="00287D18"/>
    <w:rsid w:val="00290B1C"/>
    <w:rsid w:val="002A2618"/>
    <w:rsid w:val="002A5DD7"/>
    <w:rsid w:val="002B0CAC"/>
    <w:rsid w:val="002D5A15"/>
    <w:rsid w:val="002D5BDD"/>
    <w:rsid w:val="002D63CA"/>
    <w:rsid w:val="002E3D27"/>
    <w:rsid w:val="002F0890"/>
    <w:rsid w:val="002F2531"/>
    <w:rsid w:val="002F4967"/>
    <w:rsid w:val="002F50D6"/>
    <w:rsid w:val="00316935"/>
    <w:rsid w:val="003266ED"/>
    <w:rsid w:val="00326C68"/>
    <w:rsid w:val="003370B8"/>
    <w:rsid w:val="00345D38"/>
    <w:rsid w:val="00352097"/>
    <w:rsid w:val="003666FF"/>
    <w:rsid w:val="0037309C"/>
    <w:rsid w:val="00380A6E"/>
    <w:rsid w:val="003836D4"/>
    <w:rsid w:val="003A1F49"/>
    <w:rsid w:val="003A55ED"/>
    <w:rsid w:val="003A5D52"/>
    <w:rsid w:val="003B2BDA"/>
    <w:rsid w:val="003B55EC"/>
    <w:rsid w:val="003C2EA7"/>
    <w:rsid w:val="003C4471"/>
    <w:rsid w:val="003C7D41"/>
    <w:rsid w:val="003D4A69"/>
    <w:rsid w:val="003E504F"/>
    <w:rsid w:val="003E78D6"/>
    <w:rsid w:val="003F1366"/>
    <w:rsid w:val="00400573"/>
    <w:rsid w:val="004007A3"/>
    <w:rsid w:val="00406D71"/>
    <w:rsid w:val="00406E00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34608"/>
    <w:rsid w:val="00542C4E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4CDA"/>
    <w:rsid w:val="005D3669"/>
    <w:rsid w:val="005E5EB3"/>
    <w:rsid w:val="005F3CB6"/>
    <w:rsid w:val="005F657C"/>
    <w:rsid w:val="00602D53"/>
    <w:rsid w:val="006047E5"/>
    <w:rsid w:val="0064371D"/>
    <w:rsid w:val="00643803"/>
    <w:rsid w:val="00650543"/>
    <w:rsid w:val="00650B2A"/>
    <w:rsid w:val="00651777"/>
    <w:rsid w:val="006550F8"/>
    <w:rsid w:val="00675C14"/>
    <w:rsid w:val="006829F3"/>
    <w:rsid w:val="006A518B"/>
    <w:rsid w:val="006B0590"/>
    <w:rsid w:val="006B49DA"/>
    <w:rsid w:val="006C53F8"/>
    <w:rsid w:val="006C7CDE"/>
    <w:rsid w:val="00710D90"/>
    <w:rsid w:val="007234B1"/>
    <w:rsid w:val="00723D08"/>
    <w:rsid w:val="00725FDA"/>
    <w:rsid w:val="00727816"/>
    <w:rsid w:val="00730B9A"/>
    <w:rsid w:val="00750CFA"/>
    <w:rsid w:val="007553DA"/>
    <w:rsid w:val="00775DB8"/>
    <w:rsid w:val="00782354"/>
    <w:rsid w:val="007921A7"/>
    <w:rsid w:val="007B3DB1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4227"/>
    <w:rsid w:val="0085652D"/>
    <w:rsid w:val="0087694B"/>
    <w:rsid w:val="00880F4D"/>
    <w:rsid w:val="008B23D5"/>
    <w:rsid w:val="008B35A3"/>
    <w:rsid w:val="008B37E1"/>
    <w:rsid w:val="008B45F8"/>
    <w:rsid w:val="008C2E74"/>
    <w:rsid w:val="008D43F5"/>
    <w:rsid w:val="008D5409"/>
    <w:rsid w:val="008E006D"/>
    <w:rsid w:val="008E38B4"/>
    <w:rsid w:val="008F3787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3710"/>
    <w:rsid w:val="009E4AEC"/>
    <w:rsid w:val="009E5BD8"/>
    <w:rsid w:val="009E681E"/>
    <w:rsid w:val="00A119E6"/>
    <w:rsid w:val="00A20FBC"/>
    <w:rsid w:val="00A31370"/>
    <w:rsid w:val="00A32C5A"/>
    <w:rsid w:val="00A34D6F"/>
    <w:rsid w:val="00A41F91"/>
    <w:rsid w:val="00A63355"/>
    <w:rsid w:val="00A7596D"/>
    <w:rsid w:val="00A963DF"/>
    <w:rsid w:val="00A975D8"/>
    <w:rsid w:val="00AB4035"/>
    <w:rsid w:val="00AC0C22"/>
    <w:rsid w:val="00AC3896"/>
    <w:rsid w:val="00AC6992"/>
    <w:rsid w:val="00AD2CF2"/>
    <w:rsid w:val="00AE2D88"/>
    <w:rsid w:val="00AE6F6F"/>
    <w:rsid w:val="00AF3325"/>
    <w:rsid w:val="00AF34D9"/>
    <w:rsid w:val="00AF70DA"/>
    <w:rsid w:val="00B019D3"/>
    <w:rsid w:val="00B34A79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1315"/>
    <w:rsid w:val="00BD2D0B"/>
    <w:rsid w:val="00BD3962"/>
    <w:rsid w:val="00BD6738"/>
    <w:rsid w:val="00BD7E5E"/>
    <w:rsid w:val="00BE63DB"/>
    <w:rsid w:val="00BE6574"/>
    <w:rsid w:val="00BF4613"/>
    <w:rsid w:val="00C07319"/>
    <w:rsid w:val="00C157B4"/>
    <w:rsid w:val="00C16FD2"/>
    <w:rsid w:val="00C33204"/>
    <w:rsid w:val="00C4395E"/>
    <w:rsid w:val="00C47FFD"/>
    <w:rsid w:val="00C51E92"/>
    <w:rsid w:val="00C57E2C"/>
    <w:rsid w:val="00C608B7"/>
    <w:rsid w:val="00C64386"/>
    <w:rsid w:val="00C66F24"/>
    <w:rsid w:val="00C76D7F"/>
    <w:rsid w:val="00C813AA"/>
    <w:rsid w:val="00C82365"/>
    <w:rsid w:val="00C9291E"/>
    <w:rsid w:val="00CA3F44"/>
    <w:rsid w:val="00CA4E58"/>
    <w:rsid w:val="00CB1AF3"/>
    <w:rsid w:val="00CB3771"/>
    <w:rsid w:val="00CB44BF"/>
    <w:rsid w:val="00CB5153"/>
    <w:rsid w:val="00CE076A"/>
    <w:rsid w:val="00CE38B2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6586"/>
    <w:rsid w:val="00D82657"/>
    <w:rsid w:val="00D84BF2"/>
    <w:rsid w:val="00D87E20"/>
    <w:rsid w:val="00DA4037"/>
    <w:rsid w:val="00DB4ACB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37B21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B2358"/>
    <w:rsid w:val="00EB3EB8"/>
    <w:rsid w:val="00EB63CB"/>
    <w:rsid w:val="00EC00EF"/>
    <w:rsid w:val="00EC02FE"/>
    <w:rsid w:val="00EC4A96"/>
    <w:rsid w:val="00EE03A0"/>
    <w:rsid w:val="00EF51D6"/>
    <w:rsid w:val="00F26672"/>
    <w:rsid w:val="00F424BF"/>
    <w:rsid w:val="00F44FC3"/>
    <w:rsid w:val="00F46107"/>
    <w:rsid w:val="00F468C5"/>
    <w:rsid w:val="00F52F39"/>
    <w:rsid w:val="00F6184F"/>
    <w:rsid w:val="00F8310E"/>
    <w:rsid w:val="00F843D9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0A2540"/>
  <w15:docId w15:val="{9C5F8EBD-C7DE-4900-90E5-0AD2A609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43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cs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C64386"/>
    <w:pPr>
      <w:keepNext/>
      <w:keepLines/>
      <w:spacing w:before="480"/>
      <w:ind w:left="794" w:hanging="79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C64386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C64386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C64386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C64386"/>
    <w:pPr>
      <w:outlineLvl w:val="4"/>
    </w:pPr>
  </w:style>
  <w:style w:type="paragraph" w:styleId="Heading6">
    <w:name w:val="heading 6"/>
    <w:basedOn w:val="Heading4"/>
    <w:next w:val="Normal"/>
    <w:qFormat/>
    <w:rsid w:val="00C64386"/>
    <w:pPr>
      <w:outlineLvl w:val="5"/>
    </w:pPr>
  </w:style>
  <w:style w:type="paragraph" w:styleId="Heading7">
    <w:name w:val="heading 7"/>
    <w:basedOn w:val="Heading6"/>
    <w:next w:val="Normal"/>
    <w:qFormat/>
    <w:rsid w:val="00C64386"/>
    <w:pPr>
      <w:outlineLvl w:val="6"/>
    </w:pPr>
  </w:style>
  <w:style w:type="paragraph" w:styleId="Heading8">
    <w:name w:val="heading 8"/>
    <w:basedOn w:val="Heading6"/>
    <w:next w:val="Normal"/>
    <w:qFormat/>
    <w:rsid w:val="00C64386"/>
    <w:pPr>
      <w:outlineLvl w:val="7"/>
    </w:pPr>
  </w:style>
  <w:style w:type="paragraph" w:styleId="Heading9">
    <w:name w:val="heading 9"/>
    <w:basedOn w:val="Heading6"/>
    <w:next w:val="Normal"/>
    <w:qFormat/>
    <w:rsid w:val="00C6438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C64386"/>
  </w:style>
  <w:style w:type="paragraph" w:styleId="TOC4">
    <w:name w:val="toc 4"/>
    <w:basedOn w:val="TOC3"/>
    <w:rsid w:val="00C64386"/>
    <w:pPr>
      <w:spacing w:before="80"/>
    </w:pPr>
  </w:style>
  <w:style w:type="paragraph" w:styleId="TOC3">
    <w:name w:val="toc 3"/>
    <w:basedOn w:val="TOC2"/>
    <w:rsid w:val="00C64386"/>
  </w:style>
  <w:style w:type="paragraph" w:styleId="TOC2">
    <w:name w:val="toc 2"/>
    <w:basedOn w:val="TOC1"/>
    <w:rsid w:val="00C64386"/>
    <w:pPr>
      <w:spacing w:before="160"/>
    </w:pPr>
  </w:style>
  <w:style w:type="paragraph" w:styleId="TOC1">
    <w:name w:val="toc 1"/>
    <w:basedOn w:val="Normal"/>
    <w:rsid w:val="00C64386"/>
    <w:pPr>
      <w:keepLines/>
      <w:tabs>
        <w:tab w:val="clear" w:pos="794"/>
        <w:tab w:val="clear" w:pos="1191"/>
        <w:tab w:val="clear" w:pos="1588"/>
        <w:tab w:val="clear" w:pos="1985"/>
        <w:tab w:val="left" w:leader="dot" w:pos="7938"/>
        <w:tab w:val="center" w:pos="8789"/>
      </w:tabs>
      <w:spacing w:before="240"/>
      <w:ind w:left="567" w:hanging="567"/>
    </w:pPr>
  </w:style>
  <w:style w:type="paragraph" w:styleId="TOC7">
    <w:name w:val="toc 7"/>
    <w:basedOn w:val="TOC4"/>
    <w:rsid w:val="00C64386"/>
  </w:style>
  <w:style w:type="paragraph" w:styleId="TOC6">
    <w:name w:val="toc 6"/>
    <w:basedOn w:val="TOC4"/>
    <w:rsid w:val="00C64386"/>
  </w:style>
  <w:style w:type="paragraph" w:styleId="TOC5">
    <w:name w:val="toc 5"/>
    <w:basedOn w:val="TOC4"/>
    <w:rsid w:val="00C64386"/>
  </w:style>
  <w:style w:type="paragraph" w:styleId="Footer">
    <w:name w:val="footer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C64386"/>
    <w:rPr>
      <w:position w:val="6"/>
      <w:sz w:val="16"/>
    </w:rPr>
  </w:style>
  <w:style w:type="paragraph" w:styleId="FootnoteText">
    <w:name w:val="footnote text"/>
    <w:basedOn w:val="Normal"/>
    <w:rsid w:val="00176E47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paragraph" w:customStyle="1" w:styleId="Note">
    <w:name w:val="Note"/>
    <w:basedOn w:val="Normal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customStyle="1" w:styleId="enumlev1">
    <w:name w:val="enumlev1"/>
    <w:basedOn w:val="Normal"/>
    <w:rsid w:val="00C64386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0A4560"/>
    <w:pPr>
      <w:tabs>
        <w:tab w:val="clear" w:pos="794"/>
        <w:tab w:val="clear" w:pos="1191"/>
      </w:tabs>
      <w:ind w:left="1588"/>
    </w:pPr>
  </w:style>
  <w:style w:type="paragraph" w:customStyle="1" w:styleId="enumlev3">
    <w:name w:val="enumlev3"/>
    <w:basedOn w:val="enumlev2"/>
    <w:rsid w:val="00C64386"/>
  </w:style>
  <w:style w:type="paragraph" w:customStyle="1" w:styleId="Equation">
    <w:name w:val="Equation"/>
    <w:basedOn w:val="Normal"/>
    <w:rsid w:val="00C6438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C64386"/>
    <w:pPr>
      <w:tabs>
        <w:tab w:val="clear" w:pos="1191"/>
        <w:tab w:val="clear" w:pos="1588"/>
        <w:tab w:val="clear" w:pos="1985"/>
        <w:tab w:val="center" w:pos="878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4"/>
    <w:rsid w:val="00C64386"/>
  </w:style>
  <w:style w:type="paragraph" w:customStyle="1" w:styleId="Chaptitle">
    <w:name w:val="Chap_title"/>
    <w:basedOn w:val="Arttitle"/>
    <w:next w:val="Normal"/>
    <w:rsid w:val="00C64386"/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C64386"/>
    <w:rPr>
      <w:rFonts w:ascii="Calibri" w:hAnsi="Calibri"/>
    </w:rPr>
  </w:style>
  <w:style w:type="paragraph" w:customStyle="1" w:styleId="Reftitle">
    <w:name w:val="Ref_title"/>
    <w:basedOn w:val="Normal"/>
    <w:next w:val="Reftext"/>
    <w:rsid w:val="00C64386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C64386"/>
    <w:pPr>
      <w:ind w:left="794" w:hanging="794"/>
    </w:pPr>
  </w:style>
  <w:style w:type="paragraph" w:styleId="Index1">
    <w:name w:val="index 1"/>
    <w:basedOn w:val="Normal"/>
    <w:next w:val="Normal"/>
    <w:rsid w:val="00C64386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"/>
    <w:rsid w:val="00C64386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rsid w:val="00C64386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C6438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C64386"/>
    <w:rPr>
      <w:b/>
    </w:rPr>
  </w:style>
  <w:style w:type="paragraph" w:customStyle="1" w:styleId="Equationlegend">
    <w:name w:val="Equation_legend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legend">
    <w:name w:val="Figure_legend"/>
    <w:basedOn w:val="Normal"/>
    <w:rsid w:val="00C6438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C64386"/>
    <w:pPr>
      <w:keepNext/>
      <w:keepLines/>
      <w:spacing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"/>
    <w:next w:val="Normal"/>
    <w:rsid w:val="00C64386"/>
    <w:pPr>
      <w:keepNext w:val="0"/>
      <w:spacing w:after="240"/>
    </w:pPr>
  </w:style>
  <w:style w:type="paragraph" w:customStyle="1" w:styleId="FirstFooter">
    <w:name w:val="FirstFooter"/>
    <w:basedOn w:val="Footer"/>
    <w:rsid w:val="00C6438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Heading3"/>
    <w:next w:val="Normal"/>
    <w:rsid w:val="00C64386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paragraph" w:customStyle="1" w:styleId="Headingi">
    <w:name w:val="Heading_i"/>
    <w:basedOn w:val="Heading3"/>
    <w:next w:val="Normal"/>
    <w:rsid w:val="00C64386"/>
    <w:pPr>
      <w:spacing w:before="160"/>
    </w:pPr>
    <w:rPr>
      <w:b w:val="0"/>
      <w:i/>
    </w:rPr>
  </w:style>
  <w:style w:type="paragraph" w:styleId="Index2">
    <w:name w:val="index 2"/>
    <w:basedOn w:val="Normal"/>
    <w:next w:val="Normal"/>
    <w:rsid w:val="00C64386"/>
    <w:pPr>
      <w:ind w:left="283"/>
    </w:pPr>
  </w:style>
  <w:style w:type="paragraph" w:styleId="Index3">
    <w:name w:val="index 3"/>
    <w:basedOn w:val="Normal"/>
    <w:next w:val="Normal"/>
    <w:rsid w:val="00C64386"/>
    <w:pPr>
      <w:ind w:left="566"/>
    </w:pPr>
  </w:style>
  <w:style w:type="paragraph" w:customStyle="1" w:styleId="PartNo">
    <w:name w:val="Part_No"/>
    <w:basedOn w:val="AnnexNo"/>
    <w:next w:val="Parttitle"/>
    <w:rsid w:val="00C64386"/>
  </w:style>
  <w:style w:type="paragraph" w:customStyle="1" w:styleId="Partref">
    <w:name w:val="Part_ref"/>
    <w:basedOn w:val="Annexref"/>
    <w:next w:val="Normalaftertitle0"/>
    <w:rsid w:val="00C64386"/>
  </w:style>
  <w:style w:type="paragraph" w:customStyle="1" w:styleId="Parttitle">
    <w:name w:val="Part_title"/>
    <w:basedOn w:val="Annextitle"/>
    <w:next w:val="Partref"/>
    <w:rsid w:val="00C64386"/>
  </w:style>
  <w:style w:type="paragraph" w:customStyle="1" w:styleId="Recdate">
    <w:name w:val="Rec_date"/>
    <w:basedOn w:val="Recref"/>
    <w:next w:val="Normalaftertitle0"/>
    <w:rsid w:val="00C6438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C64386"/>
  </w:style>
  <w:style w:type="paragraph" w:customStyle="1" w:styleId="RecNo">
    <w:name w:val="Rec_No"/>
    <w:basedOn w:val="Normal"/>
    <w:next w:val="Rectitle"/>
    <w:rsid w:val="00C64386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C64386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Questiontitle"/>
    <w:rsid w:val="00C64386"/>
  </w:style>
  <w:style w:type="paragraph" w:customStyle="1" w:styleId="Questiontitle">
    <w:name w:val="Question_title"/>
    <w:basedOn w:val="Rectitle"/>
    <w:next w:val="Questionref"/>
    <w:rsid w:val="00C64386"/>
  </w:style>
  <w:style w:type="paragraph" w:customStyle="1" w:styleId="Questionref">
    <w:name w:val="Question_ref"/>
    <w:basedOn w:val="Recref"/>
    <w:next w:val="Questiondate"/>
    <w:rsid w:val="00C64386"/>
  </w:style>
  <w:style w:type="paragraph" w:customStyle="1" w:styleId="Recref">
    <w:name w:val="Rec_ref"/>
    <w:basedOn w:val="Rectitle"/>
    <w:next w:val="Recdate"/>
    <w:rsid w:val="00C64386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C64386"/>
  </w:style>
  <w:style w:type="paragraph" w:customStyle="1" w:styleId="RepNo">
    <w:name w:val="Rep_No"/>
    <w:basedOn w:val="RecNo"/>
    <w:next w:val="Reptitle"/>
    <w:rsid w:val="00C64386"/>
  </w:style>
  <w:style w:type="paragraph" w:customStyle="1" w:styleId="Reptitle">
    <w:name w:val="Rep_title"/>
    <w:basedOn w:val="Rectitle"/>
    <w:next w:val="Repref"/>
    <w:rsid w:val="00C64386"/>
  </w:style>
  <w:style w:type="paragraph" w:customStyle="1" w:styleId="Repref">
    <w:name w:val="Rep_ref"/>
    <w:basedOn w:val="Recref"/>
    <w:next w:val="Repdate"/>
    <w:rsid w:val="00C64386"/>
  </w:style>
  <w:style w:type="paragraph" w:customStyle="1" w:styleId="Resdate">
    <w:name w:val="Res_date"/>
    <w:basedOn w:val="Recdate"/>
    <w:next w:val="Normalaftertitle0"/>
    <w:rsid w:val="00C64386"/>
  </w:style>
  <w:style w:type="paragraph" w:customStyle="1" w:styleId="ResNo">
    <w:name w:val="Res_No"/>
    <w:basedOn w:val="RecNo"/>
    <w:next w:val="Restitle"/>
    <w:rsid w:val="00C64386"/>
  </w:style>
  <w:style w:type="paragraph" w:customStyle="1" w:styleId="Restitle">
    <w:name w:val="Res_title"/>
    <w:basedOn w:val="Rectitle"/>
    <w:next w:val="Resref"/>
    <w:rsid w:val="00C64386"/>
  </w:style>
  <w:style w:type="paragraph" w:customStyle="1" w:styleId="Resref">
    <w:name w:val="Res_ref"/>
    <w:basedOn w:val="Recref"/>
    <w:next w:val="Resdate"/>
    <w:rsid w:val="00C64386"/>
  </w:style>
  <w:style w:type="paragraph" w:customStyle="1" w:styleId="SectionNo">
    <w:name w:val="Section_No"/>
    <w:basedOn w:val="AnnexNo"/>
    <w:next w:val="Sectiontitle"/>
    <w:rsid w:val="00C64386"/>
  </w:style>
  <w:style w:type="paragraph" w:customStyle="1" w:styleId="Sectiontitle">
    <w:name w:val="Section_title"/>
    <w:basedOn w:val="Normal"/>
    <w:next w:val="Normalaftertitle0"/>
    <w:rsid w:val="00C64386"/>
    <w:rPr>
      <w:sz w:val="26"/>
    </w:rPr>
  </w:style>
  <w:style w:type="paragraph" w:customStyle="1" w:styleId="Source">
    <w:name w:val="Source"/>
    <w:basedOn w:val="Normal"/>
    <w:next w:val="Normal"/>
    <w:rsid w:val="00C64386"/>
    <w:pPr>
      <w:spacing w:before="48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C6438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F4613"/>
    <w:pPr>
      <w:keepNext/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BF4613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Tablelegend">
    <w:name w:val="Table_legend"/>
    <w:basedOn w:val="Tabletext"/>
    <w:rsid w:val="00C64386"/>
    <w:pPr>
      <w:spacing w:before="12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C6438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C64386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C64386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C64386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Subject"/>
    <w:next w:val="Subject"/>
    <w:rsid w:val="00C64386"/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uiPriority w:val="39"/>
    <w:rsid w:val="00C6438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3710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SimSun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C64386"/>
    <w:rPr>
      <w:rFonts w:cs="Times New Roman"/>
      <w:sz w:val="18"/>
      <w:lang w:val="fr-FR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34608"/>
    <w:rPr>
      <w:color w:val="605E5C"/>
      <w:shd w:val="clear" w:color="auto" w:fill="E1DFDD"/>
    </w:rPr>
  </w:style>
  <w:style w:type="paragraph" w:customStyle="1" w:styleId="Reasons">
    <w:name w:val="Reasons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paragraph" w:customStyle="1" w:styleId="AnnexNo">
    <w:name w:val="Annex_No"/>
    <w:basedOn w:val="Normal"/>
    <w:next w:val="Normal"/>
    <w:rsid w:val="00C64386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C6438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Annexref"/>
    <w:rsid w:val="00C64386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Normal"/>
    <w:rsid w:val="00C64386"/>
  </w:style>
  <w:style w:type="paragraph" w:customStyle="1" w:styleId="Appendixref">
    <w:name w:val="Appendix_ref"/>
    <w:basedOn w:val="Annexref"/>
    <w:next w:val="Normal"/>
    <w:rsid w:val="00C64386"/>
  </w:style>
  <w:style w:type="paragraph" w:customStyle="1" w:styleId="Appendixtitle">
    <w:name w:val="Appendix_title"/>
    <w:basedOn w:val="Annextitle"/>
    <w:next w:val="Appendixref"/>
    <w:rsid w:val="00C64386"/>
  </w:style>
  <w:style w:type="paragraph" w:customStyle="1" w:styleId="Subject">
    <w:name w:val="Subject"/>
    <w:basedOn w:val="Normal"/>
    <w:next w:val="Source"/>
    <w:rsid w:val="00C64386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Data">
    <w:name w:val="Data"/>
    <w:basedOn w:val="Subject"/>
    <w:next w:val="Subject"/>
    <w:rsid w:val="00C64386"/>
  </w:style>
  <w:style w:type="paragraph" w:customStyle="1" w:styleId="ddate">
    <w:name w:val="ddate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cnoted">
    <w:name w:val="docnoted"/>
    <w:basedOn w:val="Normal"/>
    <w:next w:val="Normal"/>
    <w:rsid w:val="00C6438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dorlang">
    <w:name w:val="dorlang"/>
    <w:basedOn w:val="Normal"/>
    <w:rsid w:val="00C6438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rsid w:val="00C64386"/>
    <w:rPr>
      <w:vertAlign w:val="superscript"/>
    </w:rPr>
  </w:style>
  <w:style w:type="paragraph" w:customStyle="1" w:styleId="FigureNo">
    <w:name w:val="Figure_No"/>
    <w:basedOn w:val="Normal"/>
    <w:next w:val="Normal"/>
    <w:rsid w:val="00C64386"/>
    <w:pPr>
      <w:keepNext/>
      <w:keepLines/>
      <w:spacing w:before="240" w:after="120"/>
      <w:jc w:val="center"/>
    </w:pPr>
    <w:rPr>
      <w:caps/>
    </w:rPr>
  </w:style>
  <w:style w:type="paragraph" w:customStyle="1" w:styleId="TableNo">
    <w:name w:val="Table_No"/>
    <w:basedOn w:val="Normal"/>
    <w:next w:val="Normal"/>
    <w:rsid w:val="00C64386"/>
    <w:pPr>
      <w:keepNext/>
      <w:spacing w:before="3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C64386"/>
    <w:pPr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"/>
    <w:rsid w:val="00C64386"/>
    <w:pPr>
      <w:spacing w:before="240" w:after="480"/>
    </w:pPr>
  </w:style>
  <w:style w:type="character" w:styleId="FollowedHyperlink">
    <w:name w:val="FollowedHyperlink"/>
    <w:basedOn w:val="DefaultParagraphFont"/>
    <w:rsid w:val="00C64386"/>
    <w:rPr>
      <w:color w:val="800080"/>
      <w:u w:val="single"/>
    </w:rPr>
  </w:style>
  <w:style w:type="paragraph" w:customStyle="1" w:styleId="Head">
    <w:name w:val="Head"/>
    <w:basedOn w:val="Normal"/>
    <w:rsid w:val="00C64386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styleId="Index4">
    <w:name w:val="index 4"/>
    <w:basedOn w:val="Normal"/>
    <w:next w:val="Normal"/>
    <w:rsid w:val="00C64386"/>
    <w:pPr>
      <w:ind w:left="849"/>
    </w:pPr>
  </w:style>
  <w:style w:type="paragraph" w:styleId="Index5">
    <w:name w:val="index 5"/>
    <w:basedOn w:val="Normal"/>
    <w:next w:val="Normal"/>
    <w:rsid w:val="00C64386"/>
    <w:pPr>
      <w:ind w:left="1132"/>
    </w:pPr>
  </w:style>
  <w:style w:type="paragraph" w:styleId="Index6">
    <w:name w:val="index 6"/>
    <w:basedOn w:val="Normal"/>
    <w:next w:val="Normal"/>
    <w:rsid w:val="00C64386"/>
    <w:pPr>
      <w:ind w:left="1415"/>
    </w:pPr>
  </w:style>
  <w:style w:type="paragraph" w:styleId="Index7">
    <w:name w:val="index 7"/>
    <w:basedOn w:val="Normal"/>
    <w:next w:val="Normal"/>
    <w:rsid w:val="00C64386"/>
    <w:pPr>
      <w:ind w:left="1698"/>
    </w:pPr>
  </w:style>
  <w:style w:type="paragraph" w:styleId="IndexHeading">
    <w:name w:val="index heading"/>
    <w:basedOn w:val="Normal"/>
    <w:next w:val="Index1"/>
    <w:rsid w:val="00C64386"/>
  </w:style>
  <w:style w:type="character" w:styleId="LineNumber">
    <w:name w:val="line number"/>
    <w:basedOn w:val="DefaultParagraphFont"/>
    <w:rsid w:val="00C64386"/>
  </w:style>
  <w:style w:type="paragraph" w:styleId="List">
    <w:name w:val="Lis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meeting">
    <w:name w:val="meeting"/>
    <w:basedOn w:val="Head"/>
    <w:next w:val="Head"/>
    <w:rsid w:val="00C64386"/>
    <w:pPr>
      <w:tabs>
        <w:tab w:val="left" w:pos="7371"/>
      </w:tabs>
      <w:spacing w:after="567"/>
    </w:pPr>
  </w:style>
  <w:style w:type="paragraph" w:customStyle="1" w:styleId="Normalaftertitle0">
    <w:name w:val="Normal after title"/>
    <w:basedOn w:val="Normal"/>
    <w:next w:val="Normal"/>
    <w:rsid w:val="00C64386"/>
    <w:pPr>
      <w:spacing w:before="320"/>
    </w:pPr>
  </w:style>
  <w:style w:type="paragraph" w:styleId="NormalIndent0">
    <w:name w:val="Normal Indent"/>
    <w:basedOn w:val="Normal"/>
    <w:rsid w:val="00C64386"/>
    <w:pPr>
      <w:ind w:left="794"/>
    </w:pPr>
  </w:style>
  <w:style w:type="paragraph" w:customStyle="1" w:styleId="Part">
    <w:name w:val="Part"/>
    <w:basedOn w:val="Normal"/>
    <w:rsid w:val="00C64386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character" w:styleId="PlaceholderText">
    <w:name w:val="Placeholder Text"/>
    <w:basedOn w:val="DefaultParagraphFont"/>
    <w:uiPriority w:val="99"/>
    <w:semiHidden/>
    <w:rsid w:val="00C64386"/>
    <w:rPr>
      <w:color w:val="666666"/>
    </w:rPr>
  </w:style>
  <w:style w:type="paragraph" w:customStyle="1" w:styleId="Subtitle">
    <w:name w:val="Sub_title"/>
    <w:basedOn w:val="Title1"/>
    <w:qFormat/>
    <w:rsid w:val="00C64386"/>
    <w:pPr>
      <w:framePr w:hSpace="180" w:wrap="around" w:hAnchor="page" w:x="1821" w:y="2317"/>
      <w:spacing w:before="120" w:after="160"/>
      <w:jc w:val="left"/>
    </w:pPr>
    <w:rPr>
      <w:caps w:val="0"/>
      <w:sz w:val="34"/>
    </w:rPr>
  </w:style>
  <w:style w:type="paragraph" w:customStyle="1" w:styleId="Tableref">
    <w:name w:val="Table_ref"/>
    <w:basedOn w:val="Normal"/>
    <w:next w:val="Tabletitle"/>
    <w:rsid w:val="00C64386"/>
    <w:pPr>
      <w:keepNext/>
      <w:spacing w:before="56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5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SG06-CIR-0116/en" TargetMode="External"/><Relationship Id="rId13" Type="http://schemas.openxmlformats.org/officeDocument/2006/relationships/hyperlink" Target="http://www.itu.int/md/R23-SG06-C/en" TargetMode="External"/><Relationship Id="rId18" Type="http://schemas.openxmlformats.org/officeDocument/2006/relationships/hyperlink" Target="mailto:ruoting.chang@itu.int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itu.int/md/R23-WP6A-C-0140/en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tu.int/go/ITU-R/sg6/cvc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md/R23-WP6C-C-0106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md/R23-SG06-C-0104/en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6@itu.int.\" TargetMode="External"/><Relationship Id="rId24" Type="http://schemas.openxmlformats.org/officeDocument/2006/relationships/hyperlink" Target="https://www.itu.int/md/R23-WP6B-C-0110/en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ru/ITU-R/information/events/Pages/visa.aspx" TargetMode="External"/><Relationship Id="rId23" Type="http://schemas.openxmlformats.org/officeDocument/2006/relationships/hyperlink" Target="https://www.itu.int/md/R23-WP6B-C-0110/en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itu.int/pub/R-RES-R.1-9-2023" TargetMode="External"/><Relationship Id="rId19" Type="http://schemas.openxmlformats.org/officeDocument/2006/relationships/hyperlink" Target="https://www.itu.int/md/R23-SG06-C-0042/en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6-C-0001/en" TargetMode="External"/><Relationship Id="rId14" Type="http://schemas.openxmlformats.org/officeDocument/2006/relationships/hyperlink" Target="http://www.itu.int/ru/ITU-R/information/events" TargetMode="External"/><Relationship Id="rId22" Type="http://schemas.openxmlformats.org/officeDocument/2006/relationships/hyperlink" Target="https://www.itu.int/md/R23-WP6A-C-0140/en" TargetMode="External"/><Relationship Id="rId27" Type="http://schemas.openxmlformats.org/officeDocument/2006/relationships/header" Target="header2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RUS\Templates\ITU-R\2024%20-%20Template%20R%20-%20BR%20Circular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0F0F4DBB3C4235AAFADEE9F9BB0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C18F5-AA32-416D-9603-9ED61FAC4C95}"/>
      </w:docPartPr>
      <w:docPartBody>
        <w:p w:rsidR="00736822" w:rsidRDefault="00736822">
          <w:pPr>
            <w:pStyle w:val="110F0F4DBB3C4235AAFADEE9F9BB05E6"/>
          </w:pPr>
          <w:r>
            <w:t>&lt;</w:t>
          </w:r>
          <w:r w:rsidRPr="00907333">
            <w:rPr>
              <w:rStyle w:val="PlaceholderText"/>
              <w:color w:val="0000FF"/>
            </w:rPr>
            <w:t>Saisir la date</w:t>
          </w:r>
          <w:r>
            <w:rPr>
              <w:rStyle w:val="PlaceholderText"/>
              <w:color w:val="0000FF"/>
            </w:rPr>
            <w:t>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22"/>
    <w:rsid w:val="00736822"/>
    <w:rsid w:val="00D84BF2"/>
    <w:rsid w:val="00EB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10F0F4DBB3C4235AAFADEE9F9BB05E6">
    <w:name w:val="110F0F4DBB3C4235AAFADEE9F9BB05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CDB35-0D83-48DE-8030-362DC340E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2024 - Template R - BR Circulars.dotx</Template>
  <TotalTime>93</TotalTime>
  <Pages>5</Pages>
  <Words>1160</Words>
  <Characters>9354</Characters>
  <Application>Microsoft Office Word</Application>
  <DocSecurity>0</DocSecurity>
  <Lines>77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10494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Panoussopoulos, Sonia</cp:lastModifiedBy>
  <cp:revision>7</cp:revision>
  <cp:lastPrinted>2013-03-08T10:15:00Z</cp:lastPrinted>
  <dcterms:created xsi:type="dcterms:W3CDTF">2025-05-27T07:52:00Z</dcterms:created>
  <dcterms:modified xsi:type="dcterms:W3CDTF">2025-05-27T14:16:00Z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