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548EB983" w14:textId="77777777" w:rsidTr="00DA4711">
        <w:trPr>
          <w:jc w:val="center"/>
        </w:trPr>
        <w:tc>
          <w:tcPr>
            <w:tcW w:w="9889" w:type="dxa"/>
            <w:gridSpan w:val="3"/>
            <w:shd w:val="clear" w:color="auto" w:fill="auto"/>
          </w:tcPr>
          <w:p w14:paraId="717E8203" w14:textId="77777777" w:rsidR="00E53DCE" w:rsidRPr="009C6A12" w:rsidRDefault="009C6A12" w:rsidP="00923A5E">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1D4E94CB" w14:textId="77777777" w:rsidR="00E53DCE" w:rsidRDefault="00E53DCE" w:rsidP="00923A5E">
            <w:pPr>
              <w:spacing w:before="0"/>
              <w:jc w:val="left"/>
              <w:rPr>
                <w:rFonts w:cstheme="minorHAnsi"/>
                <w:b/>
                <w:bCs/>
                <w:color w:val="808080"/>
                <w:sz w:val="28"/>
                <w:szCs w:val="28"/>
                <w:lang w:val="en-GB"/>
              </w:rPr>
            </w:pPr>
          </w:p>
          <w:p w14:paraId="6AAEF235" w14:textId="77777777" w:rsidR="00E53DCE" w:rsidRPr="00AF70DA" w:rsidRDefault="00E53DCE" w:rsidP="00923A5E">
            <w:pPr>
              <w:spacing w:before="0"/>
              <w:jc w:val="left"/>
              <w:rPr>
                <w:rFonts w:cs="Times New Roman Bold"/>
                <w:b/>
                <w:bCs/>
                <w:color w:val="808080"/>
                <w:sz w:val="28"/>
                <w:szCs w:val="28"/>
                <w:lang w:val="en-GB"/>
              </w:rPr>
            </w:pPr>
          </w:p>
        </w:tc>
      </w:tr>
      <w:tr w:rsidR="00AB357B" w:rsidRPr="000335C8" w14:paraId="09C48912" w14:textId="77777777" w:rsidTr="00DA4711">
        <w:trPr>
          <w:jc w:val="center"/>
        </w:trPr>
        <w:tc>
          <w:tcPr>
            <w:tcW w:w="7054" w:type="dxa"/>
            <w:gridSpan w:val="2"/>
            <w:shd w:val="clear" w:color="auto" w:fill="auto"/>
          </w:tcPr>
          <w:p w14:paraId="026FC3C4" w14:textId="77777777" w:rsidR="00AB357B" w:rsidRPr="000335C8" w:rsidRDefault="00AB357B" w:rsidP="00AB357B">
            <w:pPr>
              <w:spacing w:before="0"/>
              <w:jc w:val="left"/>
              <w:rPr>
                <w:szCs w:val="24"/>
                <w:lang w:val="fr-CH"/>
              </w:rPr>
            </w:pPr>
            <w:r w:rsidRPr="000335C8">
              <w:rPr>
                <w:rFonts w:ascii="SimSun" w:hAnsi="SimSun" w:hint="eastAsia"/>
                <w:szCs w:val="24"/>
                <w:lang w:eastAsia="zh-CN"/>
              </w:rPr>
              <w:t>行政通函</w:t>
            </w:r>
          </w:p>
          <w:p w14:paraId="14B5DC45" w14:textId="4D2A7ADC" w:rsidR="00AB357B" w:rsidRPr="000335C8" w:rsidRDefault="00AB357B" w:rsidP="00AB357B">
            <w:pPr>
              <w:spacing w:before="0"/>
              <w:jc w:val="left"/>
              <w:rPr>
                <w:b/>
                <w:bCs/>
                <w:szCs w:val="24"/>
                <w:lang w:val="fr-CH" w:eastAsia="zh-CN"/>
              </w:rPr>
            </w:pPr>
            <w:r w:rsidRPr="000335C8">
              <w:rPr>
                <w:b/>
                <w:bCs/>
                <w:szCs w:val="24"/>
                <w:lang w:val="fr-CH"/>
              </w:rPr>
              <w:t>CACE/</w:t>
            </w:r>
            <w:r w:rsidR="000335C8">
              <w:rPr>
                <w:rFonts w:hint="eastAsia"/>
                <w:b/>
                <w:bCs/>
                <w:szCs w:val="24"/>
                <w:lang w:val="fr-CH" w:eastAsia="zh-CN"/>
              </w:rPr>
              <w:t>11</w:t>
            </w:r>
            <w:r w:rsidR="00C902F0">
              <w:rPr>
                <w:rFonts w:hint="eastAsia"/>
                <w:b/>
                <w:bCs/>
                <w:szCs w:val="24"/>
                <w:lang w:val="fr-CH" w:eastAsia="zh-CN"/>
              </w:rPr>
              <w:t>40</w:t>
            </w:r>
          </w:p>
        </w:tc>
        <w:tc>
          <w:tcPr>
            <w:tcW w:w="2835" w:type="dxa"/>
            <w:shd w:val="clear" w:color="auto" w:fill="auto"/>
          </w:tcPr>
          <w:p w14:paraId="1FD00109" w14:textId="41BF7804" w:rsidR="00AB357B" w:rsidRPr="000335C8" w:rsidRDefault="000335C8" w:rsidP="00AB357B">
            <w:pPr>
              <w:spacing w:before="0"/>
              <w:jc w:val="right"/>
              <w:rPr>
                <w:szCs w:val="24"/>
                <w:lang w:val="en-GB" w:eastAsia="zh-CN"/>
              </w:rPr>
            </w:pPr>
            <w:r w:rsidRPr="006B3736">
              <w:rPr>
                <w:rFonts w:cs="Arial" w:hint="eastAsia"/>
                <w:szCs w:val="24"/>
                <w:lang w:val="en-GB" w:eastAsia="zh-CN"/>
              </w:rPr>
              <w:t>202</w:t>
            </w:r>
            <w:r w:rsidR="006B3736">
              <w:rPr>
                <w:rFonts w:cs="Arial" w:hint="eastAsia"/>
                <w:szCs w:val="24"/>
                <w:lang w:val="en-GB" w:eastAsia="zh-CN"/>
              </w:rPr>
              <w:t>5</w:t>
            </w:r>
            <w:r w:rsidRPr="006B3736">
              <w:rPr>
                <w:rFonts w:cs="Arial" w:hint="eastAsia"/>
                <w:szCs w:val="24"/>
                <w:lang w:val="en-GB" w:eastAsia="zh-CN"/>
              </w:rPr>
              <w:t>年</w:t>
            </w:r>
            <w:r w:rsidR="00C902F0">
              <w:rPr>
                <w:rFonts w:cs="Arial" w:hint="eastAsia"/>
                <w:szCs w:val="24"/>
                <w:lang w:val="en-GB" w:eastAsia="zh-CN"/>
              </w:rPr>
              <w:t>3</w:t>
            </w:r>
            <w:r w:rsidRPr="006B3736">
              <w:rPr>
                <w:rFonts w:cs="Arial" w:hint="eastAsia"/>
                <w:szCs w:val="24"/>
                <w:lang w:val="en-GB" w:eastAsia="zh-CN"/>
              </w:rPr>
              <w:t>月</w:t>
            </w:r>
            <w:r w:rsidR="00C902F0">
              <w:rPr>
                <w:rFonts w:cs="Arial" w:hint="eastAsia"/>
                <w:szCs w:val="24"/>
                <w:lang w:val="en-GB" w:eastAsia="zh-CN"/>
              </w:rPr>
              <w:t>25</w:t>
            </w:r>
            <w:r w:rsidRPr="006B3736">
              <w:rPr>
                <w:rFonts w:cs="Arial" w:hint="eastAsia"/>
                <w:szCs w:val="24"/>
                <w:lang w:val="en-GB" w:eastAsia="zh-CN"/>
              </w:rPr>
              <w:t>日</w:t>
            </w:r>
          </w:p>
        </w:tc>
      </w:tr>
      <w:tr w:rsidR="00AB357B" w:rsidRPr="000335C8" w14:paraId="32977D23" w14:textId="77777777" w:rsidTr="00DA4711">
        <w:trPr>
          <w:jc w:val="center"/>
        </w:trPr>
        <w:tc>
          <w:tcPr>
            <w:tcW w:w="9889" w:type="dxa"/>
            <w:gridSpan w:val="3"/>
            <w:shd w:val="clear" w:color="auto" w:fill="auto"/>
          </w:tcPr>
          <w:p w14:paraId="53CB2000" w14:textId="77777777" w:rsidR="00AB357B" w:rsidRPr="000335C8" w:rsidRDefault="00AB357B" w:rsidP="00AB357B">
            <w:pPr>
              <w:spacing w:before="0"/>
              <w:jc w:val="left"/>
              <w:rPr>
                <w:rFonts w:cs="Arial"/>
                <w:szCs w:val="24"/>
                <w:lang w:val="en-GB"/>
              </w:rPr>
            </w:pPr>
          </w:p>
        </w:tc>
      </w:tr>
      <w:tr w:rsidR="00AB357B" w:rsidRPr="000335C8" w14:paraId="723A24DE" w14:textId="77777777" w:rsidTr="00DA4711">
        <w:trPr>
          <w:jc w:val="center"/>
        </w:trPr>
        <w:tc>
          <w:tcPr>
            <w:tcW w:w="9889" w:type="dxa"/>
            <w:gridSpan w:val="3"/>
            <w:shd w:val="clear" w:color="auto" w:fill="auto"/>
          </w:tcPr>
          <w:p w14:paraId="78A87915" w14:textId="77777777" w:rsidR="00AB357B" w:rsidRPr="000335C8" w:rsidRDefault="00AB357B" w:rsidP="00AB357B">
            <w:pPr>
              <w:spacing w:before="0"/>
              <w:jc w:val="left"/>
              <w:rPr>
                <w:szCs w:val="24"/>
              </w:rPr>
            </w:pPr>
          </w:p>
        </w:tc>
      </w:tr>
      <w:tr w:rsidR="00AB357B" w:rsidRPr="000335C8" w14:paraId="38106EB1" w14:textId="77777777" w:rsidTr="00DA4711">
        <w:trPr>
          <w:jc w:val="center"/>
        </w:trPr>
        <w:tc>
          <w:tcPr>
            <w:tcW w:w="9889" w:type="dxa"/>
            <w:gridSpan w:val="3"/>
            <w:shd w:val="clear" w:color="auto" w:fill="auto"/>
          </w:tcPr>
          <w:p w14:paraId="520C2C68" w14:textId="696C0479" w:rsidR="00AB357B" w:rsidRPr="000335C8" w:rsidRDefault="00AB357B" w:rsidP="00C902F0">
            <w:pPr>
              <w:spacing w:before="0"/>
              <w:jc w:val="left"/>
              <w:rPr>
                <w:b/>
                <w:bCs/>
                <w:szCs w:val="24"/>
                <w:lang w:eastAsia="zh-CN"/>
              </w:rPr>
            </w:pPr>
            <w:r w:rsidRPr="000335C8">
              <w:rPr>
                <w:rFonts w:eastAsia="SimSun" w:hint="eastAsia"/>
                <w:b/>
                <w:bCs/>
                <w:szCs w:val="24"/>
                <w:lang w:eastAsia="zh-CN"/>
              </w:rPr>
              <w:t>致国际电联各成员国主管部门、无线电通信部门成员、参加无线电通信第</w:t>
            </w:r>
            <w:r w:rsidR="000335C8">
              <w:rPr>
                <w:rFonts w:eastAsia="SimSun" w:hint="eastAsia"/>
                <w:b/>
                <w:bCs/>
                <w:szCs w:val="24"/>
                <w:lang w:eastAsia="zh-CN"/>
              </w:rPr>
              <w:t>6</w:t>
            </w:r>
            <w:r w:rsidRPr="000335C8">
              <w:rPr>
                <w:rFonts w:eastAsia="SimSun" w:hint="eastAsia"/>
                <w:b/>
                <w:bCs/>
                <w:szCs w:val="24"/>
                <w:lang w:eastAsia="zh-CN"/>
              </w:rPr>
              <w:t>研究组工作的</w:t>
            </w:r>
            <w:r w:rsidRPr="000335C8">
              <w:rPr>
                <w:rFonts w:eastAsia="SimSun" w:hint="eastAsia"/>
                <w:b/>
                <w:bCs/>
                <w:szCs w:val="24"/>
                <w:lang w:eastAsia="zh-CN"/>
              </w:rPr>
              <w:t>ITU-R</w:t>
            </w:r>
            <w:r w:rsidRPr="000335C8">
              <w:rPr>
                <w:rFonts w:eastAsia="SimSun" w:hint="eastAsia"/>
                <w:b/>
                <w:bCs/>
                <w:szCs w:val="24"/>
                <w:lang w:eastAsia="zh-CN"/>
              </w:rPr>
              <w:t>部门准成员和国际电联学术成员</w:t>
            </w:r>
          </w:p>
        </w:tc>
      </w:tr>
      <w:tr w:rsidR="00AB357B" w:rsidRPr="000335C8" w14:paraId="0A15653C" w14:textId="77777777" w:rsidTr="00DA4711">
        <w:trPr>
          <w:jc w:val="center"/>
        </w:trPr>
        <w:tc>
          <w:tcPr>
            <w:tcW w:w="9889" w:type="dxa"/>
            <w:gridSpan w:val="3"/>
            <w:shd w:val="clear" w:color="auto" w:fill="auto"/>
          </w:tcPr>
          <w:p w14:paraId="69735F21" w14:textId="77777777" w:rsidR="00AB357B" w:rsidRPr="000335C8" w:rsidRDefault="00AB357B" w:rsidP="00AB357B">
            <w:pPr>
              <w:spacing w:before="0"/>
              <w:jc w:val="left"/>
              <w:rPr>
                <w:szCs w:val="24"/>
                <w:lang w:eastAsia="zh-CN"/>
              </w:rPr>
            </w:pPr>
          </w:p>
        </w:tc>
      </w:tr>
      <w:tr w:rsidR="00AB357B" w:rsidRPr="000335C8" w14:paraId="3C2BA2A3" w14:textId="77777777" w:rsidTr="00DA4711">
        <w:trPr>
          <w:jc w:val="center"/>
        </w:trPr>
        <w:tc>
          <w:tcPr>
            <w:tcW w:w="9889" w:type="dxa"/>
            <w:gridSpan w:val="3"/>
            <w:shd w:val="clear" w:color="auto" w:fill="auto"/>
          </w:tcPr>
          <w:p w14:paraId="71D96604" w14:textId="77777777" w:rsidR="00AB357B" w:rsidRPr="000335C8" w:rsidRDefault="00AB357B" w:rsidP="00AB357B">
            <w:pPr>
              <w:spacing w:before="0"/>
              <w:jc w:val="left"/>
              <w:rPr>
                <w:szCs w:val="24"/>
                <w:lang w:eastAsia="zh-CN"/>
              </w:rPr>
            </w:pPr>
          </w:p>
        </w:tc>
      </w:tr>
      <w:tr w:rsidR="00D15A55" w:rsidRPr="000335C8" w14:paraId="1D5A28E0" w14:textId="77777777" w:rsidTr="00E852CE">
        <w:trPr>
          <w:trHeight w:val="1365"/>
          <w:jc w:val="center"/>
        </w:trPr>
        <w:tc>
          <w:tcPr>
            <w:tcW w:w="1526" w:type="dxa"/>
            <w:shd w:val="clear" w:color="auto" w:fill="auto"/>
          </w:tcPr>
          <w:p w14:paraId="710B125E" w14:textId="77777777" w:rsidR="00D15A55" w:rsidRPr="000335C8" w:rsidRDefault="00D15A55" w:rsidP="00AB357B">
            <w:pPr>
              <w:tabs>
                <w:tab w:val="clear" w:pos="1588"/>
                <w:tab w:val="left" w:pos="1560"/>
              </w:tabs>
              <w:spacing w:before="0"/>
              <w:jc w:val="left"/>
              <w:rPr>
                <w:rFonts w:asciiTheme="majorEastAsia" w:eastAsiaTheme="majorEastAsia" w:hAnsiTheme="majorEastAsia"/>
                <w:szCs w:val="24"/>
              </w:rPr>
            </w:pPr>
            <w:proofErr w:type="spellStart"/>
            <w:r w:rsidRPr="000335C8">
              <w:rPr>
                <w:rFonts w:asciiTheme="majorEastAsia" w:eastAsiaTheme="majorEastAsia" w:hAnsiTheme="majorEastAsia" w:hint="eastAsia"/>
                <w:szCs w:val="24"/>
                <w:lang w:val="en-CA"/>
              </w:rPr>
              <w:t>事由</w:t>
            </w:r>
            <w:proofErr w:type="spellEnd"/>
            <w:r w:rsidRPr="000335C8">
              <w:rPr>
                <w:rFonts w:asciiTheme="majorEastAsia" w:eastAsiaTheme="majorEastAsia" w:hAnsiTheme="majorEastAsia" w:hint="eastAsia"/>
                <w:szCs w:val="24"/>
                <w:lang w:val="en-CA"/>
              </w:rPr>
              <w:t>：</w:t>
            </w:r>
          </w:p>
        </w:tc>
        <w:tc>
          <w:tcPr>
            <w:tcW w:w="8363" w:type="dxa"/>
            <w:gridSpan w:val="2"/>
            <w:shd w:val="clear" w:color="auto" w:fill="auto"/>
          </w:tcPr>
          <w:p w14:paraId="50CC811B" w14:textId="3E505908" w:rsidR="00D15A55" w:rsidRPr="000335C8" w:rsidRDefault="00D15A55" w:rsidP="00322348">
            <w:pPr>
              <w:tabs>
                <w:tab w:val="clear" w:pos="1588"/>
                <w:tab w:val="left" w:pos="1560"/>
              </w:tabs>
              <w:spacing w:before="0" w:after="120"/>
              <w:rPr>
                <w:rFonts w:eastAsia="SimSun"/>
                <w:b/>
                <w:bCs/>
                <w:szCs w:val="24"/>
                <w:lang w:eastAsia="zh-CN"/>
              </w:rPr>
            </w:pPr>
            <w:r w:rsidRPr="000335C8">
              <w:rPr>
                <w:rFonts w:eastAsia="SimSun" w:hint="eastAsia"/>
                <w:b/>
                <w:bCs/>
                <w:szCs w:val="24"/>
                <w:lang w:eastAsia="zh-CN"/>
              </w:rPr>
              <w:t>无线电通信第</w:t>
            </w:r>
            <w:r>
              <w:rPr>
                <w:rFonts w:eastAsia="SimSun" w:hint="eastAsia"/>
                <w:b/>
                <w:bCs/>
                <w:szCs w:val="24"/>
                <w:lang w:eastAsia="zh-CN"/>
              </w:rPr>
              <w:t>6</w:t>
            </w:r>
            <w:r w:rsidRPr="000335C8">
              <w:rPr>
                <w:rFonts w:eastAsia="SimSun" w:hint="eastAsia"/>
                <w:b/>
                <w:bCs/>
                <w:szCs w:val="24"/>
                <w:lang w:eastAsia="zh-CN"/>
              </w:rPr>
              <w:t>研究组</w:t>
            </w:r>
            <w:r>
              <w:rPr>
                <w:rFonts w:eastAsia="SimSun" w:hint="eastAsia"/>
                <w:b/>
                <w:bCs/>
                <w:szCs w:val="24"/>
                <w:lang w:eastAsia="zh-CN"/>
              </w:rPr>
              <w:t>（广播业务）</w:t>
            </w:r>
          </w:p>
          <w:p w14:paraId="5081C472" w14:textId="67E74EFF" w:rsidR="00D15A55" w:rsidRPr="000335C8" w:rsidRDefault="00D15A55" w:rsidP="00D15A55">
            <w:pPr>
              <w:tabs>
                <w:tab w:val="clear" w:pos="1588"/>
                <w:tab w:val="left" w:pos="1560"/>
              </w:tabs>
              <w:spacing w:before="120"/>
              <w:ind w:left="778" w:hanging="778"/>
              <w:rPr>
                <w:b/>
                <w:bCs/>
                <w:szCs w:val="24"/>
                <w:lang w:eastAsia="zh-CN"/>
              </w:rPr>
            </w:pPr>
            <w:r w:rsidRPr="000335C8">
              <w:rPr>
                <w:rFonts w:eastAsia="SimSun"/>
                <w:b/>
                <w:bCs/>
                <w:szCs w:val="24"/>
                <w:lang w:eastAsia="zh-CN"/>
              </w:rPr>
              <w:t>–</w:t>
            </w:r>
            <w:r w:rsidRPr="000335C8">
              <w:rPr>
                <w:rFonts w:eastAsia="SimSun" w:hint="eastAsia"/>
                <w:b/>
                <w:bCs/>
                <w:szCs w:val="24"/>
                <w:lang w:eastAsia="zh-CN"/>
              </w:rPr>
              <w:tab/>
            </w:r>
            <w:r w:rsidRPr="000335C8">
              <w:rPr>
                <w:rFonts w:eastAsia="SimSun" w:hint="eastAsia"/>
                <w:b/>
                <w:bCs/>
                <w:szCs w:val="24"/>
                <w:lang w:eastAsia="zh-CN"/>
              </w:rPr>
              <w:t>建议按照</w:t>
            </w:r>
            <w:r w:rsidRPr="000335C8">
              <w:rPr>
                <w:rFonts w:eastAsia="SimSun" w:hint="eastAsia"/>
                <w:b/>
                <w:bCs/>
                <w:szCs w:val="24"/>
                <w:lang w:eastAsia="zh-CN"/>
              </w:rPr>
              <w:t>ITU-R</w:t>
            </w:r>
            <w:r w:rsidRPr="000335C8">
              <w:rPr>
                <w:rFonts w:eastAsia="SimSun" w:hint="eastAsia"/>
                <w:b/>
                <w:bCs/>
                <w:szCs w:val="24"/>
                <w:lang w:eastAsia="zh-CN"/>
              </w:rPr>
              <w:t>第</w:t>
            </w:r>
            <w:r w:rsidRPr="000335C8">
              <w:rPr>
                <w:rFonts w:eastAsia="SimSun" w:hint="eastAsia"/>
                <w:b/>
                <w:bCs/>
                <w:szCs w:val="24"/>
                <w:lang w:eastAsia="zh-CN"/>
              </w:rPr>
              <w:t>1-9</w:t>
            </w:r>
            <w:r w:rsidRPr="000335C8">
              <w:rPr>
                <w:rFonts w:eastAsia="SimSun" w:hint="eastAsia"/>
                <w:b/>
                <w:bCs/>
                <w:szCs w:val="24"/>
                <w:lang w:eastAsia="zh-CN"/>
              </w:rPr>
              <w:t>号决议第</w:t>
            </w:r>
            <w:r w:rsidRPr="000335C8">
              <w:rPr>
                <w:rFonts w:eastAsia="SimSun" w:hint="eastAsia"/>
                <w:b/>
                <w:bCs/>
                <w:szCs w:val="24"/>
                <w:lang w:eastAsia="zh-CN"/>
              </w:rPr>
              <w:t>A2.6.2.4</w:t>
            </w:r>
            <w:r w:rsidRPr="000335C8">
              <w:rPr>
                <w:rFonts w:eastAsia="SimSun" w:hint="eastAsia"/>
                <w:b/>
                <w:bCs/>
                <w:szCs w:val="24"/>
                <w:lang w:eastAsia="zh-CN"/>
              </w:rPr>
              <w:t>段的规定（以信函方式同时通过和批准的程序），</w:t>
            </w:r>
            <w:r w:rsidRPr="00CA4B55">
              <w:rPr>
                <w:rFonts w:eastAsia="SimSun" w:hint="eastAsia"/>
                <w:b/>
                <w:bCs/>
                <w:szCs w:val="24"/>
                <w:lang w:eastAsia="zh-CN"/>
              </w:rPr>
              <w:t>以信函方式通过并同时批准</w:t>
            </w:r>
            <w:r>
              <w:rPr>
                <w:rFonts w:eastAsia="SimSun" w:hint="eastAsia"/>
                <w:b/>
                <w:bCs/>
                <w:szCs w:val="24"/>
                <w:lang w:eastAsia="zh-CN"/>
              </w:rPr>
              <w:t>3</w:t>
            </w:r>
            <w:r w:rsidRPr="00CA4B55">
              <w:rPr>
                <w:rFonts w:eastAsia="SimSun" w:hint="eastAsia"/>
                <w:b/>
                <w:bCs/>
                <w:szCs w:val="24"/>
                <w:lang w:eastAsia="zh-CN"/>
              </w:rPr>
              <w:t>项</w:t>
            </w:r>
            <w:r>
              <w:rPr>
                <w:rFonts w:eastAsia="SimSun" w:hint="eastAsia"/>
                <w:b/>
                <w:bCs/>
                <w:szCs w:val="24"/>
                <w:lang w:eastAsia="zh-CN"/>
              </w:rPr>
              <w:t>经修订的</w:t>
            </w:r>
            <w:r w:rsidRPr="00CA4B55">
              <w:rPr>
                <w:rFonts w:eastAsia="SimSun" w:hint="eastAsia"/>
                <w:b/>
                <w:bCs/>
                <w:szCs w:val="24"/>
                <w:lang w:eastAsia="zh-CN"/>
              </w:rPr>
              <w:t>ITU-R</w:t>
            </w:r>
            <w:r w:rsidRPr="00CA4B55">
              <w:rPr>
                <w:rFonts w:eastAsia="SimSun" w:hint="eastAsia"/>
                <w:b/>
                <w:bCs/>
                <w:szCs w:val="24"/>
                <w:lang w:eastAsia="zh-CN"/>
              </w:rPr>
              <w:t>建议书草案</w:t>
            </w:r>
          </w:p>
        </w:tc>
      </w:tr>
      <w:tr w:rsidR="00AB357B" w:rsidRPr="000335C8" w14:paraId="23908508" w14:textId="77777777" w:rsidTr="00DA4711">
        <w:trPr>
          <w:jc w:val="center"/>
        </w:trPr>
        <w:tc>
          <w:tcPr>
            <w:tcW w:w="9889" w:type="dxa"/>
            <w:gridSpan w:val="3"/>
            <w:shd w:val="clear" w:color="auto" w:fill="auto"/>
          </w:tcPr>
          <w:p w14:paraId="1A50A9D8" w14:textId="77777777" w:rsidR="00AB357B" w:rsidRPr="000335C8" w:rsidRDefault="00AB357B" w:rsidP="00AB357B">
            <w:pPr>
              <w:tabs>
                <w:tab w:val="clear" w:pos="1588"/>
                <w:tab w:val="left" w:pos="1560"/>
              </w:tabs>
              <w:spacing w:before="0"/>
              <w:jc w:val="left"/>
              <w:rPr>
                <w:szCs w:val="24"/>
                <w:lang w:eastAsia="zh-CN"/>
              </w:rPr>
            </w:pPr>
          </w:p>
        </w:tc>
      </w:tr>
    </w:tbl>
    <w:p w14:paraId="04DAAFF0" w14:textId="7BEF7FF7" w:rsidR="006B3736" w:rsidRDefault="00797423" w:rsidP="00D15A55">
      <w:pPr>
        <w:spacing w:before="360"/>
        <w:ind w:firstLineChars="200" w:firstLine="480"/>
        <w:rPr>
          <w:lang w:eastAsia="zh-CN"/>
        </w:rPr>
      </w:pPr>
      <w:r w:rsidRPr="00CA4B55">
        <w:rPr>
          <w:rFonts w:hint="eastAsia"/>
          <w:lang w:eastAsia="zh-CN"/>
        </w:rPr>
        <w:t>在</w:t>
      </w:r>
      <w:r w:rsidRPr="000335C8">
        <w:rPr>
          <w:lang w:eastAsia="zh-CN"/>
        </w:rPr>
        <w:t>20</w:t>
      </w:r>
      <w:r>
        <w:rPr>
          <w:rFonts w:hint="eastAsia"/>
          <w:lang w:eastAsia="zh-CN"/>
        </w:rPr>
        <w:t>25</w:t>
      </w:r>
      <w:r w:rsidRPr="000335C8">
        <w:rPr>
          <w:rFonts w:hint="eastAsia"/>
          <w:lang w:eastAsia="zh-CN"/>
        </w:rPr>
        <w:t>年</w:t>
      </w:r>
      <w:r>
        <w:rPr>
          <w:rFonts w:hint="eastAsia"/>
          <w:lang w:eastAsia="zh-CN"/>
        </w:rPr>
        <w:t>3</w:t>
      </w:r>
      <w:r w:rsidRPr="000335C8">
        <w:rPr>
          <w:rFonts w:hint="eastAsia"/>
          <w:lang w:eastAsia="zh-CN"/>
        </w:rPr>
        <w:t>月</w:t>
      </w:r>
      <w:r>
        <w:rPr>
          <w:rFonts w:hint="eastAsia"/>
          <w:lang w:eastAsia="zh-CN"/>
        </w:rPr>
        <w:t>14</w:t>
      </w:r>
      <w:r w:rsidRPr="000335C8">
        <w:rPr>
          <w:rFonts w:hint="eastAsia"/>
          <w:lang w:eastAsia="zh-CN"/>
        </w:rPr>
        <w:t>日</w:t>
      </w:r>
      <w:r w:rsidRPr="00CA4B55">
        <w:rPr>
          <w:rFonts w:hint="eastAsia"/>
          <w:lang w:eastAsia="zh-CN"/>
        </w:rPr>
        <w:t>召开的无线电通信第</w:t>
      </w:r>
      <w:r>
        <w:rPr>
          <w:rFonts w:hint="eastAsia"/>
          <w:lang w:eastAsia="zh-CN"/>
        </w:rPr>
        <w:t>6</w:t>
      </w:r>
      <w:r w:rsidRPr="00CA4B55">
        <w:rPr>
          <w:rFonts w:hint="eastAsia"/>
          <w:lang w:eastAsia="zh-CN"/>
        </w:rPr>
        <w:t>研究组会议上，研究</w:t>
      </w:r>
      <w:proofErr w:type="gramStart"/>
      <w:r w:rsidRPr="00CA4B55">
        <w:rPr>
          <w:rFonts w:hint="eastAsia"/>
          <w:lang w:eastAsia="zh-CN"/>
        </w:rPr>
        <w:t>组做出</w:t>
      </w:r>
      <w:proofErr w:type="gramEnd"/>
      <w:r w:rsidRPr="00CA4B55">
        <w:rPr>
          <w:rFonts w:hint="eastAsia"/>
          <w:lang w:eastAsia="zh-CN"/>
        </w:rPr>
        <w:t>决定，寻求</w:t>
      </w:r>
      <w:r w:rsidRPr="00CA4B55">
        <w:rPr>
          <w:lang w:eastAsia="zh-CN"/>
        </w:rPr>
        <w:t>以信函方式通过</w:t>
      </w:r>
      <w:r>
        <w:rPr>
          <w:rFonts w:hint="eastAsia"/>
          <w:lang w:eastAsia="zh-CN"/>
        </w:rPr>
        <w:t>3</w:t>
      </w:r>
      <w:r w:rsidRPr="00CA4B55">
        <w:rPr>
          <w:rFonts w:hint="eastAsia"/>
          <w:lang w:eastAsia="zh-CN"/>
        </w:rPr>
        <w:t>项经修订的</w:t>
      </w:r>
      <w:r w:rsidRPr="00CA4B55">
        <w:rPr>
          <w:lang w:eastAsia="zh-CN"/>
        </w:rPr>
        <w:t>ITU-R</w:t>
      </w:r>
      <w:r w:rsidRPr="00CA4B55">
        <w:rPr>
          <w:rFonts w:hint="eastAsia"/>
          <w:lang w:eastAsia="zh-CN"/>
        </w:rPr>
        <w:t>建议书草案</w:t>
      </w:r>
      <w:r w:rsidRPr="00CA4B55">
        <w:rPr>
          <w:lang w:eastAsia="zh-CN"/>
        </w:rPr>
        <w:t>（</w:t>
      </w:r>
      <w:r w:rsidRPr="00CA4B55">
        <w:rPr>
          <w:lang w:eastAsia="zh-CN"/>
        </w:rPr>
        <w:t>ITU-R</w:t>
      </w:r>
      <w:r w:rsidRPr="00CA4B55">
        <w:rPr>
          <w:lang w:eastAsia="zh-CN"/>
        </w:rPr>
        <w:t>第</w:t>
      </w:r>
      <w:r w:rsidRPr="00CA4B55">
        <w:rPr>
          <w:lang w:eastAsia="zh-CN"/>
        </w:rPr>
        <w:t>1-</w:t>
      </w:r>
      <w:r>
        <w:rPr>
          <w:lang w:eastAsia="zh-CN"/>
        </w:rPr>
        <w:t>9</w:t>
      </w:r>
      <w:r w:rsidRPr="00CA4B55">
        <w:rPr>
          <w:lang w:eastAsia="zh-CN"/>
        </w:rPr>
        <w:t>号</w:t>
      </w:r>
      <w:proofErr w:type="gramStart"/>
      <w:r w:rsidRPr="00CA4B55">
        <w:rPr>
          <w:lang w:eastAsia="zh-CN"/>
        </w:rPr>
        <w:t>决议第</w:t>
      </w:r>
      <w:proofErr w:type="gramEnd"/>
      <w:r w:rsidRPr="00CA4B55">
        <w:rPr>
          <w:rFonts w:hint="eastAsia"/>
          <w:lang w:eastAsia="zh-CN"/>
        </w:rPr>
        <w:t>A2.6.2</w:t>
      </w:r>
      <w:r w:rsidRPr="00CA4B55">
        <w:rPr>
          <w:lang w:eastAsia="zh-CN"/>
        </w:rPr>
        <w:t>段）</w:t>
      </w:r>
      <w:r w:rsidRPr="00CA4B55">
        <w:rPr>
          <w:rFonts w:hint="eastAsia"/>
          <w:lang w:eastAsia="zh-CN"/>
        </w:rPr>
        <w:t>，并进一步做出决定，</w:t>
      </w:r>
      <w:r w:rsidRPr="00CA4B55">
        <w:rPr>
          <w:lang w:eastAsia="zh-CN"/>
        </w:rPr>
        <w:t>采用</w:t>
      </w:r>
      <w:r w:rsidRPr="00CA4B55">
        <w:rPr>
          <w:rFonts w:hint="eastAsia"/>
          <w:lang w:eastAsia="zh-CN"/>
        </w:rPr>
        <w:t>同时通过和批准的（</w:t>
      </w:r>
      <w:r w:rsidRPr="00CA4B55">
        <w:rPr>
          <w:lang w:eastAsia="zh-CN"/>
        </w:rPr>
        <w:t>PSAA</w:t>
      </w:r>
      <w:r w:rsidRPr="00CA4B55">
        <w:rPr>
          <w:rFonts w:hint="eastAsia"/>
          <w:lang w:eastAsia="zh-CN"/>
        </w:rPr>
        <w:t>）</w:t>
      </w:r>
      <w:r w:rsidRPr="00CA4B55">
        <w:rPr>
          <w:lang w:eastAsia="zh-CN"/>
        </w:rPr>
        <w:t>程序（</w:t>
      </w:r>
      <w:r w:rsidRPr="00CA4B55">
        <w:rPr>
          <w:lang w:eastAsia="zh-CN"/>
        </w:rPr>
        <w:t>ITU-R</w:t>
      </w:r>
      <w:r w:rsidRPr="00CA4B55">
        <w:rPr>
          <w:lang w:eastAsia="zh-CN"/>
        </w:rPr>
        <w:t>第</w:t>
      </w:r>
      <w:r w:rsidRPr="00CA4B55">
        <w:rPr>
          <w:lang w:eastAsia="zh-CN"/>
        </w:rPr>
        <w:t>1-</w:t>
      </w:r>
      <w:r>
        <w:rPr>
          <w:lang w:eastAsia="zh-CN"/>
        </w:rPr>
        <w:t>9</w:t>
      </w:r>
      <w:r w:rsidRPr="00CA4B55">
        <w:rPr>
          <w:lang w:eastAsia="zh-CN"/>
        </w:rPr>
        <w:t>号</w:t>
      </w:r>
      <w:proofErr w:type="gramStart"/>
      <w:r w:rsidRPr="00CA4B55">
        <w:rPr>
          <w:lang w:eastAsia="zh-CN"/>
        </w:rPr>
        <w:t>决议第</w:t>
      </w:r>
      <w:proofErr w:type="gramEnd"/>
      <w:r w:rsidRPr="00CA4B55">
        <w:rPr>
          <w:rFonts w:cs="SimSun" w:hint="eastAsia"/>
          <w:lang w:eastAsia="zh-CN"/>
        </w:rPr>
        <w:t>A2.6.2.4</w:t>
      </w:r>
      <w:r w:rsidRPr="00CA4B55">
        <w:rPr>
          <w:lang w:eastAsia="zh-CN"/>
        </w:rPr>
        <w:t>段）。建议书</w:t>
      </w:r>
      <w:r w:rsidRPr="00CA4B55">
        <w:rPr>
          <w:rFonts w:hint="eastAsia"/>
          <w:lang w:eastAsia="zh-CN"/>
        </w:rPr>
        <w:t>草案的标题和摘要见</w:t>
      </w:r>
      <w:r w:rsidRPr="00532E8E">
        <w:rPr>
          <w:rFonts w:hint="eastAsia"/>
          <w:lang w:eastAsia="zh-CN"/>
        </w:rPr>
        <w:t>本函附件</w:t>
      </w:r>
      <w:r w:rsidRPr="00CA4B55">
        <w:rPr>
          <w:lang w:eastAsia="zh-CN"/>
        </w:rPr>
        <w:t>。</w:t>
      </w:r>
      <w:proofErr w:type="gramStart"/>
      <w:r w:rsidRPr="00CA4B55">
        <w:rPr>
          <w:rFonts w:hint="eastAsia"/>
          <w:lang w:eastAsia="zh-CN"/>
        </w:rPr>
        <w:t>请反对</w:t>
      </w:r>
      <w:proofErr w:type="gramEnd"/>
      <w:r w:rsidRPr="00CA4B55">
        <w:rPr>
          <w:rFonts w:hint="eastAsia"/>
          <w:lang w:eastAsia="zh-CN"/>
        </w:rPr>
        <w:t>批准某建议书草案的成员国向主任和研究组主席阐明反对原因。</w:t>
      </w:r>
    </w:p>
    <w:p w14:paraId="091EB29F" w14:textId="061EF7A4" w:rsidR="006B3736" w:rsidRDefault="00797423" w:rsidP="00E42BEC">
      <w:pPr>
        <w:ind w:firstLineChars="200" w:firstLine="480"/>
        <w:rPr>
          <w:lang w:eastAsia="zh-CN"/>
        </w:rPr>
      </w:pPr>
      <w:r w:rsidRPr="00CA4B55">
        <w:rPr>
          <w:lang w:eastAsia="zh-CN"/>
        </w:rPr>
        <w:t>审议期将持续</w:t>
      </w:r>
      <w:r w:rsidRPr="00CA4B55">
        <w:rPr>
          <w:rFonts w:hint="eastAsia"/>
          <w:lang w:eastAsia="zh-CN"/>
        </w:rPr>
        <w:t>2</w:t>
      </w:r>
      <w:r w:rsidRPr="00CA4B55">
        <w:rPr>
          <w:lang w:eastAsia="zh-CN"/>
        </w:rPr>
        <w:t>个月，于</w:t>
      </w:r>
      <w:r w:rsidRPr="00797423">
        <w:rPr>
          <w:u w:val="single"/>
          <w:lang w:eastAsia="zh-CN"/>
        </w:rPr>
        <w:t>20</w:t>
      </w:r>
      <w:r w:rsidRPr="00797423">
        <w:rPr>
          <w:rFonts w:hint="eastAsia"/>
          <w:u w:val="single"/>
          <w:lang w:eastAsia="zh-CN"/>
        </w:rPr>
        <w:t>25</w:t>
      </w:r>
      <w:r w:rsidRPr="00797423">
        <w:rPr>
          <w:u w:val="single"/>
          <w:lang w:eastAsia="zh-CN"/>
        </w:rPr>
        <w:t>年</w:t>
      </w:r>
      <w:r w:rsidRPr="00797423">
        <w:rPr>
          <w:rFonts w:hint="eastAsia"/>
          <w:u w:val="single"/>
          <w:lang w:eastAsia="zh-CN"/>
        </w:rPr>
        <w:t>5</w:t>
      </w:r>
      <w:r w:rsidRPr="00797423">
        <w:rPr>
          <w:u w:val="single"/>
          <w:lang w:eastAsia="zh-CN"/>
        </w:rPr>
        <w:t>月</w:t>
      </w:r>
      <w:r w:rsidRPr="00797423">
        <w:rPr>
          <w:rFonts w:hint="eastAsia"/>
          <w:u w:val="single"/>
          <w:lang w:eastAsia="zh-CN"/>
        </w:rPr>
        <w:t>25</w:t>
      </w:r>
      <w:r w:rsidRPr="00797423">
        <w:rPr>
          <w:u w:val="single"/>
          <w:lang w:eastAsia="zh-CN"/>
        </w:rPr>
        <w:t>日</w:t>
      </w:r>
      <w:r w:rsidRPr="00CA4B55">
        <w:rPr>
          <w:lang w:eastAsia="zh-CN"/>
        </w:rPr>
        <w:t>结束。如在此期间未收到成员国的反对意见，则</w:t>
      </w:r>
      <w:proofErr w:type="gramStart"/>
      <w:r w:rsidRPr="00CA4B55">
        <w:rPr>
          <w:rFonts w:hint="eastAsia"/>
          <w:lang w:eastAsia="zh-CN"/>
        </w:rPr>
        <w:t>须</w:t>
      </w:r>
      <w:r w:rsidRPr="00CA4B55">
        <w:rPr>
          <w:lang w:eastAsia="zh-CN"/>
        </w:rPr>
        <w:t>认为</w:t>
      </w:r>
      <w:proofErr w:type="gramEnd"/>
      <w:r w:rsidRPr="00CA4B55">
        <w:rPr>
          <w:lang w:eastAsia="zh-CN"/>
        </w:rPr>
        <w:t>第</w:t>
      </w:r>
      <w:r>
        <w:rPr>
          <w:rFonts w:hint="eastAsia"/>
          <w:lang w:eastAsia="zh-CN"/>
        </w:rPr>
        <w:t>6</w:t>
      </w:r>
      <w:r w:rsidRPr="00CA4B55">
        <w:rPr>
          <w:lang w:eastAsia="zh-CN"/>
        </w:rPr>
        <w:t>研究组已通过建议书草案。此外，由于采用了</w:t>
      </w:r>
      <w:r w:rsidRPr="00CA4B55">
        <w:rPr>
          <w:lang w:eastAsia="zh-CN"/>
        </w:rPr>
        <w:t>PSAA</w:t>
      </w:r>
      <w:r w:rsidRPr="00CA4B55">
        <w:rPr>
          <w:lang w:eastAsia="zh-CN"/>
        </w:rPr>
        <w:t>程序，亦将认为上述建议书草案已获得批准。</w:t>
      </w:r>
    </w:p>
    <w:p w14:paraId="2D520136" w14:textId="1E570543" w:rsidR="00797423" w:rsidRDefault="00797423" w:rsidP="00D5772B">
      <w:pPr>
        <w:ind w:firstLineChars="200" w:firstLine="480"/>
        <w:jc w:val="left"/>
        <w:rPr>
          <w:lang w:eastAsia="zh-CN"/>
        </w:rPr>
      </w:pPr>
      <w:proofErr w:type="spellStart"/>
      <w:r w:rsidRPr="00CA4B55">
        <w:rPr>
          <w:rFonts w:hint="eastAsia"/>
        </w:rPr>
        <w:t>在上述截止期限之后，将</w:t>
      </w:r>
      <w:proofErr w:type="spellEnd"/>
      <w:r w:rsidRPr="00CA4B55">
        <w:rPr>
          <w:rFonts w:hint="eastAsia"/>
          <w:lang w:eastAsia="zh-CN"/>
        </w:rPr>
        <w:t>在一</w:t>
      </w:r>
      <w:proofErr w:type="spellStart"/>
      <w:r w:rsidRPr="00CA4B55">
        <w:rPr>
          <w:rFonts w:hint="eastAsia"/>
        </w:rPr>
        <w:t>行政通函</w:t>
      </w:r>
      <w:proofErr w:type="spellEnd"/>
      <w:r w:rsidRPr="00CA4B55">
        <w:rPr>
          <w:rFonts w:hint="eastAsia"/>
          <w:lang w:eastAsia="zh-CN"/>
        </w:rPr>
        <w:t>中宣布上述程序</w:t>
      </w:r>
      <w:proofErr w:type="spellStart"/>
      <w:r w:rsidRPr="00CA4B55">
        <w:rPr>
          <w:rFonts w:hint="eastAsia"/>
        </w:rPr>
        <w:t>的结果，并尽快出版已经批准的建议书（见</w:t>
      </w:r>
      <w:hyperlink r:id="rId8" w:history="1">
        <w:r w:rsidRPr="00CA4B55">
          <w:rPr>
            <w:color w:val="0000FF"/>
            <w:u w:val="single"/>
          </w:rPr>
          <w:t>http</w:t>
        </w:r>
        <w:proofErr w:type="spellEnd"/>
        <w:r w:rsidRPr="00CA4B55">
          <w:rPr>
            <w:color w:val="0000FF"/>
            <w:u w:val="single"/>
          </w:rPr>
          <w:t>://www.itu.int/pub/R-REC</w:t>
        </w:r>
      </w:hyperlink>
      <w:r w:rsidRPr="00CA4B55">
        <w:rPr>
          <w:rFonts w:hint="eastAsia"/>
        </w:rPr>
        <w:t>）。</w:t>
      </w:r>
    </w:p>
    <w:p w14:paraId="0F8F587A" w14:textId="77777777" w:rsidR="00797423" w:rsidRPr="00CA4B55" w:rsidRDefault="00797423" w:rsidP="00D5772B">
      <w:pPr>
        <w:pageBreakBefore/>
        <w:ind w:firstLineChars="200" w:firstLine="480"/>
        <w:rPr>
          <w:lang w:eastAsia="zh-CN"/>
        </w:rPr>
      </w:pPr>
      <w:r w:rsidRPr="00CA4B55">
        <w:rPr>
          <w:rFonts w:hint="eastAsia"/>
          <w:lang w:eastAsia="zh-CN"/>
        </w:rPr>
        <w:lastRenderedPageBreak/>
        <w:t>如有国际电联成员组织了解自身或其他组织拥有涉及本函所提及的建议书草案的全部或部分内容的专利，请务必尽快向秘书处通报这一信息。</w:t>
      </w:r>
      <w:r w:rsidRPr="00CA4B55">
        <w:rPr>
          <w:lang w:eastAsia="zh-CN"/>
        </w:rPr>
        <w:t>ITU-T/ITU-R/ISO/IEC</w:t>
      </w:r>
      <w:r w:rsidRPr="00CA4B55">
        <w:rPr>
          <w:rFonts w:hint="eastAsia"/>
          <w:lang w:eastAsia="zh-CN"/>
        </w:rPr>
        <w:t>通用专利政策见：</w:t>
      </w:r>
      <w:hyperlink r:id="rId9" w:history="1">
        <w:r w:rsidRPr="00CA4B55">
          <w:rPr>
            <w:color w:val="0000FF"/>
            <w:szCs w:val="24"/>
            <w:u w:val="single"/>
            <w:lang w:val="fr-FR" w:eastAsia="zh-CN"/>
          </w:rPr>
          <w:t>http://www.itu.int/en/ITU-T/ipr/Pages/policy.aspx</w:t>
        </w:r>
      </w:hyperlink>
      <w:r w:rsidRPr="00CA4B55">
        <w:rPr>
          <w:rFonts w:hint="eastAsia"/>
          <w:lang w:eastAsia="zh-CN"/>
        </w:rPr>
        <w:t>。</w:t>
      </w:r>
    </w:p>
    <w:p w14:paraId="729997B2" w14:textId="02DE82F1" w:rsidR="00AD029D" w:rsidRDefault="00AD029D" w:rsidP="00D5772B">
      <w:pPr>
        <w:spacing w:before="1200"/>
        <w:jc w:val="left"/>
        <w:rPr>
          <w:lang w:eastAsia="zh-CN"/>
        </w:rPr>
      </w:pPr>
      <w:r>
        <w:rPr>
          <w:rFonts w:hint="eastAsia"/>
          <w:lang w:eastAsia="zh-CN"/>
        </w:rPr>
        <w:t>主任</w:t>
      </w:r>
      <w:r w:rsidR="00115C83">
        <w:rPr>
          <w:lang w:eastAsia="zh-CN"/>
        </w:rPr>
        <w:br/>
      </w:r>
      <w:r w:rsidR="00DB1011" w:rsidRPr="00CA4B55">
        <w:rPr>
          <w:rFonts w:ascii="inherit" w:hAnsi="inherit"/>
          <w:color w:val="000000"/>
          <w:lang w:eastAsia="zh-CN"/>
        </w:rPr>
        <w:t>马里奥</w:t>
      </w:r>
      <w:r w:rsidR="00DB1011" w:rsidRPr="006B3736">
        <w:rPr>
          <w:color w:val="000000"/>
          <w:lang w:eastAsia="zh-CN"/>
        </w:rPr>
        <w:t>·</w:t>
      </w:r>
      <w:r w:rsidR="00DB1011" w:rsidRPr="00CA4B55">
        <w:rPr>
          <w:rFonts w:ascii="inherit" w:hAnsi="inherit"/>
          <w:color w:val="000000"/>
          <w:lang w:eastAsia="zh-CN"/>
        </w:rPr>
        <w:t>马尼维</w:t>
      </w:r>
      <w:r w:rsidR="00DB1011" w:rsidRPr="00CA4B55">
        <w:rPr>
          <w:rFonts w:ascii="inherit" w:hAnsi="inherit" w:hint="eastAsia"/>
          <w:color w:val="000000"/>
          <w:lang w:eastAsia="zh-CN"/>
        </w:rPr>
        <w:t>奇</w:t>
      </w:r>
    </w:p>
    <w:p w14:paraId="1A2B88EE" w14:textId="38B1AE67" w:rsidR="00AD029D" w:rsidRDefault="00AD029D" w:rsidP="00E82158">
      <w:pPr>
        <w:spacing w:before="1920"/>
        <w:rPr>
          <w:noProof/>
          <w:lang w:eastAsia="zh-CN"/>
        </w:rPr>
      </w:pPr>
      <w:r w:rsidRPr="00115C83">
        <w:rPr>
          <w:rFonts w:hint="eastAsia"/>
          <w:b/>
          <w:lang w:val="fr-FR" w:eastAsia="zh-CN"/>
        </w:rPr>
        <w:t>附件</w:t>
      </w:r>
      <w:r w:rsidRPr="00115C83">
        <w:rPr>
          <w:rFonts w:hint="eastAsia"/>
          <w:b/>
          <w:lang w:eastAsia="zh-CN"/>
        </w:rPr>
        <w:t>：</w:t>
      </w:r>
      <w:r w:rsidRPr="00115C83">
        <w:rPr>
          <w:rFonts w:hint="eastAsia"/>
          <w:lang w:eastAsia="zh-CN"/>
        </w:rPr>
        <w:t>建议书草案的标题和摘要</w:t>
      </w:r>
    </w:p>
    <w:p w14:paraId="2CF11F52" w14:textId="0AD391CC" w:rsidR="000335C8" w:rsidRPr="007A0176" w:rsidRDefault="000335C8" w:rsidP="000335C8">
      <w:pPr>
        <w:spacing w:before="960"/>
        <w:rPr>
          <w:szCs w:val="24"/>
          <w:lang w:eastAsia="zh-CN"/>
        </w:rPr>
      </w:pPr>
      <w:r w:rsidRPr="000335C8">
        <w:rPr>
          <w:rFonts w:hint="eastAsia"/>
          <w:b/>
          <w:bCs/>
          <w:noProof/>
          <w:lang w:eastAsia="zh-CN"/>
        </w:rPr>
        <w:t>文件：</w:t>
      </w:r>
      <w:r w:rsidR="00797423" w:rsidRPr="009807F3">
        <w:rPr>
          <w:szCs w:val="24"/>
        </w:rPr>
        <w:t>6/92</w:t>
      </w:r>
      <w:r>
        <w:rPr>
          <w:rFonts w:hint="eastAsia"/>
          <w:szCs w:val="24"/>
          <w:lang w:eastAsia="zh-CN"/>
        </w:rPr>
        <w:t>、</w:t>
      </w:r>
      <w:r w:rsidR="00797423" w:rsidRPr="009807F3">
        <w:rPr>
          <w:szCs w:val="24"/>
        </w:rPr>
        <w:t>6/97(Rev.</w:t>
      </w:r>
      <w:proofErr w:type="gramStart"/>
      <w:r w:rsidR="00797423" w:rsidRPr="009807F3">
        <w:rPr>
          <w:szCs w:val="24"/>
        </w:rPr>
        <w:t>1)</w:t>
      </w:r>
      <w:r>
        <w:rPr>
          <w:rFonts w:hint="eastAsia"/>
          <w:szCs w:val="24"/>
          <w:lang w:eastAsia="zh-CN"/>
        </w:rPr>
        <w:t>和</w:t>
      </w:r>
      <w:proofErr w:type="gramEnd"/>
      <w:r w:rsidR="00797423" w:rsidRPr="009807F3">
        <w:rPr>
          <w:szCs w:val="24"/>
        </w:rPr>
        <w:t>6/99</w:t>
      </w:r>
      <w:r>
        <w:rPr>
          <w:rFonts w:hint="eastAsia"/>
          <w:szCs w:val="24"/>
          <w:lang w:eastAsia="zh-CN"/>
        </w:rPr>
        <w:t>号文件</w:t>
      </w:r>
    </w:p>
    <w:p w14:paraId="33FFF028" w14:textId="06A8516E" w:rsidR="000335C8" w:rsidRDefault="000335C8" w:rsidP="00E82158">
      <w:pPr>
        <w:rPr>
          <w:lang w:eastAsia="zh-CN"/>
        </w:rPr>
      </w:pPr>
      <w:r>
        <w:rPr>
          <w:rFonts w:hint="eastAsia"/>
          <w:szCs w:val="24"/>
          <w:lang w:val="en-GB" w:eastAsia="zh-CN"/>
        </w:rPr>
        <w:t>这些文件的电</w:t>
      </w:r>
      <w:bookmarkStart w:id="0" w:name="_InMacro_"/>
      <w:bookmarkEnd w:id="0"/>
      <w:r>
        <w:rPr>
          <w:rFonts w:hint="eastAsia"/>
          <w:szCs w:val="24"/>
          <w:lang w:val="en-GB" w:eastAsia="zh-CN"/>
        </w:rPr>
        <w:t>子版见：</w:t>
      </w:r>
      <w:hyperlink r:id="rId10" w:history="1">
        <w:r w:rsidRPr="007A0176">
          <w:rPr>
            <w:rStyle w:val="Hyperlink"/>
            <w:szCs w:val="24"/>
            <w:lang w:val="en-GB" w:eastAsia="zh-CN"/>
          </w:rPr>
          <w:t>https://www.itu.int/md/R23-SG06-C/en</w:t>
        </w:r>
      </w:hyperlink>
    </w:p>
    <w:p w14:paraId="185BDCF2" w14:textId="77777777" w:rsidR="00AD029D" w:rsidRDefault="00AD029D" w:rsidP="00AD029D">
      <w:pPr>
        <w:tabs>
          <w:tab w:val="clear" w:pos="794"/>
          <w:tab w:val="clear" w:pos="1191"/>
          <w:tab w:val="clear" w:pos="1588"/>
          <w:tab w:val="clear" w:pos="1985"/>
        </w:tabs>
        <w:overflowPunct/>
        <w:autoSpaceDE/>
        <w:autoSpaceDN/>
        <w:adjustRightInd/>
        <w:spacing w:before="0"/>
        <w:textAlignment w:val="auto"/>
        <w:rPr>
          <w:b/>
          <w:sz w:val="28"/>
          <w:lang w:eastAsia="zh-CN"/>
        </w:rPr>
      </w:pPr>
      <w:r>
        <w:rPr>
          <w:lang w:eastAsia="zh-CN"/>
        </w:rPr>
        <w:br w:type="page"/>
      </w:r>
    </w:p>
    <w:p w14:paraId="7B73A2DC" w14:textId="4969DB5A" w:rsidR="00EA0DB4" w:rsidRPr="000374E1" w:rsidRDefault="00EA0DB4" w:rsidP="000374E1">
      <w:pPr>
        <w:pStyle w:val="AnnexNotitle0"/>
        <w:rPr>
          <w:rFonts w:asciiTheme="minorHAnsi" w:hAnsiTheme="minorHAnsi" w:cstheme="minorHAnsi"/>
          <w:lang w:eastAsia="zh-CN"/>
        </w:rPr>
      </w:pPr>
      <w:r w:rsidRPr="000374E1">
        <w:rPr>
          <w:rFonts w:asciiTheme="minorHAnsi" w:hAnsiTheme="minorHAnsi" w:cstheme="minorHAnsi"/>
          <w:lang w:eastAsia="zh-CN"/>
        </w:rPr>
        <w:lastRenderedPageBreak/>
        <w:t>附件</w:t>
      </w:r>
      <w:r w:rsidRPr="000374E1">
        <w:rPr>
          <w:rFonts w:asciiTheme="minorHAnsi" w:hAnsiTheme="minorHAnsi" w:cstheme="minorHAnsi"/>
          <w:lang w:eastAsia="zh-CN"/>
        </w:rPr>
        <w:br/>
      </w:r>
      <w:r w:rsidRPr="000374E1">
        <w:rPr>
          <w:rFonts w:asciiTheme="minorHAnsi" w:hAnsiTheme="minorHAnsi" w:cstheme="minorHAnsi"/>
          <w:lang w:eastAsia="zh-CN"/>
        </w:rPr>
        <w:br/>
        <w:t>ITU-R</w:t>
      </w:r>
      <w:r w:rsidRPr="000374E1">
        <w:rPr>
          <w:rFonts w:asciiTheme="minorHAnsi" w:hAnsiTheme="minorHAnsi" w:cstheme="minorHAnsi"/>
          <w:lang w:eastAsia="zh-CN"/>
        </w:rPr>
        <w:t>建议书</w:t>
      </w:r>
      <w:r w:rsidR="00F62FBA" w:rsidRPr="000374E1">
        <w:rPr>
          <w:rFonts w:asciiTheme="minorHAnsi" w:hAnsiTheme="minorHAnsi" w:cstheme="minorHAnsi"/>
          <w:lang w:eastAsia="zh-CN"/>
        </w:rPr>
        <w:t>草案</w:t>
      </w:r>
      <w:r w:rsidRPr="000374E1">
        <w:rPr>
          <w:rFonts w:asciiTheme="minorHAnsi" w:hAnsiTheme="minorHAnsi" w:cstheme="minorHAnsi"/>
          <w:lang w:eastAsia="zh-CN"/>
        </w:rPr>
        <w:t>的标题和摘要</w:t>
      </w:r>
    </w:p>
    <w:p w14:paraId="6EB3B84E" w14:textId="50BD0F4E" w:rsidR="000335C8" w:rsidRPr="00DC1606" w:rsidRDefault="000335C8" w:rsidP="00D5772B">
      <w:pPr>
        <w:tabs>
          <w:tab w:val="left" w:pos="8364"/>
        </w:tabs>
        <w:spacing w:before="480"/>
        <w:rPr>
          <w:rFonts w:eastAsia="SimSun"/>
          <w:szCs w:val="24"/>
          <w:lang w:eastAsia="zh-CN"/>
        </w:rPr>
      </w:pPr>
      <w:r w:rsidRPr="00D5772B">
        <w:rPr>
          <w:u w:val="single"/>
          <w:lang w:eastAsia="zh-CN"/>
        </w:rPr>
        <w:t>ITU-R BT.</w:t>
      </w:r>
      <w:r w:rsidR="00797423" w:rsidRPr="00D5772B">
        <w:rPr>
          <w:u w:val="single"/>
          <w:lang w:eastAsia="zh-CN"/>
        </w:rPr>
        <w:t>2111-2</w:t>
      </w:r>
      <w:r w:rsidRPr="00D5772B">
        <w:rPr>
          <w:u w:val="single"/>
          <w:lang w:eastAsia="zh-CN"/>
        </w:rPr>
        <w:t>建议书</w:t>
      </w:r>
      <w:r w:rsidR="00F5380E" w:rsidRPr="00D5772B">
        <w:rPr>
          <w:u w:val="single"/>
          <w:lang w:eastAsia="zh-CN"/>
        </w:rPr>
        <w:t>修订</w:t>
      </w:r>
      <w:r w:rsidRPr="00D5772B">
        <w:rPr>
          <w:u w:val="single"/>
          <w:lang w:eastAsia="zh-CN"/>
        </w:rPr>
        <w:t>草案</w:t>
      </w:r>
      <w:r w:rsidR="00114FCA" w:rsidRPr="00DC1606">
        <w:rPr>
          <w:rFonts w:eastAsia="SimSun"/>
          <w:szCs w:val="24"/>
          <w:lang w:eastAsia="zh-CN"/>
        </w:rPr>
        <w:tab/>
      </w:r>
      <w:r w:rsidRPr="00DC1606">
        <w:rPr>
          <w:rFonts w:eastAsia="SimSun"/>
          <w:szCs w:val="24"/>
          <w:lang w:eastAsia="zh-CN"/>
        </w:rPr>
        <w:t>6/</w:t>
      </w:r>
      <w:r w:rsidR="00797423">
        <w:rPr>
          <w:rFonts w:eastAsia="SimSun" w:hint="eastAsia"/>
          <w:szCs w:val="24"/>
          <w:lang w:eastAsia="zh-CN"/>
        </w:rPr>
        <w:t>92</w:t>
      </w:r>
      <w:r w:rsidRPr="00DC1606">
        <w:rPr>
          <w:rFonts w:eastAsia="SimSun"/>
          <w:szCs w:val="24"/>
          <w:lang w:eastAsia="zh-CN"/>
        </w:rPr>
        <w:t>号文件</w:t>
      </w:r>
    </w:p>
    <w:p w14:paraId="7FB28CBB" w14:textId="79A8CC2D" w:rsidR="000335C8" w:rsidRPr="00663D37" w:rsidRDefault="00F5380E" w:rsidP="002E3988">
      <w:pPr>
        <w:pStyle w:val="Rectitle"/>
        <w:rPr>
          <w:lang w:eastAsia="zh-CN"/>
        </w:rPr>
      </w:pPr>
      <w:r w:rsidRPr="00663D37">
        <w:rPr>
          <w:rFonts w:hint="eastAsia"/>
          <w:lang w:eastAsia="zh-CN"/>
        </w:rPr>
        <w:t>高</w:t>
      </w:r>
      <w:r w:rsidRPr="00663D37">
        <w:rPr>
          <w:rFonts w:hint="eastAsia"/>
          <w:lang w:val="en-GB" w:eastAsia="zh-CN"/>
        </w:rPr>
        <w:t>动态范围</w:t>
      </w:r>
      <w:r w:rsidRPr="00663D37">
        <w:rPr>
          <w:rFonts w:hint="eastAsia"/>
          <w:lang w:eastAsia="zh-CN"/>
        </w:rPr>
        <w:t>电视系统色彩条测试模式规范</w:t>
      </w:r>
    </w:p>
    <w:p w14:paraId="7FCDE0A2" w14:textId="4062911C" w:rsidR="000335C8" w:rsidRDefault="00052747" w:rsidP="00D5772B">
      <w:pPr>
        <w:ind w:firstLineChars="200" w:firstLine="480"/>
        <w:rPr>
          <w:lang w:eastAsia="zh-CN"/>
        </w:rPr>
      </w:pPr>
      <w:r w:rsidRPr="003B1192">
        <w:rPr>
          <w:rFonts w:asciiTheme="minorHAnsi" w:hAnsiTheme="minorHAnsi" w:cstheme="minorHAnsi"/>
          <w:noProof/>
          <w:lang w:val="en-GB" w:eastAsia="zh-CN"/>
        </w:rPr>
        <w:t>ITU-R BT.2111-2</w:t>
      </w:r>
      <w:r w:rsidRPr="009733D6">
        <w:rPr>
          <w:rFonts w:hint="eastAsia"/>
          <w:lang w:eastAsia="zh-CN"/>
        </w:rPr>
        <w:t>建议书对</w:t>
      </w:r>
      <w:r w:rsidRPr="009733D6">
        <w:rPr>
          <w:rFonts w:hint="eastAsia"/>
          <w:lang w:eastAsia="zh-CN"/>
        </w:rPr>
        <w:t>ITU-</w:t>
      </w:r>
      <w:r w:rsidRPr="009733D6">
        <w:rPr>
          <w:lang w:eastAsia="zh-CN"/>
        </w:rPr>
        <w:t>R BT.2100</w:t>
      </w:r>
      <w:r w:rsidRPr="009733D6">
        <w:rPr>
          <w:rFonts w:hint="eastAsia"/>
          <w:lang w:eastAsia="zh-CN"/>
        </w:rPr>
        <w:t>建议书规定的高动态范围电视系统的参考测试模式进行了规范。</w:t>
      </w:r>
      <w:r w:rsidR="004E5360" w:rsidRPr="004E5360">
        <w:rPr>
          <w:rFonts w:hint="eastAsia"/>
          <w:lang w:eastAsia="zh-CN"/>
        </w:rPr>
        <w:t>此次修订旨在</w:t>
      </w:r>
      <w:r w:rsidR="004E5360">
        <w:rPr>
          <w:rFonts w:hint="eastAsia"/>
          <w:lang w:eastAsia="zh-CN"/>
        </w:rPr>
        <w:t>澄清</w:t>
      </w:r>
      <w:r w:rsidR="0022001A">
        <w:rPr>
          <w:rFonts w:hint="eastAsia"/>
          <w:lang w:eastAsia="zh-CN"/>
        </w:rPr>
        <w:t>构成</w:t>
      </w:r>
      <w:r w:rsidR="004E5360">
        <w:rPr>
          <w:rFonts w:hint="eastAsia"/>
          <w:lang w:eastAsia="zh-CN"/>
        </w:rPr>
        <w:t>测试模式</w:t>
      </w:r>
      <w:r w:rsidR="0022001A">
        <w:rPr>
          <w:rFonts w:hint="eastAsia"/>
          <w:lang w:eastAsia="zh-CN"/>
        </w:rPr>
        <w:t>的</w:t>
      </w:r>
      <w:r w:rsidR="004E5360" w:rsidRPr="004E5360">
        <w:rPr>
          <w:rFonts w:hint="eastAsia"/>
          <w:lang w:eastAsia="zh-CN"/>
        </w:rPr>
        <w:t>每个信号电平所列出的窄范围</w:t>
      </w:r>
      <w:r w:rsidR="004E5360" w:rsidRPr="004E5360">
        <w:rPr>
          <w:rFonts w:hint="eastAsia"/>
          <w:lang w:eastAsia="zh-CN"/>
        </w:rPr>
        <w:t>10</w:t>
      </w:r>
      <w:r w:rsidR="004E5360" w:rsidRPr="004E5360">
        <w:rPr>
          <w:rFonts w:hint="eastAsia"/>
          <w:lang w:eastAsia="zh-CN"/>
        </w:rPr>
        <w:t>比特和</w:t>
      </w:r>
      <w:r w:rsidR="004E5360" w:rsidRPr="004E5360">
        <w:rPr>
          <w:rFonts w:hint="eastAsia"/>
          <w:lang w:eastAsia="zh-CN"/>
        </w:rPr>
        <w:t>12</w:t>
      </w:r>
      <w:r w:rsidR="004E5360" w:rsidRPr="004E5360">
        <w:rPr>
          <w:rFonts w:hint="eastAsia"/>
          <w:lang w:eastAsia="zh-CN"/>
        </w:rPr>
        <w:t>比特代码值的选择。</w:t>
      </w:r>
    </w:p>
    <w:p w14:paraId="580EFB6A" w14:textId="55FABF13" w:rsidR="004E5360" w:rsidRPr="001555BC" w:rsidRDefault="001555BC" w:rsidP="00D5772B">
      <w:pPr>
        <w:ind w:firstLineChars="200" w:firstLine="480"/>
        <w:rPr>
          <w:bCs/>
          <w:lang w:eastAsia="zh-CN"/>
        </w:rPr>
      </w:pPr>
      <w:r w:rsidRPr="001555BC">
        <w:rPr>
          <w:rFonts w:hint="eastAsia"/>
          <w:bCs/>
          <w:lang w:eastAsia="zh-CN"/>
        </w:rPr>
        <w:t>此外，新增</w:t>
      </w:r>
      <w:r w:rsidR="0022001A">
        <w:rPr>
          <w:rFonts w:hint="eastAsia"/>
          <w:bCs/>
          <w:lang w:eastAsia="zh-CN"/>
        </w:rPr>
        <w:t>注解</w:t>
      </w:r>
      <w:r w:rsidRPr="001555BC">
        <w:rPr>
          <w:rFonts w:hint="eastAsia"/>
          <w:bCs/>
          <w:lang w:eastAsia="zh-CN"/>
        </w:rPr>
        <w:t>以</w:t>
      </w:r>
      <w:r>
        <w:rPr>
          <w:rFonts w:hint="eastAsia"/>
          <w:bCs/>
          <w:lang w:eastAsia="zh-CN"/>
        </w:rPr>
        <w:t>澄清</w:t>
      </w:r>
      <w:r w:rsidRPr="001555BC">
        <w:rPr>
          <w:rFonts w:hint="eastAsia"/>
          <w:bCs/>
          <w:lang w:eastAsia="zh-CN"/>
        </w:rPr>
        <w:t>测试</w:t>
      </w:r>
      <w:r>
        <w:rPr>
          <w:rFonts w:hint="eastAsia"/>
          <w:bCs/>
          <w:lang w:eastAsia="zh-CN"/>
        </w:rPr>
        <w:t>模式</w:t>
      </w:r>
      <w:r w:rsidRPr="001555BC">
        <w:rPr>
          <w:rFonts w:hint="eastAsia"/>
          <w:bCs/>
          <w:lang w:eastAsia="zh-CN"/>
        </w:rPr>
        <w:t>中多个特定图像区域使用的代码值，并对某些代码值进行了修正。同时，在</w:t>
      </w:r>
      <w:r w:rsidR="0022001A">
        <w:rPr>
          <w:rFonts w:hint="eastAsia"/>
          <w:bCs/>
          <w:lang w:eastAsia="zh-CN"/>
        </w:rPr>
        <w:t>后</w:t>
      </w:r>
      <w:proofErr w:type="gramStart"/>
      <w:r w:rsidR="0022001A">
        <w:rPr>
          <w:rFonts w:hint="eastAsia"/>
          <w:bCs/>
          <w:lang w:eastAsia="zh-CN"/>
        </w:rPr>
        <w:t>附资料</w:t>
      </w:r>
      <w:proofErr w:type="gramEnd"/>
      <w:r>
        <w:rPr>
          <w:rFonts w:hint="eastAsia"/>
          <w:bCs/>
          <w:lang w:eastAsia="zh-CN"/>
        </w:rPr>
        <w:t>1</w:t>
      </w:r>
      <w:r w:rsidRPr="001555BC">
        <w:rPr>
          <w:rFonts w:hint="eastAsia"/>
          <w:bCs/>
          <w:lang w:eastAsia="zh-CN"/>
        </w:rPr>
        <w:t>中</w:t>
      </w:r>
      <w:r>
        <w:rPr>
          <w:rFonts w:hint="eastAsia"/>
          <w:bCs/>
          <w:lang w:eastAsia="zh-CN"/>
        </w:rPr>
        <w:t>增添</w:t>
      </w:r>
      <w:r w:rsidRPr="001555BC">
        <w:rPr>
          <w:rFonts w:hint="eastAsia"/>
          <w:bCs/>
          <w:lang w:eastAsia="zh-CN"/>
        </w:rPr>
        <w:t>了一条</w:t>
      </w:r>
      <w:r w:rsidR="0022001A">
        <w:rPr>
          <w:rFonts w:hint="eastAsia"/>
          <w:bCs/>
          <w:lang w:eastAsia="zh-CN"/>
        </w:rPr>
        <w:t>注解</w:t>
      </w:r>
      <w:r w:rsidRPr="001555BC">
        <w:rPr>
          <w:rFonts w:hint="eastAsia"/>
          <w:bCs/>
          <w:lang w:eastAsia="zh-CN"/>
        </w:rPr>
        <w:t>，以</w:t>
      </w:r>
      <w:r>
        <w:rPr>
          <w:rFonts w:hint="eastAsia"/>
          <w:bCs/>
          <w:lang w:eastAsia="zh-CN"/>
        </w:rPr>
        <w:t>澄清采用了</w:t>
      </w:r>
      <w:r w:rsidRPr="001555BC">
        <w:rPr>
          <w:rFonts w:hint="eastAsia"/>
          <w:bCs/>
          <w:lang w:eastAsia="zh-CN"/>
        </w:rPr>
        <w:t>ITU-R BT.2087</w:t>
      </w:r>
      <w:r w:rsidRPr="001555BC">
        <w:rPr>
          <w:rFonts w:hint="eastAsia"/>
          <w:bCs/>
          <w:lang w:eastAsia="zh-CN"/>
        </w:rPr>
        <w:t>建议书</w:t>
      </w:r>
      <w:r>
        <w:rPr>
          <w:rFonts w:hint="eastAsia"/>
          <w:bCs/>
          <w:lang w:eastAsia="zh-CN"/>
        </w:rPr>
        <w:t>中的</w:t>
      </w:r>
      <w:r w:rsidRPr="001555BC">
        <w:rPr>
          <w:rFonts w:hint="eastAsia"/>
          <w:bCs/>
          <w:lang w:eastAsia="zh-CN"/>
        </w:rPr>
        <w:t>有限精度矩阵</w:t>
      </w:r>
      <w:r>
        <w:rPr>
          <w:rFonts w:hint="eastAsia"/>
          <w:bCs/>
          <w:lang w:eastAsia="zh-CN"/>
        </w:rPr>
        <w:t>来</w:t>
      </w:r>
      <w:r w:rsidRPr="001555BC">
        <w:rPr>
          <w:rFonts w:hint="eastAsia"/>
          <w:bCs/>
          <w:lang w:eastAsia="zh-CN"/>
        </w:rPr>
        <w:t>计算</w:t>
      </w:r>
      <w:r w:rsidR="001D635E" w:rsidRPr="001D635E">
        <w:rPr>
          <w:rFonts w:hint="eastAsia"/>
          <w:bCs/>
          <w:lang w:eastAsia="zh-CN"/>
        </w:rPr>
        <w:t>混合对数伽马</w:t>
      </w:r>
      <w:r w:rsidR="001D635E">
        <w:rPr>
          <w:rFonts w:asciiTheme="minorEastAsia" w:hAnsiTheme="minorEastAsia" w:hint="eastAsia"/>
          <w:bCs/>
          <w:lang w:eastAsia="zh-CN"/>
        </w:rPr>
        <w:t>（</w:t>
      </w:r>
      <w:r w:rsidRPr="001555BC">
        <w:rPr>
          <w:rFonts w:hint="eastAsia"/>
          <w:bCs/>
          <w:lang w:eastAsia="zh-CN"/>
        </w:rPr>
        <w:t>HLG</w:t>
      </w:r>
      <w:r w:rsidR="001D635E">
        <w:rPr>
          <w:rFonts w:asciiTheme="minorEastAsia" w:hAnsiTheme="minorEastAsia" w:hint="eastAsia"/>
          <w:bCs/>
          <w:lang w:eastAsia="zh-CN"/>
        </w:rPr>
        <w:t>）</w:t>
      </w:r>
      <w:r>
        <w:rPr>
          <w:rFonts w:hint="eastAsia"/>
          <w:bCs/>
          <w:lang w:eastAsia="zh-CN"/>
        </w:rPr>
        <w:t>模式的</w:t>
      </w:r>
      <w:r w:rsidRPr="001555BC">
        <w:rPr>
          <w:rFonts w:hint="eastAsia"/>
          <w:bCs/>
          <w:lang w:eastAsia="zh-CN"/>
        </w:rPr>
        <w:t>75%</w:t>
      </w:r>
      <w:r w:rsidR="0022001A">
        <w:rPr>
          <w:rFonts w:hint="eastAsia"/>
          <w:bCs/>
          <w:lang w:eastAsia="zh-CN"/>
        </w:rPr>
        <w:t xml:space="preserve"> </w:t>
      </w:r>
      <w:r w:rsidRPr="001555BC">
        <w:rPr>
          <w:rFonts w:hint="eastAsia"/>
          <w:bCs/>
          <w:lang w:eastAsia="zh-CN"/>
        </w:rPr>
        <w:t>BT.709</w:t>
      </w:r>
      <w:r>
        <w:rPr>
          <w:rFonts w:hint="eastAsia"/>
          <w:bCs/>
          <w:lang w:eastAsia="zh-CN"/>
        </w:rPr>
        <w:t>色</w:t>
      </w:r>
      <w:r w:rsidRPr="001555BC">
        <w:rPr>
          <w:rFonts w:hint="eastAsia"/>
          <w:bCs/>
          <w:lang w:eastAsia="zh-CN"/>
        </w:rPr>
        <w:t>彩条。</w:t>
      </w:r>
    </w:p>
    <w:p w14:paraId="182FAD0D" w14:textId="2FA97B0D" w:rsidR="000335C8" w:rsidRPr="00DC1606" w:rsidRDefault="000335C8" w:rsidP="00D5772B">
      <w:pPr>
        <w:tabs>
          <w:tab w:val="left" w:pos="7655"/>
        </w:tabs>
        <w:spacing w:before="480"/>
        <w:rPr>
          <w:szCs w:val="24"/>
          <w:lang w:eastAsia="zh-CN"/>
        </w:rPr>
      </w:pPr>
      <w:r w:rsidRPr="00DC1606">
        <w:rPr>
          <w:szCs w:val="24"/>
          <w:u w:val="single"/>
          <w:lang w:eastAsia="zh-CN"/>
        </w:rPr>
        <w:t xml:space="preserve">ITU-R </w:t>
      </w:r>
      <w:r w:rsidRPr="00DC1606">
        <w:rPr>
          <w:u w:val="single"/>
          <w:lang w:eastAsia="zh-CN"/>
        </w:rPr>
        <w:t>B</w:t>
      </w:r>
      <w:r w:rsidR="00F5380E">
        <w:rPr>
          <w:rFonts w:hint="eastAsia"/>
          <w:u w:val="single"/>
          <w:lang w:eastAsia="zh-CN"/>
        </w:rPr>
        <w:t>S</w:t>
      </w:r>
      <w:r w:rsidRPr="00DC1606">
        <w:rPr>
          <w:u w:val="single"/>
          <w:lang w:eastAsia="zh-CN"/>
        </w:rPr>
        <w:t>.</w:t>
      </w:r>
      <w:r w:rsidR="00F5380E">
        <w:rPr>
          <w:rFonts w:hint="eastAsia"/>
          <w:u w:val="single"/>
          <w:lang w:eastAsia="zh-CN"/>
        </w:rPr>
        <w:t>1514</w:t>
      </w:r>
      <w:r w:rsidRPr="00DC1606">
        <w:rPr>
          <w:u w:val="single"/>
          <w:lang w:eastAsia="zh-CN"/>
        </w:rPr>
        <w:t>建议书修订草案</w:t>
      </w:r>
      <w:r w:rsidRPr="00DC1606">
        <w:rPr>
          <w:szCs w:val="24"/>
          <w:lang w:eastAsia="zh-CN"/>
        </w:rPr>
        <w:tab/>
        <w:t>6/</w:t>
      </w:r>
      <w:r w:rsidR="00F5380E">
        <w:rPr>
          <w:rFonts w:hint="eastAsia"/>
          <w:szCs w:val="24"/>
          <w:lang w:eastAsia="zh-CN"/>
        </w:rPr>
        <w:t>97</w:t>
      </w:r>
      <w:r w:rsidR="00F5380E" w:rsidRPr="003A6628">
        <w:rPr>
          <w:rFonts w:asciiTheme="minorHAnsi" w:hAnsiTheme="minorHAnsi" w:cstheme="minorHAnsi"/>
          <w:szCs w:val="24"/>
          <w:lang w:val="en-GB" w:eastAsia="zh-CN"/>
        </w:rPr>
        <w:t>(Rev.</w:t>
      </w:r>
      <w:proofErr w:type="gramStart"/>
      <w:r w:rsidR="00F5380E" w:rsidRPr="003A6628">
        <w:rPr>
          <w:rFonts w:asciiTheme="minorHAnsi" w:hAnsiTheme="minorHAnsi" w:cstheme="minorHAnsi"/>
          <w:szCs w:val="24"/>
          <w:lang w:val="en-GB" w:eastAsia="zh-CN"/>
        </w:rPr>
        <w:t>1)</w:t>
      </w:r>
      <w:r w:rsidRPr="00DC1606">
        <w:rPr>
          <w:szCs w:val="24"/>
          <w:lang w:eastAsia="zh-CN"/>
        </w:rPr>
        <w:t>号文件</w:t>
      </w:r>
      <w:proofErr w:type="gramEnd"/>
    </w:p>
    <w:p w14:paraId="780E8B7C" w14:textId="68E0DC17" w:rsidR="000335C8" w:rsidRPr="00663D37" w:rsidRDefault="00E029AC" w:rsidP="002E3988">
      <w:pPr>
        <w:pStyle w:val="Rectitle"/>
        <w:rPr>
          <w:lang w:val="en-GB" w:eastAsia="zh-CN"/>
        </w:rPr>
      </w:pPr>
      <w:r w:rsidRPr="00663D37">
        <w:rPr>
          <w:rFonts w:hint="eastAsia"/>
          <w:lang w:val="en-GB" w:eastAsia="zh-CN"/>
        </w:rPr>
        <w:t>30</w:t>
      </w:r>
      <w:r w:rsidRPr="002E3988">
        <w:rPr>
          <w:rFonts w:asciiTheme="minorHAnsi" w:eastAsia="MS Mincho" w:hAnsiTheme="minorHAnsi" w:cstheme="minorHAnsi"/>
          <w:lang w:val="en-GB" w:eastAsia="zh-CN"/>
        </w:rPr>
        <w:t> </w:t>
      </w:r>
      <w:r w:rsidRPr="00663D37">
        <w:rPr>
          <w:rFonts w:hint="eastAsia"/>
          <w:lang w:val="en-GB" w:eastAsia="zh-CN"/>
        </w:rPr>
        <w:t>MHz</w:t>
      </w:r>
      <w:r w:rsidRPr="00663D37">
        <w:rPr>
          <w:rFonts w:hint="eastAsia"/>
          <w:lang w:val="en-GB" w:eastAsia="zh-CN"/>
        </w:rPr>
        <w:t>以下广播频段的数字声音广播系统</w:t>
      </w:r>
    </w:p>
    <w:p w14:paraId="610A03FD" w14:textId="5D9D3C11" w:rsidR="000335C8" w:rsidRDefault="001D635E" w:rsidP="00D5772B">
      <w:pPr>
        <w:ind w:firstLineChars="200" w:firstLine="480"/>
        <w:rPr>
          <w:rFonts w:asciiTheme="minorHAnsi" w:eastAsia="SimSun" w:hAnsiTheme="minorHAnsi" w:cstheme="minorHAnsi"/>
          <w:szCs w:val="20"/>
          <w:lang w:val="en-GB" w:eastAsia="zh-CN"/>
        </w:rPr>
      </w:pPr>
      <w:r w:rsidRPr="003B1192">
        <w:rPr>
          <w:rFonts w:asciiTheme="minorHAnsi" w:eastAsia="SimSun" w:hAnsiTheme="minorHAnsi" w:cstheme="minorHAnsi"/>
          <w:szCs w:val="20"/>
          <w:lang w:val="en-GB" w:eastAsia="zh-CN"/>
        </w:rPr>
        <w:t>ITU-R BS.1514-2</w:t>
      </w:r>
      <w:r>
        <w:rPr>
          <w:rFonts w:asciiTheme="minorHAnsi" w:eastAsia="SimSun" w:hAnsiTheme="minorHAnsi" w:cstheme="minorHAnsi" w:hint="eastAsia"/>
          <w:szCs w:val="20"/>
          <w:lang w:val="en-GB" w:eastAsia="zh-CN"/>
        </w:rPr>
        <w:t>建议书的本修订草案包括以下有关数字版权管理（</w:t>
      </w:r>
      <w:r>
        <w:rPr>
          <w:rFonts w:asciiTheme="minorHAnsi" w:eastAsia="SimSun" w:hAnsiTheme="minorHAnsi" w:cstheme="minorHAnsi" w:hint="eastAsia"/>
          <w:szCs w:val="20"/>
          <w:lang w:val="en-GB" w:eastAsia="zh-CN"/>
        </w:rPr>
        <w:t>DRM</w:t>
      </w:r>
      <w:r>
        <w:rPr>
          <w:rFonts w:asciiTheme="minorHAnsi" w:eastAsia="SimSun" w:hAnsiTheme="minorHAnsi" w:cstheme="minorHAnsi" w:hint="eastAsia"/>
          <w:szCs w:val="20"/>
          <w:lang w:val="en-GB" w:eastAsia="zh-CN"/>
        </w:rPr>
        <w:t>）和</w:t>
      </w:r>
      <w:r w:rsidRPr="001D635E">
        <w:rPr>
          <w:rFonts w:asciiTheme="minorHAnsi" w:eastAsia="SimSun" w:hAnsiTheme="minorHAnsi" w:cstheme="minorHAnsi" w:hint="eastAsia"/>
          <w:szCs w:val="20"/>
          <w:lang w:val="en-GB" w:eastAsia="zh-CN"/>
        </w:rPr>
        <w:t>带内同频道</w:t>
      </w:r>
      <w:r>
        <w:rPr>
          <w:rFonts w:asciiTheme="minorHAnsi" w:eastAsia="SimSun" w:hAnsiTheme="minorHAnsi" w:cstheme="minorHAnsi" w:hint="eastAsia"/>
          <w:szCs w:val="20"/>
          <w:lang w:val="en-GB" w:eastAsia="zh-CN"/>
        </w:rPr>
        <w:t>（</w:t>
      </w:r>
      <w:r>
        <w:rPr>
          <w:rFonts w:asciiTheme="minorHAnsi" w:eastAsia="SimSun" w:hAnsiTheme="minorHAnsi" w:cstheme="minorHAnsi" w:hint="eastAsia"/>
          <w:szCs w:val="20"/>
          <w:lang w:val="en-GB" w:eastAsia="zh-CN"/>
        </w:rPr>
        <w:t>IBOC</w:t>
      </w:r>
      <w:r>
        <w:rPr>
          <w:rFonts w:asciiTheme="minorHAnsi" w:eastAsia="SimSun" w:hAnsiTheme="minorHAnsi" w:cstheme="minorHAnsi" w:hint="eastAsia"/>
          <w:szCs w:val="20"/>
          <w:lang w:val="en-GB" w:eastAsia="zh-CN"/>
        </w:rPr>
        <w:t>）的更新：</w:t>
      </w:r>
    </w:p>
    <w:p w14:paraId="15F64DAF" w14:textId="6693670A" w:rsidR="001D635E" w:rsidRDefault="001D635E" w:rsidP="009D363C">
      <w:pPr>
        <w:pStyle w:val="enumlev1"/>
        <w:rPr>
          <w:lang w:val="en-GB" w:eastAsia="zh-CN"/>
        </w:rPr>
      </w:pPr>
      <w:r w:rsidRPr="001D635E">
        <w:rPr>
          <w:lang w:val="en-GB" w:eastAsia="zh-CN"/>
        </w:rPr>
        <w:t>–</w:t>
      </w:r>
      <w:r>
        <w:rPr>
          <w:lang w:val="en-GB" w:eastAsia="zh-CN"/>
        </w:rPr>
        <w:tab/>
      </w:r>
      <w:r w:rsidR="009D363C" w:rsidRPr="009D363C">
        <w:rPr>
          <w:rFonts w:hint="eastAsia"/>
          <w:lang w:val="en-GB" w:eastAsia="zh-CN"/>
        </w:rPr>
        <w:t>更新了</w:t>
      </w:r>
      <w:r w:rsidR="0088113A">
        <w:rPr>
          <w:rFonts w:hint="eastAsia"/>
          <w:lang w:val="en-GB" w:eastAsia="zh-CN"/>
        </w:rPr>
        <w:t>附件</w:t>
      </w:r>
      <w:r w:rsidR="009D363C" w:rsidRPr="009D363C">
        <w:rPr>
          <w:rFonts w:hint="eastAsia"/>
          <w:lang w:val="en-GB" w:eastAsia="zh-CN"/>
        </w:rPr>
        <w:t>1</w:t>
      </w:r>
      <w:r w:rsidR="009D363C" w:rsidRPr="009D363C">
        <w:rPr>
          <w:rFonts w:hint="eastAsia"/>
          <w:lang w:val="en-GB" w:eastAsia="zh-CN"/>
        </w:rPr>
        <w:t>第</w:t>
      </w:r>
      <w:r w:rsidR="009D363C" w:rsidRPr="009D363C">
        <w:rPr>
          <w:rFonts w:hint="eastAsia"/>
          <w:lang w:val="en-GB" w:eastAsia="zh-CN"/>
        </w:rPr>
        <w:t>1</w:t>
      </w:r>
      <w:r w:rsidR="009D363C" w:rsidRPr="009D363C">
        <w:rPr>
          <w:rFonts w:hint="eastAsia"/>
          <w:lang w:val="en-GB" w:eastAsia="zh-CN"/>
        </w:rPr>
        <w:t>节，以引用最新的</w:t>
      </w:r>
      <w:r w:rsidR="009D363C" w:rsidRPr="009D363C">
        <w:rPr>
          <w:rFonts w:hint="eastAsia"/>
          <w:lang w:val="en-GB" w:eastAsia="zh-CN"/>
        </w:rPr>
        <w:t>DRM</w:t>
      </w:r>
      <w:r w:rsidR="009D363C" w:rsidRPr="009D363C">
        <w:rPr>
          <w:rFonts w:hint="eastAsia"/>
          <w:lang w:val="en-GB" w:eastAsia="zh-CN"/>
        </w:rPr>
        <w:t>标准（</w:t>
      </w:r>
      <w:r w:rsidR="009D363C" w:rsidRPr="009D363C">
        <w:rPr>
          <w:rFonts w:hint="eastAsia"/>
          <w:lang w:val="en-GB" w:eastAsia="zh-CN"/>
        </w:rPr>
        <w:t>ETSI ES 201 980</w:t>
      </w:r>
      <w:r w:rsidR="009D363C" w:rsidRPr="009D363C">
        <w:rPr>
          <w:rFonts w:hint="eastAsia"/>
          <w:lang w:val="en-GB" w:eastAsia="zh-CN"/>
        </w:rPr>
        <w:t>），反映最新的音频编解码器，并提供有关</w:t>
      </w:r>
      <w:r w:rsidR="009D363C" w:rsidRPr="009D363C">
        <w:rPr>
          <w:rFonts w:hint="eastAsia"/>
          <w:lang w:val="en-GB" w:eastAsia="zh-CN"/>
        </w:rPr>
        <w:t>DRM</w:t>
      </w:r>
      <w:r w:rsidR="009D363C" w:rsidRPr="009D363C">
        <w:rPr>
          <w:rFonts w:hint="eastAsia"/>
          <w:lang w:val="en-GB" w:eastAsia="zh-CN"/>
        </w:rPr>
        <w:t>紧急</w:t>
      </w:r>
      <w:r w:rsidR="0088113A">
        <w:rPr>
          <w:rFonts w:hint="eastAsia"/>
          <w:lang w:val="en-GB" w:eastAsia="zh-CN"/>
        </w:rPr>
        <w:t>告警</w:t>
      </w:r>
      <w:r w:rsidR="009D363C" w:rsidRPr="009D363C">
        <w:rPr>
          <w:rFonts w:hint="eastAsia"/>
          <w:lang w:val="en-GB" w:eastAsia="zh-CN"/>
        </w:rPr>
        <w:t>的信息。</w:t>
      </w:r>
    </w:p>
    <w:p w14:paraId="4BA5CE3D" w14:textId="47045F9C" w:rsidR="00A664C4" w:rsidRDefault="00C570B2" w:rsidP="009D363C">
      <w:pPr>
        <w:pStyle w:val="enumlev1"/>
        <w:rPr>
          <w:lang w:eastAsia="zh-CN"/>
        </w:rPr>
      </w:pPr>
      <w:r>
        <w:rPr>
          <w:lang w:eastAsia="zh-CN"/>
        </w:rPr>
        <w:t>–</w:t>
      </w:r>
      <w:r>
        <w:rPr>
          <w:lang w:eastAsia="zh-CN"/>
        </w:rPr>
        <w:tab/>
      </w:r>
      <w:r w:rsidR="0088113A">
        <w:rPr>
          <w:rFonts w:hint="eastAsia"/>
          <w:lang w:eastAsia="zh-CN"/>
        </w:rPr>
        <w:t>将</w:t>
      </w:r>
      <w:r w:rsidR="001B33CA" w:rsidRPr="00C570B2">
        <w:rPr>
          <w:rFonts w:hint="eastAsia"/>
          <w:lang w:eastAsia="zh-CN"/>
        </w:rPr>
        <w:t>附件</w:t>
      </w:r>
      <w:r w:rsidR="001B33CA" w:rsidRPr="00C570B2">
        <w:rPr>
          <w:rFonts w:hint="eastAsia"/>
          <w:lang w:eastAsia="zh-CN"/>
        </w:rPr>
        <w:t>1</w:t>
      </w:r>
      <w:r w:rsidR="001B33CA" w:rsidRPr="00C570B2">
        <w:rPr>
          <w:rFonts w:hint="eastAsia"/>
          <w:lang w:eastAsia="zh-CN"/>
        </w:rPr>
        <w:t>第</w:t>
      </w:r>
      <w:r w:rsidR="001B33CA" w:rsidRPr="00C570B2">
        <w:rPr>
          <w:rFonts w:hint="eastAsia"/>
          <w:lang w:eastAsia="zh-CN"/>
        </w:rPr>
        <w:t>2.2</w:t>
      </w:r>
      <w:r w:rsidR="001B33CA" w:rsidRPr="00C570B2">
        <w:rPr>
          <w:rFonts w:hint="eastAsia"/>
          <w:lang w:eastAsia="zh-CN"/>
        </w:rPr>
        <w:t>节</w:t>
      </w:r>
      <w:r w:rsidR="0088113A">
        <w:rPr>
          <w:rFonts w:hint="eastAsia"/>
          <w:lang w:eastAsia="zh-CN"/>
        </w:rPr>
        <w:t>替换</w:t>
      </w:r>
      <w:r w:rsidR="001B33CA">
        <w:rPr>
          <w:rFonts w:hint="eastAsia"/>
          <w:lang w:eastAsia="zh-CN"/>
        </w:rPr>
        <w:t>为</w:t>
      </w:r>
      <w:r w:rsidRPr="00C570B2">
        <w:rPr>
          <w:rFonts w:hint="eastAsia"/>
          <w:lang w:eastAsia="zh-CN"/>
        </w:rPr>
        <w:t>有关</w:t>
      </w:r>
      <w:r w:rsidRPr="00C570B2">
        <w:rPr>
          <w:rFonts w:hint="eastAsia"/>
          <w:lang w:eastAsia="zh-CN"/>
        </w:rPr>
        <w:t>DRM</w:t>
      </w:r>
      <w:r w:rsidRPr="00C570B2">
        <w:rPr>
          <w:rFonts w:hint="eastAsia"/>
          <w:lang w:eastAsia="zh-CN"/>
        </w:rPr>
        <w:t>所用音频编解码器的新信息</w:t>
      </w:r>
      <w:r>
        <w:rPr>
          <w:rFonts w:hint="eastAsia"/>
          <w:lang w:eastAsia="zh-CN"/>
        </w:rPr>
        <w:t>。</w:t>
      </w:r>
    </w:p>
    <w:p w14:paraId="7347847A" w14:textId="203677D5" w:rsidR="00C570B2" w:rsidRDefault="00C570B2" w:rsidP="009D363C">
      <w:pPr>
        <w:pStyle w:val="enumlev1"/>
        <w:rPr>
          <w:lang w:eastAsia="zh-CN"/>
        </w:rPr>
      </w:pPr>
      <w:r>
        <w:rPr>
          <w:lang w:eastAsia="zh-CN"/>
        </w:rPr>
        <w:t>–</w:t>
      </w:r>
      <w:r>
        <w:rPr>
          <w:lang w:eastAsia="zh-CN"/>
        </w:rPr>
        <w:tab/>
      </w:r>
      <w:r w:rsidRPr="00C570B2">
        <w:rPr>
          <w:rFonts w:hint="eastAsia"/>
          <w:lang w:eastAsia="zh-CN"/>
        </w:rPr>
        <w:t>对附件</w:t>
      </w:r>
      <w:r w:rsidRPr="00C570B2">
        <w:rPr>
          <w:rFonts w:hint="eastAsia"/>
          <w:lang w:eastAsia="zh-CN"/>
        </w:rPr>
        <w:t>1</w:t>
      </w:r>
      <w:r w:rsidRPr="00C570B2">
        <w:rPr>
          <w:rFonts w:hint="eastAsia"/>
          <w:lang w:eastAsia="zh-CN"/>
        </w:rPr>
        <w:t>第</w:t>
      </w:r>
      <w:r w:rsidRPr="00C570B2">
        <w:rPr>
          <w:rFonts w:hint="eastAsia"/>
          <w:lang w:eastAsia="zh-CN"/>
        </w:rPr>
        <w:t>2.3</w:t>
      </w:r>
      <w:r w:rsidRPr="00C570B2">
        <w:rPr>
          <w:rFonts w:hint="eastAsia"/>
          <w:lang w:eastAsia="zh-CN"/>
        </w:rPr>
        <w:t>和</w:t>
      </w:r>
      <w:r w:rsidRPr="00C570B2">
        <w:rPr>
          <w:rFonts w:hint="eastAsia"/>
          <w:lang w:eastAsia="zh-CN"/>
        </w:rPr>
        <w:t>2.5</w:t>
      </w:r>
      <w:r w:rsidRPr="00C570B2">
        <w:rPr>
          <w:rFonts w:hint="eastAsia"/>
          <w:lang w:eastAsia="zh-CN"/>
        </w:rPr>
        <w:t>节进行细微编辑</w:t>
      </w:r>
      <w:r>
        <w:rPr>
          <w:rFonts w:hint="eastAsia"/>
          <w:lang w:eastAsia="zh-CN"/>
        </w:rPr>
        <w:t>性</w:t>
      </w:r>
      <w:r w:rsidRPr="00C570B2">
        <w:rPr>
          <w:rFonts w:hint="eastAsia"/>
          <w:lang w:eastAsia="zh-CN"/>
        </w:rPr>
        <w:t>修改。</w:t>
      </w:r>
    </w:p>
    <w:p w14:paraId="1F127CEC" w14:textId="5070E939" w:rsidR="00C570B2" w:rsidRDefault="00C570B2" w:rsidP="009D363C">
      <w:pPr>
        <w:pStyle w:val="enumlev1"/>
        <w:rPr>
          <w:lang w:eastAsia="zh-CN"/>
        </w:rPr>
      </w:pPr>
      <w:r>
        <w:rPr>
          <w:lang w:eastAsia="zh-CN"/>
        </w:rPr>
        <w:t>–</w:t>
      </w:r>
      <w:r>
        <w:rPr>
          <w:lang w:eastAsia="zh-CN"/>
        </w:rPr>
        <w:tab/>
      </w:r>
      <w:r w:rsidR="0088113A">
        <w:rPr>
          <w:rFonts w:hint="eastAsia"/>
          <w:lang w:eastAsia="zh-CN"/>
        </w:rPr>
        <w:t>对于</w:t>
      </w:r>
      <w:r w:rsidRPr="00C570B2">
        <w:rPr>
          <w:rFonts w:hint="eastAsia"/>
          <w:lang w:eastAsia="zh-CN"/>
        </w:rPr>
        <w:t>已进行测试或公开可用的项目</w:t>
      </w:r>
      <w:r w:rsidR="0088113A">
        <w:rPr>
          <w:rFonts w:hint="eastAsia"/>
          <w:lang w:eastAsia="zh-CN"/>
        </w:rPr>
        <w:t>，</w:t>
      </w:r>
      <w:r w:rsidR="0088113A" w:rsidRPr="00C570B2">
        <w:rPr>
          <w:rFonts w:hint="eastAsia"/>
          <w:lang w:eastAsia="zh-CN"/>
        </w:rPr>
        <w:t>更新表</w:t>
      </w:r>
      <w:r w:rsidR="0088113A" w:rsidRPr="00C570B2">
        <w:rPr>
          <w:rFonts w:hint="eastAsia"/>
          <w:lang w:eastAsia="zh-CN"/>
        </w:rPr>
        <w:t>1</w:t>
      </w:r>
      <w:r w:rsidR="0088113A" w:rsidRPr="00C570B2">
        <w:rPr>
          <w:rFonts w:hint="eastAsia"/>
          <w:lang w:eastAsia="zh-CN"/>
        </w:rPr>
        <w:t>中的单元格，</w:t>
      </w:r>
      <w:r w:rsidRPr="00C570B2">
        <w:rPr>
          <w:rFonts w:hint="eastAsia"/>
          <w:lang w:eastAsia="zh-CN"/>
        </w:rPr>
        <w:t>从</w:t>
      </w:r>
      <w:r w:rsidRPr="00C570B2">
        <w:rPr>
          <w:rFonts w:hint="eastAsia"/>
          <w:lang w:eastAsia="zh-CN"/>
        </w:rPr>
        <w:t>UND</w:t>
      </w:r>
      <w:r w:rsidRPr="00C570B2">
        <w:rPr>
          <w:rFonts w:hint="eastAsia"/>
          <w:lang w:eastAsia="zh-CN"/>
        </w:rPr>
        <w:t>和</w:t>
      </w:r>
      <w:r w:rsidRPr="00C570B2">
        <w:rPr>
          <w:rFonts w:hint="eastAsia"/>
          <w:lang w:eastAsia="zh-CN"/>
        </w:rPr>
        <w:t>NYT</w:t>
      </w:r>
      <w:r w:rsidRPr="00C570B2">
        <w:rPr>
          <w:rFonts w:hint="eastAsia"/>
          <w:lang w:eastAsia="zh-CN"/>
        </w:rPr>
        <w:t>（尚未测试）更改为</w:t>
      </w:r>
      <w:r w:rsidRPr="00C570B2">
        <w:rPr>
          <w:rFonts w:hint="eastAsia"/>
          <w:lang w:eastAsia="zh-CN"/>
        </w:rPr>
        <w:t>FUL</w:t>
      </w:r>
      <w:r w:rsidRPr="00C570B2">
        <w:rPr>
          <w:rFonts w:hint="eastAsia"/>
          <w:lang w:eastAsia="zh-CN"/>
        </w:rPr>
        <w:t>（完全测试），增加了对适当操作案例的澄清。</w:t>
      </w:r>
    </w:p>
    <w:p w14:paraId="62B31B8B" w14:textId="7BA18390" w:rsidR="00C570B2" w:rsidRDefault="00C570B2" w:rsidP="009D363C">
      <w:pPr>
        <w:pStyle w:val="enumlev1"/>
        <w:rPr>
          <w:lang w:eastAsia="zh-CN"/>
        </w:rPr>
      </w:pPr>
      <w:r>
        <w:rPr>
          <w:lang w:eastAsia="zh-CN"/>
        </w:rPr>
        <w:t>–</w:t>
      </w:r>
      <w:r>
        <w:rPr>
          <w:lang w:eastAsia="zh-CN"/>
        </w:rPr>
        <w:tab/>
      </w:r>
      <w:r w:rsidR="001B33CA">
        <w:rPr>
          <w:rFonts w:hint="eastAsia"/>
          <w:lang w:eastAsia="zh-CN"/>
        </w:rPr>
        <w:t>新增</w:t>
      </w:r>
      <w:r w:rsidRPr="00C570B2">
        <w:rPr>
          <w:rFonts w:hint="eastAsia"/>
          <w:lang w:eastAsia="zh-CN"/>
        </w:rPr>
        <w:t>关键词、</w:t>
      </w:r>
      <w:r w:rsidR="0088113A" w:rsidRPr="0088113A">
        <w:rPr>
          <w:rFonts w:hint="eastAsia"/>
          <w:lang w:eastAsia="zh-CN"/>
        </w:rPr>
        <w:t>缩写词</w:t>
      </w:r>
      <w:r w:rsidRPr="00C570B2">
        <w:rPr>
          <w:rFonts w:hint="eastAsia"/>
          <w:lang w:eastAsia="zh-CN"/>
        </w:rPr>
        <w:t>和参考</w:t>
      </w:r>
      <w:r w:rsidR="0088113A">
        <w:rPr>
          <w:rFonts w:hint="eastAsia"/>
          <w:lang w:eastAsia="zh-CN"/>
        </w:rPr>
        <w:t>资料</w:t>
      </w:r>
      <w:r w:rsidR="001B33CA">
        <w:rPr>
          <w:rFonts w:hint="eastAsia"/>
          <w:lang w:eastAsia="zh-CN"/>
        </w:rPr>
        <w:t>作为</w:t>
      </w:r>
      <w:r w:rsidR="001B33CA" w:rsidRPr="00C570B2">
        <w:rPr>
          <w:rFonts w:hint="eastAsia"/>
          <w:lang w:eastAsia="zh-CN"/>
        </w:rPr>
        <w:t>附件</w:t>
      </w:r>
      <w:r w:rsidR="001B33CA" w:rsidRPr="00C570B2">
        <w:rPr>
          <w:rFonts w:hint="eastAsia"/>
          <w:lang w:eastAsia="zh-CN"/>
        </w:rPr>
        <w:t>6</w:t>
      </w:r>
      <w:r w:rsidRPr="00C570B2">
        <w:rPr>
          <w:rFonts w:hint="eastAsia"/>
          <w:lang w:eastAsia="zh-CN"/>
        </w:rPr>
        <w:t>。</w:t>
      </w:r>
    </w:p>
    <w:p w14:paraId="7B0ABE65" w14:textId="1D1F8725" w:rsidR="00C570B2" w:rsidRDefault="00C570B2" w:rsidP="009D363C">
      <w:pPr>
        <w:pStyle w:val="enumlev1"/>
        <w:rPr>
          <w:lang w:eastAsia="zh-CN"/>
        </w:rPr>
      </w:pPr>
      <w:r>
        <w:rPr>
          <w:lang w:eastAsia="zh-CN"/>
        </w:rPr>
        <w:t>–</w:t>
      </w:r>
      <w:r>
        <w:rPr>
          <w:lang w:eastAsia="zh-CN"/>
        </w:rPr>
        <w:tab/>
      </w:r>
      <w:r w:rsidRPr="00C570B2">
        <w:rPr>
          <w:rFonts w:hint="eastAsia"/>
          <w:lang w:eastAsia="zh-CN"/>
        </w:rPr>
        <w:t>编辑性修改。</w:t>
      </w:r>
    </w:p>
    <w:p w14:paraId="5847E922" w14:textId="4B540A63" w:rsidR="000335C8" w:rsidRPr="00DC1606" w:rsidRDefault="000335C8" w:rsidP="00D5772B">
      <w:pPr>
        <w:tabs>
          <w:tab w:val="left" w:pos="8364"/>
        </w:tabs>
        <w:spacing w:before="480"/>
        <w:rPr>
          <w:rFonts w:eastAsia="SimSun"/>
          <w:szCs w:val="24"/>
          <w:lang w:eastAsia="zh-CN"/>
        </w:rPr>
      </w:pPr>
      <w:r w:rsidRPr="00DC1606">
        <w:rPr>
          <w:rFonts w:eastAsia="SimSun"/>
          <w:szCs w:val="24"/>
          <w:u w:val="single"/>
          <w:lang w:eastAsia="zh-CN"/>
        </w:rPr>
        <w:t xml:space="preserve">ITU-R </w:t>
      </w:r>
      <w:r w:rsidRPr="00DC1606">
        <w:rPr>
          <w:rFonts w:eastAsia="SimSun"/>
          <w:u w:val="single"/>
          <w:lang w:eastAsia="zh-CN"/>
        </w:rPr>
        <w:t>B</w:t>
      </w:r>
      <w:r w:rsidR="00F5380E">
        <w:rPr>
          <w:rFonts w:eastAsia="SimSun" w:hint="eastAsia"/>
          <w:u w:val="single"/>
          <w:lang w:eastAsia="zh-CN"/>
        </w:rPr>
        <w:t>S</w:t>
      </w:r>
      <w:r w:rsidRPr="00DC1606">
        <w:rPr>
          <w:rFonts w:eastAsia="SimSun"/>
          <w:u w:val="single"/>
          <w:lang w:eastAsia="zh-CN"/>
        </w:rPr>
        <w:t>.</w:t>
      </w:r>
      <w:r w:rsidR="00F5380E">
        <w:rPr>
          <w:rFonts w:eastAsia="SimSun" w:hint="eastAsia"/>
          <w:u w:val="single"/>
          <w:lang w:eastAsia="zh-CN"/>
        </w:rPr>
        <w:t>1548-7</w:t>
      </w:r>
      <w:r w:rsidRPr="00D5772B">
        <w:rPr>
          <w:szCs w:val="24"/>
          <w:u w:val="single"/>
          <w:lang w:eastAsia="zh-CN"/>
        </w:rPr>
        <w:t>建议书</w:t>
      </w:r>
      <w:r w:rsidRPr="00DC1606">
        <w:rPr>
          <w:rFonts w:eastAsia="SimSun"/>
          <w:u w:val="single"/>
          <w:lang w:eastAsia="zh-CN"/>
        </w:rPr>
        <w:t>修订草案</w:t>
      </w:r>
      <w:r w:rsidRPr="00DC1606">
        <w:rPr>
          <w:rFonts w:eastAsia="SimSun"/>
          <w:szCs w:val="24"/>
          <w:lang w:eastAsia="zh-CN"/>
        </w:rPr>
        <w:tab/>
        <w:t>6/</w:t>
      </w:r>
      <w:r w:rsidR="00F5380E">
        <w:rPr>
          <w:rFonts w:eastAsia="SimSun" w:hint="eastAsia"/>
          <w:szCs w:val="24"/>
          <w:lang w:eastAsia="zh-CN"/>
        </w:rPr>
        <w:t>99</w:t>
      </w:r>
      <w:r w:rsidRPr="00DC1606">
        <w:rPr>
          <w:rFonts w:eastAsia="SimSun"/>
          <w:szCs w:val="24"/>
          <w:lang w:eastAsia="zh-CN"/>
        </w:rPr>
        <w:t>号文件</w:t>
      </w:r>
    </w:p>
    <w:p w14:paraId="59C7B097" w14:textId="6706E3FA" w:rsidR="000335C8" w:rsidRPr="007A0176" w:rsidRDefault="00E029AC" w:rsidP="002E3988">
      <w:pPr>
        <w:pStyle w:val="Rectitle"/>
        <w:rPr>
          <w:lang w:val="en-GB" w:eastAsia="zh-CN"/>
        </w:rPr>
      </w:pPr>
      <w:r w:rsidRPr="00663D37">
        <w:rPr>
          <w:rFonts w:hint="eastAsia"/>
          <w:lang w:val="en-GB" w:eastAsia="zh-CN"/>
        </w:rPr>
        <w:t>数字广播音频编码系统的用户需求</w:t>
      </w:r>
    </w:p>
    <w:p w14:paraId="62690958" w14:textId="21A8A14F" w:rsidR="006B3736" w:rsidRDefault="0067545F" w:rsidP="00C570B2">
      <w:pPr>
        <w:ind w:firstLineChars="200" w:firstLine="480"/>
        <w:rPr>
          <w:rFonts w:asciiTheme="minorHAnsi" w:hAnsiTheme="minorHAnsi" w:cstheme="minorHAnsi"/>
          <w:lang w:eastAsia="zh-CN"/>
        </w:rPr>
      </w:pPr>
      <w:bookmarkStart w:id="1" w:name="_Hlk49776327"/>
      <w:r w:rsidRPr="0067545F">
        <w:rPr>
          <w:rFonts w:asciiTheme="minorHAnsi" w:hAnsiTheme="minorHAnsi" w:cstheme="minorHAnsi" w:hint="eastAsia"/>
          <w:lang w:eastAsia="zh-CN"/>
        </w:rPr>
        <w:t>本次修订增加了用户对基于对象的高级</w:t>
      </w:r>
      <w:r w:rsidR="006339D2">
        <w:rPr>
          <w:rFonts w:asciiTheme="minorHAnsi" w:hAnsiTheme="minorHAnsi" w:cstheme="minorHAnsi" w:hint="eastAsia"/>
          <w:lang w:eastAsia="zh-CN"/>
        </w:rPr>
        <w:t>声音</w:t>
      </w:r>
      <w:r w:rsidRPr="0067545F">
        <w:rPr>
          <w:rFonts w:asciiTheme="minorHAnsi" w:hAnsiTheme="minorHAnsi" w:cstheme="minorHAnsi" w:hint="eastAsia"/>
          <w:lang w:eastAsia="zh-CN"/>
        </w:rPr>
        <w:t>系统的音频编码系统的</w:t>
      </w:r>
      <w:r w:rsidR="006339D2">
        <w:rPr>
          <w:rFonts w:asciiTheme="minorHAnsi" w:hAnsiTheme="minorHAnsi" w:cstheme="minorHAnsi" w:hint="eastAsia"/>
          <w:lang w:eastAsia="zh-CN"/>
        </w:rPr>
        <w:t>需求</w:t>
      </w:r>
      <w:r w:rsidRPr="0067545F">
        <w:rPr>
          <w:rFonts w:asciiTheme="minorHAnsi" w:hAnsiTheme="minorHAnsi" w:cstheme="minorHAnsi" w:hint="eastAsia"/>
          <w:lang w:eastAsia="zh-CN"/>
        </w:rPr>
        <w:t>。此外，对</w:t>
      </w:r>
      <w:r w:rsidRPr="001B33CA">
        <w:rPr>
          <w:rFonts w:ascii="STKaiti" w:eastAsia="STKaiti" w:hAnsi="STKaiti" w:cstheme="minorHAnsi" w:hint="eastAsia"/>
          <w:lang w:eastAsia="zh-CN"/>
        </w:rPr>
        <w:t>考虑到</w:t>
      </w:r>
      <w:r w:rsidRPr="0067545F">
        <w:rPr>
          <w:rFonts w:asciiTheme="minorHAnsi" w:hAnsiTheme="minorHAnsi" w:cstheme="minorHAnsi" w:hint="eastAsia"/>
          <w:lang w:eastAsia="zh-CN"/>
        </w:rPr>
        <w:t>和</w:t>
      </w:r>
      <w:r w:rsidRPr="001B33CA">
        <w:rPr>
          <w:rFonts w:ascii="STKaiti" w:eastAsia="STKaiti" w:hAnsi="STKaiti" w:cstheme="minorHAnsi" w:hint="eastAsia"/>
          <w:lang w:eastAsia="zh-CN"/>
        </w:rPr>
        <w:t>注意到</w:t>
      </w:r>
      <w:r w:rsidRPr="0067545F">
        <w:rPr>
          <w:rFonts w:asciiTheme="minorHAnsi" w:hAnsiTheme="minorHAnsi" w:cstheme="minorHAnsi" w:hint="eastAsia"/>
          <w:lang w:eastAsia="zh-CN"/>
        </w:rPr>
        <w:t>部分进行了编辑性修改（例如，重新排序）。</w:t>
      </w:r>
      <w:r w:rsidR="001B33CA">
        <w:rPr>
          <w:rFonts w:asciiTheme="minorHAnsi" w:hAnsiTheme="minorHAnsi" w:cstheme="minorHAnsi" w:hint="eastAsia"/>
          <w:lang w:eastAsia="zh-CN"/>
        </w:rPr>
        <w:t>新增</w:t>
      </w:r>
      <w:r w:rsidRPr="0067545F">
        <w:rPr>
          <w:rFonts w:asciiTheme="minorHAnsi" w:hAnsiTheme="minorHAnsi" w:cstheme="minorHAnsi" w:hint="eastAsia"/>
          <w:lang w:eastAsia="zh-CN"/>
        </w:rPr>
        <w:t>附件</w:t>
      </w:r>
      <w:r w:rsidRPr="0067545F">
        <w:rPr>
          <w:rFonts w:asciiTheme="minorHAnsi" w:hAnsiTheme="minorHAnsi" w:cstheme="minorHAnsi" w:hint="eastAsia"/>
          <w:lang w:eastAsia="zh-CN"/>
        </w:rPr>
        <w:t>4</w:t>
      </w:r>
      <w:r w:rsidR="001B33CA">
        <w:rPr>
          <w:rFonts w:asciiTheme="minorHAnsi" w:hAnsiTheme="minorHAnsi" w:cstheme="minorHAnsi" w:hint="eastAsia"/>
          <w:lang w:eastAsia="zh-CN"/>
        </w:rPr>
        <w:t>展示</w:t>
      </w:r>
      <w:r w:rsidRPr="0067545F">
        <w:rPr>
          <w:rFonts w:asciiTheme="minorHAnsi" w:hAnsiTheme="minorHAnsi" w:cstheme="minorHAnsi" w:hint="eastAsia"/>
          <w:lang w:eastAsia="zh-CN"/>
        </w:rPr>
        <w:t>了与</w:t>
      </w:r>
      <w:r w:rsidRPr="0067545F">
        <w:rPr>
          <w:rFonts w:asciiTheme="minorHAnsi" w:hAnsiTheme="minorHAnsi" w:cstheme="minorHAnsi" w:hint="eastAsia"/>
          <w:lang w:eastAsia="zh-CN"/>
        </w:rPr>
        <w:t>ITU-R BS.1548-7</w:t>
      </w:r>
      <w:r w:rsidRPr="0067545F">
        <w:rPr>
          <w:rFonts w:asciiTheme="minorHAnsi" w:hAnsiTheme="minorHAnsi" w:cstheme="minorHAnsi" w:hint="eastAsia"/>
          <w:lang w:eastAsia="zh-CN"/>
        </w:rPr>
        <w:t>建议书相比的变化摘要。</w:t>
      </w:r>
    </w:p>
    <w:p w14:paraId="31F6895F" w14:textId="77777777" w:rsidR="00CB4064" w:rsidRPr="007A0176" w:rsidRDefault="00CB4064" w:rsidP="00CB4064">
      <w:pPr>
        <w:rPr>
          <w:lang w:eastAsia="zh-CN"/>
        </w:rPr>
      </w:pPr>
    </w:p>
    <w:bookmarkEnd w:id="1"/>
    <w:p w14:paraId="458D7763" w14:textId="03B40B51" w:rsidR="00115C83" w:rsidRDefault="00115C83" w:rsidP="00115C83">
      <w:pPr>
        <w:jc w:val="center"/>
      </w:pPr>
      <w:r>
        <w:t>_______________</w:t>
      </w:r>
    </w:p>
    <w:sectPr w:rsidR="00115C83" w:rsidSect="00FD46A6">
      <w:headerReference w:type="even" r:id="rId11"/>
      <w:headerReference w:type="default" r:id="rId12"/>
      <w:footerReference w:type="even" r:id="rId13"/>
      <w:headerReference w:type="first" r:id="rId14"/>
      <w:footerReference w:type="first" r:id="rId15"/>
      <w:pgSz w:w="11907" w:h="16834" w:code="9"/>
      <w:pgMar w:top="1134" w:right="1134" w:bottom="992"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30FD3" w14:textId="77777777" w:rsidR="00AD029D" w:rsidRDefault="00AD029D">
      <w:r>
        <w:separator/>
      </w:r>
    </w:p>
  </w:endnote>
  <w:endnote w:type="continuationSeparator" w:id="0">
    <w:p w14:paraId="10B62A4D" w14:textId="77777777" w:rsidR="00AD029D" w:rsidRDefault="00AD0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inherit">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1C2D3" w14:textId="145721FF" w:rsidR="00286889" w:rsidRPr="00114FCA" w:rsidRDefault="00286889" w:rsidP="00286889">
    <w:pPr>
      <w:pStyle w:val="Footer"/>
      <w:tabs>
        <w:tab w:val="clear" w:pos="4320"/>
        <w:tab w:val="clear" w:pos="8640"/>
        <w:tab w:val="center" w:pos="5954"/>
        <w:tab w:val="right" w:pos="9639"/>
      </w:tabs>
      <w:rPr>
        <w:sz w:val="16"/>
        <w:szCs w:val="16"/>
        <w:lang w:val="pt-BR"/>
      </w:rPr>
    </w:pPr>
    <w:r w:rsidRPr="00286889">
      <w:rPr>
        <w:sz w:val="16"/>
        <w:szCs w:val="16"/>
      </w:rPr>
      <w:fldChar w:fldCharType="begin"/>
    </w:r>
    <w:r w:rsidRPr="00114FCA">
      <w:rPr>
        <w:sz w:val="16"/>
        <w:szCs w:val="16"/>
        <w:lang w:val="pt-BR"/>
      </w:rPr>
      <w:instrText xml:space="preserve"> FILENAME \p  \* MERGEFORMAT </w:instrText>
    </w:r>
    <w:r w:rsidRPr="00286889">
      <w:rPr>
        <w:sz w:val="16"/>
        <w:szCs w:val="16"/>
      </w:rPr>
      <w:fldChar w:fldCharType="separate"/>
    </w:r>
    <w:r w:rsidRPr="00114FCA">
      <w:rPr>
        <w:noProof/>
        <w:sz w:val="16"/>
        <w:szCs w:val="16"/>
        <w:lang w:val="pt-BR"/>
      </w:rPr>
      <w:t>P:\CHI\ITU-R\BR\SGD\393778C.docx</w:t>
    </w:r>
    <w:r w:rsidRPr="00286889">
      <w:rPr>
        <w:noProof/>
        <w:sz w:val="16"/>
        <w:szCs w:val="16"/>
      </w:rPr>
      <w:fldChar w:fldCharType="end"/>
    </w:r>
    <w:r w:rsidRPr="00114FCA">
      <w:rPr>
        <w:noProof/>
        <w:sz w:val="16"/>
        <w:szCs w:val="16"/>
        <w:lang w:val="pt-BR"/>
      </w:rPr>
      <w:t xml:space="preserve"> (393778)</w:t>
    </w:r>
    <w:r w:rsidRPr="00114FCA">
      <w:rPr>
        <w:sz w:val="16"/>
        <w:szCs w:val="16"/>
        <w:lang w:val="pt-BR"/>
      </w:rPr>
      <w:tab/>
    </w:r>
    <w:r w:rsidRPr="00286889">
      <w:rPr>
        <w:sz w:val="16"/>
        <w:szCs w:val="16"/>
      </w:rPr>
      <w:fldChar w:fldCharType="begin"/>
    </w:r>
    <w:r w:rsidRPr="00286889">
      <w:rPr>
        <w:sz w:val="16"/>
        <w:szCs w:val="16"/>
      </w:rPr>
      <w:instrText xml:space="preserve"> SAVEDATE \@ DD.MM.YY </w:instrText>
    </w:r>
    <w:r w:rsidRPr="00286889">
      <w:rPr>
        <w:sz w:val="16"/>
        <w:szCs w:val="16"/>
      </w:rPr>
      <w:fldChar w:fldCharType="separate"/>
    </w:r>
    <w:r w:rsidR="003F7DF3">
      <w:rPr>
        <w:noProof/>
        <w:sz w:val="16"/>
        <w:szCs w:val="16"/>
      </w:rPr>
      <w:t>19.03.25</w:t>
    </w:r>
    <w:r w:rsidRPr="00286889">
      <w:rPr>
        <w:sz w:val="16"/>
        <w:szCs w:val="16"/>
      </w:rPr>
      <w:fldChar w:fldCharType="end"/>
    </w:r>
    <w:r w:rsidRPr="00114FCA">
      <w:rPr>
        <w:sz w:val="16"/>
        <w:szCs w:val="16"/>
        <w:lang w:val="pt-BR"/>
      </w:rPr>
      <w:tab/>
    </w:r>
    <w:r w:rsidRPr="00286889">
      <w:rPr>
        <w:sz w:val="16"/>
        <w:szCs w:val="16"/>
      </w:rPr>
      <w:fldChar w:fldCharType="begin"/>
    </w:r>
    <w:r w:rsidRPr="00286889">
      <w:rPr>
        <w:sz w:val="16"/>
        <w:szCs w:val="16"/>
      </w:rPr>
      <w:instrText xml:space="preserve"> PRINTDATE \@ DD.MM.YY </w:instrText>
    </w:r>
    <w:r w:rsidRPr="00286889">
      <w:rPr>
        <w:sz w:val="16"/>
        <w:szCs w:val="16"/>
      </w:rPr>
      <w:fldChar w:fldCharType="separate"/>
    </w:r>
    <w:r w:rsidRPr="00286889">
      <w:rPr>
        <w:noProof/>
        <w:sz w:val="16"/>
        <w:szCs w:val="16"/>
      </w:rPr>
      <w:t>08.03.13</w:t>
    </w:r>
    <w:r w:rsidRPr="00286889">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C214E" w14:textId="4FBE0E0B" w:rsidR="00DA16E6" w:rsidRPr="00CA3795" w:rsidRDefault="00CA3795" w:rsidP="00CA3795">
    <w:pPr>
      <w:pStyle w:val="FirstFooter"/>
      <w:ind w:left="-397" w:right="-397"/>
      <w:jc w:val="center"/>
      <w:rPr>
        <w:color w:val="4F81BD" w:themeColor="accent1"/>
        <w:sz w:val="19"/>
        <w:szCs w:val="19"/>
        <w:lang w:val="en-GB"/>
      </w:rPr>
    </w:pPr>
    <w:r w:rsidRPr="0055219D">
      <w:rPr>
        <w:color w:val="4F81BD" w:themeColor="accent1"/>
        <w:sz w:val="19"/>
        <w:szCs w:val="19"/>
        <w:lang w:val="en-GB"/>
      </w:rPr>
      <w:t>International Telecommunication Union • Place des Nations, CH</w:t>
    </w:r>
    <w:r w:rsidRPr="0055219D">
      <w:rPr>
        <w:color w:val="4F81BD" w:themeColor="accent1"/>
        <w:sz w:val="19"/>
        <w:szCs w:val="19"/>
        <w:lang w:val="en-GB"/>
      </w:rPr>
      <w:noBreakHyphen/>
      <w:t xml:space="preserve">1211 Geneva 20, Switzerland • </w:t>
    </w:r>
    <w:r w:rsidRPr="0055219D">
      <w:rPr>
        <w:color w:val="4F81BD" w:themeColor="accent1"/>
        <w:sz w:val="19"/>
        <w:szCs w:val="19"/>
        <w:lang w:val="en-GB"/>
      </w:rPr>
      <w:br/>
      <w:t xml:space="preserve">Tel: +41 22 730 5111 • E-mail: </w:t>
    </w:r>
    <w:hyperlink r:id="rId1" w:history="1">
      <w:r w:rsidRPr="0055219D">
        <w:rPr>
          <w:rStyle w:val="Hyperlink"/>
          <w:sz w:val="19"/>
          <w:szCs w:val="19"/>
          <w:lang w:val="en-GB"/>
        </w:rPr>
        <w:t>itumail@itu.int</w:t>
      </w:r>
    </w:hyperlink>
    <w:r w:rsidRPr="0055219D">
      <w:rPr>
        <w:color w:val="4F81BD" w:themeColor="accent1"/>
        <w:sz w:val="19"/>
        <w:szCs w:val="19"/>
        <w:lang w:val="en-GB"/>
      </w:rPr>
      <w:t xml:space="preserve">  • </w:t>
    </w:r>
    <w:r w:rsidRPr="0055219D">
      <w:rPr>
        <w:color w:val="3E8EDE"/>
        <w:sz w:val="18"/>
        <w:szCs w:val="18"/>
        <w:lang w:val="en-GB"/>
      </w:rPr>
      <w:t xml:space="preserve">Fax: +41 22 733 7256 </w:t>
    </w:r>
    <w:r w:rsidRPr="0055219D">
      <w:rPr>
        <w:color w:val="4F81BD" w:themeColor="accent1"/>
        <w:sz w:val="19"/>
        <w:szCs w:val="19"/>
        <w:lang w:val="en-GB"/>
      </w:rPr>
      <w:t xml:space="preserve">• </w:t>
    </w:r>
    <w:hyperlink r:id="rId2" w:history="1">
      <w:r w:rsidRPr="0055219D">
        <w:rPr>
          <w:rStyle w:val="Hyperlink"/>
          <w:sz w:val="19"/>
          <w:szCs w:val="19"/>
          <w:lang w:val="en-GB"/>
        </w:rPr>
        <w:t>www.itu.int</w:t>
      </w:r>
    </w:hyperlink>
    <w:r w:rsidRPr="0055219D">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BB273" w14:textId="77777777" w:rsidR="00AD029D" w:rsidRDefault="00AD029D">
      <w:r>
        <w:t>____________________</w:t>
      </w:r>
    </w:p>
  </w:footnote>
  <w:footnote w:type="continuationSeparator" w:id="0">
    <w:p w14:paraId="72985F8A" w14:textId="77777777" w:rsidR="00AD029D" w:rsidRDefault="00AD0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801D5" w14:textId="77777777" w:rsidR="00E915AF" w:rsidRPr="00286889" w:rsidRDefault="00E915AF" w:rsidP="000F00B0">
    <w:pPr>
      <w:pStyle w:val="Header"/>
      <w:rPr>
        <w:sz w:val="18"/>
        <w:szCs w:val="18"/>
      </w:rPr>
    </w:pPr>
    <w:r w:rsidRPr="00AC1F2B">
      <w:rPr>
        <w:sz w:val="20"/>
        <w:szCs w:val="18"/>
      </w:rPr>
      <w:tab/>
    </w:r>
    <w:r w:rsidRPr="00AC1F2B">
      <w:rPr>
        <w:sz w:val="20"/>
        <w:szCs w:val="18"/>
      </w:rPr>
      <w:tab/>
    </w:r>
    <w:r w:rsidR="00AF051D" w:rsidRPr="00286889">
      <w:rPr>
        <w:sz w:val="18"/>
        <w:szCs w:val="18"/>
      </w:rPr>
      <w:t xml:space="preserve">- </w:t>
    </w:r>
    <w:r w:rsidR="001B42C9" w:rsidRPr="00286889">
      <w:rPr>
        <w:rStyle w:val="PageNumber"/>
        <w:sz w:val="18"/>
        <w:szCs w:val="18"/>
      </w:rPr>
      <w:fldChar w:fldCharType="begin"/>
    </w:r>
    <w:r w:rsidRPr="00286889">
      <w:rPr>
        <w:rStyle w:val="PageNumber"/>
        <w:sz w:val="18"/>
        <w:szCs w:val="18"/>
      </w:rPr>
      <w:instrText xml:space="preserve"> PAGE </w:instrText>
    </w:r>
    <w:r w:rsidR="001B42C9" w:rsidRPr="00286889">
      <w:rPr>
        <w:rStyle w:val="PageNumber"/>
        <w:sz w:val="18"/>
        <w:szCs w:val="18"/>
      </w:rPr>
      <w:fldChar w:fldCharType="separate"/>
    </w:r>
    <w:r w:rsidR="00286889">
      <w:rPr>
        <w:rStyle w:val="PageNumber"/>
        <w:noProof/>
        <w:sz w:val="18"/>
        <w:szCs w:val="18"/>
      </w:rPr>
      <w:t>2</w:t>
    </w:r>
    <w:r w:rsidR="001B42C9" w:rsidRPr="00286889">
      <w:rPr>
        <w:rStyle w:val="PageNumber"/>
        <w:sz w:val="18"/>
        <w:szCs w:val="18"/>
      </w:rPr>
      <w:fldChar w:fldCharType="end"/>
    </w:r>
    <w:r w:rsidR="00AF051D" w:rsidRPr="00286889">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EF7E8" w14:textId="77777777" w:rsidR="00E915AF" w:rsidRPr="00286889" w:rsidRDefault="00E915AF">
    <w:pPr>
      <w:pStyle w:val="Header"/>
      <w:rPr>
        <w:iCs/>
        <w:sz w:val="18"/>
        <w:szCs w:val="18"/>
      </w:rPr>
    </w:pPr>
    <w:r>
      <w:tab/>
    </w:r>
    <w:r>
      <w:tab/>
    </w:r>
    <w:r w:rsidR="00286889">
      <w:rPr>
        <w:noProof/>
        <w:sz w:val="18"/>
        <w:szCs w:val="16"/>
      </w:rPr>
      <w:t xml:space="preserve">- </w:t>
    </w:r>
    <w:r w:rsidR="001B42C9" w:rsidRPr="00286889">
      <w:rPr>
        <w:iCs/>
        <w:sz w:val="18"/>
        <w:szCs w:val="18"/>
      </w:rPr>
      <w:fldChar w:fldCharType="begin"/>
    </w:r>
    <w:r w:rsidRPr="00286889">
      <w:rPr>
        <w:iCs/>
        <w:sz w:val="18"/>
        <w:szCs w:val="18"/>
      </w:rPr>
      <w:instrText xml:space="preserve"> PAGE  \* MERGEFORMAT </w:instrText>
    </w:r>
    <w:r w:rsidR="001B42C9" w:rsidRPr="00286889">
      <w:rPr>
        <w:iCs/>
        <w:sz w:val="18"/>
        <w:szCs w:val="18"/>
      </w:rPr>
      <w:fldChar w:fldCharType="separate"/>
    </w:r>
    <w:r w:rsidR="00497A1A">
      <w:rPr>
        <w:iCs/>
        <w:noProof/>
        <w:sz w:val="18"/>
        <w:szCs w:val="18"/>
      </w:rPr>
      <w:t>2</w:t>
    </w:r>
    <w:r w:rsidR="001B42C9" w:rsidRPr="00286889">
      <w:rPr>
        <w:iCs/>
        <w:sz w:val="18"/>
        <w:szCs w:val="18"/>
      </w:rPr>
      <w:fldChar w:fldCharType="end"/>
    </w:r>
    <w:r w:rsidR="00286889">
      <w:rPr>
        <w:iCs/>
        <w:sz w:val="18"/>
        <w:szCs w:val="18"/>
      </w:rPr>
      <w:t xml:space="preserve"> </w:t>
    </w:r>
    <w:r w:rsidR="00286889">
      <w:rPr>
        <w:noProof/>
        <w:sz w:val="18"/>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DBDCC" w14:textId="77777777" w:rsidR="00CA3795" w:rsidRPr="00A52F57" w:rsidRDefault="00CA3795" w:rsidP="00CA3795">
    <w:pPr>
      <w:pStyle w:val="Header"/>
      <w:spacing w:before="240" w:line="360" w:lineRule="auto"/>
      <w:jc w:val="center"/>
    </w:pPr>
    <w:r>
      <w:rPr>
        <w:noProof/>
        <w:lang w:val="en-GB" w:eastAsia="en-GB"/>
      </w:rPr>
      <w:drawing>
        <wp:inline distT="0" distB="0" distL="0" distR="0" wp14:anchorId="5C772B33" wp14:editId="62C1398A">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9934874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26380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AD029D"/>
    <w:rsid w:val="00006A31"/>
    <w:rsid w:val="00006C82"/>
    <w:rsid w:val="00010E30"/>
    <w:rsid w:val="00015C76"/>
    <w:rsid w:val="00026CF8"/>
    <w:rsid w:val="00030214"/>
    <w:rsid w:val="00030BD7"/>
    <w:rsid w:val="00031E64"/>
    <w:rsid w:val="000335C8"/>
    <w:rsid w:val="00034340"/>
    <w:rsid w:val="00035CB3"/>
    <w:rsid w:val="000374E1"/>
    <w:rsid w:val="00045A8D"/>
    <w:rsid w:val="0005167A"/>
    <w:rsid w:val="00052747"/>
    <w:rsid w:val="00054E5D"/>
    <w:rsid w:val="00055C60"/>
    <w:rsid w:val="00061D1C"/>
    <w:rsid w:val="00070258"/>
    <w:rsid w:val="0007323C"/>
    <w:rsid w:val="00073ECB"/>
    <w:rsid w:val="00074A9E"/>
    <w:rsid w:val="00086D03"/>
    <w:rsid w:val="000871EA"/>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4FCA"/>
    <w:rsid w:val="00115C83"/>
    <w:rsid w:val="00117282"/>
    <w:rsid w:val="00117389"/>
    <w:rsid w:val="00121C2D"/>
    <w:rsid w:val="00134404"/>
    <w:rsid w:val="00144DFB"/>
    <w:rsid w:val="001555BC"/>
    <w:rsid w:val="00164B62"/>
    <w:rsid w:val="00187CA3"/>
    <w:rsid w:val="0019107D"/>
    <w:rsid w:val="00196710"/>
    <w:rsid w:val="00196770"/>
    <w:rsid w:val="00197324"/>
    <w:rsid w:val="001A31E3"/>
    <w:rsid w:val="001B33CA"/>
    <w:rsid w:val="001B351B"/>
    <w:rsid w:val="001B42C9"/>
    <w:rsid w:val="001C06DB"/>
    <w:rsid w:val="001C6971"/>
    <w:rsid w:val="001D2785"/>
    <w:rsid w:val="001D5A27"/>
    <w:rsid w:val="001D635E"/>
    <w:rsid w:val="001D7070"/>
    <w:rsid w:val="001F2170"/>
    <w:rsid w:val="001F3948"/>
    <w:rsid w:val="001F481C"/>
    <w:rsid w:val="001F5A49"/>
    <w:rsid w:val="00201097"/>
    <w:rsid w:val="00201B6E"/>
    <w:rsid w:val="0021107E"/>
    <w:rsid w:val="0022001A"/>
    <w:rsid w:val="002302B3"/>
    <w:rsid w:val="00230C66"/>
    <w:rsid w:val="00235A29"/>
    <w:rsid w:val="00241526"/>
    <w:rsid w:val="002443A2"/>
    <w:rsid w:val="00266E74"/>
    <w:rsid w:val="00283C3B"/>
    <w:rsid w:val="002861E6"/>
    <w:rsid w:val="00286889"/>
    <w:rsid w:val="00287D18"/>
    <w:rsid w:val="00290E2B"/>
    <w:rsid w:val="002A2618"/>
    <w:rsid w:val="002A5DD7"/>
    <w:rsid w:val="002B0972"/>
    <w:rsid w:val="002B0CAC"/>
    <w:rsid w:val="002C5DF8"/>
    <w:rsid w:val="002D5547"/>
    <w:rsid w:val="002D5A15"/>
    <w:rsid w:val="002D5BDD"/>
    <w:rsid w:val="002E0DC8"/>
    <w:rsid w:val="002E3988"/>
    <w:rsid w:val="002E3D27"/>
    <w:rsid w:val="002F0890"/>
    <w:rsid w:val="002F2531"/>
    <w:rsid w:val="002F4967"/>
    <w:rsid w:val="002F703A"/>
    <w:rsid w:val="00316935"/>
    <w:rsid w:val="00322348"/>
    <w:rsid w:val="003266ED"/>
    <w:rsid w:val="00326C68"/>
    <w:rsid w:val="00334544"/>
    <w:rsid w:val="003370B8"/>
    <w:rsid w:val="00345B75"/>
    <w:rsid w:val="00345D38"/>
    <w:rsid w:val="00352097"/>
    <w:rsid w:val="003666FF"/>
    <w:rsid w:val="00372D12"/>
    <w:rsid w:val="0037309C"/>
    <w:rsid w:val="00376A21"/>
    <w:rsid w:val="00380A6E"/>
    <w:rsid w:val="0038178C"/>
    <w:rsid w:val="00382F56"/>
    <w:rsid w:val="003836D4"/>
    <w:rsid w:val="003A1F49"/>
    <w:rsid w:val="003A55ED"/>
    <w:rsid w:val="003A5D52"/>
    <w:rsid w:val="003B2BDA"/>
    <w:rsid w:val="003B55EC"/>
    <w:rsid w:val="003C2EA7"/>
    <w:rsid w:val="003C4471"/>
    <w:rsid w:val="003C7D41"/>
    <w:rsid w:val="003D4A69"/>
    <w:rsid w:val="003E504F"/>
    <w:rsid w:val="003E6B2A"/>
    <w:rsid w:val="003E78D6"/>
    <w:rsid w:val="003F7DF3"/>
    <w:rsid w:val="00400573"/>
    <w:rsid w:val="004007A3"/>
    <w:rsid w:val="00406D71"/>
    <w:rsid w:val="004326DB"/>
    <w:rsid w:val="0043682E"/>
    <w:rsid w:val="00447ECB"/>
    <w:rsid w:val="004623F7"/>
    <w:rsid w:val="00480F51"/>
    <w:rsid w:val="00481124"/>
    <w:rsid w:val="004815EB"/>
    <w:rsid w:val="00487569"/>
    <w:rsid w:val="00496864"/>
    <w:rsid w:val="00496920"/>
    <w:rsid w:val="00497A1A"/>
    <w:rsid w:val="004A4496"/>
    <w:rsid w:val="004B11AB"/>
    <w:rsid w:val="004B6282"/>
    <w:rsid w:val="004B7C9A"/>
    <w:rsid w:val="004C6779"/>
    <w:rsid w:val="004C68C5"/>
    <w:rsid w:val="004D733B"/>
    <w:rsid w:val="004E0DC4"/>
    <w:rsid w:val="004E0FB5"/>
    <w:rsid w:val="004E43BB"/>
    <w:rsid w:val="004E460D"/>
    <w:rsid w:val="004E5360"/>
    <w:rsid w:val="004F178E"/>
    <w:rsid w:val="004F4543"/>
    <w:rsid w:val="004F57BB"/>
    <w:rsid w:val="00505309"/>
    <w:rsid w:val="0050789B"/>
    <w:rsid w:val="005224A1"/>
    <w:rsid w:val="005318EE"/>
    <w:rsid w:val="00534372"/>
    <w:rsid w:val="00543DF8"/>
    <w:rsid w:val="00546101"/>
    <w:rsid w:val="00547B18"/>
    <w:rsid w:val="00553DD7"/>
    <w:rsid w:val="005638CF"/>
    <w:rsid w:val="0056611E"/>
    <w:rsid w:val="0056741E"/>
    <w:rsid w:val="0057325A"/>
    <w:rsid w:val="0057469A"/>
    <w:rsid w:val="00575FC9"/>
    <w:rsid w:val="00580306"/>
    <w:rsid w:val="00580814"/>
    <w:rsid w:val="00583A0B"/>
    <w:rsid w:val="005A03A3"/>
    <w:rsid w:val="005A2B92"/>
    <w:rsid w:val="005A3F66"/>
    <w:rsid w:val="005A79E9"/>
    <w:rsid w:val="005B214C"/>
    <w:rsid w:val="005B4CDA"/>
    <w:rsid w:val="005D3669"/>
    <w:rsid w:val="005E5C29"/>
    <w:rsid w:val="005E5EB3"/>
    <w:rsid w:val="005F3CB6"/>
    <w:rsid w:val="005F657C"/>
    <w:rsid w:val="00602D53"/>
    <w:rsid w:val="006047E5"/>
    <w:rsid w:val="006339D2"/>
    <w:rsid w:val="0064371D"/>
    <w:rsid w:val="00650543"/>
    <w:rsid w:val="00650B2A"/>
    <w:rsid w:val="00651777"/>
    <w:rsid w:val="006550F8"/>
    <w:rsid w:val="00663D37"/>
    <w:rsid w:val="0067545F"/>
    <w:rsid w:val="006829F3"/>
    <w:rsid w:val="006A518B"/>
    <w:rsid w:val="006B0590"/>
    <w:rsid w:val="006B3736"/>
    <w:rsid w:val="006B49DA"/>
    <w:rsid w:val="006C53F8"/>
    <w:rsid w:val="006C6541"/>
    <w:rsid w:val="006C7CDE"/>
    <w:rsid w:val="006F6838"/>
    <w:rsid w:val="006F7484"/>
    <w:rsid w:val="007234B1"/>
    <w:rsid w:val="00723D08"/>
    <w:rsid w:val="007248A0"/>
    <w:rsid w:val="007253AF"/>
    <w:rsid w:val="00725FDA"/>
    <w:rsid w:val="00727816"/>
    <w:rsid w:val="00730B9A"/>
    <w:rsid w:val="00750CFA"/>
    <w:rsid w:val="007553DA"/>
    <w:rsid w:val="00756877"/>
    <w:rsid w:val="007616E7"/>
    <w:rsid w:val="00763CB5"/>
    <w:rsid w:val="00775DB8"/>
    <w:rsid w:val="00782354"/>
    <w:rsid w:val="007921A7"/>
    <w:rsid w:val="00796CD6"/>
    <w:rsid w:val="00797423"/>
    <w:rsid w:val="007B3DB1"/>
    <w:rsid w:val="007C3AF4"/>
    <w:rsid w:val="007D183E"/>
    <w:rsid w:val="007D43D0"/>
    <w:rsid w:val="007E1833"/>
    <w:rsid w:val="007E3F13"/>
    <w:rsid w:val="007F751A"/>
    <w:rsid w:val="00800012"/>
    <w:rsid w:val="0080261F"/>
    <w:rsid w:val="00806160"/>
    <w:rsid w:val="008143A4"/>
    <w:rsid w:val="0081513E"/>
    <w:rsid w:val="00850E79"/>
    <w:rsid w:val="00854131"/>
    <w:rsid w:val="0085652D"/>
    <w:rsid w:val="0087694B"/>
    <w:rsid w:val="00880F4D"/>
    <w:rsid w:val="0088113A"/>
    <w:rsid w:val="00887C4A"/>
    <w:rsid w:val="008A0B89"/>
    <w:rsid w:val="008B35A3"/>
    <w:rsid w:val="008B37E1"/>
    <w:rsid w:val="008B45F8"/>
    <w:rsid w:val="008C2E74"/>
    <w:rsid w:val="008C2EFD"/>
    <w:rsid w:val="008D5409"/>
    <w:rsid w:val="008E006D"/>
    <w:rsid w:val="008E38B4"/>
    <w:rsid w:val="008F4F21"/>
    <w:rsid w:val="008F7E3E"/>
    <w:rsid w:val="00904D4A"/>
    <w:rsid w:val="009076D7"/>
    <w:rsid w:val="00914F95"/>
    <w:rsid w:val="009151BA"/>
    <w:rsid w:val="00923A5E"/>
    <w:rsid w:val="00925023"/>
    <w:rsid w:val="009277BC"/>
    <w:rsid w:val="00927D57"/>
    <w:rsid w:val="00930DD1"/>
    <w:rsid w:val="00931A51"/>
    <w:rsid w:val="00935BD3"/>
    <w:rsid w:val="00936E1F"/>
    <w:rsid w:val="00944E58"/>
    <w:rsid w:val="00947185"/>
    <w:rsid w:val="009518B3"/>
    <w:rsid w:val="00963D9D"/>
    <w:rsid w:val="0098013E"/>
    <w:rsid w:val="00981B54"/>
    <w:rsid w:val="009842C3"/>
    <w:rsid w:val="009A009A"/>
    <w:rsid w:val="009A6BB6"/>
    <w:rsid w:val="009B3F43"/>
    <w:rsid w:val="009B5CFA"/>
    <w:rsid w:val="009C0DD2"/>
    <w:rsid w:val="009C161F"/>
    <w:rsid w:val="009C56B4"/>
    <w:rsid w:val="009C6A12"/>
    <w:rsid w:val="009D363C"/>
    <w:rsid w:val="009D51A2"/>
    <w:rsid w:val="009E04A8"/>
    <w:rsid w:val="009E4AEC"/>
    <w:rsid w:val="009E5BD8"/>
    <w:rsid w:val="009E681E"/>
    <w:rsid w:val="00A119E6"/>
    <w:rsid w:val="00A16DAE"/>
    <w:rsid w:val="00A174BE"/>
    <w:rsid w:val="00A20FBC"/>
    <w:rsid w:val="00A31370"/>
    <w:rsid w:val="00A34D6F"/>
    <w:rsid w:val="00A41F91"/>
    <w:rsid w:val="00A63355"/>
    <w:rsid w:val="00A664C4"/>
    <w:rsid w:val="00A7596D"/>
    <w:rsid w:val="00A963DF"/>
    <w:rsid w:val="00AA0322"/>
    <w:rsid w:val="00AB357B"/>
    <w:rsid w:val="00AC0C22"/>
    <w:rsid w:val="00AC1F2B"/>
    <w:rsid w:val="00AC3896"/>
    <w:rsid w:val="00AD029D"/>
    <w:rsid w:val="00AD2CF2"/>
    <w:rsid w:val="00AE2D88"/>
    <w:rsid w:val="00AE6F6F"/>
    <w:rsid w:val="00AF051D"/>
    <w:rsid w:val="00AF3325"/>
    <w:rsid w:val="00AF34D9"/>
    <w:rsid w:val="00AF70DA"/>
    <w:rsid w:val="00B019D3"/>
    <w:rsid w:val="00B06B90"/>
    <w:rsid w:val="00B07D70"/>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6B38"/>
    <w:rsid w:val="00C47FFD"/>
    <w:rsid w:val="00C51E92"/>
    <w:rsid w:val="00C570B2"/>
    <w:rsid w:val="00C57E2C"/>
    <w:rsid w:val="00C608B7"/>
    <w:rsid w:val="00C66F24"/>
    <w:rsid w:val="00C76D7F"/>
    <w:rsid w:val="00C813AA"/>
    <w:rsid w:val="00C902F0"/>
    <w:rsid w:val="00C9291E"/>
    <w:rsid w:val="00CA3795"/>
    <w:rsid w:val="00CA3F44"/>
    <w:rsid w:val="00CA4E58"/>
    <w:rsid w:val="00CB3771"/>
    <w:rsid w:val="00CB4064"/>
    <w:rsid w:val="00CB44BF"/>
    <w:rsid w:val="00CB5153"/>
    <w:rsid w:val="00CE076A"/>
    <w:rsid w:val="00CE463D"/>
    <w:rsid w:val="00D10BA0"/>
    <w:rsid w:val="00D15A55"/>
    <w:rsid w:val="00D21694"/>
    <w:rsid w:val="00D24EB5"/>
    <w:rsid w:val="00D35AB9"/>
    <w:rsid w:val="00D41571"/>
    <w:rsid w:val="00D416A0"/>
    <w:rsid w:val="00D47672"/>
    <w:rsid w:val="00D47975"/>
    <w:rsid w:val="00D5123C"/>
    <w:rsid w:val="00D55560"/>
    <w:rsid w:val="00D5772B"/>
    <w:rsid w:val="00D61C5A"/>
    <w:rsid w:val="00D631CE"/>
    <w:rsid w:val="00D6790C"/>
    <w:rsid w:val="00D73277"/>
    <w:rsid w:val="00D76586"/>
    <w:rsid w:val="00D82657"/>
    <w:rsid w:val="00D87E20"/>
    <w:rsid w:val="00DA16E6"/>
    <w:rsid w:val="00DA4037"/>
    <w:rsid w:val="00DA4711"/>
    <w:rsid w:val="00DB1011"/>
    <w:rsid w:val="00DC1606"/>
    <w:rsid w:val="00DE66A5"/>
    <w:rsid w:val="00DF2B50"/>
    <w:rsid w:val="00E01059"/>
    <w:rsid w:val="00E029AC"/>
    <w:rsid w:val="00E04C86"/>
    <w:rsid w:val="00E17344"/>
    <w:rsid w:val="00E20F30"/>
    <w:rsid w:val="00E2189C"/>
    <w:rsid w:val="00E25BB1"/>
    <w:rsid w:val="00E27BBA"/>
    <w:rsid w:val="00E30E3F"/>
    <w:rsid w:val="00E35E8F"/>
    <w:rsid w:val="00E428AB"/>
    <w:rsid w:val="00E42BEC"/>
    <w:rsid w:val="00E438E8"/>
    <w:rsid w:val="00E453A3"/>
    <w:rsid w:val="00E520E2"/>
    <w:rsid w:val="00E530C4"/>
    <w:rsid w:val="00E53DCE"/>
    <w:rsid w:val="00E55996"/>
    <w:rsid w:val="00E64254"/>
    <w:rsid w:val="00E67928"/>
    <w:rsid w:val="00E70FB5"/>
    <w:rsid w:val="00E82158"/>
    <w:rsid w:val="00E915AF"/>
    <w:rsid w:val="00E96415"/>
    <w:rsid w:val="00EA0DB4"/>
    <w:rsid w:val="00EA15B3"/>
    <w:rsid w:val="00EA2087"/>
    <w:rsid w:val="00EB2358"/>
    <w:rsid w:val="00EB3EB8"/>
    <w:rsid w:val="00EC00EF"/>
    <w:rsid w:val="00EC02FE"/>
    <w:rsid w:val="00EC4000"/>
    <w:rsid w:val="00EC4A96"/>
    <w:rsid w:val="00EE03A0"/>
    <w:rsid w:val="00F424BF"/>
    <w:rsid w:val="00F44FC3"/>
    <w:rsid w:val="00F46107"/>
    <w:rsid w:val="00F468C5"/>
    <w:rsid w:val="00F52F39"/>
    <w:rsid w:val="00F5380E"/>
    <w:rsid w:val="00F55884"/>
    <w:rsid w:val="00F6184F"/>
    <w:rsid w:val="00F62FBA"/>
    <w:rsid w:val="00F8310E"/>
    <w:rsid w:val="00F914DD"/>
    <w:rsid w:val="00FA2358"/>
    <w:rsid w:val="00FB2592"/>
    <w:rsid w:val="00FB2810"/>
    <w:rsid w:val="00FB7A2C"/>
    <w:rsid w:val="00FC2947"/>
    <w:rsid w:val="00FD46A6"/>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24C4D5E1"/>
  <w15:docId w15:val="{8D6BA964-BDE2-44B5-B863-3D3652C61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7E3E"/>
    <w:pPr>
      <w:tabs>
        <w:tab w:val="left" w:pos="794"/>
        <w:tab w:val="left" w:pos="1191"/>
        <w:tab w:val="left" w:pos="1588"/>
        <w:tab w:val="left" w:pos="1985"/>
      </w:tabs>
      <w:overflowPunct w:val="0"/>
      <w:autoSpaceDE w:val="0"/>
      <w:autoSpaceDN w:val="0"/>
      <w:adjustRightInd w:val="0"/>
      <w:spacing w:before="160"/>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6B3736"/>
    <w:pPr>
      <w:keepNext/>
      <w:keepLines/>
      <w:spacing w:before="48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6B3736"/>
    <w:pPr>
      <w:keepNext/>
      <w:keepLines/>
      <w:spacing w:before="240"/>
      <w:ind w:left="794"/>
      <w:jc w:val="left"/>
    </w:pPr>
    <w:rPr>
      <w:rFonts w:eastAsia="STKait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6B3736"/>
    <w:pPr>
      <w:keepNext/>
      <w:spacing w:before="240"/>
      <w:jc w:val="left"/>
    </w:pPr>
    <w:rPr>
      <w:rFonts w:eastAsia="STKait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AD029D"/>
    <w:pPr>
      <w:keepNext/>
      <w:keepLines/>
      <w:spacing w:before="480"/>
      <w:jc w:val="center"/>
    </w:pPr>
    <w:rPr>
      <w:rFonts w:ascii="Times New Roman" w:hAnsi="Times New Roman" w:cs="Times New Roman"/>
      <w:b/>
      <w:sz w:val="28"/>
      <w:szCs w:val="20"/>
      <w:lang w:val="en-GB"/>
    </w:rPr>
  </w:style>
  <w:style w:type="character" w:customStyle="1" w:styleId="RectitleChar">
    <w:name w:val="Rec_title Char"/>
    <w:basedOn w:val="DefaultParagraphFont"/>
    <w:link w:val="Rectitle"/>
    <w:uiPriority w:val="99"/>
    <w:locked/>
    <w:rsid w:val="00AD029D"/>
    <w:rPr>
      <w:b/>
      <w:sz w:val="28"/>
      <w:szCs w:val="22"/>
      <w:lang w:val="en-US" w:eastAsia="en-US"/>
    </w:rPr>
  </w:style>
  <w:style w:type="character" w:styleId="UnresolvedMention">
    <w:name w:val="Unresolved Mention"/>
    <w:basedOn w:val="DefaultParagraphFont"/>
    <w:uiPriority w:val="99"/>
    <w:semiHidden/>
    <w:unhideWhenUsed/>
    <w:rsid w:val="000871EA"/>
    <w:rPr>
      <w:color w:val="605E5C"/>
      <w:shd w:val="clear" w:color="auto" w:fill="E1DFDD"/>
    </w:rPr>
  </w:style>
  <w:style w:type="character" w:customStyle="1" w:styleId="HeaderChar">
    <w:name w:val="Header Char"/>
    <w:link w:val="Header"/>
    <w:rsid w:val="00CA3795"/>
    <w:rPr>
      <w:sz w:val="24"/>
      <w:szCs w:val="22"/>
      <w:lang w:val="en-US" w:eastAsia="en-US"/>
    </w:rPr>
  </w:style>
  <w:style w:type="character" w:styleId="PlaceholderText">
    <w:name w:val="Placeholder Text"/>
    <w:basedOn w:val="DefaultParagraphFont"/>
    <w:uiPriority w:val="99"/>
    <w:semiHidden/>
    <w:rsid w:val="00AB357B"/>
    <w:rPr>
      <w:color w:val="808080"/>
    </w:rPr>
  </w:style>
  <w:style w:type="paragraph" w:customStyle="1" w:styleId="Normalaftertitle0">
    <w:name w:val="Normal after title"/>
    <w:basedOn w:val="Normal"/>
    <w:next w:val="Normal"/>
    <w:link w:val="NormalaftertitleChar"/>
    <w:rsid w:val="00F62FBA"/>
    <w:pPr>
      <w:overflowPunct/>
      <w:autoSpaceDE/>
      <w:autoSpaceDN/>
      <w:adjustRightInd/>
      <w:spacing w:before="320"/>
      <w:jc w:val="left"/>
      <w:textAlignment w:val="auto"/>
    </w:pPr>
    <w:rPr>
      <w:rFonts w:ascii="Times New Roman" w:eastAsia="Times New Roman" w:hAnsi="Times New Roman" w:cs="Times New Roman"/>
      <w:szCs w:val="20"/>
      <w:lang w:val="en-GB"/>
    </w:rPr>
  </w:style>
  <w:style w:type="character" w:customStyle="1" w:styleId="NormalaftertitleChar">
    <w:name w:val="Normal after title Char"/>
    <w:basedOn w:val="DefaultParagraphFont"/>
    <w:link w:val="Normalaftertitle0"/>
    <w:rsid w:val="00F62FBA"/>
    <w:rPr>
      <w:rFonts w:ascii="Times New Roman" w:eastAsia="Times New Roman" w:hAnsi="Times New Roman" w:cs="Times New Roman"/>
      <w:sz w:val="24"/>
      <w:lang w:val="en-GB" w:eastAsia="en-US"/>
    </w:rPr>
  </w:style>
  <w:style w:type="paragraph" w:styleId="Revision">
    <w:name w:val="Revision"/>
    <w:hidden/>
    <w:uiPriority w:val="99"/>
    <w:semiHidden/>
    <w:rsid w:val="0022001A"/>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428551">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md/R23-SG06-C/en" TargetMode="Externa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55A1A-815E-474C-AE0F-EF42E101F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1140</Words>
  <Characters>636</Characters>
  <Application>Microsoft Office Word</Application>
  <DocSecurity>0</DocSecurity>
  <Lines>5</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1773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subject/>
  <dc:creator>Tang, Ting</dc:creator>
  <cp:keywords/>
  <dc:description/>
  <cp:lastModifiedBy>Kong, Hongli</cp:lastModifiedBy>
  <cp:revision>4</cp:revision>
  <cp:lastPrinted>2013-03-08T10:15:00Z</cp:lastPrinted>
  <dcterms:created xsi:type="dcterms:W3CDTF">2025-03-19T13:26:00Z</dcterms:created>
  <dcterms:modified xsi:type="dcterms:W3CDTF">2025-03-19T13:59:00Z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