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D934A9" w14:paraId="41526273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4845B8F" w14:textId="6B9777F1" w:rsidR="008E38B4" w:rsidRPr="00D934A9" w:rsidRDefault="00F9720E" w:rsidP="005034EB">
            <w:pPr>
              <w:spacing w:before="12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 w:eastAsia="zh-CN"/>
              </w:rPr>
            </w:pPr>
            <w:r>
              <w:rPr>
                <w:rFonts w:cstheme="minorHAnsi" w:hint="eastAsia"/>
                <w:b/>
                <w:bCs/>
                <w:color w:val="808080"/>
                <w:sz w:val="28"/>
                <w:szCs w:val="28"/>
                <w:lang w:val="en-GB" w:eastAsia="zh-CN"/>
              </w:rPr>
              <w:t>无线电通信局（</w:t>
            </w:r>
            <w:r w:rsidR="00AF70DA" w:rsidRPr="00D934A9">
              <w:rPr>
                <w:rFonts w:cstheme="minorHAnsi"/>
                <w:b/>
                <w:bCs/>
                <w:color w:val="808080"/>
                <w:sz w:val="28"/>
                <w:szCs w:val="28"/>
                <w:lang w:val="en-GB" w:eastAsia="zh-CN"/>
              </w:rPr>
              <w:t>BR</w:t>
            </w:r>
            <w:r>
              <w:rPr>
                <w:rFonts w:cstheme="minorHAnsi" w:hint="eastAsia"/>
                <w:b/>
                <w:bCs/>
                <w:color w:val="808080"/>
                <w:sz w:val="28"/>
                <w:szCs w:val="28"/>
                <w:lang w:val="en-GB" w:eastAsia="zh-CN"/>
              </w:rPr>
              <w:t>）</w:t>
            </w:r>
          </w:p>
          <w:p w14:paraId="34B93C7D" w14:textId="77777777" w:rsidR="008E38B4" w:rsidRPr="00D934A9" w:rsidRDefault="008E38B4" w:rsidP="00117282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 w:eastAsia="zh-CN"/>
              </w:rPr>
            </w:pPr>
          </w:p>
        </w:tc>
      </w:tr>
      <w:tr w:rsidR="00651777" w:rsidRPr="00D934A9" w14:paraId="4BC3E9DA" w14:textId="77777777" w:rsidTr="006A1921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1097A3DB" w14:textId="42F64370" w:rsidR="00A52F57" w:rsidRPr="00D934A9" w:rsidRDefault="00F9720E" w:rsidP="00D74BDE">
            <w:pPr>
              <w:spacing w:before="0"/>
              <w:jc w:val="left"/>
              <w:rPr>
                <w:sz w:val="28"/>
                <w:szCs w:val="28"/>
                <w:lang w:val="en-GB"/>
              </w:rPr>
            </w:pPr>
            <w:r>
              <w:rPr>
                <w:rFonts w:hint="eastAsia"/>
                <w:szCs w:val="24"/>
                <w:lang w:val="en-GB" w:eastAsia="zh-CN"/>
              </w:rPr>
              <w:t>行政通函</w:t>
            </w:r>
          </w:p>
          <w:p w14:paraId="2475C660" w14:textId="2DBBBF3D" w:rsidR="00651777" w:rsidRPr="00D934A9" w:rsidRDefault="00A52F57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  <w:r w:rsidRPr="00D934A9">
              <w:rPr>
                <w:b/>
                <w:bCs/>
                <w:szCs w:val="24"/>
                <w:lang w:val="en-GB"/>
              </w:rPr>
              <w:t>CACE</w:t>
            </w:r>
            <w:r w:rsidR="00D74BDE" w:rsidRPr="00D934A9">
              <w:rPr>
                <w:b/>
                <w:bCs/>
                <w:szCs w:val="24"/>
                <w:lang w:val="en-GB"/>
              </w:rPr>
              <w:t>/</w:t>
            </w:r>
            <w:r w:rsidR="00FB4A6A">
              <w:rPr>
                <w:b/>
                <w:bCs/>
                <w:szCs w:val="24"/>
                <w:lang w:val="en-GB"/>
              </w:rPr>
              <w:t>1138</w:t>
            </w:r>
          </w:p>
        </w:tc>
        <w:tc>
          <w:tcPr>
            <w:tcW w:w="2835" w:type="dxa"/>
            <w:shd w:val="clear" w:color="auto" w:fill="auto"/>
          </w:tcPr>
          <w:p w14:paraId="55482518" w14:textId="02F40EAA" w:rsidR="00651777" w:rsidRPr="00D934A9" w:rsidRDefault="00FB4A6A" w:rsidP="00034340">
            <w:pPr>
              <w:spacing w:before="0"/>
              <w:jc w:val="right"/>
              <w:rPr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2025</w:t>
            </w:r>
            <w:r w:rsidR="00F9720E">
              <w:rPr>
                <w:rFonts w:cs="Arial" w:hint="eastAsia"/>
                <w:szCs w:val="24"/>
                <w:lang w:val="en-GB" w:eastAsia="zh-CN"/>
              </w:rPr>
              <w:t>年</w:t>
            </w:r>
            <w:r w:rsidR="00F9720E">
              <w:rPr>
                <w:rFonts w:cs="Arial" w:hint="eastAsia"/>
                <w:szCs w:val="24"/>
                <w:lang w:val="en-GB" w:eastAsia="zh-CN"/>
              </w:rPr>
              <w:t>2</w:t>
            </w:r>
            <w:r w:rsidR="00F9720E">
              <w:rPr>
                <w:rFonts w:cs="Arial" w:hint="eastAsia"/>
                <w:szCs w:val="24"/>
                <w:lang w:val="en-GB" w:eastAsia="zh-CN"/>
              </w:rPr>
              <w:t>月</w:t>
            </w:r>
            <w:r w:rsidR="00F9720E">
              <w:rPr>
                <w:rFonts w:cs="Arial" w:hint="eastAsia"/>
                <w:szCs w:val="24"/>
                <w:lang w:val="en-GB" w:eastAsia="zh-CN"/>
              </w:rPr>
              <w:t>21</w:t>
            </w:r>
            <w:r w:rsidR="00F9720E">
              <w:rPr>
                <w:rFonts w:cs="Arial" w:hint="eastAsia"/>
                <w:szCs w:val="24"/>
                <w:lang w:val="en-GB" w:eastAsia="zh-CN"/>
              </w:rPr>
              <w:t>日</w:t>
            </w:r>
          </w:p>
        </w:tc>
      </w:tr>
      <w:tr w:rsidR="0037309C" w:rsidRPr="00D934A9" w14:paraId="336E89F8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5EF2BC2" w14:textId="77777777" w:rsidR="0037309C" w:rsidRPr="00D934A9" w:rsidRDefault="0037309C" w:rsidP="006047E5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37309C" w:rsidRPr="00D934A9" w14:paraId="19F64A71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2AFB66D" w14:textId="77777777" w:rsidR="0037309C" w:rsidRPr="00D934A9" w:rsidRDefault="0037309C" w:rsidP="00D374CD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37309C" w:rsidRPr="00D934A9" w14:paraId="53DFB6AD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AF27E2F" w14:textId="51009742" w:rsidR="00DC7E87" w:rsidRPr="00D934A9" w:rsidRDefault="00F9720E" w:rsidP="00BC3D48">
            <w:pPr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  <w:r w:rsidRPr="00F9720E">
              <w:rPr>
                <w:rFonts w:hint="eastAsia"/>
                <w:b/>
                <w:lang w:val="en-GB" w:eastAsia="zh-CN"/>
              </w:rPr>
              <w:t>致国际电联各成员国主管部门、无线电通信部门成员、参加无线电通信第</w:t>
            </w:r>
            <w:r w:rsidRPr="00F9720E">
              <w:rPr>
                <w:rFonts w:hint="eastAsia"/>
                <w:b/>
                <w:lang w:val="en-GB" w:eastAsia="zh-CN"/>
              </w:rPr>
              <w:t>5</w:t>
            </w:r>
            <w:r w:rsidRPr="00F9720E">
              <w:rPr>
                <w:rFonts w:hint="eastAsia"/>
                <w:b/>
                <w:lang w:val="en-GB" w:eastAsia="zh-CN"/>
              </w:rPr>
              <w:t>研究组工作的</w:t>
            </w:r>
            <w:r w:rsidRPr="00F9720E">
              <w:rPr>
                <w:rFonts w:hint="eastAsia"/>
                <w:b/>
                <w:lang w:val="en-GB" w:eastAsia="zh-CN"/>
              </w:rPr>
              <w:t>ITU-R</w:t>
            </w:r>
            <w:r w:rsidRPr="00F9720E">
              <w:rPr>
                <w:rFonts w:hint="eastAsia"/>
                <w:b/>
                <w:lang w:val="en-GB" w:eastAsia="zh-CN"/>
              </w:rPr>
              <w:t>部门准成员和国际电联学术成员</w:t>
            </w:r>
          </w:p>
        </w:tc>
      </w:tr>
      <w:tr w:rsidR="0037309C" w:rsidRPr="00D934A9" w14:paraId="09657170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86FF060" w14:textId="77777777" w:rsidR="0037309C" w:rsidRPr="00D934A9" w:rsidRDefault="0037309C" w:rsidP="006047E5">
            <w:pPr>
              <w:spacing w:before="0"/>
              <w:jc w:val="left"/>
              <w:rPr>
                <w:szCs w:val="24"/>
                <w:lang w:val="en-GB" w:eastAsia="zh-CN"/>
              </w:rPr>
            </w:pPr>
          </w:p>
        </w:tc>
      </w:tr>
      <w:tr w:rsidR="005034EB" w:rsidRPr="00D934A9" w14:paraId="1BDF7C2E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7E51EE8" w14:textId="77777777" w:rsidR="005034EB" w:rsidRPr="00D934A9" w:rsidRDefault="005034EB" w:rsidP="006047E5">
            <w:pPr>
              <w:spacing w:before="0"/>
              <w:jc w:val="left"/>
              <w:rPr>
                <w:szCs w:val="24"/>
                <w:lang w:val="en-GB" w:eastAsia="zh-CN"/>
              </w:rPr>
            </w:pPr>
          </w:p>
        </w:tc>
      </w:tr>
      <w:tr w:rsidR="00D74BDE" w:rsidRPr="00D934A9" w14:paraId="38A47587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13BD9202" w14:textId="6619277E" w:rsidR="00D74BDE" w:rsidRPr="00D934A9" w:rsidRDefault="00F9720E" w:rsidP="00D74BDE">
            <w:pPr>
              <w:spacing w:before="0"/>
              <w:jc w:val="left"/>
              <w:rPr>
                <w:szCs w:val="24"/>
                <w:lang w:val="en-GB" w:eastAsia="zh-CN"/>
              </w:rPr>
            </w:pPr>
            <w:r>
              <w:rPr>
                <w:rFonts w:hint="eastAsia"/>
                <w:szCs w:val="24"/>
                <w:lang w:val="en-GB" w:eastAsia="zh-CN"/>
              </w:rPr>
              <w:t>事由：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6A9712AB" w14:textId="486F92CC" w:rsidR="00DC7E87" w:rsidRPr="00D934A9" w:rsidRDefault="00F9720E" w:rsidP="00DC7E8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09"/>
              </w:tabs>
              <w:spacing w:before="0"/>
              <w:ind w:left="1440" w:hanging="1440"/>
              <w:rPr>
                <w:b/>
                <w:bCs/>
                <w:lang w:val="en-GB" w:eastAsia="zh-CN"/>
              </w:rPr>
            </w:pPr>
            <w:r>
              <w:rPr>
                <w:rFonts w:hint="eastAsia"/>
                <w:b/>
                <w:bCs/>
                <w:lang w:val="en-GB" w:eastAsia="zh-CN"/>
              </w:rPr>
              <w:t>无线电通信第</w:t>
            </w:r>
            <w:r>
              <w:rPr>
                <w:rFonts w:hint="eastAsia"/>
                <w:b/>
                <w:bCs/>
                <w:lang w:val="en-GB" w:eastAsia="zh-CN"/>
              </w:rPr>
              <w:t>5</w:t>
            </w:r>
            <w:r>
              <w:rPr>
                <w:rFonts w:hint="eastAsia"/>
                <w:b/>
                <w:bCs/>
                <w:lang w:val="en-GB" w:eastAsia="zh-CN"/>
              </w:rPr>
              <w:t>研究组（地面业务）</w:t>
            </w:r>
          </w:p>
          <w:p w14:paraId="40B40FF3" w14:textId="09EBF90D" w:rsidR="00DC7E87" w:rsidRPr="00D934A9" w:rsidRDefault="00DC7E87" w:rsidP="002B7CE0">
            <w:pPr>
              <w:pStyle w:val="BodyTextIndent2"/>
              <w:tabs>
                <w:tab w:val="left" w:pos="1418"/>
              </w:tabs>
              <w:spacing w:line="280" w:lineRule="exact"/>
              <w:ind w:left="743" w:hanging="709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D934A9">
              <w:rPr>
                <w:rFonts w:asciiTheme="minorHAnsi" w:hAnsiTheme="minorHAnsi" w:cstheme="minorHAnsi"/>
                <w:b/>
                <w:bCs/>
                <w:lang w:eastAsia="zh-CN"/>
              </w:rPr>
              <w:t>–</w:t>
            </w:r>
            <w:r w:rsidRPr="00D934A9">
              <w:rPr>
                <w:rFonts w:asciiTheme="minorHAnsi" w:hAnsiTheme="minorHAnsi" w:cstheme="minorHAnsi"/>
                <w:b/>
                <w:bCs/>
                <w:lang w:eastAsia="zh-CN"/>
              </w:rPr>
              <w:tab/>
            </w:r>
            <w:r w:rsidR="00F9720E" w:rsidRPr="00F9720E">
              <w:rPr>
                <w:rFonts w:asciiTheme="minorHAnsi" w:hAnsiTheme="minorHAnsi" w:cstheme="minorHAnsi" w:hint="eastAsia"/>
                <w:b/>
                <w:bCs/>
                <w:lang w:eastAsia="zh-CN"/>
              </w:rPr>
              <w:t>批准</w:t>
            </w:r>
            <w:r w:rsidR="00F9720E" w:rsidRPr="00F9720E">
              <w:rPr>
                <w:rFonts w:asciiTheme="minorHAnsi" w:hAnsiTheme="minorHAnsi" w:cstheme="minorHAnsi" w:hint="eastAsia"/>
                <w:b/>
                <w:bCs/>
                <w:lang w:eastAsia="zh-CN"/>
              </w:rPr>
              <w:t>1</w:t>
            </w:r>
            <w:r w:rsidR="00F9720E" w:rsidRPr="00F9720E">
              <w:rPr>
                <w:rFonts w:asciiTheme="minorHAnsi" w:hAnsiTheme="minorHAnsi" w:cstheme="minorHAnsi" w:hint="eastAsia"/>
                <w:b/>
                <w:bCs/>
                <w:lang w:eastAsia="zh-CN"/>
              </w:rPr>
              <w:t>份经修订的</w:t>
            </w:r>
            <w:r w:rsidR="00F9720E" w:rsidRPr="00F9720E">
              <w:rPr>
                <w:rFonts w:asciiTheme="minorHAnsi" w:hAnsiTheme="minorHAnsi" w:cstheme="minorHAnsi" w:hint="eastAsia"/>
                <w:b/>
                <w:bCs/>
                <w:lang w:eastAsia="zh-CN"/>
              </w:rPr>
              <w:t>ITU-R</w:t>
            </w:r>
            <w:r w:rsidR="00F9720E" w:rsidRPr="00F9720E">
              <w:rPr>
                <w:rFonts w:asciiTheme="minorHAnsi" w:hAnsiTheme="minorHAnsi" w:cstheme="minorHAnsi" w:hint="eastAsia"/>
                <w:b/>
                <w:bCs/>
                <w:lang w:eastAsia="zh-CN"/>
              </w:rPr>
              <w:t>建议书</w:t>
            </w:r>
          </w:p>
          <w:p w14:paraId="56D4B159" w14:textId="5DC00F27" w:rsidR="00D74BDE" w:rsidRPr="00D934A9" w:rsidRDefault="00DC7E87" w:rsidP="00DC7E87">
            <w:pPr>
              <w:pStyle w:val="BodyTextIndent2"/>
              <w:tabs>
                <w:tab w:val="left" w:pos="1418"/>
              </w:tabs>
              <w:spacing w:line="280" w:lineRule="exact"/>
              <w:ind w:left="743" w:hanging="709"/>
              <w:rPr>
                <w:b/>
                <w:bCs/>
                <w:szCs w:val="24"/>
                <w:lang w:eastAsia="zh-CN"/>
              </w:rPr>
            </w:pPr>
            <w:r w:rsidRPr="00D934A9">
              <w:rPr>
                <w:rFonts w:asciiTheme="minorHAnsi" w:hAnsiTheme="minorHAnsi" w:cstheme="minorHAnsi"/>
                <w:b/>
                <w:bCs/>
                <w:lang w:eastAsia="zh-CN"/>
              </w:rPr>
              <w:t>–</w:t>
            </w:r>
            <w:r w:rsidRPr="00D934A9">
              <w:rPr>
                <w:rFonts w:asciiTheme="minorHAnsi" w:hAnsiTheme="minorHAnsi" w:cstheme="minorHAnsi"/>
                <w:b/>
                <w:bCs/>
                <w:lang w:eastAsia="zh-CN"/>
              </w:rPr>
              <w:tab/>
            </w:r>
            <w:r w:rsidR="00F9720E" w:rsidRPr="00F9720E">
              <w:rPr>
                <w:rFonts w:asciiTheme="minorHAnsi" w:hAnsiTheme="minorHAnsi" w:cstheme="minorHAnsi" w:hint="eastAsia"/>
                <w:b/>
                <w:bCs/>
                <w:lang w:eastAsia="zh-CN"/>
              </w:rPr>
              <w:t>废止</w:t>
            </w:r>
            <w:r w:rsidR="00F9720E" w:rsidRPr="00F9720E">
              <w:rPr>
                <w:rFonts w:asciiTheme="minorHAnsi" w:hAnsiTheme="minorHAnsi" w:cstheme="minorHAnsi" w:hint="eastAsia"/>
                <w:b/>
                <w:bCs/>
                <w:lang w:eastAsia="zh-CN"/>
              </w:rPr>
              <w:t>1</w:t>
            </w:r>
            <w:r w:rsidR="00F9720E" w:rsidRPr="00F9720E">
              <w:rPr>
                <w:rFonts w:asciiTheme="minorHAnsi" w:hAnsiTheme="minorHAnsi" w:cstheme="minorHAnsi" w:hint="eastAsia"/>
                <w:b/>
                <w:bCs/>
                <w:lang w:eastAsia="zh-CN"/>
              </w:rPr>
              <w:t>份</w:t>
            </w:r>
            <w:r w:rsidR="00F9720E" w:rsidRPr="00F9720E">
              <w:rPr>
                <w:rFonts w:asciiTheme="minorHAnsi" w:hAnsiTheme="minorHAnsi" w:cstheme="minorHAnsi" w:hint="eastAsia"/>
                <w:b/>
                <w:bCs/>
                <w:lang w:eastAsia="zh-CN"/>
              </w:rPr>
              <w:t>ITU-R</w:t>
            </w:r>
            <w:r w:rsidR="00F9720E" w:rsidRPr="00F9720E">
              <w:rPr>
                <w:rFonts w:asciiTheme="minorHAnsi" w:hAnsiTheme="minorHAnsi" w:cstheme="minorHAnsi" w:hint="eastAsia"/>
                <w:b/>
                <w:bCs/>
                <w:lang w:eastAsia="zh-CN"/>
              </w:rPr>
              <w:t>建议书</w:t>
            </w:r>
          </w:p>
        </w:tc>
      </w:tr>
      <w:tr w:rsidR="00D74BDE" w:rsidRPr="00D934A9" w14:paraId="5E0A18C7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183D9FDA" w14:textId="77777777" w:rsidR="00D74BDE" w:rsidRPr="00D934A9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0F2A1F94" w14:textId="77777777" w:rsidR="00D74BDE" w:rsidRPr="00D934A9" w:rsidRDefault="00D74BDE" w:rsidP="00D74BDE">
            <w:pPr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D74BDE" w:rsidRPr="00D934A9" w14:paraId="672E71C9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446563FB" w14:textId="77777777" w:rsidR="00D74BDE" w:rsidRPr="00D934A9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00B97E49" w14:textId="77777777" w:rsidR="00D74BDE" w:rsidRPr="00D934A9" w:rsidRDefault="00D74BDE" w:rsidP="00D74BDE">
            <w:pPr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D74BDE" w:rsidRPr="00D934A9" w14:paraId="7A63192E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BD01FDB" w14:textId="77777777" w:rsidR="00D74BDE" w:rsidRPr="00D934A9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</w:tr>
    </w:tbl>
    <w:p w14:paraId="4AB0F858" w14:textId="7BA1418E" w:rsidR="00DC7E87" w:rsidRPr="00BF2F99" w:rsidRDefault="00F9720E" w:rsidP="000228A1">
      <w:pPr>
        <w:pStyle w:val="Normalaftertitle0"/>
        <w:spacing w:before="360" w:line="280" w:lineRule="exact"/>
        <w:ind w:firstLineChars="200" w:firstLine="480"/>
        <w:jc w:val="both"/>
        <w:rPr>
          <w:rFonts w:asciiTheme="minorHAnsi" w:hAnsiTheme="minorHAnsi" w:cstheme="minorHAnsi"/>
          <w:lang w:eastAsia="zh-CN"/>
        </w:rPr>
      </w:pPr>
      <w:r w:rsidRPr="00F9720E">
        <w:rPr>
          <w:rFonts w:asciiTheme="minorHAnsi" w:hAnsiTheme="minorHAnsi" w:cstheme="minorHAnsi" w:hint="eastAsia"/>
          <w:lang w:eastAsia="zh-CN"/>
        </w:rPr>
        <w:t>通过</w:t>
      </w:r>
      <w:r w:rsidRPr="00F9720E">
        <w:rPr>
          <w:rFonts w:asciiTheme="minorHAnsi" w:hAnsiTheme="minorHAnsi" w:cstheme="minorHAnsi" w:hint="eastAsia"/>
          <w:lang w:eastAsia="zh-CN"/>
        </w:rPr>
        <w:t>2024</w:t>
      </w:r>
      <w:r w:rsidRPr="00F9720E">
        <w:rPr>
          <w:rFonts w:asciiTheme="minorHAnsi" w:hAnsiTheme="minorHAnsi" w:cstheme="minorHAnsi" w:hint="eastAsia"/>
          <w:lang w:eastAsia="zh-CN"/>
        </w:rPr>
        <w:t>年</w:t>
      </w:r>
      <w:r w:rsidRPr="00F9720E">
        <w:rPr>
          <w:rFonts w:asciiTheme="minorHAnsi" w:hAnsiTheme="minorHAnsi" w:cstheme="minorHAnsi" w:hint="eastAsia"/>
          <w:lang w:eastAsia="zh-CN"/>
        </w:rPr>
        <w:t>12</w:t>
      </w:r>
      <w:r w:rsidRPr="00F9720E">
        <w:rPr>
          <w:rFonts w:asciiTheme="minorHAnsi" w:hAnsiTheme="minorHAnsi" w:cstheme="minorHAnsi" w:hint="eastAsia"/>
          <w:lang w:eastAsia="zh-CN"/>
        </w:rPr>
        <w:t>月</w:t>
      </w:r>
      <w:r w:rsidRPr="00F9720E">
        <w:rPr>
          <w:rFonts w:asciiTheme="minorHAnsi" w:hAnsiTheme="minorHAnsi" w:cstheme="minorHAnsi" w:hint="eastAsia"/>
          <w:lang w:eastAsia="zh-CN"/>
        </w:rPr>
        <w:t>13</w:t>
      </w:r>
      <w:r w:rsidRPr="00F9720E">
        <w:rPr>
          <w:rFonts w:asciiTheme="minorHAnsi" w:hAnsiTheme="minorHAnsi" w:cstheme="minorHAnsi" w:hint="eastAsia"/>
          <w:lang w:eastAsia="zh-CN"/>
        </w:rPr>
        <w:t>日的第</w:t>
      </w:r>
      <w:hyperlink r:id="rId8" w:history="1">
        <w:r w:rsidRPr="00892E35">
          <w:rPr>
            <w:rStyle w:val="Hyperlink"/>
            <w:rFonts w:asciiTheme="minorHAnsi" w:hAnsiTheme="minorHAnsi" w:cstheme="minorHAnsi"/>
            <w:lang w:eastAsia="zh-CN"/>
          </w:rPr>
          <w:t>CACE/</w:t>
        </w:r>
        <w:r>
          <w:rPr>
            <w:rStyle w:val="Hyperlink"/>
            <w:rFonts w:asciiTheme="minorHAnsi" w:hAnsiTheme="minorHAnsi" w:cstheme="minorHAnsi"/>
            <w:lang w:eastAsia="zh-CN"/>
          </w:rPr>
          <w:t>1126</w:t>
        </w:r>
      </w:hyperlink>
      <w:r w:rsidRPr="00F9720E">
        <w:rPr>
          <w:rFonts w:asciiTheme="minorHAnsi" w:hAnsiTheme="minorHAnsi" w:cstheme="minorHAnsi" w:hint="eastAsia"/>
          <w:lang w:eastAsia="zh-CN"/>
        </w:rPr>
        <w:t>号行政通函，</w:t>
      </w:r>
      <w:r w:rsidRPr="00F9720E">
        <w:rPr>
          <w:rFonts w:asciiTheme="minorHAnsi" w:hAnsiTheme="minorHAnsi" w:cstheme="minorHAnsi" w:hint="eastAsia"/>
          <w:lang w:eastAsia="zh-CN"/>
        </w:rPr>
        <w:t>1</w:t>
      </w:r>
      <w:r w:rsidRPr="00F9720E">
        <w:rPr>
          <w:rFonts w:asciiTheme="minorHAnsi" w:hAnsiTheme="minorHAnsi" w:cstheme="minorHAnsi" w:hint="eastAsia"/>
          <w:lang w:eastAsia="zh-CN"/>
        </w:rPr>
        <w:t>份经修订的</w:t>
      </w:r>
      <w:r w:rsidRPr="00F9720E">
        <w:rPr>
          <w:rFonts w:asciiTheme="minorHAnsi" w:hAnsiTheme="minorHAnsi" w:cstheme="minorHAnsi" w:hint="eastAsia"/>
          <w:lang w:eastAsia="zh-CN"/>
        </w:rPr>
        <w:t>ITU</w:t>
      </w:r>
      <w:r>
        <w:rPr>
          <w:rFonts w:asciiTheme="minorHAnsi" w:hAnsiTheme="minorHAnsi" w:cstheme="minorHAnsi" w:hint="eastAsia"/>
          <w:lang w:eastAsia="zh-CN"/>
        </w:rPr>
        <w:t>-</w:t>
      </w:r>
      <w:r w:rsidRPr="00F9720E">
        <w:rPr>
          <w:rFonts w:asciiTheme="minorHAnsi" w:hAnsiTheme="minorHAnsi" w:cstheme="minorHAnsi" w:hint="eastAsia"/>
          <w:lang w:eastAsia="zh-CN"/>
        </w:rPr>
        <w:t>R</w:t>
      </w:r>
      <w:r w:rsidRPr="00F9720E">
        <w:rPr>
          <w:rFonts w:asciiTheme="minorHAnsi" w:hAnsiTheme="minorHAnsi" w:cstheme="minorHAnsi" w:hint="eastAsia"/>
          <w:lang w:eastAsia="zh-CN"/>
        </w:rPr>
        <w:t>建议书草案已按照</w:t>
      </w:r>
      <w:r w:rsidRPr="00F9720E">
        <w:rPr>
          <w:rFonts w:asciiTheme="minorHAnsi" w:hAnsiTheme="minorHAnsi" w:cstheme="minorHAnsi" w:hint="eastAsia"/>
          <w:lang w:eastAsia="zh-CN"/>
        </w:rPr>
        <w:t>ITU</w:t>
      </w:r>
      <w:r>
        <w:rPr>
          <w:rFonts w:asciiTheme="minorHAnsi" w:hAnsiTheme="minorHAnsi" w:cstheme="minorHAnsi" w:hint="eastAsia"/>
          <w:lang w:eastAsia="zh-CN"/>
        </w:rPr>
        <w:t>-</w:t>
      </w:r>
      <w:r w:rsidRPr="00F9720E">
        <w:rPr>
          <w:rFonts w:asciiTheme="minorHAnsi" w:hAnsiTheme="minorHAnsi" w:cstheme="minorHAnsi" w:hint="eastAsia"/>
          <w:lang w:eastAsia="zh-CN"/>
        </w:rPr>
        <w:t>R</w:t>
      </w:r>
      <w:r w:rsidRPr="00F9720E">
        <w:rPr>
          <w:rFonts w:asciiTheme="minorHAnsi" w:hAnsiTheme="minorHAnsi" w:cstheme="minorHAnsi" w:hint="eastAsia"/>
          <w:lang w:eastAsia="zh-CN"/>
        </w:rPr>
        <w:t>第</w:t>
      </w:r>
      <w:r w:rsidRPr="00F9720E">
        <w:rPr>
          <w:rFonts w:asciiTheme="minorHAnsi" w:hAnsiTheme="minorHAnsi" w:cstheme="minorHAnsi" w:hint="eastAsia"/>
          <w:lang w:eastAsia="zh-CN"/>
        </w:rPr>
        <w:t>1-9</w:t>
      </w:r>
      <w:r w:rsidRPr="00F9720E">
        <w:rPr>
          <w:rFonts w:asciiTheme="minorHAnsi" w:hAnsiTheme="minorHAnsi" w:cstheme="minorHAnsi" w:hint="eastAsia"/>
          <w:lang w:eastAsia="zh-CN"/>
        </w:rPr>
        <w:t>号决议（第</w:t>
      </w:r>
      <w:r w:rsidRPr="00F9720E">
        <w:rPr>
          <w:rFonts w:asciiTheme="minorHAnsi" w:hAnsiTheme="minorHAnsi" w:cstheme="minorHAnsi" w:hint="eastAsia"/>
          <w:lang w:eastAsia="zh-CN"/>
        </w:rPr>
        <w:t>A2.6.2.3</w:t>
      </w:r>
      <w:r w:rsidRPr="00F9720E">
        <w:rPr>
          <w:rFonts w:asciiTheme="minorHAnsi" w:hAnsiTheme="minorHAnsi" w:cstheme="minorHAnsi" w:hint="eastAsia"/>
          <w:lang w:eastAsia="zh-CN"/>
        </w:rPr>
        <w:t>段）规定的程序提交批准。此外，该研究组还建议废止</w:t>
      </w:r>
      <w:r w:rsidRPr="00F9720E">
        <w:rPr>
          <w:rFonts w:asciiTheme="minorHAnsi" w:hAnsiTheme="minorHAnsi" w:cstheme="minorHAnsi" w:hint="eastAsia"/>
          <w:lang w:eastAsia="zh-CN"/>
        </w:rPr>
        <w:t>1</w:t>
      </w:r>
      <w:r w:rsidRPr="00F9720E">
        <w:rPr>
          <w:rFonts w:asciiTheme="minorHAnsi" w:hAnsiTheme="minorHAnsi" w:cstheme="minorHAnsi" w:hint="eastAsia"/>
          <w:lang w:eastAsia="zh-CN"/>
        </w:rPr>
        <w:t>份</w:t>
      </w:r>
      <w:r w:rsidRPr="00F9720E">
        <w:rPr>
          <w:rFonts w:asciiTheme="minorHAnsi" w:hAnsiTheme="minorHAnsi" w:cstheme="minorHAnsi" w:hint="eastAsia"/>
          <w:lang w:eastAsia="zh-CN"/>
        </w:rPr>
        <w:t>ITU</w:t>
      </w:r>
      <w:r>
        <w:rPr>
          <w:rFonts w:asciiTheme="minorHAnsi" w:hAnsiTheme="minorHAnsi" w:cstheme="minorHAnsi" w:hint="eastAsia"/>
          <w:lang w:eastAsia="zh-CN"/>
        </w:rPr>
        <w:t>-</w:t>
      </w:r>
      <w:r w:rsidRPr="00F9720E">
        <w:rPr>
          <w:rFonts w:asciiTheme="minorHAnsi" w:hAnsiTheme="minorHAnsi" w:cstheme="minorHAnsi" w:hint="eastAsia"/>
          <w:lang w:eastAsia="zh-CN"/>
        </w:rPr>
        <w:t>R</w:t>
      </w:r>
      <w:r w:rsidRPr="00F9720E">
        <w:rPr>
          <w:rFonts w:asciiTheme="minorHAnsi" w:hAnsiTheme="minorHAnsi" w:cstheme="minorHAnsi" w:hint="eastAsia"/>
          <w:lang w:eastAsia="zh-CN"/>
        </w:rPr>
        <w:t>建议书。</w:t>
      </w:r>
    </w:p>
    <w:p w14:paraId="02342B07" w14:textId="03038469" w:rsidR="00DC7E87" w:rsidRPr="00BF2F99" w:rsidRDefault="00F9720E" w:rsidP="000228A1">
      <w:pPr>
        <w:ind w:firstLineChars="200" w:firstLine="480"/>
        <w:rPr>
          <w:rFonts w:asciiTheme="minorHAnsi" w:hAnsiTheme="minorHAnsi" w:cstheme="minorHAnsi"/>
          <w:lang w:val="en-GB" w:eastAsia="zh-CN"/>
        </w:rPr>
      </w:pPr>
      <w:r w:rsidRPr="00F9720E">
        <w:rPr>
          <w:rFonts w:asciiTheme="minorHAnsi" w:hAnsiTheme="minorHAnsi" w:cstheme="minorHAnsi" w:hint="eastAsia"/>
          <w:lang w:val="en-GB" w:eastAsia="zh-CN"/>
        </w:rPr>
        <w:t>有关上述程序的条件已于</w:t>
      </w:r>
      <w:r w:rsidRPr="00F9720E">
        <w:rPr>
          <w:rFonts w:asciiTheme="minorHAnsi" w:hAnsiTheme="minorHAnsi" w:cstheme="minorHAnsi" w:hint="eastAsia"/>
          <w:lang w:val="en-GB" w:eastAsia="zh-CN"/>
        </w:rPr>
        <w:t>2025</w:t>
      </w:r>
      <w:r w:rsidRPr="00F9720E">
        <w:rPr>
          <w:rFonts w:asciiTheme="minorHAnsi" w:hAnsiTheme="minorHAnsi" w:cstheme="minorHAnsi" w:hint="eastAsia"/>
          <w:lang w:val="en-GB" w:eastAsia="zh-CN"/>
        </w:rPr>
        <w:t>年</w:t>
      </w:r>
      <w:r w:rsidRPr="00F9720E">
        <w:rPr>
          <w:rFonts w:asciiTheme="minorHAnsi" w:hAnsiTheme="minorHAnsi" w:cstheme="minorHAnsi" w:hint="eastAsia"/>
          <w:lang w:val="en-GB" w:eastAsia="zh-CN"/>
        </w:rPr>
        <w:t>2</w:t>
      </w:r>
      <w:r w:rsidRPr="00F9720E">
        <w:rPr>
          <w:rFonts w:asciiTheme="minorHAnsi" w:hAnsiTheme="minorHAnsi" w:cstheme="minorHAnsi" w:hint="eastAsia"/>
          <w:lang w:val="en-GB" w:eastAsia="zh-CN"/>
        </w:rPr>
        <w:t>月</w:t>
      </w:r>
      <w:r w:rsidRPr="00F9720E">
        <w:rPr>
          <w:rFonts w:asciiTheme="minorHAnsi" w:hAnsiTheme="minorHAnsi" w:cstheme="minorHAnsi" w:hint="eastAsia"/>
          <w:lang w:val="en-GB" w:eastAsia="zh-CN"/>
        </w:rPr>
        <w:t>13</w:t>
      </w:r>
      <w:r w:rsidRPr="00F9720E">
        <w:rPr>
          <w:rFonts w:asciiTheme="minorHAnsi" w:hAnsiTheme="minorHAnsi" w:cstheme="minorHAnsi" w:hint="eastAsia"/>
          <w:lang w:val="en-GB" w:eastAsia="zh-CN"/>
        </w:rPr>
        <w:t>日得到满足。</w:t>
      </w:r>
    </w:p>
    <w:p w14:paraId="266363F7" w14:textId="4CD904AE" w:rsidR="00DC7E87" w:rsidRPr="00D934A9" w:rsidRDefault="00F9720E" w:rsidP="000228A1">
      <w:pPr>
        <w:tabs>
          <w:tab w:val="left" w:pos="7938"/>
        </w:tabs>
        <w:ind w:firstLineChars="200" w:firstLine="480"/>
        <w:rPr>
          <w:rFonts w:asciiTheme="minorHAnsi" w:hAnsiTheme="minorHAnsi" w:cstheme="minorHAnsi"/>
          <w:lang w:val="en-GB" w:eastAsia="zh-CN"/>
        </w:rPr>
      </w:pPr>
      <w:r w:rsidRPr="00F9720E">
        <w:rPr>
          <w:rFonts w:asciiTheme="minorHAnsi" w:hAnsiTheme="minorHAnsi" w:cstheme="minorHAnsi" w:hint="eastAsia"/>
          <w:lang w:val="en-GB" w:eastAsia="zh-CN"/>
        </w:rPr>
        <w:t>经批准的建议书将由国际电联公布出版。本通函附件</w:t>
      </w:r>
      <w:r w:rsidRPr="00F9720E">
        <w:rPr>
          <w:rFonts w:asciiTheme="minorHAnsi" w:hAnsiTheme="minorHAnsi" w:cstheme="minorHAnsi" w:hint="eastAsia"/>
          <w:lang w:val="en-GB" w:eastAsia="zh-CN"/>
        </w:rPr>
        <w:t>1</w:t>
      </w:r>
      <w:r w:rsidRPr="00F9720E">
        <w:rPr>
          <w:rFonts w:asciiTheme="minorHAnsi" w:hAnsiTheme="minorHAnsi" w:cstheme="minorHAnsi" w:hint="eastAsia"/>
          <w:lang w:val="en-GB" w:eastAsia="zh-CN"/>
        </w:rPr>
        <w:t>提供了该建议书的标题和分配的编号。附件</w:t>
      </w:r>
      <w:r w:rsidRPr="00F9720E">
        <w:rPr>
          <w:rFonts w:asciiTheme="minorHAnsi" w:hAnsiTheme="minorHAnsi" w:cstheme="minorHAnsi" w:hint="eastAsia"/>
          <w:lang w:val="en-GB" w:eastAsia="zh-CN"/>
        </w:rPr>
        <w:t>2</w:t>
      </w:r>
      <w:r w:rsidRPr="00F9720E">
        <w:rPr>
          <w:rFonts w:asciiTheme="minorHAnsi" w:hAnsiTheme="minorHAnsi" w:cstheme="minorHAnsi" w:hint="eastAsia"/>
          <w:lang w:val="en-GB" w:eastAsia="zh-CN"/>
        </w:rPr>
        <w:t>提供了已废止的建议书。</w:t>
      </w:r>
    </w:p>
    <w:p w14:paraId="4DFECBF4" w14:textId="1137BA60" w:rsidR="00DC7E87" w:rsidRPr="00D934A9" w:rsidRDefault="00F9720E" w:rsidP="00BF2F99">
      <w:pPr>
        <w:spacing w:before="1320" w:line="240" w:lineRule="auto"/>
        <w:jc w:val="left"/>
        <w:rPr>
          <w:rFonts w:asciiTheme="minorHAnsi" w:hAnsiTheme="minorHAnsi" w:cstheme="minorHAnsi"/>
          <w:szCs w:val="24"/>
          <w:lang w:val="en-GB" w:eastAsia="zh-CN"/>
        </w:rPr>
      </w:pPr>
      <w:r>
        <w:rPr>
          <w:rFonts w:hint="eastAsia"/>
          <w:szCs w:val="24"/>
          <w:lang w:val="en-GB" w:eastAsia="zh-CN"/>
        </w:rPr>
        <w:t>主任</w:t>
      </w:r>
      <w:r w:rsidR="002B7CE0" w:rsidRPr="00D934A9">
        <w:rPr>
          <w:szCs w:val="24"/>
          <w:lang w:val="en-GB" w:eastAsia="zh-CN"/>
        </w:rPr>
        <w:br/>
      </w:r>
      <w:r>
        <w:rPr>
          <w:rFonts w:asciiTheme="minorHAnsi" w:hAnsiTheme="minorHAnsi" w:cstheme="minorHAnsi" w:hint="eastAsia"/>
          <w:szCs w:val="24"/>
          <w:lang w:val="en-GB" w:eastAsia="zh-CN"/>
        </w:rPr>
        <w:t>马里奥·马尼维奇</w:t>
      </w:r>
    </w:p>
    <w:p w14:paraId="42E33C96" w14:textId="43C0E5B4" w:rsidR="00DC7E87" w:rsidRPr="00D934A9" w:rsidRDefault="00F9720E" w:rsidP="007E3331">
      <w:pPr>
        <w:tabs>
          <w:tab w:val="left" w:pos="4820"/>
        </w:tabs>
        <w:spacing w:before="2400"/>
        <w:rPr>
          <w:u w:val="single"/>
          <w:lang w:val="en-GB" w:eastAsia="zh-CN"/>
        </w:rPr>
      </w:pPr>
      <w:r>
        <w:rPr>
          <w:rFonts w:hint="eastAsia"/>
          <w:b/>
          <w:lang w:val="en-GB" w:eastAsia="zh-CN"/>
        </w:rPr>
        <w:t>附件：</w:t>
      </w:r>
      <w:r w:rsidR="00FB4A6A" w:rsidRPr="00BF2F99">
        <w:rPr>
          <w:lang w:val="en-GB" w:eastAsia="zh-CN"/>
        </w:rPr>
        <w:t>2</w:t>
      </w:r>
      <w:r>
        <w:rPr>
          <w:rFonts w:hint="eastAsia"/>
          <w:lang w:val="en-GB" w:eastAsia="zh-CN"/>
        </w:rPr>
        <w:t>件</w:t>
      </w:r>
    </w:p>
    <w:p w14:paraId="22982461" w14:textId="77777777" w:rsidR="00DC7E87" w:rsidRPr="00D934A9" w:rsidRDefault="00DC7E87" w:rsidP="006D0879">
      <w:pPr>
        <w:tabs>
          <w:tab w:val="left" w:pos="567"/>
          <w:tab w:val="left" w:pos="6237"/>
        </w:tabs>
        <w:spacing w:before="1000" w:line="240" w:lineRule="auto"/>
        <w:ind w:left="567" w:hanging="567"/>
        <w:jc w:val="left"/>
        <w:rPr>
          <w:rFonts w:asciiTheme="minorHAnsi" w:hAnsiTheme="minorHAnsi" w:cstheme="minorHAnsi"/>
          <w:sz w:val="18"/>
          <w:szCs w:val="18"/>
          <w:lang w:val="en-GB" w:eastAsia="zh-CN"/>
        </w:rPr>
      </w:pPr>
      <w:r w:rsidRPr="00D934A9">
        <w:rPr>
          <w:lang w:val="en-GB" w:eastAsia="zh-CN"/>
        </w:rPr>
        <w:br w:type="page"/>
      </w:r>
    </w:p>
    <w:p w14:paraId="41B86791" w14:textId="59C5465A" w:rsidR="00DC7E87" w:rsidRPr="00BF2F99" w:rsidRDefault="00F9720E" w:rsidP="00D20E2F">
      <w:pPr>
        <w:pStyle w:val="AnnexNotitle0"/>
        <w:spacing w:before="240" w:after="480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 w:hint="eastAsia"/>
          <w:lang w:eastAsia="zh-CN"/>
        </w:rPr>
        <w:lastRenderedPageBreak/>
        <w:t>附件</w:t>
      </w:r>
      <w:r w:rsidR="00DC7E87" w:rsidRPr="00BF2F99">
        <w:rPr>
          <w:rFonts w:asciiTheme="minorHAnsi" w:hAnsiTheme="minorHAnsi" w:cstheme="minorHAnsi"/>
          <w:lang w:eastAsia="zh-CN"/>
        </w:rPr>
        <w:t>1</w:t>
      </w:r>
      <w:r w:rsidR="006B40EE" w:rsidRPr="00BF2F99">
        <w:rPr>
          <w:rFonts w:asciiTheme="minorHAnsi" w:hAnsiTheme="minorHAnsi" w:cstheme="minorHAnsi"/>
          <w:lang w:eastAsia="zh-CN"/>
        </w:rPr>
        <w:br/>
      </w:r>
      <w:r w:rsidR="006B40EE" w:rsidRPr="00BF2F99">
        <w:rPr>
          <w:rFonts w:asciiTheme="minorHAnsi" w:hAnsiTheme="minorHAnsi" w:cstheme="minorHAnsi"/>
          <w:lang w:eastAsia="zh-CN"/>
        </w:rPr>
        <w:br/>
      </w:r>
      <w:r w:rsidRPr="00F9720E">
        <w:rPr>
          <w:rFonts w:asciiTheme="minorHAnsi" w:hAnsiTheme="minorHAnsi" w:cstheme="minorHAnsi" w:hint="eastAsia"/>
          <w:lang w:eastAsia="zh-CN"/>
        </w:rPr>
        <w:t>已获批准的</w:t>
      </w:r>
      <w:r w:rsidRPr="00F9720E">
        <w:rPr>
          <w:rFonts w:asciiTheme="minorHAnsi" w:hAnsiTheme="minorHAnsi" w:cstheme="minorHAnsi" w:hint="eastAsia"/>
          <w:lang w:eastAsia="zh-CN"/>
        </w:rPr>
        <w:t>ITU-R</w:t>
      </w:r>
      <w:r w:rsidRPr="00F9720E">
        <w:rPr>
          <w:rFonts w:asciiTheme="minorHAnsi" w:hAnsiTheme="minorHAnsi" w:cstheme="minorHAnsi" w:hint="eastAsia"/>
          <w:lang w:eastAsia="zh-CN"/>
        </w:rPr>
        <w:t>建议书的标题</w:t>
      </w:r>
    </w:p>
    <w:tbl>
      <w:tblPr>
        <w:tblStyle w:val="TableGrid"/>
        <w:tblW w:w="9356" w:type="dxa"/>
        <w:jc w:val="center"/>
        <w:tblLook w:val="04A0" w:firstRow="1" w:lastRow="0" w:firstColumn="1" w:lastColumn="0" w:noHBand="0" w:noVBand="1"/>
      </w:tblPr>
      <w:tblGrid>
        <w:gridCol w:w="1977"/>
        <w:gridCol w:w="5249"/>
        <w:gridCol w:w="2130"/>
      </w:tblGrid>
      <w:tr w:rsidR="005172C3" w:rsidRPr="000228A1" w14:paraId="257CC8E4" w14:textId="77777777" w:rsidTr="000228A1">
        <w:trPr>
          <w:jc w:val="center"/>
        </w:trPr>
        <w:tc>
          <w:tcPr>
            <w:tcW w:w="1977" w:type="dxa"/>
            <w:vAlign w:val="center"/>
          </w:tcPr>
          <w:p w14:paraId="30903036" w14:textId="351A33C7" w:rsidR="005172C3" w:rsidRPr="000228A1" w:rsidRDefault="00F9720E" w:rsidP="000228A1">
            <w:pPr>
              <w:pStyle w:val="Tablehead"/>
              <w:rPr>
                <w:rFonts w:eastAsia="SimSun"/>
                <w:lang w:val="en-GB"/>
              </w:rPr>
            </w:pPr>
            <w:r w:rsidRPr="000228A1">
              <w:rPr>
                <w:rFonts w:eastAsia="SimSun" w:hint="eastAsia"/>
                <w:lang w:val="en-GB" w:eastAsia="zh-CN"/>
              </w:rPr>
              <w:t>ITU-</w:t>
            </w:r>
            <w:r w:rsidR="005172C3" w:rsidRPr="000228A1">
              <w:rPr>
                <w:rFonts w:eastAsia="SimSun"/>
              </w:rPr>
              <w:t>R</w:t>
            </w:r>
            <w:r w:rsidR="005172C3" w:rsidRPr="000228A1">
              <w:rPr>
                <w:rFonts w:eastAsia="SimSun"/>
              </w:rPr>
              <w:br/>
            </w:r>
            <w:r w:rsidRPr="000228A1">
              <w:rPr>
                <w:rFonts w:eastAsia="SimSun" w:hint="eastAsia"/>
                <w:lang w:eastAsia="zh-CN"/>
              </w:rPr>
              <w:t>建议书</w:t>
            </w:r>
          </w:p>
        </w:tc>
        <w:tc>
          <w:tcPr>
            <w:tcW w:w="5249" w:type="dxa"/>
            <w:vAlign w:val="center"/>
          </w:tcPr>
          <w:p w14:paraId="26965505" w14:textId="009B9B0F" w:rsidR="005172C3" w:rsidRPr="000228A1" w:rsidRDefault="00F9720E" w:rsidP="000228A1">
            <w:pPr>
              <w:pStyle w:val="Tablehead"/>
              <w:rPr>
                <w:rFonts w:eastAsia="SimSun"/>
                <w:lang w:val="en-GB"/>
              </w:rPr>
            </w:pPr>
            <w:r w:rsidRPr="000228A1">
              <w:rPr>
                <w:rFonts w:eastAsia="SimSun" w:hint="eastAsia"/>
                <w:lang w:val="en-GB" w:eastAsia="zh-CN"/>
              </w:rPr>
              <w:t>标题</w:t>
            </w:r>
          </w:p>
        </w:tc>
        <w:tc>
          <w:tcPr>
            <w:tcW w:w="2130" w:type="dxa"/>
            <w:vAlign w:val="center"/>
          </w:tcPr>
          <w:p w14:paraId="70486CA4" w14:textId="70996C0C" w:rsidR="005172C3" w:rsidRPr="000228A1" w:rsidRDefault="00F9720E" w:rsidP="000228A1">
            <w:pPr>
              <w:pStyle w:val="Tablehead"/>
              <w:rPr>
                <w:rFonts w:eastAsia="SimSun"/>
              </w:rPr>
            </w:pPr>
            <w:r w:rsidRPr="000228A1">
              <w:rPr>
                <w:rFonts w:eastAsia="SimSun" w:hint="eastAsia"/>
                <w:lang w:eastAsia="zh-CN"/>
              </w:rPr>
              <w:t>文件号</w:t>
            </w:r>
          </w:p>
        </w:tc>
      </w:tr>
      <w:tr w:rsidR="005172C3" w:rsidRPr="000228A1" w14:paraId="3152533C" w14:textId="77777777" w:rsidTr="002F2B12">
        <w:trPr>
          <w:jc w:val="center"/>
        </w:trPr>
        <w:tc>
          <w:tcPr>
            <w:tcW w:w="1977" w:type="dxa"/>
          </w:tcPr>
          <w:p w14:paraId="3F33894D" w14:textId="7C0ADE0E" w:rsidR="005172C3" w:rsidRPr="000228A1" w:rsidRDefault="00FB4A6A" w:rsidP="002F2B12">
            <w:pPr>
              <w:pStyle w:val="Tabletext"/>
              <w:spacing w:before="120"/>
              <w:jc w:val="center"/>
              <w:rPr>
                <w:rFonts w:eastAsia="SimSun"/>
                <w:lang w:val="en-GB"/>
              </w:rPr>
            </w:pPr>
            <w:r w:rsidRPr="000228A1">
              <w:rPr>
                <w:rFonts w:eastAsia="SimSun"/>
              </w:rPr>
              <w:t>F.758-8</w:t>
            </w:r>
          </w:p>
        </w:tc>
        <w:tc>
          <w:tcPr>
            <w:tcW w:w="5249" w:type="dxa"/>
            <w:vAlign w:val="center"/>
          </w:tcPr>
          <w:p w14:paraId="37272AD6" w14:textId="0A25A34C" w:rsidR="00F32C7C" w:rsidRPr="000228A1" w:rsidRDefault="00F9720E" w:rsidP="002F2B12">
            <w:pPr>
              <w:pStyle w:val="Tabletext"/>
              <w:spacing w:before="120" w:after="120"/>
              <w:rPr>
                <w:rFonts w:eastAsia="SimSun"/>
                <w:lang w:val="en-GB" w:eastAsia="zh-CN"/>
              </w:rPr>
            </w:pPr>
            <w:r w:rsidRPr="000228A1">
              <w:rPr>
                <w:rFonts w:eastAsia="SimSun" w:hint="eastAsia"/>
                <w:lang w:val="en-GB" w:eastAsia="zh-CN"/>
              </w:rPr>
              <w:t>制定固定业务中的固定无线系统与其他业务中的系统</w:t>
            </w:r>
            <w:r w:rsidR="00F32C7C" w:rsidRPr="000228A1">
              <w:rPr>
                <w:rFonts w:eastAsia="SimSun" w:hint="eastAsia"/>
                <w:lang w:val="en-GB" w:eastAsia="zh-CN"/>
              </w:rPr>
              <w:t>及其他干扰源</w:t>
            </w:r>
            <w:r w:rsidRPr="000228A1">
              <w:rPr>
                <w:rFonts w:eastAsia="SimSun" w:hint="eastAsia"/>
                <w:lang w:val="en-GB" w:eastAsia="zh-CN"/>
              </w:rPr>
              <w:t>之间频率共用或兼容</w:t>
            </w:r>
            <w:r w:rsidR="00F32C7C" w:rsidRPr="000228A1">
              <w:rPr>
                <w:rFonts w:eastAsia="SimSun" w:hint="eastAsia"/>
                <w:lang w:val="en-GB" w:eastAsia="zh-CN"/>
              </w:rPr>
              <w:t>性</w:t>
            </w:r>
            <w:r w:rsidRPr="000228A1">
              <w:rPr>
                <w:rFonts w:eastAsia="SimSun" w:hint="eastAsia"/>
                <w:lang w:val="en-GB" w:eastAsia="zh-CN"/>
              </w:rPr>
              <w:t>标准的系统参数和考虑</w:t>
            </w:r>
          </w:p>
        </w:tc>
        <w:tc>
          <w:tcPr>
            <w:tcW w:w="2130" w:type="dxa"/>
          </w:tcPr>
          <w:p w14:paraId="74A321BD" w14:textId="37B2E2E9" w:rsidR="005172C3" w:rsidRPr="000228A1" w:rsidRDefault="00FB4A6A" w:rsidP="002F2B12">
            <w:pPr>
              <w:pStyle w:val="Tabletext"/>
              <w:spacing w:before="120"/>
              <w:jc w:val="center"/>
              <w:rPr>
                <w:rFonts w:eastAsia="SimSun"/>
                <w:lang w:val="en-GB"/>
              </w:rPr>
            </w:pPr>
            <w:r w:rsidRPr="000228A1">
              <w:rPr>
                <w:rFonts w:eastAsia="SimSun"/>
              </w:rPr>
              <w:t>5/32(Rev.1)</w:t>
            </w:r>
          </w:p>
        </w:tc>
      </w:tr>
    </w:tbl>
    <w:p w14:paraId="3E4FFD23" w14:textId="77777777" w:rsidR="005172C3" w:rsidRPr="000228A1" w:rsidRDefault="005172C3" w:rsidP="00D20E2F">
      <w:pPr>
        <w:pStyle w:val="Tabletext"/>
        <w:rPr>
          <w:rFonts w:eastAsia="SimSun"/>
        </w:rPr>
      </w:pPr>
    </w:p>
    <w:p w14:paraId="1DAF077A" w14:textId="1D40D7AF" w:rsidR="00DC7E87" w:rsidRPr="000228A1" w:rsidRDefault="00F9720E" w:rsidP="00D934A9">
      <w:pPr>
        <w:pStyle w:val="AnnexNotitle0"/>
        <w:spacing w:after="360"/>
        <w:rPr>
          <w:rFonts w:ascii="Calibri" w:eastAsia="SimSun" w:hAnsi="Calibri" w:cs="Calibri"/>
          <w:lang w:eastAsia="zh-CN"/>
        </w:rPr>
      </w:pPr>
      <w:r w:rsidRPr="000228A1">
        <w:rPr>
          <w:rFonts w:ascii="Calibri" w:eastAsia="SimSun" w:hAnsi="Calibri" w:cs="Calibri" w:hint="eastAsia"/>
          <w:bCs/>
          <w:lang w:eastAsia="zh-CN"/>
        </w:rPr>
        <w:t>附件</w:t>
      </w:r>
      <w:r w:rsidR="00DC7E87" w:rsidRPr="000228A1">
        <w:rPr>
          <w:rFonts w:ascii="Calibri" w:eastAsia="SimSun" w:hAnsi="Calibri" w:cs="Calibri"/>
          <w:bCs/>
          <w:lang w:eastAsia="zh-CN"/>
        </w:rPr>
        <w:t>2</w:t>
      </w:r>
      <w:r w:rsidR="006B40EE" w:rsidRPr="000228A1">
        <w:rPr>
          <w:rFonts w:ascii="Calibri" w:eastAsia="SimSun" w:hAnsi="Calibri" w:cs="Calibri"/>
          <w:bCs/>
          <w:lang w:eastAsia="zh-CN"/>
        </w:rPr>
        <w:br/>
      </w:r>
      <w:r w:rsidR="006B40EE" w:rsidRPr="000228A1">
        <w:rPr>
          <w:rFonts w:ascii="Calibri" w:eastAsia="SimSun" w:hAnsi="Calibri" w:cs="Calibri"/>
          <w:bCs/>
          <w:lang w:eastAsia="zh-CN"/>
        </w:rPr>
        <w:br/>
      </w:r>
      <w:r w:rsidRPr="000228A1">
        <w:rPr>
          <w:rFonts w:ascii="Calibri" w:eastAsia="SimSun" w:hAnsi="Calibri" w:cs="Calibri" w:hint="eastAsia"/>
          <w:lang w:eastAsia="zh-CN"/>
        </w:rPr>
        <w:t>废止的</w:t>
      </w:r>
      <w:r w:rsidRPr="000228A1">
        <w:rPr>
          <w:rFonts w:ascii="Calibri" w:eastAsia="SimSun" w:hAnsi="Calibri" w:cs="Calibri" w:hint="eastAsia"/>
          <w:lang w:eastAsia="zh-CN"/>
        </w:rPr>
        <w:t>ITU-R</w:t>
      </w:r>
      <w:r w:rsidRPr="000228A1">
        <w:rPr>
          <w:rFonts w:ascii="Calibri" w:eastAsia="SimSun" w:hAnsi="Calibri" w:cs="Calibri" w:hint="eastAsia"/>
          <w:lang w:eastAsia="zh-CN"/>
        </w:rPr>
        <w:t>建议书</w:t>
      </w: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5250"/>
        <w:gridCol w:w="2132"/>
      </w:tblGrid>
      <w:tr w:rsidR="003B4A00" w:rsidRPr="000228A1" w14:paraId="1865F365" w14:textId="4A33D9C6" w:rsidTr="000228A1">
        <w:trPr>
          <w:jc w:val="center"/>
        </w:trPr>
        <w:tc>
          <w:tcPr>
            <w:tcW w:w="1979" w:type="dxa"/>
            <w:vAlign w:val="center"/>
          </w:tcPr>
          <w:p w14:paraId="5EBE8C0A" w14:textId="1C07F8F2" w:rsidR="003B4A00" w:rsidRPr="000228A1" w:rsidRDefault="00F9720E" w:rsidP="000228A1">
            <w:pPr>
              <w:pStyle w:val="Tablehead"/>
              <w:rPr>
                <w:rFonts w:eastAsia="SimSun"/>
                <w:lang w:val="en-GB"/>
              </w:rPr>
            </w:pPr>
            <w:r w:rsidRPr="000228A1">
              <w:rPr>
                <w:rFonts w:eastAsia="SimSun" w:hint="eastAsia"/>
                <w:lang w:val="en-GB" w:eastAsia="zh-CN"/>
              </w:rPr>
              <w:t>ITU-</w:t>
            </w:r>
            <w:r w:rsidR="003B4A00" w:rsidRPr="000228A1">
              <w:rPr>
                <w:rFonts w:eastAsia="SimSun"/>
                <w:lang w:val="en-GB"/>
              </w:rPr>
              <w:t>R</w:t>
            </w:r>
            <w:r w:rsidR="003B4A00" w:rsidRPr="000228A1">
              <w:rPr>
                <w:rFonts w:eastAsia="SimSun"/>
                <w:lang w:val="en-GB"/>
              </w:rPr>
              <w:br/>
            </w:r>
            <w:r w:rsidRPr="000228A1">
              <w:rPr>
                <w:rFonts w:eastAsia="SimSun" w:hint="eastAsia"/>
                <w:lang w:val="en-GB" w:eastAsia="zh-CN"/>
              </w:rPr>
              <w:t>建议书</w:t>
            </w:r>
          </w:p>
        </w:tc>
        <w:tc>
          <w:tcPr>
            <w:tcW w:w="5250" w:type="dxa"/>
            <w:vAlign w:val="center"/>
          </w:tcPr>
          <w:p w14:paraId="4F0F48BA" w14:textId="44D28BC0" w:rsidR="003B4A00" w:rsidRPr="000228A1" w:rsidRDefault="00F9720E" w:rsidP="000228A1">
            <w:pPr>
              <w:pStyle w:val="Tablehead"/>
              <w:rPr>
                <w:rFonts w:eastAsia="SimSun"/>
                <w:lang w:val="en-GB"/>
              </w:rPr>
            </w:pPr>
            <w:r w:rsidRPr="000228A1">
              <w:rPr>
                <w:rFonts w:eastAsia="SimSun" w:hint="eastAsia"/>
                <w:bCs/>
                <w:lang w:val="en-GB" w:eastAsia="zh-CN"/>
              </w:rPr>
              <w:t>标题</w:t>
            </w:r>
          </w:p>
        </w:tc>
        <w:tc>
          <w:tcPr>
            <w:tcW w:w="2132" w:type="dxa"/>
            <w:vAlign w:val="center"/>
          </w:tcPr>
          <w:p w14:paraId="42365E11" w14:textId="57F5EBFF" w:rsidR="003B4A00" w:rsidRPr="000228A1" w:rsidRDefault="00F9720E" w:rsidP="000228A1">
            <w:pPr>
              <w:pStyle w:val="Tablehead"/>
              <w:rPr>
                <w:rFonts w:eastAsia="SimSun"/>
                <w:bCs/>
                <w:lang w:val="en-GB"/>
              </w:rPr>
            </w:pPr>
            <w:r w:rsidRPr="000228A1">
              <w:rPr>
                <w:rFonts w:eastAsia="SimSun" w:hint="eastAsia"/>
                <w:lang w:eastAsia="zh-CN"/>
              </w:rPr>
              <w:t>文件号</w:t>
            </w:r>
          </w:p>
        </w:tc>
      </w:tr>
      <w:tr w:rsidR="003B4A00" w:rsidRPr="000228A1" w14:paraId="355ADB51" w14:textId="3AC3838C" w:rsidTr="002F2B12">
        <w:trPr>
          <w:jc w:val="center"/>
        </w:trPr>
        <w:tc>
          <w:tcPr>
            <w:tcW w:w="1979" w:type="dxa"/>
          </w:tcPr>
          <w:p w14:paraId="1A372BC8" w14:textId="615E30B8" w:rsidR="003B4A00" w:rsidRPr="000228A1" w:rsidRDefault="003B4A00" w:rsidP="002F2B12">
            <w:pPr>
              <w:pStyle w:val="Tabletext"/>
              <w:spacing w:before="120"/>
              <w:jc w:val="center"/>
              <w:rPr>
                <w:rFonts w:eastAsia="SimSun"/>
                <w:lang w:val="en-GB"/>
              </w:rPr>
            </w:pPr>
            <w:r w:rsidRPr="000228A1">
              <w:rPr>
                <w:rFonts w:eastAsia="SimSun"/>
                <w:lang w:val="en-GB"/>
              </w:rPr>
              <w:t>M.693-1</w:t>
            </w:r>
          </w:p>
        </w:tc>
        <w:tc>
          <w:tcPr>
            <w:tcW w:w="5250" w:type="dxa"/>
            <w:vAlign w:val="center"/>
          </w:tcPr>
          <w:p w14:paraId="51975313" w14:textId="29587947" w:rsidR="003B4A00" w:rsidRPr="000228A1" w:rsidRDefault="00F32C7C" w:rsidP="002F2B12">
            <w:pPr>
              <w:pStyle w:val="Tabletext"/>
              <w:spacing w:before="120" w:after="120"/>
              <w:rPr>
                <w:rFonts w:eastAsia="SimSun"/>
                <w:lang w:val="en-GB" w:eastAsia="zh-CN"/>
              </w:rPr>
            </w:pPr>
            <w:r w:rsidRPr="000228A1">
              <w:rPr>
                <w:rFonts w:eastAsia="SimSun" w:hint="eastAsia"/>
                <w:lang w:val="en-GB" w:eastAsia="zh-CN"/>
              </w:rPr>
              <w:t>使用数字选择性呼叫的</w:t>
            </w:r>
            <w:r w:rsidRPr="000228A1">
              <w:rPr>
                <w:rFonts w:eastAsia="SimSun" w:hint="eastAsia"/>
                <w:lang w:val="en-GB" w:eastAsia="zh-CN"/>
              </w:rPr>
              <w:t>VHF</w:t>
            </w:r>
            <w:r w:rsidRPr="000228A1">
              <w:rPr>
                <w:rFonts w:eastAsia="SimSun" w:hint="eastAsia"/>
                <w:lang w:val="en-GB" w:eastAsia="zh-CN"/>
              </w:rPr>
              <w:t>应急示位无线电信标的技术</w:t>
            </w:r>
            <w:r w:rsidR="002F2B12">
              <w:rPr>
                <w:rFonts w:eastAsia="SimSun"/>
                <w:lang w:val="en-GB" w:eastAsia="zh-CN"/>
              </w:rPr>
              <w:br/>
            </w:r>
            <w:r w:rsidRPr="000228A1">
              <w:rPr>
                <w:rFonts w:eastAsia="SimSun" w:hint="eastAsia"/>
                <w:lang w:val="en-GB" w:eastAsia="zh-CN"/>
              </w:rPr>
              <w:t>特性</w:t>
            </w:r>
          </w:p>
        </w:tc>
        <w:tc>
          <w:tcPr>
            <w:tcW w:w="2132" w:type="dxa"/>
          </w:tcPr>
          <w:p w14:paraId="799A75BC" w14:textId="49BD3483" w:rsidR="003B4A00" w:rsidRPr="000228A1" w:rsidRDefault="003B4A00" w:rsidP="002F2B12">
            <w:pPr>
              <w:pStyle w:val="Tabletext"/>
              <w:spacing w:before="120"/>
              <w:jc w:val="center"/>
              <w:rPr>
                <w:rFonts w:eastAsia="SimSun"/>
                <w:lang w:val="en-GB"/>
              </w:rPr>
            </w:pPr>
            <w:r w:rsidRPr="000228A1">
              <w:rPr>
                <w:rFonts w:eastAsia="SimSun"/>
              </w:rPr>
              <w:t>5/28</w:t>
            </w:r>
          </w:p>
        </w:tc>
      </w:tr>
    </w:tbl>
    <w:p w14:paraId="799C7CFA" w14:textId="77777777" w:rsidR="00F86CD9" w:rsidRPr="00D934A9" w:rsidRDefault="00F86CD9" w:rsidP="00F86CD9">
      <w:pPr>
        <w:tabs>
          <w:tab w:val="clear" w:pos="794"/>
          <w:tab w:val="clear" w:pos="1191"/>
          <w:tab w:val="clear" w:pos="1588"/>
          <w:tab w:val="clear" w:pos="1985"/>
          <w:tab w:val="left" w:pos="5778"/>
        </w:tabs>
        <w:rPr>
          <w:lang w:val="en-GB"/>
        </w:rPr>
      </w:pPr>
    </w:p>
    <w:p w14:paraId="037378C3" w14:textId="77777777" w:rsidR="002B7CE0" w:rsidRPr="00D934A9" w:rsidRDefault="002B7CE0" w:rsidP="0032202E">
      <w:pPr>
        <w:pStyle w:val="Reasons"/>
        <w:rPr>
          <w:lang w:val="en-GB"/>
        </w:rPr>
      </w:pPr>
    </w:p>
    <w:p w14:paraId="7FEC80B7" w14:textId="77777777" w:rsidR="002B7CE0" w:rsidRPr="00D934A9" w:rsidRDefault="002B7CE0" w:rsidP="002B7CE0">
      <w:pPr>
        <w:jc w:val="center"/>
        <w:rPr>
          <w:lang w:val="en-GB"/>
        </w:rPr>
      </w:pPr>
      <w:r w:rsidRPr="00D934A9">
        <w:rPr>
          <w:lang w:val="en-GB"/>
        </w:rPr>
        <w:t>______________</w:t>
      </w:r>
    </w:p>
    <w:sectPr w:rsidR="002B7CE0" w:rsidRPr="00D934A9" w:rsidSect="00031E64">
      <w:headerReference w:type="even" r:id="rId9"/>
      <w:headerReference w:type="default" r:id="rId10"/>
      <w:headerReference w:type="first" r:id="rId11"/>
      <w:footerReference w:type="first" r:id="rId12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4323D" w14:textId="77777777" w:rsidR="00EA3702" w:rsidRDefault="00EA3702">
      <w:r>
        <w:separator/>
      </w:r>
    </w:p>
  </w:endnote>
  <w:endnote w:type="continuationSeparator" w:id="0">
    <w:p w14:paraId="11B09F2A" w14:textId="77777777" w:rsidR="00EA3702" w:rsidRDefault="00EA3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19A9B" w14:textId="052D2EAE" w:rsidR="00AD4554" w:rsidRPr="00D20E2F" w:rsidRDefault="00941E6E" w:rsidP="00F86CD9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  <w:lang w:val="en-GB"/>
      </w:rPr>
    </w:pPr>
    <w:r w:rsidRPr="00D20E2F">
      <w:rPr>
        <w:color w:val="4F81BD" w:themeColor="accent1"/>
        <w:sz w:val="19"/>
        <w:szCs w:val="19"/>
        <w:lang w:val="en-GB"/>
      </w:rPr>
      <w:t>International Telecommunication Union • Place des Nations, CH</w:t>
    </w:r>
    <w:r w:rsidRPr="00D20E2F">
      <w:rPr>
        <w:color w:val="4F81BD" w:themeColor="accent1"/>
        <w:sz w:val="19"/>
        <w:szCs w:val="19"/>
        <w:lang w:val="en-GB"/>
      </w:rPr>
      <w:noBreakHyphen/>
      <w:t xml:space="preserve">1211 Geneva 20, Switzerland • </w:t>
    </w:r>
    <w:r w:rsidRPr="00D20E2F">
      <w:rPr>
        <w:color w:val="4F81BD" w:themeColor="accent1"/>
        <w:sz w:val="19"/>
        <w:szCs w:val="19"/>
        <w:lang w:val="en-GB"/>
      </w:rPr>
      <w:br/>
      <w:t>Tel</w:t>
    </w:r>
    <w:r w:rsidR="007E3331">
      <w:rPr>
        <w:color w:val="4F81BD" w:themeColor="accent1"/>
        <w:sz w:val="19"/>
        <w:szCs w:val="19"/>
        <w:lang w:val="en-GB"/>
      </w:rPr>
      <w:t>.</w:t>
    </w:r>
    <w:r w:rsidRPr="00D20E2F">
      <w:rPr>
        <w:color w:val="4F81BD" w:themeColor="accent1"/>
        <w:sz w:val="19"/>
        <w:szCs w:val="19"/>
        <w:lang w:val="en-GB"/>
      </w:rPr>
      <w:t xml:space="preserve">: +41 22 730 5111 • E-mail: </w:t>
    </w:r>
    <w:hyperlink r:id="rId1" w:history="1">
      <w:r w:rsidRPr="00D20E2F">
        <w:rPr>
          <w:rStyle w:val="Hyperlink"/>
          <w:sz w:val="19"/>
          <w:szCs w:val="19"/>
          <w:lang w:val="en-GB"/>
        </w:rPr>
        <w:t>itumail@itu.int</w:t>
      </w:r>
    </w:hyperlink>
    <w:r w:rsidRPr="00D20E2F">
      <w:rPr>
        <w:color w:val="4F81BD" w:themeColor="accent1"/>
        <w:sz w:val="19"/>
        <w:szCs w:val="19"/>
        <w:lang w:val="en-GB"/>
      </w:rPr>
      <w:t xml:space="preserve"> </w:t>
    </w:r>
    <w:r w:rsidRPr="00D20E2F">
      <w:rPr>
        <w:color w:val="4F81BD"/>
        <w:sz w:val="19"/>
        <w:szCs w:val="19"/>
        <w:lang w:val="en-GB"/>
      </w:rPr>
      <w:t xml:space="preserve">• Fax: +41 22 733 7256 • </w:t>
    </w:r>
    <w:hyperlink r:id="rId2" w:history="1">
      <w:r w:rsidR="002B7CE0" w:rsidRPr="00D20E2F">
        <w:rPr>
          <w:rStyle w:val="Hyperlink"/>
          <w:sz w:val="19"/>
          <w:szCs w:val="19"/>
          <w:lang w:val="en-GB"/>
        </w:rPr>
        <w:t>www.itu.int</w:t>
      </w:r>
    </w:hyperlink>
    <w:r w:rsidR="002B7CE0" w:rsidRPr="00D20E2F">
      <w:rPr>
        <w:color w:val="4F81BD" w:themeColor="accent1"/>
        <w:sz w:val="19"/>
        <w:szCs w:val="19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CBE43" w14:textId="77777777" w:rsidR="00EA3702" w:rsidRDefault="00EA3702">
      <w:r>
        <w:t>____________________</w:t>
      </w:r>
    </w:p>
  </w:footnote>
  <w:footnote w:type="continuationSeparator" w:id="0">
    <w:p w14:paraId="03D7D33B" w14:textId="77777777" w:rsidR="00EA3702" w:rsidRDefault="00EA3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5754B" w14:textId="77777777" w:rsidR="00FC6F6B" w:rsidRPr="00FC6F6B" w:rsidRDefault="006231F4" w:rsidP="002B7CE0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E915AF" w:rsidRPr="00FC6F6B">
      <w:rPr>
        <w:rStyle w:val="PageNumber"/>
        <w:sz w:val="18"/>
        <w:szCs w:val="16"/>
      </w:rPr>
      <w:fldChar w:fldCharType="begin"/>
    </w:r>
    <w:r w:rsidR="00E915AF" w:rsidRPr="00FC6F6B">
      <w:rPr>
        <w:rStyle w:val="PageNumber"/>
        <w:sz w:val="18"/>
        <w:szCs w:val="16"/>
      </w:rPr>
      <w:instrText xml:space="preserve"> PAGE </w:instrText>
    </w:r>
    <w:r w:rsidR="00E915AF" w:rsidRPr="00FC6F6B">
      <w:rPr>
        <w:rStyle w:val="PageNumber"/>
        <w:sz w:val="18"/>
        <w:szCs w:val="16"/>
      </w:rPr>
      <w:fldChar w:fldCharType="separate"/>
    </w:r>
    <w:r w:rsidR="00405092">
      <w:rPr>
        <w:rStyle w:val="PageNumber"/>
        <w:noProof/>
        <w:sz w:val="18"/>
        <w:szCs w:val="16"/>
      </w:rPr>
      <w:t>2</w:t>
    </w:r>
    <w:r w:rsidR="00E915AF"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2EAEE" w14:textId="77777777" w:rsidR="00E915AF" w:rsidRPr="00AF3325" w:rsidRDefault="00E915AF">
    <w:pPr>
      <w:pStyle w:val="Header"/>
    </w:pPr>
    <w:r>
      <w:tab/>
    </w:r>
    <w:r>
      <w:tab/>
    </w:r>
    <w:r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Pr="00AF3325">
      <w:rPr>
        <w:i/>
      </w:rPr>
      <w:fldChar w:fldCharType="separate"/>
    </w:r>
    <w:r w:rsidR="00DC7E87">
      <w:rPr>
        <w:i/>
        <w:noProof/>
      </w:rPr>
      <w:t>3</w:t>
    </w:r>
    <w:r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BF3AC" w14:textId="4B93ECFD" w:rsidR="00BC3D48" w:rsidRDefault="00BC3D48" w:rsidP="00BC3D48">
    <w:pPr>
      <w:pStyle w:val="Header"/>
      <w:tabs>
        <w:tab w:val="clear" w:pos="794"/>
        <w:tab w:val="clear" w:pos="4820"/>
        <w:tab w:val="clear" w:pos="9639"/>
        <w:tab w:val="left" w:pos="4922"/>
      </w:tabs>
      <w:spacing w:line="360" w:lineRule="auto"/>
      <w:ind w:left="108"/>
      <w:jc w:val="center"/>
    </w:pPr>
    <w:r>
      <w:rPr>
        <w:noProof/>
        <w:lang w:val="en-GB" w:eastAsia="en-GB"/>
      </w:rPr>
      <w:drawing>
        <wp:inline distT="0" distB="0" distL="0" distR="0" wp14:anchorId="1BFFFC9B" wp14:editId="468A8818">
          <wp:extent cx="765175" cy="765175"/>
          <wp:effectExtent l="0" t="0" r="0" b="0"/>
          <wp:docPr id="30" name="Picture 3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F7A276A"/>
    <w:multiLevelType w:val="hybridMultilevel"/>
    <w:tmpl w:val="9D38E74A"/>
    <w:lvl w:ilvl="0" w:tplc="DC122C58">
      <w:start w:val="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num w:numId="1" w16cid:durableId="9493561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88274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mirrorMargins/>
  <w:bordersDoNotSurroundHeader/>
  <w:bordersDoNotSurroundFooter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941E6E"/>
    <w:rsid w:val="00006A31"/>
    <w:rsid w:val="00006C82"/>
    <w:rsid w:val="00010E30"/>
    <w:rsid w:val="00015C76"/>
    <w:rsid w:val="000228A1"/>
    <w:rsid w:val="00026CF8"/>
    <w:rsid w:val="00030BD7"/>
    <w:rsid w:val="00031E64"/>
    <w:rsid w:val="00034340"/>
    <w:rsid w:val="00042A76"/>
    <w:rsid w:val="00045A8D"/>
    <w:rsid w:val="0005167A"/>
    <w:rsid w:val="00054E5D"/>
    <w:rsid w:val="00070258"/>
    <w:rsid w:val="0007323C"/>
    <w:rsid w:val="000832F8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0F0954"/>
    <w:rsid w:val="000F735C"/>
    <w:rsid w:val="00100B72"/>
    <w:rsid w:val="00101F7D"/>
    <w:rsid w:val="00103C76"/>
    <w:rsid w:val="00104C35"/>
    <w:rsid w:val="0011265F"/>
    <w:rsid w:val="0011321A"/>
    <w:rsid w:val="00117282"/>
    <w:rsid w:val="00117389"/>
    <w:rsid w:val="00121C2D"/>
    <w:rsid w:val="00134404"/>
    <w:rsid w:val="0014286E"/>
    <w:rsid w:val="00144DFB"/>
    <w:rsid w:val="00187CA3"/>
    <w:rsid w:val="00196710"/>
    <w:rsid w:val="00197324"/>
    <w:rsid w:val="001B351B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03F38"/>
    <w:rsid w:val="00217875"/>
    <w:rsid w:val="00220F10"/>
    <w:rsid w:val="002302B3"/>
    <w:rsid w:val="00230C66"/>
    <w:rsid w:val="00235A29"/>
    <w:rsid w:val="00241526"/>
    <w:rsid w:val="002443A2"/>
    <w:rsid w:val="00266E74"/>
    <w:rsid w:val="002835C3"/>
    <w:rsid w:val="00283C3B"/>
    <w:rsid w:val="002861E6"/>
    <w:rsid w:val="00287D18"/>
    <w:rsid w:val="002A2618"/>
    <w:rsid w:val="002A5DD7"/>
    <w:rsid w:val="002B0CAC"/>
    <w:rsid w:val="002B7CE0"/>
    <w:rsid w:val="002D5A15"/>
    <w:rsid w:val="002D5BDD"/>
    <w:rsid w:val="002E3B57"/>
    <w:rsid w:val="002E3D27"/>
    <w:rsid w:val="002F04BF"/>
    <w:rsid w:val="002F0890"/>
    <w:rsid w:val="002F2531"/>
    <w:rsid w:val="002F2B12"/>
    <w:rsid w:val="002F4967"/>
    <w:rsid w:val="00316935"/>
    <w:rsid w:val="003266ED"/>
    <w:rsid w:val="003370B8"/>
    <w:rsid w:val="003443EB"/>
    <w:rsid w:val="00345D38"/>
    <w:rsid w:val="00352097"/>
    <w:rsid w:val="003666FF"/>
    <w:rsid w:val="0037309C"/>
    <w:rsid w:val="00380A6E"/>
    <w:rsid w:val="003836D4"/>
    <w:rsid w:val="003A1F49"/>
    <w:rsid w:val="003A4E89"/>
    <w:rsid w:val="003A5D52"/>
    <w:rsid w:val="003B2BDA"/>
    <w:rsid w:val="003B4A00"/>
    <w:rsid w:val="003B55EC"/>
    <w:rsid w:val="003C2EA7"/>
    <w:rsid w:val="003C4471"/>
    <w:rsid w:val="003C7D41"/>
    <w:rsid w:val="003D4A69"/>
    <w:rsid w:val="003E504F"/>
    <w:rsid w:val="003E78D6"/>
    <w:rsid w:val="00400573"/>
    <w:rsid w:val="004007A3"/>
    <w:rsid w:val="00405092"/>
    <w:rsid w:val="00406D71"/>
    <w:rsid w:val="004269E0"/>
    <w:rsid w:val="00432453"/>
    <w:rsid w:val="004326DB"/>
    <w:rsid w:val="0043682E"/>
    <w:rsid w:val="00436CD1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0103"/>
    <w:rsid w:val="004D733B"/>
    <w:rsid w:val="004E0DC4"/>
    <w:rsid w:val="004E0FB5"/>
    <w:rsid w:val="004E43BB"/>
    <w:rsid w:val="004E460D"/>
    <w:rsid w:val="004F178E"/>
    <w:rsid w:val="004F4543"/>
    <w:rsid w:val="004F57BB"/>
    <w:rsid w:val="005034EB"/>
    <w:rsid w:val="00505309"/>
    <w:rsid w:val="00505D35"/>
    <w:rsid w:val="0050789B"/>
    <w:rsid w:val="0051612A"/>
    <w:rsid w:val="005172C3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927F9"/>
    <w:rsid w:val="005A03A3"/>
    <w:rsid w:val="005A2B92"/>
    <w:rsid w:val="005A79E9"/>
    <w:rsid w:val="005B214C"/>
    <w:rsid w:val="005D3669"/>
    <w:rsid w:val="005E5EB3"/>
    <w:rsid w:val="005F3CB6"/>
    <w:rsid w:val="005F657C"/>
    <w:rsid w:val="00602D53"/>
    <w:rsid w:val="006047E5"/>
    <w:rsid w:val="00616C14"/>
    <w:rsid w:val="006231F4"/>
    <w:rsid w:val="00625D60"/>
    <w:rsid w:val="00641DBF"/>
    <w:rsid w:val="0064371D"/>
    <w:rsid w:val="00650B2A"/>
    <w:rsid w:val="00651777"/>
    <w:rsid w:val="006550F8"/>
    <w:rsid w:val="00656226"/>
    <w:rsid w:val="006829F3"/>
    <w:rsid w:val="00691B7D"/>
    <w:rsid w:val="006A1921"/>
    <w:rsid w:val="006A518B"/>
    <w:rsid w:val="006B0590"/>
    <w:rsid w:val="006B40EE"/>
    <w:rsid w:val="006B49DA"/>
    <w:rsid w:val="006B4C75"/>
    <w:rsid w:val="006C53F8"/>
    <w:rsid w:val="006C7CDE"/>
    <w:rsid w:val="006D0879"/>
    <w:rsid w:val="007054B8"/>
    <w:rsid w:val="00714B22"/>
    <w:rsid w:val="007234B1"/>
    <w:rsid w:val="00723D08"/>
    <w:rsid w:val="00725FDA"/>
    <w:rsid w:val="00727816"/>
    <w:rsid w:val="00730B9A"/>
    <w:rsid w:val="00750CFA"/>
    <w:rsid w:val="00751C33"/>
    <w:rsid w:val="007553DA"/>
    <w:rsid w:val="00755423"/>
    <w:rsid w:val="00782354"/>
    <w:rsid w:val="007864D8"/>
    <w:rsid w:val="007921A7"/>
    <w:rsid w:val="007B3DB1"/>
    <w:rsid w:val="007B51AE"/>
    <w:rsid w:val="007C4AB2"/>
    <w:rsid w:val="007D183E"/>
    <w:rsid w:val="007D43D0"/>
    <w:rsid w:val="007E1833"/>
    <w:rsid w:val="007E3331"/>
    <w:rsid w:val="007E3F13"/>
    <w:rsid w:val="007E653D"/>
    <w:rsid w:val="007F751A"/>
    <w:rsid w:val="00800012"/>
    <w:rsid w:val="0080261F"/>
    <w:rsid w:val="00806160"/>
    <w:rsid w:val="008143A4"/>
    <w:rsid w:val="0081513E"/>
    <w:rsid w:val="00840645"/>
    <w:rsid w:val="0084354F"/>
    <w:rsid w:val="00854131"/>
    <w:rsid w:val="008548E8"/>
    <w:rsid w:val="0085652D"/>
    <w:rsid w:val="0087694B"/>
    <w:rsid w:val="00880F4D"/>
    <w:rsid w:val="00892E35"/>
    <w:rsid w:val="008B35A3"/>
    <w:rsid w:val="008B37E1"/>
    <w:rsid w:val="008B45F8"/>
    <w:rsid w:val="008C2E74"/>
    <w:rsid w:val="008D5409"/>
    <w:rsid w:val="008E006D"/>
    <w:rsid w:val="008E38B4"/>
    <w:rsid w:val="008F4F21"/>
    <w:rsid w:val="00904D4A"/>
    <w:rsid w:val="009151BA"/>
    <w:rsid w:val="00925023"/>
    <w:rsid w:val="00926022"/>
    <w:rsid w:val="009277BC"/>
    <w:rsid w:val="00927D57"/>
    <w:rsid w:val="00927F39"/>
    <w:rsid w:val="00931A51"/>
    <w:rsid w:val="00941E6E"/>
    <w:rsid w:val="00947185"/>
    <w:rsid w:val="009518B3"/>
    <w:rsid w:val="009578C8"/>
    <w:rsid w:val="00963D9D"/>
    <w:rsid w:val="0098013E"/>
    <w:rsid w:val="00981B54"/>
    <w:rsid w:val="009842C3"/>
    <w:rsid w:val="00987C79"/>
    <w:rsid w:val="009A009A"/>
    <w:rsid w:val="009A6BB6"/>
    <w:rsid w:val="009B3F43"/>
    <w:rsid w:val="009B5CFA"/>
    <w:rsid w:val="009C161F"/>
    <w:rsid w:val="009C56B4"/>
    <w:rsid w:val="009D51A2"/>
    <w:rsid w:val="009E04A8"/>
    <w:rsid w:val="009E4A56"/>
    <w:rsid w:val="009E4AEC"/>
    <w:rsid w:val="009E50C2"/>
    <w:rsid w:val="009E5BD8"/>
    <w:rsid w:val="009E681E"/>
    <w:rsid w:val="00A04CAC"/>
    <w:rsid w:val="00A119E6"/>
    <w:rsid w:val="00A20FBC"/>
    <w:rsid w:val="00A31370"/>
    <w:rsid w:val="00A34D6F"/>
    <w:rsid w:val="00A41F91"/>
    <w:rsid w:val="00A52F57"/>
    <w:rsid w:val="00A63355"/>
    <w:rsid w:val="00A7596D"/>
    <w:rsid w:val="00A963DF"/>
    <w:rsid w:val="00AB11B6"/>
    <w:rsid w:val="00AC0C22"/>
    <w:rsid w:val="00AC17B4"/>
    <w:rsid w:val="00AC3896"/>
    <w:rsid w:val="00AD2CF2"/>
    <w:rsid w:val="00AD4554"/>
    <w:rsid w:val="00AE2D88"/>
    <w:rsid w:val="00AE6F6F"/>
    <w:rsid w:val="00AF3325"/>
    <w:rsid w:val="00AF34D9"/>
    <w:rsid w:val="00AF70DA"/>
    <w:rsid w:val="00B019D3"/>
    <w:rsid w:val="00B2424A"/>
    <w:rsid w:val="00B3010E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940C2"/>
    <w:rsid w:val="00BA072F"/>
    <w:rsid w:val="00BC3D48"/>
    <w:rsid w:val="00BC5599"/>
    <w:rsid w:val="00BD6738"/>
    <w:rsid w:val="00BD7E5E"/>
    <w:rsid w:val="00BE63DB"/>
    <w:rsid w:val="00BE6574"/>
    <w:rsid w:val="00BF2F99"/>
    <w:rsid w:val="00BF3EFD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028"/>
    <w:rsid w:val="00C813AA"/>
    <w:rsid w:val="00C818D7"/>
    <w:rsid w:val="00C9291E"/>
    <w:rsid w:val="00CA3F44"/>
    <w:rsid w:val="00CA4E58"/>
    <w:rsid w:val="00CB3771"/>
    <w:rsid w:val="00CB44BF"/>
    <w:rsid w:val="00CB5153"/>
    <w:rsid w:val="00CB55EA"/>
    <w:rsid w:val="00CD4E44"/>
    <w:rsid w:val="00CE076A"/>
    <w:rsid w:val="00CE463D"/>
    <w:rsid w:val="00D10BA0"/>
    <w:rsid w:val="00D1456A"/>
    <w:rsid w:val="00D20E2F"/>
    <w:rsid w:val="00D21694"/>
    <w:rsid w:val="00D24EB5"/>
    <w:rsid w:val="00D35AB9"/>
    <w:rsid w:val="00D35E9C"/>
    <w:rsid w:val="00D41571"/>
    <w:rsid w:val="00D416A0"/>
    <w:rsid w:val="00D47672"/>
    <w:rsid w:val="00D5123C"/>
    <w:rsid w:val="00D529E7"/>
    <w:rsid w:val="00D55560"/>
    <w:rsid w:val="00D61C5A"/>
    <w:rsid w:val="00D6790C"/>
    <w:rsid w:val="00D73277"/>
    <w:rsid w:val="00D74BDE"/>
    <w:rsid w:val="00D76586"/>
    <w:rsid w:val="00D82657"/>
    <w:rsid w:val="00D87E20"/>
    <w:rsid w:val="00D934A9"/>
    <w:rsid w:val="00DA195D"/>
    <w:rsid w:val="00DA4037"/>
    <w:rsid w:val="00DC0C95"/>
    <w:rsid w:val="00DC7E87"/>
    <w:rsid w:val="00DE66A5"/>
    <w:rsid w:val="00DF2B50"/>
    <w:rsid w:val="00E04C86"/>
    <w:rsid w:val="00E17344"/>
    <w:rsid w:val="00E20F30"/>
    <w:rsid w:val="00E2189C"/>
    <w:rsid w:val="00E25BB1"/>
    <w:rsid w:val="00E27BBA"/>
    <w:rsid w:val="00E30E3F"/>
    <w:rsid w:val="00E35E53"/>
    <w:rsid w:val="00E35E8F"/>
    <w:rsid w:val="00E428AB"/>
    <w:rsid w:val="00E438E8"/>
    <w:rsid w:val="00E453A3"/>
    <w:rsid w:val="00E520E2"/>
    <w:rsid w:val="00E530C4"/>
    <w:rsid w:val="00E55996"/>
    <w:rsid w:val="00E64254"/>
    <w:rsid w:val="00E67590"/>
    <w:rsid w:val="00E67928"/>
    <w:rsid w:val="00E70FB5"/>
    <w:rsid w:val="00E915AF"/>
    <w:rsid w:val="00E96415"/>
    <w:rsid w:val="00EA15B3"/>
    <w:rsid w:val="00EA3702"/>
    <w:rsid w:val="00EB2358"/>
    <w:rsid w:val="00EB3EB8"/>
    <w:rsid w:val="00EC02FE"/>
    <w:rsid w:val="00EC4A96"/>
    <w:rsid w:val="00ED4190"/>
    <w:rsid w:val="00EF4B41"/>
    <w:rsid w:val="00F32C7C"/>
    <w:rsid w:val="00F424BF"/>
    <w:rsid w:val="00F44FC3"/>
    <w:rsid w:val="00F46107"/>
    <w:rsid w:val="00F468C5"/>
    <w:rsid w:val="00F52F39"/>
    <w:rsid w:val="00F6184F"/>
    <w:rsid w:val="00F8310E"/>
    <w:rsid w:val="00F86CD9"/>
    <w:rsid w:val="00F914DD"/>
    <w:rsid w:val="00F93511"/>
    <w:rsid w:val="00F9720E"/>
    <w:rsid w:val="00FA2358"/>
    <w:rsid w:val="00FA64C3"/>
    <w:rsid w:val="00FB2592"/>
    <w:rsid w:val="00FB2810"/>
    <w:rsid w:val="00FB4A6A"/>
    <w:rsid w:val="00FB7A2C"/>
    <w:rsid w:val="00FC2947"/>
    <w:rsid w:val="00FC6F6B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602DDE"/>
  <w15:docId w15:val="{BA203C22-992F-43A7-ABFD-AE05EEC6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4BD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D74BDE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D74BDE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D74BDE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D74BDE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D74BDE"/>
    <w:pPr>
      <w:outlineLvl w:val="4"/>
    </w:pPr>
  </w:style>
  <w:style w:type="paragraph" w:styleId="Heading6">
    <w:name w:val="heading 6"/>
    <w:basedOn w:val="Heading4"/>
    <w:next w:val="Normal"/>
    <w:qFormat/>
    <w:rsid w:val="00D74BDE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D74BDE"/>
    <w:pPr>
      <w:outlineLvl w:val="6"/>
    </w:pPr>
  </w:style>
  <w:style w:type="paragraph" w:styleId="Heading8">
    <w:name w:val="heading 8"/>
    <w:basedOn w:val="Heading6"/>
    <w:next w:val="Normal"/>
    <w:qFormat/>
    <w:rsid w:val="00D74BDE"/>
    <w:pPr>
      <w:outlineLvl w:val="7"/>
    </w:pPr>
  </w:style>
  <w:style w:type="paragraph" w:styleId="Heading9">
    <w:name w:val="heading 9"/>
    <w:basedOn w:val="Heading6"/>
    <w:next w:val="Normal"/>
    <w:qFormat/>
    <w:rsid w:val="00D74BD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D74BDE"/>
  </w:style>
  <w:style w:type="paragraph" w:styleId="TOC4">
    <w:name w:val="toc 4"/>
    <w:basedOn w:val="TOC3"/>
    <w:semiHidden/>
    <w:rsid w:val="00D74BDE"/>
  </w:style>
  <w:style w:type="paragraph" w:styleId="TOC3">
    <w:name w:val="toc 3"/>
    <w:basedOn w:val="TOC2"/>
    <w:semiHidden/>
    <w:rsid w:val="00D74BDE"/>
  </w:style>
  <w:style w:type="paragraph" w:styleId="TOC2">
    <w:name w:val="toc 2"/>
    <w:basedOn w:val="TOC1"/>
    <w:semiHidden/>
    <w:rsid w:val="00D74BDE"/>
    <w:pPr>
      <w:spacing w:before="80"/>
      <w:ind w:left="1531" w:hanging="851"/>
    </w:pPr>
  </w:style>
  <w:style w:type="paragraph" w:styleId="TOC1">
    <w:name w:val="toc 1"/>
    <w:basedOn w:val="Normal"/>
    <w:semiHidden/>
    <w:rsid w:val="00D74BDE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D74BDE"/>
  </w:style>
  <w:style w:type="paragraph" w:styleId="TOC6">
    <w:name w:val="toc 6"/>
    <w:basedOn w:val="TOC4"/>
    <w:semiHidden/>
    <w:rsid w:val="00D74BDE"/>
  </w:style>
  <w:style w:type="paragraph" w:styleId="TOC5">
    <w:name w:val="toc 5"/>
    <w:basedOn w:val="TOC4"/>
    <w:semiHidden/>
    <w:rsid w:val="00D74BDE"/>
  </w:style>
  <w:style w:type="paragraph" w:styleId="Footer">
    <w:name w:val="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D74BDE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D74BDE"/>
    <w:rPr>
      <w:position w:val="6"/>
      <w:sz w:val="18"/>
    </w:rPr>
  </w:style>
  <w:style w:type="paragraph" w:styleId="FootnoteText">
    <w:name w:val="footnote text"/>
    <w:basedOn w:val="Note"/>
    <w:semiHidden/>
    <w:rsid w:val="00D74BDE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D74BDE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D74BDE"/>
    <w:pPr>
      <w:spacing w:before="80"/>
      <w:ind w:left="794" w:hanging="794"/>
    </w:pPr>
  </w:style>
  <w:style w:type="paragraph" w:customStyle="1" w:styleId="enumlev2">
    <w:name w:val="enumlev2"/>
    <w:basedOn w:val="enumlev1"/>
    <w:rsid w:val="00D74BDE"/>
    <w:pPr>
      <w:ind w:left="1191" w:hanging="397"/>
    </w:pPr>
  </w:style>
  <w:style w:type="paragraph" w:customStyle="1" w:styleId="enumlev3">
    <w:name w:val="enumlev3"/>
    <w:basedOn w:val="enumlev2"/>
    <w:rsid w:val="00D74BDE"/>
    <w:pPr>
      <w:ind w:left="1588"/>
    </w:pPr>
  </w:style>
  <w:style w:type="paragraph" w:customStyle="1" w:styleId="Equation">
    <w:name w:val="Equation"/>
    <w:basedOn w:val="Normal"/>
    <w:rsid w:val="00D74BDE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D74BDE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D74BD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D74BDE"/>
  </w:style>
  <w:style w:type="paragraph" w:customStyle="1" w:styleId="Chaptitle">
    <w:name w:val="Chap_titl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D74BDE"/>
    <w:pPr>
      <w:spacing w:before="400"/>
    </w:pPr>
  </w:style>
  <w:style w:type="character" w:styleId="PageNumber">
    <w:name w:val="page number"/>
    <w:basedOn w:val="DefaultParagraphFont"/>
    <w:rsid w:val="00D74BDE"/>
  </w:style>
  <w:style w:type="paragraph" w:customStyle="1" w:styleId="Reftitle">
    <w:name w:val="Ref_title"/>
    <w:basedOn w:val="Normal"/>
    <w:next w:val="Reftext"/>
    <w:rsid w:val="00D74BDE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D74BDE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D74BDE"/>
    <w:pPr>
      <w:jc w:val="left"/>
    </w:pPr>
  </w:style>
  <w:style w:type="paragraph" w:customStyle="1" w:styleId="Formal">
    <w:name w:val="Formal"/>
    <w:basedOn w:val="ASN1"/>
    <w:rsid w:val="00D74BDE"/>
    <w:rPr>
      <w:b w:val="0"/>
    </w:rPr>
  </w:style>
  <w:style w:type="paragraph" w:customStyle="1" w:styleId="AnnexNoTitle">
    <w:name w:val="Annex_NoTitle"/>
    <w:basedOn w:val="Normal"/>
    <w:next w:val="Normalaftertitle"/>
    <w:link w:val="AnnexNoTitleChar"/>
    <w:rsid w:val="00D74BDE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D74BDE"/>
  </w:style>
  <w:style w:type="paragraph" w:customStyle="1" w:styleId="Artheading">
    <w:name w:val="Art_heading"/>
    <w:basedOn w:val="Normal"/>
    <w:next w:val="Normalaftertitle"/>
    <w:rsid w:val="00D74BD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D74BD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D74BD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D74BDE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D74BDE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D74BDE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D74BD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D74BDE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D74BDE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D74BDE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D74BDE"/>
    <w:pPr>
      <w:ind w:left="284"/>
      <w:jc w:val="left"/>
    </w:pPr>
  </w:style>
  <w:style w:type="paragraph" w:styleId="Index3">
    <w:name w:val="index 3"/>
    <w:basedOn w:val="Normal"/>
    <w:next w:val="Normal"/>
    <w:semiHidden/>
    <w:rsid w:val="00D74BDE"/>
    <w:pPr>
      <w:ind w:left="567"/>
      <w:jc w:val="left"/>
    </w:pPr>
  </w:style>
  <w:style w:type="paragraph" w:customStyle="1" w:styleId="PartNo">
    <w:name w:val="Part_No"/>
    <w:basedOn w:val="Normal"/>
    <w:next w:val="Partref"/>
    <w:rsid w:val="00D74BDE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D74BD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D74BDE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D74BDE"/>
  </w:style>
  <w:style w:type="paragraph" w:customStyle="1" w:styleId="RecNo">
    <w:name w:val="Rec_No"/>
    <w:basedOn w:val="Normal"/>
    <w:next w:val="Rectitle"/>
    <w:rsid w:val="00D74BDE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D74BDE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D74BDE"/>
  </w:style>
  <w:style w:type="paragraph" w:customStyle="1" w:styleId="Questiontitle">
    <w:name w:val="Question_title"/>
    <w:basedOn w:val="Rectitle"/>
    <w:next w:val="Questionref"/>
    <w:rsid w:val="00D74BDE"/>
  </w:style>
  <w:style w:type="paragraph" w:customStyle="1" w:styleId="Questionref">
    <w:name w:val="Question_ref"/>
    <w:basedOn w:val="Recref"/>
    <w:next w:val="Questiondate"/>
    <w:rsid w:val="00D74BDE"/>
  </w:style>
  <w:style w:type="paragraph" w:customStyle="1" w:styleId="Recref">
    <w:name w:val="Rec_ref"/>
    <w:basedOn w:val="Normal"/>
    <w:next w:val="Recdat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D74BDE"/>
  </w:style>
  <w:style w:type="paragraph" w:customStyle="1" w:styleId="RepNo">
    <w:name w:val="Rep_No"/>
    <w:basedOn w:val="RecNo"/>
    <w:next w:val="Reptitle"/>
    <w:rsid w:val="00D74BDE"/>
  </w:style>
  <w:style w:type="paragraph" w:customStyle="1" w:styleId="Reptitle">
    <w:name w:val="Rep_title"/>
    <w:basedOn w:val="Rectitle"/>
    <w:next w:val="Repref"/>
    <w:rsid w:val="00D74BDE"/>
  </w:style>
  <w:style w:type="paragraph" w:customStyle="1" w:styleId="Repref">
    <w:name w:val="Rep_ref"/>
    <w:basedOn w:val="Recref"/>
    <w:next w:val="Repdate"/>
    <w:rsid w:val="00D74BDE"/>
  </w:style>
  <w:style w:type="paragraph" w:customStyle="1" w:styleId="Resdate">
    <w:name w:val="Res_date"/>
    <w:basedOn w:val="Recdate"/>
    <w:next w:val="Normalaftertitle"/>
    <w:rsid w:val="00D74BDE"/>
  </w:style>
  <w:style w:type="paragraph" w:customStyle="1" w:styleId="ResNo">
    <w:name w:val="Res_No"/>
    <w:basedOn w:val="RecNo"/>
    <w:next w:val="Restitle"/>
    <w:rsid w:val="00D74BDE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D74BDE"/>
  </w:style>
  <w:style w:type="paragraph" w:customStyle="1" w:styleId="Resref">
    <w:name w:val="Res_ref"/>
    <w:basedOn w:val="Recref"/>
    <w:next w:val="Resdate"/>
    <w:rsid w:val="00D74BDE"/>
  </w:style>
  <w:style w:type="paragraph" w:customStyle="1" w:styleId="SectionNo">
    <w:name w:val="Section_No"/>
    <w:basedOn w:val="Normal"/>
    <w:next w:val="Sectiontitle"/>
    <w:rsid w:val="00D74BDE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D74BDE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D74BD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rsid w:val="00D74BDE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D74BDE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74BDE"/>
  </w:style>
  <w:style w:type="paragraph" w:customStyle="1" w:styleId="Title3">
    <w:name w:val="Title 3"/>
    <w:basedOn w:val="Title2"/>
    <w:next w:val="Title4"/>
    <w:rsid w:val="00D74BDE"/>
    <w:rPr>
      <w:caps w:val="0"/>
    </w:rPr>
  </w:style>
  <w:style w:type="paragraph" w:customStyle="1" w:styleId="Title4">
    <w:name w:val="Title 4"/>
    <w:basedOn w:val="Title3"/>
    <w:next w:val="Heading1"/>
    <w:rsid w:val="00D74BDE"/>
    <w:rPr>
      <w:b/>
    </w:rPr>
  </w:style>
  <w:style w:type="paragraph" w:customStyle="1" w:styleId="Section1">
    <w:name w:val="Section_1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rsid w:val="00D74BD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D74B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74BDE"/>
    <w:rPr>
      <w:sz w:val="20"/>
    </w:rPr>
  </w:style>
  <w:style w:type="character" w:customStyle="1" w:styleId="href">
    <w:name w:val="href"/>
    <w:basedOn w:val="DefaultParagraphFont"/>
    <w:rsid w:val="00D74BDE"/>
  </w:style>
  <w:style w:type="paragraph" w:customStyle="1" w:styleId="NormalIndent">
    <w:name w:val="Normal_Indent"/>
    <w:basedOn w:val="Normal"/>
    <w:rsid w:val="00D74BDE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D74BDE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D74BD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4BDE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74BDE"/>
    <w:rPr>
      <w:rFonts w:eastAsia="SimSun"/>
      <w:sz w:val="24"/>
      <w:szCs w:val="22"/>
      <w:lang w:val="en-US"/>
    </w:rPr>
  </w:style>
  <w:style w:type="paragraph" w:customStyle="1" w:styleId="FromRef">
    <w:name w:val="FromRef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D74BDE"/>
    <w:rPr>
      <w:b/>
      <w:bCs/>
    </w:rPr>
  </w:style>
  <w:style w:type="table" w:styleId="TableGrid">
    <w:name w:val="Table Grid"/>
    <w:basedOn w:val="TableNormal"/>
    <w:rsid w:val="00D7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link w:val="Header"/>
    <w:rsid w:val="00D74BDE"/>
    <w:rPr>
      <w:sz w:val="24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rsid w:val="00D74BDE"/>
    <w:pPr>
      <w:tabs>
        <w:tab w:val="clear" w:pos="794"/>
        <w:tab w:val="clear" w:pos="1191"/>
        <w:tab w:val="clear" w:pos="1588"/>
        <w:tab w:val="clear" w:pos="1985"/>
        <w:tab w:val="left" w:pos="709"/>
      </w:tabs>
      <w:overflowPunct/>
      <w:autoSpaceDE/>
      <w:autoSpaceDN/>
      <w:adjustRightInd/>
      <w:spacing w:before="120" w:line="240" w:lineRule="auto"/>
      <w:ind w:left="1440" w:hanging="1440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D74BDE"/>
    <w:rPr>
      <w:rFonts w:ascii="Times New Roman" w:hAnsi="Times New Roman" w:cs="Times New Roman"/>
      <w:sz w:val="24"/>
      <w:lang w:val="en-GB" w:eastAsia="en-US"/>
    </w:rPr>
  </w:style>
  <w:style w:type="paragraph" w:customStyle="1" w:styleId="AnnexNotitle0">
    <w:name w:val="Annex_No &amp; title"/>
    <w:basedOn w:val="Normal"/>
    <w:next w:val="Normalaftertitle"/>
    <w:uiPriority w:val="99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QuestionNoBR">
    <w:name w:val="Question_No_BR"/>
    <w:basedOn w:val="Normal"/>
    <w:next w:val="Questiontitle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character" w:customStyle="1" w:styleId="TabletextChar">
    <w:name w:val="Table_text Char"/>
    <w:link w:val="Tabletext"/>
    <w:locked/>
    <w:rsid w:val="00D74BDE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D74BDE"/>
    <w:rPr>
      <w:b/>
      <w:szCs w:val="22"/>
      <w:lang w:val="en-US" w:eastAsia="en-US"/>
    </w:rPr>
  </w:style>
  <w:style w:type="paragraph" w:customStyle="1" w:styleId="Normalaftertitle0">
    <w:name w:val="Normal after title"/>
    <w:basedOn w:val="Normal"/>
    <w:next w:val="Normal"/>
    <w:link w:val="NormalaftertitleChar0"/>
    <w:rsid w:val="00D74BDE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D74BDE"/>
    <w:rPr>
      <w:rFonts w:ascii="Times New Roman" w:hAnsi="Times New Roman" w:cs="Times New Roman"/>
      <w:sz w:val="24"/>
      <w:lang w:val="en-GB" w:eastAsia="en-US"/>
    </w:rPr>
  </w:style>
  <w:style w:type="character" w:customStyle="1" w:styleId="AnnexNoTitleChar">
    <w:name w:val="Annex_NoTitle Char"/>
    <w:basedOn w:val="DefaultParagraphFont"/>
    <w:link w:val="AnnexNoTitle"/>
    <w:locked/>
    <w:rsid w:val="00D74BDE"/>
    <w:rPr>
      <w:b/>
      <w:sz w:val="24"/>
      <w:szCs w:val="22"/>
      <w:lang w:val="en-US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D74BDE"/>
    <w:rPr>
      <w:sz w:val="24"/>
      <w:szCs w:val="22"/>
      <w:lang w:val="en-US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DC7E8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C7E87"/>
    <w:rPr>
      <w:sz w:val="24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F735C"/>
    <w:rPr>
      <w:color w:val="808080"/>
    </w:rPr>
  </w:style>
  <w:style w:type="paragraph" w:customStyle="1" w:styleId="Reasons">
    <w:name w:val="Reasons"/>
    <w:basedOn w:val="Normal"/>
    <w:qFormat/>
    <w:rsid w:val="002B7CE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paragraph" w:styleId="Revision">
    <w:name w:val="Revision"/>
    <w:hidden/>
    <w:uiPriority w:val="99"/>
    <w:semiHidden/>
    <w:rsid w:val="007864D8"/>
    <w:rPr>
      <w:sz w:val="24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55423"/>
    <w:pPr>
      <w:spacing w:line="240" w:lineRule="auto"/>
    </w:pPr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55423"/>
    <w:rPr>
      <w:szCs w:val="2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755423"/>
    <w:rPr>
      <w:b/>
      <w:bCs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92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26/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ousin\AppData\Roaming\Microsoft\Templates\POOL%20E%20-%20ITU\PE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04CC6-BCE4-453B-809E-3142B87CC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PE_BRcirc.dotx</Template>
  <TotalTime>151</TotalTime>
  <Pages>2</Pages>
  <Words>399</Words>
  <Characters>249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645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LING-C(YW)</cp:lastModifiedBy>
  <cp:revision>3</cp:revision>
  <cp:lastPrinted>2020-01-31T08:06:00Z</cp:lastPrinted>
  <dcterms:created xsi:type="dcterms:W3CDTF">2025-02-18T10:40:00Z</dcterms:created>
  <dcterms:modified xsi:type="dcterms:W3CDTF">2025-02-18T13:07:00Z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