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9047C1" w14:paraId="638CE9C4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64E1210" w14:textId="77777777" w:rsidR="00E53DCE" w:rsidRPr="009047C1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9047C1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6C17C1A2" w14:textId="77777777" w:rsidR="00E53DCE" w:rsidRPr="009047C1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666C4B2D" w14:textId="77777777" w:rsidR="00E53DCE" w:rsidRPr="009047C1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D875A4" w:rsidRPr="009047C1" w14:paraId="7AB4F065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FF0FE0A" w14:textId="0BFDB044" w:rsidR="00D875A4" w:rsidRPr="009047C1" w:rsidRDefault="009C3A66" w:rsidP="00D875A4">
            <w:pPr>
              <w:spacing w:before="0"/>
              <w:jc w:val="left"/>
              <w:rPr>
                <w:szCs w:val="24"/>
                <w:lang w:val="es-ES_tradnl"/>
              </w:rPr>
            </w:pPr>
            <w:r w:rsidRPr="009047C1">
              <w:rPr>
                <w:szCs w:val="24"/>
                <w:lang w:val="es-ES_tradnl"/>
              </w:rPr>
              <w:t>Corrigendum 1 a la</w:t>
            </w:r>
            <w:r w:rsidRPr="009047C1">
              <w:rPr>
                <w:szCs w:val="24"/>
                <w:lang w:val="es-ES_tradnl"/>
              </w:rPr>
              <w:br/>
            </w:r>
            <w:r w:rsidR="00D875A4" w:rsidRPr="009047C1">
              <w:rPr>
                <w:szCs w:val="24"/>
                <w:lang w:val="es-ES_tradnl"/>
              </w:rPr>
              <w:t>Circular Administrativa</w:t>
            </w:r>
          </w:p>
          <w:p w14:paraId="4B4E8672" w14:textId="76FCDD77" w:rsidR="00D875A4" w:rsidRPr="009047C1" w:rsidRDefault="00D875A4" w:rsidP="00D875A4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9047C1">
              <w:rPr>
                <w:b/>
                <w:bCs/>
                <w:szCs w:val="24"/>
                <w:lang w:val="es-ES_tradnl"/>
              </w:rPr>
              <w:t>CACE/1137</w:t>
            </w:r>
          </w:p>
        </w:tc>
        <w:tc>
          <w:tcPr>
            <w:tcW w:w="2835" w:type="dxa"/>
            <w:shd w:val="clear" w:color="auto" w:fill="auto"/>
          </w:tcPr>
          <w:p w14:paraId="1E88A1D3" w14:textId="4A5C2DE0" w:rsidR="00D875A4" w:rsidRPr="009047C1" w:rsidRDefault="009C3A66" w:rsidP="00D875A4">
            <w:pPr>
              <w:spacing w:before="0"/>
              <w:jc w:val="right"/>
              <w:rPr>
                <w:szCs w:val="24"/>
                <w:lang w:val="es-ES_tradnl"/>
              </w:rPr>
            </w:pPr>
            <w:r w:rsidRPr="009047C1">
              <w:rPr>
                <w:bCs/>
                <w:szCs w:val="24"/>
                <w:lang w:val="es-ES_tradnl"/>
              </w:rPr>
              <w:t>28</w:t>
            </w:r>
            <w:r w:rsidR="0038298F" w:rsidRPr="009047C1">
              <w:rPr>
                <w:bCs/>
                <w:szCs w:val="24"/>
                <w:lang w:val="es-ES_tradnl"/>
              </w:rPr>
              <w:t xml:space="preserve"> de </w:t>
            </w:r>
            <w:r w:rsidRPr="009047C1">
              <w:rPr>
                <w:bCs/>
                <w:szCs w:val="24"/>
                <w:lang w:val="es-ES_tradnl"/>
              </w:rPr>
              <w:t xml:space="preserve">abril </w:t>
            </w:r>
            <w:r w:rsidR="00D875A4" w:rsidRPr="009047C1">
              <w:rPr>
                <w:bCs/>
                <w:szCs w:val="24"/>
                <w:lang w:val="es-ES_tradnl"/>
              </w:rPr>
              <w:t>de 2025</w:t>
            </w:r>
          </w:p>
        </w:tc>
      </w:tr>
      <w:tr w:rsidR="00D875A4" w:rsidRPr="009047C1" w14:paraId="1B753264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A773D3E" w14:textId="77777777" w:rsidR="00D875A4" w:rsidRPr="009047C1" w:rsidRDefault="00D875A4" w:rsidP="00D875A4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D875A4" w:rsidRPr="009047C1" w14:paraId="756A0B4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A1AE903" w14:textId="77777777" w:rsidR="00D875A4" w:rsidRPr="009047C1" w:rsidRDefault="00D875A4" w:rsidP="00D875A4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D875A4" w:rsidRPr="00064547" w14:paraId="3E76138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D2CE5BA" w14:textId="08F1C54D" w:rsidR="00D875A4" w:rsidRPr="009047C1" w:rsidRDefault="00D875A4" w:rsidP="00D875A4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9047C1">
              <w:rPr>
                <w:b/>
                <w:szCs w:val="24"/>
                <w:lang w:val="es-ES_tradnl"/>
              </w:rPr>
              <w:t>A las Administraciones de los Estados Miembros de la UIT, los Miembros del Sector de Radiocomunicaciones, los Asociados del UIT-R y las Instituciones Académicas de la UIT</w:t>
            </w:r>
            <w:r w:rsidRPr="009047C1">
              <w:rPr>
                <w:b/>
                <w:szCs w:val="24"/>
                <w:lang w:val="es-ES_tradnl"/>
              </w:rPr>
              <w:br/>
              <w:t>que participan en los trabajos de la Comisión de Estudio 3 de Radiocomunicaciones</w:t>
            </w:r>
          </w:p>
        </w:tc>
      </w:tr>
      <w:tr w:rsidR="00D875A4" w:rsidRPr="00064547" w14:paraId="5EF91B7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2D8B734" w14:textId="77777777" w:rsidR="00D875A4" w:rsidRPr="009047C1" w:rsidRDefault="00D875A4" w:rsidP="00D875A4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D875A4" w:rsidRPr="00064547" w14:paraId="19B2F1EF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9F41FB" w14:textId="77777777" w:rsidR="00D875A4" w:rsidRPr="009047C1" w:rsidRDefault="00D875A4" w:rsidP="00D875A4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D875A4" w:rsidRPr="00064547" w14:paraId="2AA0C376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00F816B3" w14:textId="77777777" w:rsidR="00D875A4" w:rsidRPr="009047C1" w:rsidRDefault="00D875A4" w:rsidP="00D875A4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9047C1">
              <w:rPr>
                <w:szCs w:val="24"/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88B7F55" w14:textId="2741869F" w:rsidR="00D875A4" w:rsidRPr="009047C1" w:rsidRDefault="00DA3FCE" w:rsidP="00534D19">
            <w:pPr>
              <w:tabs>
                <w:tab w:val="clear" w:pos="1588"/>
                <w:tab w:val="left" w:pos="1560"/>
              </w:tabs>
              <w:spacing w:before="0" w:after="120"/>
              <w:jc w:val="left"/>
              <w:rPr>
                <w:b/>
                <w:bCs/>
                <w:szCs w:val="24"/>
                <w:lang w:val="es-ES_tradnl"/>
              </w:rPr>
            </w:pPr>
            <w:r w:rsidRPr="009047C1">
              <w:rPr>
                <w:b/>
                <w:bCs/>
                <w:szCs w:val="24"/>
                <w:lang w:val="es-ES_tradnl"/>
              </w:rPr>
              <w:t xml:space="preserve">Reuniones </w:t>
            </w:r>
            <w:r w:rsidR="00D875A4" w:rsidRPr="009047C1">
              <w:rPr>
                <w:b/>
                <w:bCs/>
                <w:szCs w:val="24"/>
                <w:lang w:val="es-ES_tradnl"/>
              </w:rPr>
              <w:t>de la Comisión de Estudio 3 de Radiocomunicaciones</w:t>
            </w:r>
            <w:r w:rsidR="00534D19" w:rsidRPr="009047C1">
              <w:rPr>
                <w:b/>
                <w:bCs/>
                <w:szCs w:val="24"/>
                <w:lang w:val="es-ES_tradnl"/>
              </w:rPr>
              <w:br/>
            </w:r>
            <w:r w:rsidR="00D875A4" w:rsidRPr="009047C1">
              <w:rPr>
                <w:b/>
                <w:bCs/>
                <w:szCs w:val="24"/>
                <w:lang w:val="es-ES_tradnl"/>
              </w:rPr>
              <w:t xml:space="preserve">(Propagación de las ondas radioeléctricas) </w:t>
            </w:r>
            <w:r w:rsidR="00534D19" w:rsidRPr="009047C1">
              <w:rPr>
                <w:b/>
                <w:bCs/>
                <w:szCs w:val="24"/>
                <w:lang w:val="es-ES_tradnl"/>
              </w:rPr>
              <w:br/>
            </w:r>
            <w:r w:rsidR="00D875A4" w:rsidRPr="009047C1">
              <w:rPr>
                <w:b/>
                <w:bCs/>
                <w:szCs w:val="24"/>
                <w:lang w:val="es-ES_tradnl"/>
              </w:rPr>
              <w:t>Ginebra, 26 de mayo y 6 de junio de 2025</w:t>
            </w:r>
          </w:p>
        </w:tc>
      </w:tr>
      <w:tr w:rsidR="00D875A4" w:rsidRPr="00064547" w14:paraId="03E69FD4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7477542A" w14:textId="77777777" w:rsidR="00D875A4" w:rsidRPr="009047C1" w:rsidRDefault="00D875A4" w:rsidP="00D875A4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0E4C858" w14:textId="77777777" w:rsidR="00D875A4" w:rsidRPr="009047C1" w:rsidRDefault="00D875A4" w:rsidP="00D875A4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D875A4" w:rsidRPr="00064547" w14:paraId="4EAA3BFB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18E42E9" w14:textId="77777777" w:rsidR="00D875A4" w:rsidRPr="009047C1" w:rsidRDefault="00D875A4" w:rsidP="00D875A4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9A9B5A5" w14:textId="77777777" w:rsidR="00D875A4" w:rsidRPr="009047C1" w:rsidRDefault="00D875A4" w:rsidP="00D875A4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D875A4" w:rsidRPr="00064547" w14:paraId="0C8F46A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EE9708A" w14:textId="77777777" w:rsidR="00D875A4" w:rsidRPr="009047C1" w:rsidRDefault="00D875A4" w:rsidP="00D875A4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14:paraId="5CFFA0CB" w14:textId="5339842A" w:rsidR="00F10E66" w:rsidRPr="009047C1" w:rsidRDefault="00446105" w:rsidP="00D875A4">
      <w:pPr>
        <w:spacing w:after="240"/>
        <w:rPr>
          <w:lang w:val="es-ES_tradnl"/>
        </w:rPr>
      </w:pPr>
      <w:r w:rsidRPr="009047C1">
        <w:rPr>
          <w:lang w:val="es-ES_tradnl"/>
        </w:rPr>
        <w:t xml:space="preserve">En relación con la </w:t>
      </w:r>
      <w:r w:rsidR="00F10E66" w:rsidRPr="009047C1">
        <w:rPr>
          <w:lang w:val="es-ES_tradnl"/>
        </w:rPr>
        <w:t>Circular</w:t>
      </w:r>
      <w:r w:rsidRPr="009047C1">
        <w:rPr>
          <w:lang w:val="es-ES_tradnl"/>
        </w:rPr>
        <w:t xml:space="preserve"> Administrativa</w:t>
      </w:r>
      <w:r w:rsidR="00F10E66" w:rsidRPr="009047C1">
        <w:rPr>
          <w:lang w:val="es-ES_tradnl"/>
        </w:rPr>
        <w:t xml:space="preserve"> </w:t>
      </w:r>
      <w:hyperlink r:id="rId8" w:history="1">
        <w:r w:rsidR="00F10E66" w:rsidRPr="009047C1">
          <w:rPr>
            <w:rStyle w:val="Hyperlink"/>
            <w:lang w:val="es-ES_tradnl"/>
          </w:rPr>
          <w:t>CACE/1137</w:t>
        </w:r>
      </w:hyperlink>
      <w:r w:rsidRPr="009047C1">
        <w:rPr>
          <w:lang w:val="es-ES_tradnl"/>
        </w:rPr>
        <w:t xml:space="preserve">, de </w:t>
      </w:r>
      <w:r w:rsidR="00F10E66" w:rsidRPr="009047C1">
        <w:rPr>
          <w:lang w:val="es-ES_tradnl"/>
        </w:rPr>
        <w:t xml:space="preserve">5 </w:t>
      </w:r>
      <w:r w:rsidRPr="009047C1">
        <w:rPr>
          <w:lang w:val="es-ES_tradnl"/>
        </w:rPr>
        <w:t xml:space="preserve">de marzo de </w:t>
      </w:r>
      <w:r w:rsidR="00F10E66" w:rsidRPr="009047C1">
        <w:rPr>
          <w:lang w:val="es-ES_tradnl"/>
        </w:rPr>
        <w:t xml:space="preserve">2025, </w:t>
      </w:r>
      <w:r w:rsidR="00B810C5" w:rsidRPr="009047C1">
        <w:rPr>
          <w:lang w:val="es-ES_tradnl"/>
        </w:rPr>
        <w:t xml:space="preserve">sírvase tener en cuenta que </w:t>
      </w:r>
      <w:r w:rsidR="00050DAA" w:rsidRPr="009047C1">
        <w:rPr>
          <w:lang w:val="es-ES_tradnl"/>
        </w:rPr>
        <w:t xml:space="preserve">se ha corregido el enlace al resumen de los debates de la </w:t>
      </w:r>
      <w:r w:rsidR="009433FB" w:rsidRPr="009047C1">
        <w:rPr>
          <w:lang w:val="es-ES_tradnl"/>
        </w:rPr>
        <w:t>reunión</w:t>
      </w:r>
      <w:r w:rsidR="00050DAA" w:rsidRPr="009047C1">
        <w:rPr>
          <w:lang w:val="es-ES_tradnl"/>
        </w:rPr>
        <w:t xml:space="preserve"> de junio de 2024, </w:t>
      </w:r>
      <w:r w:rsidR="00376E29" w:rsidRPr="009047C1">
        <w:rPr>
          <w:lang w:val="es-ES_tradnl"/>
        </w:rPr>
        <w:t xml:space="preserve">que figura en el Anexo </w:t>
      </w:r>
      <w:r w:rsidR="00F10E66" w:rsidRPr="009047C1">
        <w:rPr>
          <w:lang w:val="es-ES_tradnl"/>
        </w:rPr>
        <w:t>1</w:t>
      </w:r>
      <w:r w:rsidR="00376E29" w:rsidRPr="009047C1">
        <w:rPr>
          <w:lang w:val="es-ES_tradnl"/>
        </w:rPr>
        <w:t>.</w:t>
      </w:r>
      <w:r w:rsidR="00F10E66" w:rsidRPr="009047C1">
        <w:rPr>
          <w:lang w:val="es-ES_tradnl"/>
        </w:rPr>
        <w:t xml:space="preserve"> </w:t>
      </w:r>
    </w:p>
    <w:p w14:paraId="7A815C72" w14:textId="77777777" w:rsidR="00D54CB4" w:rsidRPr="009047C1" w:rsidRDefault="00D54CB4" w:rsidP="00D54CB4">
      <w:pPr>
        <w:tabs>
          <w:tab w:val="clear" w:pos="794"/>
          <w:tab w:val="clear" w:pos="1588"/>
          <w:tab w:val="left" w:pos="567"/>
          <w:tab w:val="left" w:pos="1701"/>
        </w:tabs>
        <w:spacing w:before="240" w:after="240"/>
        <w:rPr>
          <w:rFonts w:asciiTheme="minorHAnsi" w:hAnsiTheme="minorHAnsi"/>
          <w:bCs/>
          <w:szCs w:val="24"/>
          <w:lang w:val="es-ES_tradnl"/>
        </w:rPr>
      </w:pPr>
      <w:r w:rsidRPr="009047C1">
        <w:rPr>
          <w:rFonts w:asciiTheme="minorHAnsi" w:hAnsiTheme="minorHAnsi"/>
          <w:bCs/>
          <w:szCs w:val="24"/>
          <w:lang w:val="es-ES_tradnl"/>
        </w:rPr>
        <w:t>…</w:t>
      </w:r>
    </w:p>
    <w:p w14:paraId="4FC48D01" w14:textId="149B14B0" w:rsidR="00D54CB4" w:rsidRPr="009047C1" w:rsidRDefault="00D54CB4" w:rsidP="00D54CB4">
      <w:pPr>
        <w:tabs>
          <w:tab w:val="clear" w:pos="794"/>
          <w:tab w:val="clear" w:pos="1588"/>
          <w:tab w:val="left" w:pos="567"/>
          <w:tab w:val="left" w:pos="1701"/>
        </w:tabs>
        <w:spacing w:before="240" w:after="240"/>
        <w:rPr>
          <w:rFonts w:asciiTheme="minorHAnsi" w:hAnsiTheme="minorHAnsi"/>
          <w:b/>
          <w:szCs w:val="24"/>
          <w:lang w:val="es-ES_tradnl"/>
        </w:rPr>
      </w:pPr>
      <w:r w:rsidRPr="009047C1">
        <w:rPr>
          <w:rFonts w:asciiTheme="minorHAnsi" w:hAnsiTheme="minorHAnsi"/>
          <w:b/>
          <w:szCs w:val="24"/>
          <w:lang w:val="es-ES_tradnl"/>
        </w:rPr>
        <w:t>4</w:t>
      </w:r>
      <w:r w:rsidRPr="009047C1">
        <w:rPr>
          <w:rFonts w:asciiTheme="minorHAnsi" w:hAnsiTheme="minorHAnsi"/>
          <w:szCs w:val="24"/>
          <w:lang w:val="es-ES_tradnl"/>
        </w:rPr>
        <w:tab/>
        <w:t xml:space="preserve">Resumen de los debates de la </w:t>
      </w:r>
      <w:r w:rsidR="009433FB" w:rsidRPr="009047C1">
        <w:rPr>
          <w:rFonts w:asciiTheme="minorHAnsi" w:hAnsiTheme="minorHAnsi"/>
          <w:szCs w:val="24"/>
          <w:lang w:val="es-ES_tradnl"/>
        </w:rPr>
        <w:t>reunión</w:t>
      </w:r>
      <w:r w:rsidRPr="009047C1">
        <w:rPr>
          <w:rFonts w:asciiTheme="minorHAnsi" w:hAnsiTheme="minorHAnsi"/>
          <w:szCs w:val="24"/>
          <w:lang w:val="es-ES_tradnl"/>
        </w:rPr>
        <w:t xml:space="preserve"> de junio de 2024 (</w:t>
      </w:r>
      <w:r w:rsidRPr="009047C1">
        <w:rPr>
          <w:rFonts w:asciiTheme="minorHAnsi" w:hAnsiTheme="minorHAnsi"/>
          <w:lang w:val="es-ES_tradnl"/>
        </w:rPr>
        <w:t xml:space="preserve">Documento </w:t>
      </w:r>
      <w:hyperlink r:id="rId9" w:history="1">
        <w:r w:rsidRPr="009047C1">
          <w:rPr>
            <w:rStyle w:val="Hyperlink"/>
            <w:rFonts w:asciiTheme="minorHAnsi" w:hAnsiTheme="minorHAnsi"/>
            <w:lang w:val="es-ES_tradnl"/>
          </w:rPr>
          <w:t>3/18</w:t>
        </w:r>
      </w:hyperlink>
      <w:r w:rsidRPr="009047C1">
        <w:rPr>
          <w:rFonts w:asciiTheme="minorHAnsi" w:hAnsiTheme="minorHAnsi"/>
          <w:szCs w:val="24"/>
          <w:lang w:val="es-ES_tradnl"/>
        </w:rPr>
        <w:t>)</w:t>
      </w:r>
    </w:p>
    <w:p w14:paraId="4262487D" w14:textId="77777777" w:rsidR="00D54CB4" w:rsidRPr="009047C1" w:rsidRDefault="00D54CB4" w:rsidP="00D54CB4">
      <w:pPr>
        <w:rPr>
          <w:lang w:val="es-ES_tradnl"/>
        </w:rPr>
      </w:pPr>
      <w:r w:rsidRPr="009047C1">
        <w:rPr>
          <w:lang w:val="es-ES_tradnl"/>
        </w:rPr>
        <w:t>…</w:t>
      </w:r>
    </w:p>
    <w:p w14:paraId="66994128" w14:textId="366D6BA1" w:rsidR="00D875A4" w:rsidRPr="009047C1" w:rsidRDefault="00D875A4" w:rsidP="002360ED">
      <w:pPr>
        <w:rPr>
          <w:spacing w:val="-6"/>
          <w:lang w:val="es-ES_tradnl"/>
        </w:rPr>
      </w:pPr>
      <w:r w:rsidRPr="009047C1">
        <w:rPr>
          <w:lang w:val="es-ES_tradnl"/>
        </w:rPr>
        <w:t xml:space="preserve">Para </w:t>
      </w:r>
      <w:r w:rsidR="00B10B23" w:rsidRPr="009047C1">
        <w:rPr>
          <w:lang w:val="es-ES_tradnl"/>
        </w:rPr>
        <w:t>cualquier consulta</w:t>
      </w:r>
      <w:r w:rsidRPr="009047C1">
        <w:rPr>
          <w:lang w:val="es-ES_tradnl"/>
        </w:rPr>
        <w:t xml:space="preserve"> relacionada con esta Circular Administrativa, póngase en contacto con el </w:t>
      </w:r>
      <w:r w:rsidRPr="009047C1">
        <w:rPr>
          <w:spacing w:val="-6"/>
          <w:lang w:val="es-ES_tradnl"/>
        </w:rPr>
        <w:t xml:space="preserve">Sr. David Botha, </w:t>
      </w:r>
      <w:proofErr w:type="gramStart"/>
      <w:r w:rsidRPr="009047C1">
        <w:rPr>
          <w:spacing w:val="-6"/>
          <w:lang w:val="es-ES_tradnl"/>
        </w:rPr>
        <w:t>Consejero</w:t>
      </w:r>
      <w:proofErr w:type="gramEnd"/>
      <w:r w:rsidRPr="009047C1">
        <w:rPr>
          <w:spacing w:val="-6"/>
          <w:lang w:val="es-ES_tradnl"/>
        </w:rPr>
        <w:t xml:space="preserve"> de la Comisión de Estudio 3, en la dirección </w:t>
      </w:r>
      <w:hyperlink r:id="rId10" w:history="1">
        <w:r w:rsidRPr="009047C1">
          <w:rPr>
            <w:rStyle w:val="Hyperlink"/>
            <w:spacing w:val="-6"/>
            <w:lang w:val="es-ES_tradnl"/>
          </w:rPr>
          <w:t>david.botha@itu.int</w:t>
        </w:r>
      </w:hyperlink>
      <w:hyperlink r:id="rId11" w:history="1"/>
      <w:hyperlink r:id="rId12" w:history="1"/>
      <w:r w:rsidRPr="009047C1">
        <w:rPr>
          <w:spacing w:val="-6"/>
          <w:lang w:val="es-ES_tradnl"/>
        </w:rPr>
        <w:t>.</w:t>
      </w:r>
    </w:p>
    <w:p w14:paraId="20659A3D" w14:textId="77777777" w:rsidR="00D875A4" w:rsidRPr="009047C1" w:rsidRDefault="00D875A4" w:rsidP="00D875A4">
      <w:pPr>
        <w:spacing w:before="1200" w:line="240" w:lineRule="auto"/>
        <w:jc w:val="left"/>
        <w:rPr>
          <w:lang w:val="es-ES_tradnl"/>
        </w:rPr>
      </w:pPr>
      <w:r w:rsidRPr="009047C1">
        <w:rPr>
          <w:rFonts w:asciiTheme="minorHAnsi" w:hAnsiTheme="minorHAnsi" w:cstheme="minorHAnsi"/>
          <w:lang w:val="es-ES_tradnl"/>
        </w:rPr>
        <w:t>Mario Maniewicz</w:t>
      </w:r>
      <w:r w:rsidRPr="009047C1">
        <w:rPr>
          <w:szCs w:val="24"/>
          <w:lang w:val="es-ES_tradnl"/>
        </w:rPr>
        <w:br/>
        <w:t>Director</w:t>
      </w:r>
    </w:p>
    <w:p w14:paraId="575D0DD5" w14:textId="77777777" w:rsidR="00D875A4" w:rsidRPr="009047C1" w:rsidRDefault="00D875A4" w:rsidP="00411C49">
      <w:pPr>
        <w:pStyle w:val="Reasons"/>
        <w:rPr>
          <w:lang w:val="es-ES_tradnl"/>
        </w:rPr>
      </w:pPr>
    </w:p>
    <w:sectPr w:rsidR="00D875A4" w:rsidRPr="009047C1" w:rsidSect="00D316C8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81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3E93F" w14:textId="77777777" w:rsidR="00F65365" w:rsidRDefault="00F65365">
      <w:r>
        <w:separator/>
      </w:r>
    </w:p>
  </w:endnote>
  <w:endnote w:type="continuationSeparator" w:id="0">
    <w:p w14:paraId="431024D5" w14:textId="77777777" w:rsidR="00F65365" w:rsidRDefault="00F6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47947" w14:textId="77777777" w:rsidR="005370F0" w:rsidRPr="003B370E" w:rsidRDefault="00CF7B6D" w:rsidP="00132DD2">
    <w:pPr>
      <w:pStyle w:val="Footer"/>
      <w:spacing w:before="0" w:line="240" w:lineRule="auto"/>
      <w:jc w:val="center"/>
      <w:rPr>
        <w:sz w:val="19"/>
        <w:szCs w:val="19"/>
        <w:lang w:val="es-ES"/>
      </w:rPr>
    </w:pPr>
    <w:r w:rsidRPr="00353E34">
      <w:rPr>
        <w:color w:val="4F81BD" w:themeColor="accent1"/>
        <w:sz w:val="19"/>
        <w:szCs w:val="19"/>
        <w:lang w:val="es-ES"/>
      </w:rPr>
      <w:t>Unión Internacional de Telecomunicaciones • Place des Nations, CH-1211 Ginebra 20, Suiza</w:t>
    </w:r>
    <w:r w:rsidRPr="00353E34">
      <w:rPr>
        <w:color w:val="4F81BD" w:themeColor="accent1"/>
        <w:sz w:val="19"/>
        <w:szCs w:val="19"/>
        <w:lang w:val="es-ES"/>
      </w:rPr>
      <w:br/>
      <w:t xml:space="preserve">Tel.: +41 22 730 5111 • Correo-e: </w:t>
    </w:r>
    <w:hyperlink r:id="rId1" w:history="1">
      <w:r w:rsidR="0082526C">
        <w:rPr>
          <w:rStyle w:val="Hyperlink"/>
          <w:sz w:val="19"/>
          <w:szCs w:val="19"/>
          <w:lang w:val="es-ES"/>
        </w:rPr>
        <w:t>itumail@itu.int</w:t>
      </w:r>
    </w:hyperlink>
    <w:r w:rsidRPr="00353E34">
      <w:rPr>
        <w:color w:val="4F81BD" w:themeColor="accent1"/>
        <w:sz w:val="19"/>
        <w:szCs w:val="19"/>
        <w:lang w:val="es-ES"/>
      </w:rPr>
      <w:t xml:space="preserve"> </w:t>
    </w:r>
    <w:r w:rsidRPr="00353E34">
      <w:rPr>
        <w:color w:val="4F81BD"/>
        <w:sz w:val="19"/>
        <w:szCs w:val="19"/>
        <w:lang w:val="es-ES"/>
      </w:rPr>
      <w:t xml:space="preserve">• Fax: +41 22 733 7256 • </w:t>
    </w:r>
    <w:hyperlink r:id="rId2" w:history="1">
      <w:r w:rsidRPr="00353E34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4F1AD" w14:textId="77777777" w:rsidR="00F65365" w:rsidRDefault="00F65365">
      <w:r>
        <w:t>____________________</w:t>
      </w:r>
    </w:p>
  </w:footnote>
  <w:footnote w:type="continuationSeparator" w:id="0">
    <w:p w14:paraId="5907A31A" w14:textId="77777777" w:rsidR="00F65365" w:rsidRDefault="00F65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76CA7" w14:textId="77777777" w:rsidR="00E915AF" w:rsidRPr="00D239B4" w:rsidRDefault="001B42C9" w:rsidP="00D316C8">
    <w:pPr>
      <w:pStyle w:val="Header"/>
      <w:jc w:val="center"/>
      <w:rPr>
        <w:sz w:val="18"/>
        <w:szCs w:val="16"/>
      </w:rPr>
    </w:pPr>
    <w:r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9CAA1" w14:textId="478B7580" w:rsidR="00D316C8" w:rsidRPr="00D239B4" w:rsidRDefault="002360ED" w:rsidP="00D316C8">
    <w:pPr>
      <w:pStyle w:val="Header"/>
      <w:jc w:val="center"/>
      <w:rPr>
        <w:sz w:val="18"/>
        <w:szCs w:val="16"/>
      </w:rPr>
    </w:pPr>
    <w:r>
      <w:rPr>
        <w:rStyle w:val="PageNumber"/>
        <w:sz w:val="18"/>
        <w:szCs w:val="16"/>
      </w:rPr>
      <w:t xml:space="preserve">- </w:t>
    </w:r>
    <w:r w:rsidR="00D316C8" w:rsidRPr="00D239B4">
      <w:rPr>
        <w:rStyle w:val="PageNumber"/>
        <w:sz w:val="18"/>
        <w:szCs w:val="16"/>
      </w:rPr>
      <w:fldChar w:fldCharType="begin"/>
    </w:r>
    <w:r w:rsidR="00D316C8" w:rsidRPr="00D239B4">
      <w:rPr>
        <w:rStyle w:val="PageNumber"/>
        <w:sz w:val="18"/>
        <w:szCs w:val="16"/>
      </w:rPr>
      <w:instrText xml:space="preserve"> PAGE </w:instrText>
    </w:r>
    <w:r w:rsidR="00D316C8" w:rsidRPr="00D239B4">
      <w:rPr>
        <w:rStyle w:val="PageNumber"/>
        <w:sz w:val="18"/>
        <w:szCs w:val="16"/>
      </w:rPr>
      <w:fldChar w:fldCharType="separate"/>
    </w:r>
    <w:r w:rsidR="00D316C8">
      <w:rPr>
        <w:rStyle w:val="PageNumber"/>
        <w:sz w:val="18"/>
        <w:szCs w:val="16"/>
      </w:rPr>
      <w:t>2</w:t>
    </w:r>
    <w:r w:rsidR="00D316C8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C8774" w14:textId="77777777" w:rsidR="002360ED" w:rsidRDefault="002360ED" w:rsidP="002B7EE0">
    <w:pPr>
      <w:pStyle w:val="FirstFooter"/>
      <w:spacing w:line="240" w:lineRule="auto"/>
      <w:ind w:left="-397" w:right="-397"/>
      <w:jc w:val="center"/>
    </w:pPr>
    <w:r>
      <w:rPr>
        <w:noProof/>
        <w:lang w:val="en-GB" w:eastAsia="en-GB"/>
      </w:rPr>
      <w:drawing>
        <wp:inline distT="0" distB="0" distL="0" distR="0" wp14:anchorId="5E15153A" wp14:editId="69DC32BA">
          <wp:extent cx="765175" cy="765175"/>
          <wp:effectExtent l="0" t="0" r="0" b="0"/>
          <wp:docPr id="1350946514" name="Picture 13509465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518091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789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B7EE0"/>
    <w:rsid w:val="00006A31"/>
    <w:rsid w:val="00006C82"/>
    <w:rsid w:val="00010E30"/>
    <w:rsid w:val="00015C76"/>
    <w:rsid w:val="00026CF8"/>
    <w:rsid w:val="00030BD7"/>
    <w:rsid w:val="00031E64"/>
    <w:rsid w:val="000332F5"/>
    <w:rsid w:val="00033740"/>
    <w:rsid w:val="00034340"/>
    <w:rsid w:val="00035CB3"/>
    <w:rsid w:val="00045A8D"/>
    <w:rsid w:val="00045B7D"/>
    <w:rsid w:val="00050DAA"/>
    <w:rsid w:val="0005167A"/>
    <w:rsid w:val="00054E5D"/>
    <w:rsid w:val="00064547"/>
    <w:rsid w:val="00070258"/>
    <w:rsid w:val="0007323C"/>
    <w:rsid w:val="00086D03"/>
    <w:rsid w:val="00086DAC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2DD2"/>
    <w:rsid w:val="00134404"/>
    <w:rsid w:val="00144DFB"/>
    <w:rsid w:val="001818F3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5E8"/>
    <w:rsid w:val="001C6971"/>
    <w:rsid w:val="001D2785"/>
    <w:rsid w:val="001D7070"/>
    <w:rsid w:val="001E2B4A"/>
    <w:rsid w:val="001E4F43"/>
    <w:rsid w:val="001F2170"/>
    <w:rsid w:val="001F3948"/>
    <w:rsid w:val="001F5A49"/>
    <w:rsid w:val="00201097"/>
    <w:rsid w:val="00201B6E"/>
    <w:rsid w:val="002302B3"/>
    <w:rsid w:val="00230C66"/>
    <w:rsid w:val="00235A29"/>
    <w:rsid w:val="002360ED"/>
    <w:rsid w:val="00241526"/>
    <w:rsid w:val="002443A2"/>
    <w:rsid w:val="00257BE7"/>
    <w:rsid w:val="00266E74"/>
    <w:rsid w:val="00283C3B"/>
    <w:rsid w:val="002861E6"/>
    <w:rsid w:val="00287D18"/>
    <w:rsid w:val="002A2618"/>
    <w:rsid w:val="002A3F03"/>
    <w:rsid w:val="002A5DD7"/>
    <w:rsid w:val="002B0CAC"/>
    <w:rsid w:val="002B7EE0"/>
    <w:rsid w:val="002C75EC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53E34"/>
    <w:rsid w:val="003666FF"/>
    <w:rsid w:val="0037309C"/>
    <w:rsid w:val="00376E29"/>
    <w:rsid w:val="00380A6E"/>
    <w:rsid w:val="0038298F"/>
    <w:rsid w:val="003836D4"/>
    <w:rsid w:val="003974CD"/>
    <w:rsid w:val="003A1F49"/>
    <w:rsid w:val="003A55ED"/>
    <w:rsid w:val="003A5D52"/>
    <w:rsid w:val="003B2BDA"/>
    <w:rsid w:val="003B370E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326DB"/>
    <w:rsid w:val="0043682E"/>
    <w:rsid w:val="00446105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5E3"/>
    <w:rsid w:val="004F178E"/>
    <w:rsid w:val="004F1A16"/>
    <w:rsid w:val="004F4543"/>
    <w:rsid w:val="004F57BB"/>
    <w:rsid w:val="0050321F"/>
    <w:rsid w:val="00505309"/>
    <w:rsid w:val="0050789B"/>
    <w:rsid w:val="005224A1"/>
    <w:rsid w:val="00534372"/>
    <w:rsid w:val="00534D19"/>
    <w:rsid w:val="00535FEF"/>
    <w:rsid w:val="005370F0"/>
    <w:rsid w:val="00543DF8"/>
    <w:rsid w:val="00546101"/>
    <w:rsid w:val="00553364"/>
    <w:rsid w:val="00553DD7"/>
    <w:rsid w:val="005638CF"/>
    <w:rsid w:val="0056741E"/>
    <w:rsid w:val="0057325A"/>
    <w:rsid w:val="0057469A"/>
    <w:rsid w:val="00580814"/>
    <w:rsid w:val="00583A0B"/>
    <w:rsid w:val="00587B9D"/>
    <w:rsid w:val="005A03A3"/>
    <w:rsid w:val="005A2B92"/>
    <w:rsid w:val="005A3F66"/>
    <w:rsid w:val="005A5B8C"/>
    <w:rsid w:val="005A79E9"/>
    <w:rsid w:val="005B214C"/>
    <w:rsid w:val="005B3F19"/>
    <w:rsid w:val="005B4CDA"/>
    <w:rsid w:val="005C3B82"/>
    <w:rsid w:val="005D3669"/>
    <w:rsid w:val="005E5EB3"/>
    <w:rsid w:val="005F3CB6"/>
    <w:rsid w:val="005F657C"/>
    <w:rsid w:val="00602D53"/>
    <w:rsid w:val="006047E5"/>
    <w:rsid w:val="0060683D"/>
    <w:rsid w:val="00607DA4"/>
    <w:rsid w:val="0064371D"/>
    <w:rsid w:val="00650543"/>
    <w:rsid w:val="00650B2A"/>
    <w:rsid w:val="00651777"/>
    <w:rsid w:val="006550F8"/>
    <w:rsid w:val="006635D3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413EC"/>
    <w:rsid w:val="00750CFA"/>
    <w:rsid w:val="007553DA"/>
    <w:rsid w:val="00767084"/>
    <w:rsid w:val="00775DB8"/>
    <w:rsid w:val="00776A07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1521"/>
    <w:rsid w:val="0080261F"/>
    <w:rsid w:val="00805A02"/>
    <w:rsid w:val="00806160"/>
    <w:rsid w:val="008143A4"/>
    <w:rsid w:val="0081513E"/>
    <w:rsid w:val="0082526C"/>
    <w:rsid w:val="00854131"/>
    <w:rsid w:val="0085652D"/>
    <w:rsid w:val="00873F80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7C1"/>
    <w:rsid w:val="00904D4A"/>
    <w:rsid w:val="009076D7"/>
    <w:rsid w:val="00912DAB"/>
    <w:rsid w:val="009151BA"/>
    <w:rsid w:val="00924098"/>
    <w:rsid w:val="00925023"/>
    <w:rsid w:val="009277BC"/>
    <w:rsid w:val="00927D57"/>
    <w:rsid w:val="00931A51"/>
    <w:rsid w:val="009433FB"/>
    <w:rsid w:val="00947185"/>
    <w:rsid w:val="009518B3"/>
    <w:rsid w:val="00963D9D"/>
    <w:rsid w:val="009767D0"/>
    <w:rsid w:val="0098013E"/>
    <w:rsid w:val="00981B54"/>
    <w:rsid w:val="009842C3"/>
    <w:rsid w:val="009A009A"/>
    <w:rsid w:val="009A6BB6"/>
    <w:rsid w:val="009B3F43"/>
    <w:rsid w:val="009B5CFA"/>
    <w:rsid w:val="009C161F"/>
    <w:rsid w:val="009C3A66"/>
    <w:rsid w:val="009C56B4"/>
    <w:rsid w:val="009D51A2"/>
    <w:rsid w:val="009E04A8"/>
    <w:rsid w:val="009E4595"/>
    <w:rsid w:val="009E4AEC"/>
    <w:rsid w:val="009E5BD8"/>
    <w:rsid w:val="009E681E"/>
    <w:rsid w:val="009F70E5"/>
    <w:rsid w:val="00A119E6"/>
    <w:rsid w:val="00A20FBC"/>
    <w:rsid w:val="00A27BB1"/>
    <w:rsid w:val="00A31370"/>
    <w:rsid w:val="00A32DA5"/>
    <w:rsid w:val="00A34D6F"/>
    <w:rsid w:val="00A41F91"/>
    <w:rsid w:val="00A63355"/>
    <w:rsid w:val="00A6360A"/>
    <w:rsid w:val="00A7596D"/>
    <w:rsid w:val="00A80EFE"/>
    <w:rsid w:val="00A963DF"/>
    <w:rsid w:val="00A96D3A"/>
    <w:rsid w:val="00AB240C"/>
    <w:rsid w:val="00AC0C22"/>
    <w:rsid w:val="00AC3896"/>
    <w:rsid w:val="00AD2CF2"/>
    <w:rsid w:val="00AE2D88"/>
    <w:rsid w:val="00AE6F6F"/>
    <w:rsid w:val="00AF3325"/>
    <w:rsid w:val="00AF34D9"/>
    <w:rsid w:val="00AF5842"/>
    <w:rsid w:val="00AF5B37"/>
    <w:rsid w:val="00AF70DA"/>
    <w:rsid w:val="00B019D3"/>
    <w:rsid w:val="00B03606"/>
    <w:rsid w:val="00B10949"/>
    <w:rsid w:val="00B10B23"/>
    <w:rsid w:val="00B24AC2"/>
    <w:rsid w:val="00B34CF9"/>
    <w:rsid w:val="00B37559"/>
    <w:rsid w:val="00B4054B"/>
    <w:rsid w:val="00B579B0"/>
    <w:rsid w:val="00B57D11"/>
    <w:rsid w:val="00B649D7"/>
    <w:rsid w:val="00B71654"/>
    <w:rsid w:val="00B7773B"/>
    <w:rsid w:val="00B810C5"/>
    <w:rsid w:val="00B81C2F"/>
    <w:rsid w:val="00B90743"/>
    <w:rsid w:val="00B90C45"/>
    <w:rsid w:val="00B933BE"/>
    <w:rsid w:val="00BB15D2"/>
    <w:rsid w:val="00BD6738"/>
    <w:rsid w:val="00BD7E5E"/>
    <w:rsid w:val="00BE11F7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BA7"/>
    <w:rsid w:val="00CA3F44"/>
    <w:rsid w:val="00CA4E58"/>
    <w:rsid w:val="00CB3771"/>
    <w:rsid w:val="00CB44BF"/>
    <w:rsid w:val="00CB5153"/>
    <w:rsid w:val="00CE076A"/>
    <w:rsid w:val="00CE463D"/>
    <w:rsid w:val="00CE47B7"/>
    <w:rsid w:val="00CF7B6D"/>
    <w:rsid w:val="00D048D3"/>
    <w:rsid w:val="00D10BA0"/>
    <w:rsid w:val="00D21694"/>
    <w:rsid w:val="00D239B4"/>
    <w:rsid w:val="00D24EB5"/>
    <w:rsid w:val="00D316C8"/>
    <w:rsid w:val="00D35AB9"/>
    <w:rsid w:val="00D41571"/>
    <w:rsid w:val="00D416A0"/>
    <w:rsid w:val="00D47672"/>
    <w:rsid w:val="00D5123C"/>
    <w:rsid w:val="00D54CB4"/>
    <w:rsid w:val="00D55560"/>
    <w:rsid w:val="00D61C5A"/>
    <w:rsid w:val="00D63BFF"/>
    <w:rsid w:val="00D6790C"/>
    <w:rsid w:val="00D73277"/>
    <w:rsid w:val="00D76586"/>
    <w:rsid w:val="00D8104E"/>
    <w:rsid w:val="00D82657"/>
    <w:rsid w:val="00D875A4"/>
    <w:rsid w:val="00D87E20"/>
    <w:rsid w:val="00D97EF5"/>
    <w:rsid w:val="00DA194E"/>
    <w:rsid w:val="00DA3FCE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236F"/>
    <w:rsid w:val="00E64254"/>
    <w:rsid w:val="00E67928"/>
    <w:rsid w:val="00E70FB5"/>
    <w:rsid w:val="00E915AF"/>
    <w:rsid w:val="00E95868"/>
    <w:rsid w:val="00E96415"/>
    <w:rsid w:val="00EA15B3"/>
    <w:rsid w:val="00EA2526"/>
    <w:rsid w:val="00EB2358"/>
    <w:rsid w:val="00EB3EB8"/>
    <w:rsid w:val="00EC00EF"/>
    <w:rsid w:val="00EC02FE"/>
    <w:rsid w:val="00EC4A96"/>
    <w:rsid w:val="00EE03A0"/>
    <w:rsid w:val="00F10E66"/>
    <w:rsid w:val="00F11EA3"/>
    <w:rsid w:val="00F17328"/>
    <w:rsid w:val="00F424BF"/>
    <w:rsid w:val="00F44FC3"/>
    <w:rsid w:val="00F46107"/>
    <w:rsid w:val="00F468C5"/>
    <w:rsid w:val="00F47BF7"/>
    <w:rsid w:val="00F52F39"/>
    <w:rsid w:val="00F6184F"/>
    <w:rsid w:val="00F65365"/>
    <w:rsid w:val="00F8310E"/>
    <w:rsid w:val="00F914DD"/>
    <w:rsid w:val="00F94075"/>
    <w:rsid w:val="00FA2358"/>
    <w:rsid w:val="00FB2592"/>
    <w:rsid w:val="00FB2810"/>
    <w:rsid w:val="00FB7A2C"/>
    <w:rsid w:val="00FC2947"/>
    <w:rsid w:val="00FD4E88"/>
    <w:rsid w:val="00FE0818"/>
    <w:rsid w:val="00FE2F0C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A6D173"/>
  <w15:docId w15:val="{540A99F6-8275-4534-8B63-70D0CB5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7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53E3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D875A4"/>
    <w:rPr>
      <w:b/>
      <w:sz w:val="24"/>
      <w:szCs w:val="22"/>
      <w:lang w:val="en-US" w:eastAsia="en-US"/>
    </w:rPr>
  </w:style>
  <w:style w:type="character" w:customStyle="1" w:styleId="ui-provider">
    <w:name w:val="ui-provider"/>
    <w:basedOn w:val="DefaultParagraphFont"/>
    <w:rsid w:val="00D875A4"/>
  </w:style>
  <w:style w:type="character" w:customStyle="1" w:styleId="TabletextChar">
    <w:name w:val="Table_text Char"/>
    <w:link w:val="Tabletext"/>
    <w:uiPriority w:val="99"/>
    <w:locked/>
    <w:rsid w:val="00D875A4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D875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D875A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332F5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37/en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avid.botha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23-SG03-C-0018/es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br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2387C-DC9E-461E-8AFA-8ECF22AA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PS_BR Circulars</vt:lpstr>
      <vt:lpstr>ITU-T Rec. Book 1 Resolutions ITU-T Series A Recommendations:</vt:lpstr>
    </vt:vector>
  </TitlesOfParts>
  <Company>ITU</Company>
  <LinksUpToDate>false</LinksUpToDate>
  <CharactersWithSpaces>1249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PS_BR Circulars</dc:title>
  <dc:creator>Spanish</dc:creator>
  <cp:lastModifiedBy>BRSGD(env)</cp:lastModifiedBy>
  <cp:revision>2</cp:revision>
  <cp:lastPrinted>2013-03-08T10:15:00Z</cp:lastPrinted>
  <dcterms:created xsi:type="dcterms:W3CDTF">2025-04-22T13:08:00Z</dcterms:created>
  <dcterms:modified xsi:type="dcterms:W3CDTF">2025-04-22T13:08:00Z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