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3D20DEBA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7D663A2" w14:textId="3F14D12C" w:rsidR="00E53DCE" w:rsidRDefault="00A96D3A" w:rsidP="00A93094">
            <w:pPr>
              <w:spacing w:before="12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415CFA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14:paraId="76B9488A" w14:textId="77777777" w:rsidR="00E53DCE" w:rsidRPr="00AF70D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029C" w14:paraId="2DCA6E71" w14:textId="77777777" w:rsidTr="0030645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310D6481" w14:textId="71300C95" w:rsidR="00E53DCE" w:rsidRPr="00E474E3" w:rsidRDefault="00A96D3A" w:rsidP="006160CB">
            <w:pPr>
              <w:spacing w:before="0"/>
              <w:jc w:val="left"/>
              <w:rPr>
                <w:szCs w:val="24"/>
                <w:lang w:val="es-ES"/>
              </w:rPr>
            </w:pPr>
            <w:r w:rsidRPr="00E474E3">
              <w:rPr>
                <w:szCs w:val="24"/>
                <w:lang w:val="es-ES"/>
              </w:rPr>
              <w:t>Circular Administrativa</w:t>
            </w:r>
          </w:p>
          <w:p w14:paraId="69D58805" w14:textId="79C85743" w:rsidR="00E53DCE" w:rsidRPr="001B3D4D" w:rsidRDefault="003240DE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E474E3">
              <w:rPr>
                <w:b/>
                <w:bCs/>
                <w:szCs w:val="24"/>
                <w:lang w:val="es-ES"/>
              </w:rPr>
              <w:t>CACE/</w:t>
            </w:r>
            <w:r w:rsidR="006B3D08">
              <w:rPr>
                <w:b/>
                <w:bCs/>
                <w:szCs w:val="24"/>
                <w:lang w:val="es-ES"/>
              </w:rPr>
              <w:t>1132</w:t>
            </w:r>
          </w:p>
        </w:tc>
        <w:tc>
          <w:tcPr>
            <w:tcW w:w="2835" w:type="dxa"/>
            <w:shd w:val="clear" w:color="auto" w:fill="auto"/>
          </w:tcPr>
          <w:p w14:paraId="3FD01BE1" w14:textId="62C5D656" w:rsidR="00E53DCE" w:rsidRPr="00E474E3" w:rsidRDefault="006B3D08" w:rsidP="006160CB">
            <w:pPr>
              <w:spacing w:before="0"/>
              <w:jc w:val="right"/>
              <w:rPr>
                <w:szCs w:val="24"/>
                <w:lang w:val="fr-FR"/>
              </w:rPr>
            </w:pPr>
            <w:r>
              <w:rPr>
                <w:rFonts w:cs="Arial"/>
                <w:szCs w:val="24"/>
                <w:lang w:val="es-ES"/>
              </w:rPr>
              <w:t>4 de febrero de 2025</w:t>
            </w:r>
          </w:p>
        </w:tc>
      </w:tr>
      <w:tr w:rsidR="00E53DCE" w:rsidRPr="0033029C" w14:paraId="56562AD9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9FBA783" w14:textId="77777777" w:rsidR="00E53DCE" w:rsidRPr="0033029C" w:rsidRDefault="00E53DCE" w:rsidP="006160C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33029C" w14:paraId="762456CA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2B6B401" w14:textId="77777777" w:rsidR="00E53DCE" w:rsidRPr="0033029C" w:rsidRDefault="00E53DCE" w:rsidP="006160CB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6E6756" w14:paraId="4BAE9C44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1F1935A" w14:textId="61878943" w:rsidR="00E53DCE" w:rsidRPr="0033029C" w:rsidRDefault="003240DE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E474E3">
              <w:rPr>
                <w:rFonts w:asciiTheme="minorHAnsi" w:hAnsiTheme="minorHAnsi" w:cstheme="minorHAnsi"/>
                <w:b/>
                <w:szCs w:val="24"/>
                <w:lang w:val="es-ES"/>
              </w:rPr>
              <w:t xml:space="preserve">A las Administraciones de los Estados Miembros de la UIT, a los miembros del Sector de Radiocomunicaciones, a los Asociados del UIT-R y a las Instituciones Académicas de la UIT que participan en los trabajos de la Comisión de Estudio </w:t>
            </w:r>
            <w:r w:rsidR="006B3D08">
              <w:rPr>
                <w:rFonts w:asciiTheme="minorHAnsi" w:hAnsiTheme="minorHAnsi" w:cstheme="minorHAnsi"/>
                <w:b/>
                <w:szCs w:val="24"/>
                <w:lang w:val="es-ES"/>
              </w:rPr>
              <w:t>6</w:t>
            </w:r>
          </w:p>
        </w:tc>
      </w:tr>
      <w:tr w:rsidR="00E53DCE" w:rsidRPr="006E6756" w14:paraId="180CDAFD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4ADBBDE" w14:textId="77777777" w:rsidR="00E53DCE" w:rsidRPr="0033029C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6E6756" w14:paraId="06E9A2B7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039DD3F" w14:textId="77777777" w:rsidR="00E53DCE" w:rsidRPr="0033029C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6E6756" w14:paraId="021316CA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4C13FE60" w14:textId="77777777" w:rsidR="00E53DCE" w:rsidRPr="0033029C" w:rsidRDefault="00311970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Asunto</w:t>
            </w:r>
            <w:proofErr w:type="spellEnd"/>
            <w:r w:rsidRPr="0033029C">
              <w:rPr>
                <w:szCs w:val="24"/>
              </w:rPr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1AEDBB6A" w14:textId="654FD388" w:rsidR="003240DE" w:rsidRPr="00E474E3" w:rsidRDefault="003240DE" w:rsidP="003240DE">
            <w:pPr>
              <w:keepNext/>
              <w:keepLines/>
              <w:tabs>
                <w:tab w:val="left" w:pos="34"/>
              </w:tabs>
              <w:spacing w:before="0" w:after="120"/>
              <w:rPr>
                <w:b/>
                <w:bCs/>
                <w:szCs w:val="24"/>
                <w:lang w:val="es-ES"/>
              </w:rPr>
            </w:pPr>
            <w:r w:rsidRPr="00E474E3">
              <w:rPr>
                <w:b/>
                <w:bCs/>
                <w:szCs w:val="24"/>
                <w:lang w:val="es-ES"/>
              </w:rPr>
              <w:t xml:space="preserve">Comisión de estudio </w:t>
            </w:r>
            <w:r w:rsidR="006E6756">
              <w:rPr>
                <w:b/>
                <w:bCs/>
                <w:szCs w:val="24"/>
                <w:lang w:val="es-ES"/>
              </w:rPr>
              <w:t xml:space="preserve">6 </w:t>
            </w:r>
            <w:r w:rsidRPr="00E474E3">
              <w:rPr>
                <w:b/>
                <w:bCs/>
                <w:szCs w:val="24"/>
                <w:lang w:val="es-ES"/>
              </w:rPr>
              <w:t xml:space="preserve">de </w:t>
            </w:r>
            <w:r w:rsidRPr="006E6756">
              <w:rPr>
                <w:b/>
                <w:bCs/>
                <w:szCs w:val="24"/>
                <w:lang w:val="es-ES"/>
              </w:rPr>
              <w:t xml:space="preserve">Radiocomunicaciones </w:t>
            </w:r>
            <w:r w:rsidR="006E6756" w:rsidRPr="006E6756">
              <w:rPr>
                <w:b/>
                <w:bCs/>
                <w:szCs w:val="24"/>
                <w:lang w:val="es-ES" w:eastAsia="zh-CN"/>
              </w:rPr>
              <w:t>(Servicio de radiodifusión)</w:t>
            </w:r>
          </w:p>
          <w:p w14:paraId="2D3B9312" w14:textId="15B7E6CF" w:rsidR="003240DE" w:rsidRDefault="003240DE" w:rsidP="00BF74F1">
            <w:pPr>
              <w:pStyle w:val="BodyTextIndent2"/>
              <w:tabs>
                <w:tab w:val="left" w:pos="1843"/>
              </w:tabs>
              <w:spacing w:line="280" w:lineRule="exact"/>
              <w:ind w:left="709" w:hanging="709"/>
              <w:rPr>
                <w:rFonts w:asciiTheme="minorHAnsi" w:hAnsiTheme="minorHAnsi"/>
                <w:b/>
                <w:bCs/>
                <w:szCs w:val="24"/>
                <w:lang w:val="es-ES"/>
              </w:rPr>
            </w:pPr>
            <w:r w:rsidRPr="00E474E3">
              <w:rPr>
                <w:rFonts w:asciiTheme="minorHAnsi" w:hAnsiTheme="minorHAnsi"/>
                <w:b/>
                <w:bCs/>
                <w:szCs w:val="24"/>
                <w:lang w:val="es-ES"/>
              </w:rPr>
              <w:t>–</w:t>
            </w:r>
            <w:r w:rsidRPr="00E474E3">
              <w:rPr>
                <w:b/>
                <w:szCs w:val="24"/>
                <w:lang w:val="es-ES"/>
              </w:rPr>
              <w:tab/>
            </w:r>
            <w:r w:rsidRPr="00E474E3">
              <w:rPr>
                <w:rFonts w:asciiTheme="minorHAnsi" w:hAnsiTheme="minorHAnsi"/>
                <w:b/>
                <w:bCs/>
                <w:szCs w:val="24"/>
                <w:lang w:val="es-ES"/>
              </w:rPr>
              <w:t xml:space="preserve">Aprobación de </w:t>
            </w:r>
            <w:r w:rsidR="006B3D08">
              <w:rPr>
                <w:rFonts w:asciiTheme="minorHAnsi" w:hAnsiTheme="minorHAnsi"/>
                <w:b/>
                <w:bCs/>
                <w:szCs w:val="24"/>
                <w:lang w:val="es-ES"/>
              </w:rPr>
              <w:t>1</w:t>
            </w:r>
            <w:r w:rsidRPr="00E474E3">
              <w:rPr>
                <w:rFonts w:asciiTheme="minorHAnsi" w:hAnsiTheme="minorHAnsi"/>
                <w:b/>
                <w:bCs/>
                <w:szCs w:val="24"/>
                <w:lang w:val="es-ES"/>
              </w:rPr>
              <w:t xml:space="preserve"> </w:t>
            </w:r>
            <w:r w:rsidR="00BF74F1" w:rsidRPr="00E474E3">
              <w:rPr>
                <w:rFonts w:asciiTheme="minorHAnsi" w:hAnsiTheme="minorHAnsi"/>
                <w:b/>
                <w:bCs/>
                <w:szCs w:val="24"/>
                <w:lang w:val="es-ES"/>
              </w:rPr>
              <w:t>nueva</w:t>
            </w:r>
            <w:r w:rsidR="006B3D08">
              <w:rPr>
                <w:rFonts w:asciiTheme="minorHAnsi" w:hAnsiTheme="minorHAnsi"/>
                <w:b/>
                <w:bCs/>
                <w:szCs w:val="24"/>
                <w:lang w:val="es-ES"/>
              </w:rPr>
              <w:t xml:space="preserve"> </w:t>
            </w:r>
            <w:r w:rsidRPr="00E474E3">
              <w:rPr>
                <w:rFonts w:asciiTheme="minorHAnsi" w:hAnsiTheme="minorHAnsi"/>
                <w:b/>
                <w:bCs/>
                <w:szCs w:val="24"/>
                <w:lang w:val="es-ES"/>
              </w:rPr>
              <w:t>Cuestión</w:t>
            </w:r>
            <w:r w:rsidR="006B3D08">
              <w:rPr>
                <w:rFonts w:asciiTheme="minorHAnsi" w:hAnsiTheme="minorHAnsi"/>
                <w:b/>
                <w:bCs/>
                <w:szCs w:val="24"/>
                <w:lang w:val="es-ES"/>
              </w:rPr>
              <w:t xml:space="preserve"> </w:t>
            </w:r>
            <w:r w:rsidR="00BF74F1">
              <w:rPr>
                <w:rFonts w:asciiTheme="minorHAnsi" w:hAnsiTheme="minorHAnsi"/>
                <w:b/>
                <w:bCs/>
                <w:szCs w:val="24"/>
                <w:lang w:val="es-ES"/>
              </w:rPr>
              <w:t>UIT-R</w:t>
            </w:r>
          </w:p>
          <w:p w14:paraId="3612960C" w14:textId="37D4D8B6" w:rsidR="00E53DCE" w:rsidRPr="003240DE" w:rsidRDefault="00BF74F1" w:rsidP="00BF74F1">
            <w:pPr>
              <w:pStyle w:val="BodyTextIndent2"/>
              <w:tabs>
                <w:tab w:val="left" w:pos="1843"/>
              </w:tabs>
              <w:spacing w:line="280" w:lineRule="exact"/>
              <w:ind w:left="794" w:hanging="794"/>
              <w:rPr>
                <w:b/>
                <w:bCs/>
                <w:szCs w:val="24"/>
                <w:lang w:val="es-ES"/>
              </w:rPr>
            </w:pPr>
            <w:r w:rsidRPr="00E474E3">
              <w:rPr>
                <w:rFonts w:asciiTheme="minorHAnsi" w:hAnsiTheme="minorHAnsi" w:cstheme="minorHAnsi"/>
                <w:b/>
                <w:szCs w:val="24"/>
                <w:lang w:val="es-ES"/>
              </w:rPr>
              <w:t>–</w:t>
            </w:r>
            <w:r>
              <w:rPr>
                <w:rFonts w:asciiTheme="minorHAnsi" w:hAnsiTheme="minorHAnsi"/>
                <w:b/>
                <w:bCs/>
                <w:szCs w:val="24"/>
                <w:lang w:val="es-ES"/>
              </w:rPr>
              <w:tab/>
            </w:r>
            <w:r w:rsidRPr="00E474E3">
              <w:rPr>
                <w:rFonts w:asciiTheme="minorHAnsi" w:hAnsiTheme="minorHAnsi"/>
                <w:b/>
                <w:bCs/>
                <w:szCs w:val="24"/>
                <w:lang w:val="es-ES"/>
              </w:rPr>
              <w:t xml:space="preserve">Supresión de </w:t>
            </w:r>
            <w:r w:rsidR="006B3D08">
              <w:rPr>
                <w:rFonts w:asciiTheme="minorHAnsi" w:hAnsiTheme="minorHAnsi"/>
                <w:b/>
                <w:bCs/>
                <w:szCs w:val="24"/>
                <w:lang w:val="es-ES"/>
              </w:rPr>
              <w:t>2</w:t>
            </w:r>
            <w:r w:rsidRPr="00E474E3">
              <w:rPr>
                <w:rFonts w:asciiTheme="minorHAnsi" w:hAnsiTheme="minorHAnsi"/>
                <w:b/>
                <w:bCs/>
                <w:szCs w:val="24"/>
                <w:lang w:val="es-ES"/>
              </w:rPr>
              <w:t xml:space="preserve"> Cuesti</w:t>
            </w:r>
            <w:r w:rsidR="006B3D08">
              <w:rPr>
                <w:rFonts w:asciiTheme="minorHAnsi" w:hAnsiTheme="minorHAnsi"/>
                <w:b/>
                <w:bCs/>
                <w:szCs w:val="24"/>
                <w:lang w:val="es-ES"/>
              </w:rPr>
              <w:t xml:space="preserve">ones </w:t>
            </w:r>
            <w:r w:rsidRPr="00E474E3">
              <w:rPr>
                <w:rFonts w:asciiTheme="minorHAnsi" w:hAnsiTheme="minorHAnsi"/>
                <w:b/>
                <w:bCs/>
                <w:szCs w:val="24"/>
                <w:lang w:val="es-ES"/>
              </w:rPr>
              <w:t>UIT-R</w:t>
            </w:r>
          </w:p>
        </w:tc>
      </w:tr>
      <w:tr w:rsidR="00E53DCE" w:rsidRPr="006E6756" w14:paraId="4081CB4E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315E015A" w14:textId="77777777" w:rsidR="00E53DCE" w:rsidRPr="003240DE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7E66957D" w14:textId="77777777" w:rsidR="00E53DCE" w:rsidRPr="003240DE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6E6756" w14:paraId="449BD3D4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4E614295" w14:textId="77777777" w:rsidR="00E53DCE" w:rsidRPr="003240DE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04442067" w14:textId="77777777" w:rsidR="00E53DCE" w:rsidRPr="003240DE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6E6756" w14:paraId="6F081EF6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91A3FA3" w14:textId="77777777" w:rsidR="00E53DCE" w:rsidRPr="003240DE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6E6756" w14:paraId="7006B032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598BFE6" w14:textId="77777777" w:rsidR="00E53DCE" w:rsidRPr="003240DE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</w:tr>
    </w:tbl>
    <w:p w14:paraId="0BCAB5B0" w14:textId="71592F4B" w:rsidR="003240DE" w:rsidRPr="006B3D08" w:rsidRDefault="003240DE" w:rsidP="003240DE">
      <w:pPr>
        <w:pStyle w:val="Normalaftertitle0"/>
        <w:spacing w:before="360" w:line="280" w:lineRule="exact"/>
        <w:jc w:val="both"/>
        <w:rPr>
          <w:rFonts w:asciiTheme="minorHAnsi" w:hAnsiTheme="minorHAnsi" w:cstheme="minorHAnsi"/>
          <w:szCs w:val="24"/>
          <w:lang w:val="es-ES"/>
        </w:rPr>
      </w:pPr>
      <w:r w:rsidRPr="00E474E3">
        <w:rPr>
          <w:rFonts w:asciiTheme="minorHAnsi" w:hAnsiTheme="minorHAnsi" w:cstheme="minorHAnsi"/>
          <w:szCs w:val="24"/>
          <w:lang w:val="es-ES"/>
        </w:rPr>
        <w:t xml:space="preserve">Mediante la Circular Administrativa </w:t>
      </w:r>
      <w:hyperlink r:id="rId8" w:history="1">
        <w:r w:rsidRPr="00E474E3">
          <w:rPr>
            <w:rStyle w:val="Hyperlink"/>
            <w:rFonts w:asciiTheme="minorHAnsi" w:hAnsiTheme="minorHAnsi" w:cstheme="minorHAnsi"/>
            <w:szCs w:val="24"/>
            <w:lang w:val="es-ES"/>
          </w:rPr>
          <w:t>CACE/</w:t>
        </w:r>
        <w:r w:rsidR="006B3D08">
          <w:rPr>
            <w:rStyle w:val="Hyperlink"/>
            <w:rFonts w:asciiTheme="minorHAnsi" w:hAnsiTheme="minorHAnsi" w:cstheme="minorHAnsi"/>
            <w:szCs w:val="24"/>
            <w:lang w:val="es-ES"/>
          </w:rPr>
          <w:t>1121</w:t>
        </w:r>
      </w:hyperlink>
      <w:r w:rsidRPr="00E474E3">
        <w:rPr>
          <w:rFonts w:asciiTheme="minorHAnsi" w:hAnsiTheme="minorHAnsi" w:cstheme="minorHAnsi"/>
          <w:szCs w:val="24"/>
          <w:lang w:val="es-ES"/>
        </w:rPr>
        <w:t xml:space="preserve"> de </w:t>
      </w:r>
      <w:r w:rsidR="006B3D08">
        <w:rPr>
          <w:rFonts w:asciiTheme="minorHAnsi" w:hAnsiTheme="minorHAnsi" w:cstheme="minorHAnsi"/>
          <w:szCs w:val="24"/>
          <w:lang w:val="es-ES"/>
        </w:rPr>
        <w:t>28 de noviembre de 2024</w:t>
      </w:r>
      <w:r w:rsidRPr="00E474E3">
        <w:rPr>
          <w:rFonts w:asciiTheme="minorHAnsi" w:hAnsiTheme="minorHAnsi" w:cstheme="minorHAnsi"/>
          <w:szCs w:val="24"/>
          <w:lang w:val="es-ES"/>
        </w:rPr>
        <w:t xml:space="preserve">, se </w:t>
      </w:r>
      <w:r w:rsidRPr="006B3D08">
        <w:rPr>
          <w:rFonts w:asciiTheme="minorHAnsi" w:hAnsiTheme="minorHAnsi" w:cstheme="minorHAnsi"/>
          <w:szCs w:val="24"/>
          <w:lang w:val="es-ES"/>
        </w:rPr>
        <w:t>presentó para aprobación por correspondencia, de conformidad con la Resolución UIT-R 1-9 (§ </w:t>
      </w:r>
      <w:proofErr w:type="spellStart"/>
      <w:r w:rsidRPr="006B3D08">
        <w:rPr>
          <w:rFonts w:asciiTheme="minorHAnsi" w:hAnsiTheme="minorHAnsi" w:cstheme="minorHAnsi"/>
          <w:szCs w:val="24"/>
          <w:lang w:val="es-ES"/>
        </w:rPr>
        <w:t>A2.5.2.3</w:t>
      </w:r>
      <w:proofErr w:type="spellEnd"/>
      <w:r w:rsidRPr="006B3D08">
        <w:rPr>
          <w:rFonts w:asciiTheme="minorHAnsi" w:hAnsiTheme="minorHAnsi" w:cstheme="minorHAnsi"/>
          <w:szCs w:val="24"/>
          <w:lang w:val="es-ES"/>
        </w:rPr>
        <w:t xml:space="preserve">), </w:t>
      </w:r>
      <w:r w:rsidR="006B3D08" w:rsidRPr="006B3D08">
        <w:rPr>
          <w:rFonts w:asciiTheme="minorHAnsi" w:hAnsiTheme="minorHAnsi" w:cstheme="minorHAnsi"/>
          <w:szCs w:val="24"/>
          <w:lang w:val="es-ES"/>
        </w:rPr>
        <w:t>1</w:t>
      </w:r>
      <w:r w:rsidR="00705BD7">
        <w:rPr>
          <w:rFonts w:asciiTheme="minorHAnsi" w:hAnsiTheme="minorHAnsi" w:cstheme="minorHAnsi"/>
          <w:szCs w:val="24"/>
          <w:lang w:val="es-ES"/>
        </w:rPr>
        <w:t> </w:t>
      </w:r>
      <w:r w:rsidRPr="006B3D08">
        <w:rPr>
          <w:rFonts w:asciiTheme="minorHAnsi" w:hAnsiTheme="minorHAnsi" w:cstheme="minorHAnsi"/>
          <w:szCs w:val="24"/>
          <w:lang w:val="es-ES"/>
        </w:rPr>
        <w:t>proyecto de</w:t>
      </w:r>
      <w:r w:rsidR="00705BD7">
        <w:rPr>
          <w:rFonts w:asciiTheme="minorHAnsi" w:hAnsiTheme="minorHAnsi" w:cstheme="minorHAnsi"/>
          <w:szCs w:val="24"/>
          <w:lang w:val="es-ES"/>
        </w:rPr>
        <w:t xml:space="preserve"> nueva</w:t>
      </w:r>
      <w:r w:rsidRPr="006B3D08">
        <w:rPr>
          <w:rFonts w:asciiTheme="minorHAnsi" w:hAnsiTheme="minorHAnsi" w:cstheme="minorHAnsi"/>
          <w:szCs w:val="24"/>
          <w:lang w:val="es-ES"/>
        </w:rPr>
        <w:t xml:space="preserve"> Cuestión UIT-R. Asimismo, la Comisión de Estudio propuso la supresión de </w:t>
      </w:r>
      <w:r w:rsidR="006B3D08" w:rsidRPr="006B3D08">
        <w:rPr>
          <w:rFonts w:asciiTheme="minorHAnsi" w:hAnsiTheme="minorHAnsi" w:cstheme="minorHAnsi"/>
          <w:szCs w:val="24"/>
          <w:lang w:val="es-ES"/>
        </w:rPr>
        <w:t>2</w:t>
      </w:r>
      <w:r w:rsidR="00705BD7">
        <w:rPr>
          <w:rFonts w:asciiTheme="minorHAnsi" w:hAnsiTheme="minorHAnsi" w:cstheme="minorHAnsi"/>
          <w:szCs w:val="24"/>
          <w:lang w:val="es-ES"/>
        </w:rPr>
        <w:t> </w:t>
      </w:r>
      <w:r w:rsidRPr="006B3D08">
        <w:rPr>
          <w:rFonts w:asciiTheme="minorHAnsi" w:hAnsiTheme="minorHAnsi" w:cstheme="minorHAnsi"/>
          <w:szCs w:val="24"/>
          <w:lang w:val="es-ES"/>
        </w:rPr>
        <w:t>Cuesti</w:t>
      </w:r>
      <w:r w:rsidR="006B3D08" w:rsidRPr="006B3D08">
        <w:rPr>
          <w:rFonts w:asciiTheme="minorHAnsi" w:hAnsiTheme="minorHAnsi" w:cstheme="minorHAnsi"/>
          <w:szCs w:val="24"/>
          <w:lang w:val="es-ES"/>
        </w:rPr>
        <w:t xml:space="preserve">ones </w:t>
      </w:r>
      <w:r w:rsidRPr="006B3D08">
        <w:rPr>
          <w:rFonts w:asciiTheme="minorHAnsi" w:hAnsiTheme="minorHAnsi" w:cstheme="minorHAnsi"/>
          <w:szCs w:val="24"/>
          <w:lang w:val="es-ES"/>
        </w:rPr>
        <w:t>UIT-R.</w:t>
      </w:r>
    </w:p>
    <w:p w14:paraId="7AA8DF59" w14:textId="33F11027" w:rsidR="003240DE" w:rsidRPr="006B3D08" w:rsidRDefault="003240DE" w:rsidP="00E474E3">
      <w:pPr>
        <w:rPr>
          <w:lang w:val="es-ES"/>
        </w:rPr>
      </w:pPr>
      <w:r w:rsidRPr="006B3D08">
        <w:rPr>
          <w:lang w:val="es-ES"/>
        </w:rPr>
        <w:t xml:space="preserve">Las condiciones que rigen este procedimiento se cumplieron el </w:t>
      </w:r>
      <w:r w:rsidR="006B3D08" w:rsidRPr="006B3D08">
        <w:rPr>
          <w:lang w:val="es-ES"/>
        </w:rPr>
        <w:t>28 de enero de 2025.</w:t>
      </w:r>
    </w:p>
    <w:p w14:paraId="3B8D654C" w14:textId="68E004F9" w:rsidR="003240DE" w:rsidRPr="00E474E3" w:rsidRDefault="003240DE" w:rsidP="00E474E3">
      <w:pPr>
        <w:rPr>
          <w:lang w:val="es-ES"/>
        </w:rPr>
      </w:pPr>
      <w:r w:rsidRPr="006B3D08">
        <w:rPr>
          <w:lang w:val="es-ES"/>
        </w:rPr>
        <w:t>Como referencia, se adjunta</w:t>
      </w:r>
      <w:r w:rsidR="006B3D08" w:rsidRPr="006B3D08">
        <w:rPr>
          <w:lang w:val="es-ES"/>
        </w:rPr>
        <w:t xml:space="preserve"> </w:t>
      </w:r>
      <w:r w:rsidRPr="006B3D08">
        <w:rPr>
          <w:lang w:val="es-ES"/>
        </w:rPr>
        <w:t>el texto de la Cuestión aprobada en el Anexo</w:t>
      </w:r>
      <w:r w:rsidR="00BF74F1" w:rsidRPr="006B3D08">
        <w:rPr>
          <w:lang w:val="es-ES"/>
        </w:rPr>
        <w:t xml:space="preserve"> </w:t>
      </w:r>
      <w:r w:rsidRPr="006B3D08">
        <w:rPr>
          <w:lang w:val="es-ES"/>
        </w:rPr>
        <w:t>1 que será</w:t>
      </w:r>
      <w:r w:rsidR="006B3D08" w:rsidRPr="006B3D08">
        <w:rPr>
          <w:lang w:val="es-ES"/>
        </w:rPr>
        <w:t xml:space="preserve"> </w:t>
      </w:r>
      <w:r w:rsidRPr="006B3D08">
        <w:rPr>
          <w:lang w:val="es-ES"/>
        </w:rPr>
        <w:t>publicado</w:t>
      </w:r>
      <w:r w:rsidR="006B3D08" w:rsidRPr="006B3D08">
        <w:rPr>
          <w:lang w:val="es-ES"/>
        </w:rPr>
        <w:t xml:space="preserve"> </w:t>
      </w:r>
      <w:r w:rsidRPr="006B3D08">
        <w:rPr>
          <w:lang w:val="es-ES"/>
        </w:rPr>
        <w:t>por la UIT. La</w:t>
      </w:r>
      <w:r w:rsidR="006B3D08" w:rsidRPr="006B3D08">
        <w:rPr>
          <w:lang w:val="es-ES"/>
        </w:rPr>
        <w:t>s</w:t>
      </w:r>
      <w:r w:rsidRPr="006B3D08">
        <w:rPr>
          <w:lang w:val="es-ES"/>
        </w:rPr>
        <w:t xml:space="preserve"> Cuesti</w:t>
      </w:r>
      <w:r w:rsidR="006B3D08" w:rsidRPr="006B3D08">
        <w:rPr>
          <w:lang w:val="es-ES"/>
        </w:rPr>
        <w:t xml:space="preserve">ones </w:t>
      </w:r>
      <w:r w:rsidRPr="006B3D08">
        <w:rPr>
          <w:lang w:val="es-ES"/>
        </w:rPr>
        <w:t>UIT-R suprimida</w:t>
      </w:r>
      <w:r w:rsidR="006B3D08" w:rsidRPr="006B3D08">
        <w:rPr>
          <w:lang w:val="es-ES"/>
        </w:rPr>
        <w:t>s</w:t>
      </w:r>
      <w:r w:rsidRPr="006B3D08">
        <w:rPr>
          <w:lang w:val="es-ES"/>
        </w:rPr>
        <w:t xml:space="preserve"> se indica</w:t>
      </w:r>
      <w:r w:rsidR="006B3D08" w:rsidRPr="006B3D08">
        <w:rPr>
          <w:lang w:val="es-ES"/>
        </w:rPr>
        <w:t xml:space="preserve">n </w:t>
      </w:r>
      <w:r w:rsidRPr="006B3D08">
        <w:rPr>
          <w:lang w:val="es-ES"/>
        </w:rPr>
        <w:t xml:space="preserve">en el Anexo </w:t>
      </w:r>
      <w:r w:rsidR="006B3D08" w:rsidRPr="006B3D08">
        <w:rPr>
          <w:lang w:val="es-ES"/>
        </w:rPr>
        <w:t>2.</w:t>
      </w:r>
    </w:p>
    <w:p w14:paraId="3A73FA23" w14:textId="77777777" w:rsidR="003240DE" w:rsidRPr="006B3D08" w:rsidRDefault="003240DE" w:rsidP="003240DE">
      <w:pPr>
        <w:spacing w:before="1200" w:line="240" w:lineRule="auto"/>
        <w:jc w:val="left"/>
        <w:rPr>
          <w:rFonts w:asciiTheme="minorHAnsi" w:hAnsiTheme="minorHAnsi" w:cstheme="minorHAnsi"/>
          <w:szCs w:val="24"/>
        </w:rPr>
      </w:pPr>
      <w:bookmarkStart w:id="0" w:name="StartTyping_E"/>
      <w:bookmarkEnd w:id="0"/>
      <w:r w:rsidRPr="006B3D08">
        <w:rPr>
          <w:rFonts w:asciiTheme="minorHAnsi" w:hAnsiTheme="minorHAnsi" w:cstheme="minorHAnsi"/>
          <w:szCs w:val="24"/>
        </w:rPr>
        <w:t>Mario Maniewicz</w:t>
      </w:r>
      <w:r w:rsidRPr="006B3D08">
        <w:rPr>
          <w:rFonts w:asciiTheme="minorHAnsi" w:hAnsiTheme="minorHAnsi" w:cstheme="minorHAnsi"/>
          <w:szCs w:val="24"/>
        </w:rPr>
        <w:br/>
        <w:t>Director</w:t>
      </w:r>
    </w:p>
    <w:p w14:paraId="0E4FEF47" w14:textId="4D3F32B4" w:rsidR="003240DE" w:rsidRPr="006B3D08" w:rsidRDefault="003240DE" w:rsidP="00BF74F1">
      <w:pPr>
        <w:tabs>
          <w:tab w:val="left" w:pos="851"/>
          <w:tab w:val="left" w:pos="1134"/>
          <w:tab w:val="left" w:pos="1418"/>
          <w:tab w:val="center" w:pos="7939"/>
          <w:tab w:val="right" w:pos="8505"/>
        </w:tabs>
        <w:spacing w:before="2040"/>
        <w:ind w:left="1140" w:hanging="1140"/>
        <w:rPr>
          <w:bCs/>
          <w:sz w:val="22"/>
          <w:szCs w:val="20"/>
        </w:rPr>
      </w:pPr>
      <w:proofErr w:type="spellStart"/>
      <w:r w:rsidRPr="006B3D08">
        <w:rPr>
          <w:rFonts w:asciiTheme="minorHAnsi" w:hAnsiTheme="minorHAnsi" w:cstheme="minorHAnsi"/>
          <w:b/>
          <w:szCs w:val="24"/>
        </w:rPr>
        <w:t>Anexo</w:t>
      </w:r>
      <w:r w:rsidR="006B3D08">
        <w:rPr>
          <w:rFonts w:asciiTheme="minorHAnsi" w:hAnsiTheme="minorHAnsi" w:cstheme="minorHAnsi"/>
          <w:b/>
          <w:szCs w:val="24"/>
        </w:rPr>
        <w:t>s</w:t>
      </w:r>
      <w:proofErr w:type="spellEnd"/>
      <w:r w:rsidRPr="006B3D08">
        <w:rPr>
          <w:rFonts w:asciiTheme="minorHAnsi" w:hAnsiTheme="minorHAnsi" w:cstheme="minorHAnsi"/>
          <w:b/>
          <w:szCs w:val="24"/>
        </w:rPr>
        <w:t>:</w:t>
      </w:r>
      <w:r w:rsidR="00705BD7">
        <w:rPr>
          <w:rFonts w:asciiTheme="minorHAnsi" w:hAnsiTheme="minorHAnsi" w:cstheme="minorHAnsi"/>
          <w:b/>
          <w:szCs w:val="24"/>
        </w:rPr>
        <w:tab/>
      </w:r>
      <w:r w:rsidR="00705BD7">
        <w:rPr>
          <w:rFonts w:asciiTheme="minorHAnsi" w:hAnsiTheme="minorHAnsi" w:cstheme="minorHAnsi"/>
          <w:b/>
          <w:szCs w:val="24"/>
        </w:rPr>
        <w:tab/>
      </w:r>
      <w:r w:rsidR="006B3D08">
        <w:rPr>
          <w:rFonts w:asciiTheme="minorHAnsi" w:hAnsiTheme="minorHAnsi" w:cstheme="minorHAnsi"/>
          <w:bCs/>
          <w:szCs w:val="24"/>
        </w:rPr>
        <w:t>2</w:t>
      </w:r>
    </w:p>
    <w:p w14:paraId="2B9B331D" w14:textId="77777777" w:rsidR="003240DE" w:rsidRPr="006B3D08" w:rsidRDefault="003240DE" w:rsidP="003240DE">
      <w:pPr>
        <w:numPr>
          <w:ilvl w:val="0"/>
          <w:numId w:val="3"/>
        </w:numPr>
        <w:tabs>
          <w:tab w:val="clear" w:pos="720"/>
          <w:tab w:val="clear" w:pos="794"/>
          <w:tab w:val="left" w:pos="284"/>
        </w:tabs>
        <w:overflowPunct/>
        <w:autoSpaceDE/>
        <w:adjustRightInd/>
        <w:spacing w:before="0" w:line="240" w:lineRule="auto"/>
        <w:ind w:left="284" w:hanging="284"/>
        <w:jc w:val="left"/>
        <w:textAlignment w:val="auto"/>
        <w:rPr>
          <w:sz w:val="18"/>
          <w:szCs w:val="18"/>
        </w:rPr>
      </w:pPr>
      <w:r w:rsidRPr="006B3D08">
        <w:rPr>
          <w:sz w:val="18"/>
          <w:szCs w:val="18"/>
        </w:rPr>
        <w:br w:type="page"/>
      </w:r>
    </w:p>
    <w:p w14:paraId="7C049B79" w14:textId="15AE6A2E" w:rsidR="003240DE" w:rsidRDefault="003240DE" w:rsidP="003240DE">
      <w:pPr>
        <w:pStyle w:val="AnnexNotitle0"/>
        <w:spacing w:before="120"/>
        <w:rPr>
          <w:rFonts w:asciiTheme="minorHAnsi" w:hAnsiTheme="minorHAnsi" w:cstheme="minorHAnsi"/>
          <w:lang w:val="es-ES"/>
        </w:rPr>
      </w:pPr>
      <w:bookmarkStart w:id="1" w:name="recibido"/>
      <w:bookmarkEnd w:id="1"/>
      <w:r>
        <w:rPr>
          <w:rFonts w:asciiTheme="minorHAnsi" w:hAnsiTheme="minorHAnsi" w:cstheme="minorHAnsi"/>
          <w:lang w:val="es-ES"/>
        </w:rPr>
        <w:lastRenderedPageBreak/>
        <w:t xml:space="preserve">Anexo </w:t>
      </w:r>
      <w:r w:rsidR="006B3D08">
        <w:rPr>
          <w:rFonts w:asciiTheme="minorHAnsi" w:hAnsiTheme="minorHAnsi" w:cstheme="minorHAnsi"/>
          <w:lang w:val="es-ES"/>
        </w:rPr>
        <w:t>1</w:t>
      </w:r>
    </w:p>
    <w:p w14:paraId="3A23A1FE" w14:textId="77777777" w:rsidR="006B3D08" w:rsidRPr="005D27AC" w:rsidRDefault="006B3D08" w:rsidP="006B3D08">
      <w:pPr>
        <w:pStyle w:val="QuestionNoBR"/>
        <w:rPr>
          <w:lang w:val="es-ES" w:eastAsia="ja-JP"/>
        </w:rPr>
      </w:pPr>
      <w:r w:rsidRPr="005D27AC">
        <w:rPr>
          <w:lang w:val="es-ES"/>
        </w:rPr>
        <w:t xml:space="preserve">CUESTIÓN UIT-R </w:t>
      </w:r>
      <w:r>
        <w:rPr>
          <w:lang w:val="es-ES"/>
        </w:rPr>
        <w:t>148</w:t>
      </w:r>
      <w:r w:rsidRPr="005D27AC">
        <w:rPr>
          <w:lang w:val="es-ES"/>
        </w:rPr>
        <w:t>/6</w:t>
      </w:r>
    </w:p>
    <w:p w14:paraId="040A5DC0" w14:textId="77777777" w:rsidR="006B3D08" w:rsidRPr="005D27AC" w:rsidRDefault="006B3D08" w:rsidP="006B3D08">
      <w:pPr>
        <w:pStyle w:val="Questiontitle"/>
        <w:rPr>
          <w:rFonts w:asciiTheme="majorBidi" w:hAnsiTheme="majorBidi" w:cstheme="majorBidi"/>
          <w:lang w:val="es-ES"/>
        </w:rPr>
      </w:pPr>
      <w:r w:rsidRPr="0044491D">
        <w:rPr>
          <w:rFonts w:asciiTheme="majorBidi" w:hAnsiTheme="majorBidi" w:cstheme="majorBidi"/>
          <w:lang w:val="es-ES"/>
        </w:rPr>
        <w:t>Evolu</w:t>
      </w:r>
      <w:r w:rsidRPr="005D27AC">
        <w:rPr>
          <w:rFonts w:asciiTheme="majorBidi" w:hAnsiTheme="majorBidi" w:cstheme="majorBidi"/>
          <w:lang w:val="es-ES"/>
        </w:rPr>
        <w:t>ción de los sistemas sonoros para la radiodifusión</w:t>
      </w:r>
    </w:p>
    <w:p w14:paraId="1CBB4560" w14:textId="77777777" w:rsidR="006B3D08" w:rsidRPr="005D27AC" w:rsidRDefault="006B3D08" w:rsidP="006B3D08">
      <w:pPr>
        <w:pStyle w:val="Questiondate"/>
        <w:spacing w:before="240"/>
        <w:rPr>
          <w:rFonts w:asciiTheme="majorBidi" w:hAnsiTheme="majorBidi" w:cstheme="majorBidi"/>
          <w:i w:val="0"/>
          <w:iCs/>
          <w:sz w:val="22"/>
          <w:lang w:val="es-ES"/>
        </w:rPr>
      </w:pPr>
      <w:r w:rsidRPr="005D27AC">
        <w:rPr>
          <w:rFonts w:asciiTheme="majorBidi" w:hAnsiTheme="majorBidi" w:cstheme="majorBidi"/>
          <w:i w:val="0"/>
          <w:iCs/>
          <w:sz w:val="22"/>
          <w:lang w:val="es-ES"/>
        </w:rPr>
        <w:t>(2024)</w:t>
      </w:r>
    </w:p>
    <w:p w14:paraId="5761374F" w14:textId="77777777" w:rsidR="006B3D08" w:rsidRPr="005D27AC" w:rsidRDefault="006B3D08" w:rsidP="006B3D08">
      <w:pPr>
        <w:pStyle w:val="Normalaftertitle0"/>
        <w:spacing w:before="360"/>
        <w:rPr>
          <w:lang w:val="es-ES"/>
        </w:rPr>
      </w:pPr>
      <w:r w:rsidRPr="005D27AC">
        <w:rPr>
          <w:lang w:val="es-ES"/>
        </w:rPr>
        <w:t>La Asamblea de Radiocomunicaciones de la UIT,</w:t>
      </w:r>
    </w:p>
    <w:p w14:paraId="4793BDD2" w14:textId="77777777" w:rsidR="006B3D08" w:rsidRPr="005D27AC" w:rsidRDefault="006B3D08" w:rsidP="006B3D08">
      <w:pPr>
        <w:pStyle w:val="Call"/>
        <w:spacing w:before="120"/>
        <w:rPr>
          <w:rFonts w:ascii="Times New Roman" w:hAnsi="Times New Roman" w:cs="Times New Roman"/>
          <w:lang w:val="es-ES"/>
        </w:rPr>
      </w:pPr>
      <w:r w:rsidRPr="005D27AC">
        <w:rPr>
          <w:rFonts w:ascii="Times New Roman" w:hAnsi="Times New Roman" w:cs="Times New Roman"/>
          <w:lang w:val="es-ES"/>
        </w:rPr>
        <w:t>considerando</w:t>
      </w:r>
    </w:p>
    <w:p w14:paraId="09E5FF41" w14:textId="77777777" w:rsidR="006B3D08" w:rsidRPr="0044491D" w:rsidRDefault="006B3D08" w:rsidP="006B3D08">
      <w:pPr>
        <w:rPr>
          <w:rFonts w:ascii="Times New Roman" w:hAnsi="Times New Roman" w:cs="Times New Roman"/>
          <w:szCs w:val="24"/>
          <w:lang w:val="es-ES"/>
        </w:rPr>
      </w:pPr>
      <w:r w:rsidRPr="0044491D">
        <w:rPr>
          <w:rFonts w:ascii="Times New Roman" w:hAnsi="Times New Roman" w:cs="Times New Roman"/>
          <w:i/>
          <w:iCs/>
          <w:szCs w:val="24"/>
          <w:lang w:val="es-ES"/>
        </w:rPr>
        <w:t>a)</w:t>
      </w:r>
      <w:r w:rsidRPr="0044491D">
        <w:rPr>
          <w:rFonts w:ascii="Times New Roman" w:hAnsi="Times New Roman" w:cs="Times New Roman"/>
          <w:szCs w:val="24"/>
          <w:lang w:val="es-ES"/>
        </w:rPr>
        <w:tab/>
      </w:r>
      <w:r w:rsidRPr="005D27AC">
        <w:rPr>
          <w:rFonts w:ascii="Times New Roman" w:hAnsi="Times New Roman" w:cs="Times New Roman"/>
          <w:szCs w:val="24"/>
          <w:lang w:val="es-ES"/>
        </w:rPr>
        <w:t>que el sistema sonoro avanzado proporciona más experiencias espaciales e interactivas que el sistema sonoro multicanal 3/2;</w:t>
      </w:r>
    </w:p>
    <w:p w14:paraId="577E0B8C" w14:textId="77777777" w:rsidR="006B3D08" w:rsidRPr="0044491D" w:rsidRDefault="006B3D08" w:rsidP="006B3D08">
      <w:pPr>
        <w:rPr>
          <w:rFonts w:ascii="Times New Roman" w:hAnsi="Times New Roman" w:cs="Times New Roman"/>
          <w:szCs w:val="24"/>
          <w:lang w:val="es-ES" w:eastAsia="ja-JP"/>
        </w:rPr>
      </w:pPr>
      <w:r w:rsidRPr="0044491D">
        <w:rPr>
          <w:rFonts w:ascii="Times New Roman" w:hAnsi="Times New Roman" w:cs="Times New Roman"/>
          <w:i/>
          <w:iCs/>
          <w:szCs w:val="24"/>
          <w:lang w:val="es-ES" w:eastAsia="ja-JP"/>
        </w:rPr>
        <w:t>b)</w:t>
      </w:r>
      <w:r w:rsidRPr="0044491D">
        <w:rPr>
          <w:rFonts w:ascii="Times New Roman" w:hAnsi="Times New Roman" w:cs="Times New Roman"/>
          <w:i/>
          <w:iCs/>
          <w:szCs w:val="24"/>
          <w:lang w:val="es-ES" w:eastAsia="ja-JP"/>
        </w:rPr>
        <w:tab/>
      </w:r>
      <w:r w:rsidRPr="005D27AC">
        <w:rPr>
          <w:rFonts w:ascii="Times New Roman" w:hAnsi="Times New Roman" w:cs="Times New Roman"/>
          <w:szCs w:val="24"/>
          <w:lang w:val="es-ES"/>
        </w:rPr>
        <w:t>que se espera que los sistemas de sonido para la radiodifusión evolucionen y proporcionen nuevos casos de uso, incluida la realidad virtual o aumentada (</w:t>
      </w:r>
      <w:proofErr w:type="spellStart"/>
      <w:r w:rsidRPr="005D27AC">
        <w:rPr>
          <w:rFonts w:ascii="Times New Roman" w:hAnsi="Times New Roman" w:cs="Times New Roman"/>
          <w:szCs w:val="24"/>
          <w:lang w:val="es-ES"/>
        </w:rPr>
        <w:t>RV</w:t>
      </w:r>
      <w:proofErr w:type="spellEnd"/>
      <w:r w:rsidRPr="005D27AC">
        <w:rPr>
          <w:rFonts w:ascii="Times New Roman" w:hAnsi="Times New Roman" w:cs="Times New Roman"/>
          <w:szCs w:val="24"/>
          <w:lang w:val="es-ES"/>
        </w:rPr>
        <w:t>/RA), la producción a distancia o virtual, la adaptación del dispositivo/entorno de reproducción, la interacción con el usuario y la personalización;</w:t>
      </w:r>
    </w:p>
    <w:p w14:paraId="198DD6C6" w14:textId="77777777" w:rsidR="006B3D08" w:rsidRPr="005D27AC" w:rsidRDefault="006B3D08" w:rsidP="006B3D08">
      <w:pPr>
        <w:rPr>
          <w:rFonts w:ascii="Times New Roman" w:hAnsi="Times New Roman" w:cs="Times New Roman"/>
          <w:szCs w:val="24"/>
          <w:lang w:val="es-ES"/>
        </w:rPr>
      </w:pPr>
      <w:r w:rsidRPr="0044491D">
        <w:rPr>
          <w:rFonts w:ascii="Times New Roman" w:hAnsi="Times New Roman" w:cs="Times New Roman"/>
          <w:i/>
          <w:iCs/>
          <w:szCs w:val="24"/>
          <w:lang w:val="es-ES"/>
        </w:rPr>
        <w:t>c)</w:t>
      </w:r>
      <w:r w:rsidRPr="0044491D">
        <w:rPr>
          <w:rFonts w:ascii="Times New Roman" w:hAnsi="Times New Roman" w:cs="Times New Roman"/>
          <w:szCs w:val="24"/>
          <w:lang w:val="es-ES"/>
        </w:rPr>
        <w:tab/>
      </w:r>
      <w:r w:rsidRPr="005D27AC">
        <w:rPr>
          <w:rFonts w:ascii="Times New Roman" w:hAnsi="Times New Roman" w:cs="Times New Roman"/>
          <w:szCs w:val="24"/>
          <w:lang w:val="es-ES"/>
        </w:rPr>
        <w:t xml:space="preserve">que los entornos de </w:t>
      </w:r>
      <w:proofErr w:type="spellStart"/>
      <w:r w:rsidRPr="005D27AC">
        <w:rPr>
          <w:rFonts w:ascii="Times New Roman" w:hAnsi="Times New Roman" w:cs="Times New Roman"/>
          <w:szCs w:val="24"/>
          <w:lang w:val="es-ES"/>
        </w:rPr>
        <w:t>RV</w:t>
      </w:r>
      <w:proofErr w:type="spellEnd"/>
      <w:r w:rsidRPr="005D27AC">
        <w:rPr>
          <w:rFonts w:ascii="Times New Roman" w:hAnsi="Times New Roman" w:cs="Times New Roman"/>
          <w:szCs w:val="24"/>
          <w:lang w:val="es-ES"/>
        </w:rPr>
        <w:t>/RA requerirán una posición de imagen sonora que se adapte al punto de vista del usuario en un espacio tridimensional;</w:t>
      </w:r>
    </w:p>
    <w:p w14:paraId="71752665" w14:textId="77777777" w:rsidR="006B3D08" w:rsidRPr="005D27AC" w:rsidRDefault="006B3D08" w:rsidP="006B3D08">
      <w:pPr>
        <w:rPr>
          <w:rFonts w:ascii="Times New Roman" w:hAnsi="Times New Roman" w:cs="Times New Roman"/>
          <w:szCs w:val="24"/>
          <w:lang w:val="es-ES"/>
        </w:rPr>
      </w:pPr>
      <w:r w:rsidRPr="005D27AC">
        <w:rPr>
          <w:rFonts w:ascii="Times New Roman" w:hAnsi="Times New Roman" w:cs="Times New Roman"/>
          <w:i/>
          <w:iCs/>
          <w:szCs w:val="24"/>
          <w:lang w:val="es-ES"/>
        </w:rPr>
        <w:t>d)</w:t>
      </w:r>
      <w:r w:rsidRPr="005D27AC">
        <w:rPr>
          <w:rFonts w:ascii="Times New Roman" w:hAnsi="Times New Roman" w:cs="Times New Roman"/>
          <w:szCs w:val="24"/>
          <w:lang w:val="es-ES"/>
        </w:rPr>
        <w:tab/>
        <w:t>que los sistemas de sonido para estos nuevos casos de uso requerirán metadatos adicionales relacionados con el audio y métodos de reproducción avanzados;</w:t>
      </w:r>
    </w:p>
    <w:p w14:paraId="364EE0EF" w14:textId="77777777" w:rsidR="006B3D08" w:rsidRPr="005D27AC" w:rsidRDefault="006B3D08" w:rsidP="006B3D08">
      <w:pPr>
        <w:rPr>
          <w:rFonts w:ascii="Times New Roman" w:hAnsi="Times New Roman" w:cs="Times New Roman"/>
          <w:szCs w:val="24"/>
          <w:lang w:val="es-ES" w:eastAsia="ja-JP"/>
        </w:rPr>
      </w:pPr>
      <w:r w:rsidRPr="005D27AC">
        <w:rPr>
          <w:rFonts w:ascii="Times New Roman" w:hAnsi="Times New Roman" w:cs="Times New Roman"/>
          <w:i/>
          <w:iCs/>
          <w:szCs w:val="24"/>
          <w:lang w:val="es-ES" w:eastAsia="ja-JP"/>
        </w:rPr>
        <w:t>e)</w:t>
      </w:r>
      <w:r w:rsidRPr="005D27AC">
        <w:rPr>
          <w:rFonts w:ascii="Times New Roman" w:hAnsi="Times New Roman" w:cs="Times New Roman"/>
          <w:i/>
          <w:iCs/>
          <w:szCs w:val="24"/>
          <w:lang w:val="es-ES" w:eastAsia="ja-JP"/>
        </w:rPr>
        <w:tab/>
      </w:r>
      <w:r w:rsidRPr="005D27AC">
        <w:rPr>
          <w:rFonts w:ascii="Times New Roman" w:hAnsi="Times New Roman" w:cs="Times New Roman"/>
          <w:szCs w:val="24"/>
          <w:lang w:val="es-ES" w:eastAsia="ja-JP"/>
        </w:rPr>
        <w:t>que estos nuevos casos de uso pueden requerir diferentes flujos de trabajo, incluida la creación de metadatos relacionados con el audio y el uso de herramientas de producción basadas en tecnologías de inteligencia artificial;</w:t>
      </w:r>
    </w:p>
    <w:p w14:paraId="0B180E90" w14:textId="77777777" w:rsidR="006B3D08" w:rsidRPr="005D27AC" w:rsidRDefault="006B3D08" w:rsidP="006B3D08">
      <w:pPr>
        <w:rPr>
          <w:rFonts w:ascii="Times New Roman" w:hAnsi="Times New Roman" w:cs="Times New Roman"/>
          <w:szCs w:val="24"/>
          <w:lang w:val="es-ES" w:eastAsia="ja-JP"/>
        </w:rPr>
      </w:pPr>
      <w:r w:rsidRPr="005D27AC">
        <w:rPr>
          <w:rFonts w:ascii="Times New Roman" w:hAnsi="Times New Roman" w:cs="Times New Roman"/>
          <w:i/>
          <w:iCs/>
          <w:szCs w:val="24"/>
          <w:lang w:val="es-ES" w:eastAsia="ja-JP"/>
        </w:rPr>
        <w:t>f)</w:t>
      </w:r>
      <w:r w:rsidRPr="005D27AC">
        <w:rPr>
          <w:rFonts w:ascii="Times New Roman" w:hAnsi="Times New Roman" w:cs="Times New Roman"/>
          <w:i/>
          <w:iCs/>
          <w:szCs w:val="24"/>
          <w:lang w:val="es-ES" w:eastAsia="ja-JP"/>
        </w:rPr>
        <w:tab/>
      </w:r>
      <w:r w:rsidRPr="005D27AC">
        <w:rPr>
          <w:rFonts w:ascii="Times New Roman" w:hAnsi="Times New Roman" w:cs="Times New Roman"/>
          <w:szCs w:val="24"/>
          <w:lang w:val="es-ES" w:eastAsia="ja-JP"/>
        </w:rPr>
        <w:t>que la conversión de señales de audio y/o metadatos relacionados con el audio puede ser necesaria para los flujos de trabajo, la infraestructura y las plataformas de distribución existentes y futuros;</w:t>
      </w:r>
    </w:p>
    <w:p w14:paraId="34F366B5" w14:textId="77777777" w:rsidR="006B3D08" w:rsidRPr="005D27AC" w:rsidRDefault="006B3D08" w:rsidP="006B3D08">
      <w:pPr>
        <w:rPr>
          <w:rFonts w:ascii="Times New Roman" w:hAnsi="Times New Roman" w:cs="Times New Roman"/>
          <w:szCs w:val="24"/>
          <w:lang w:val="es-ES" w:eastAsia="ja-JP"/>
        </w:rPr>
      </w:pPr>
      <w:r w:rsidRPr="005D27AC">
        <w:rPr>
          <w:rFonts w:ascii="Times New Roman" w:hAnsi="Times New Roman" w:cs="Times New Roman"/>
          <w:i/>
          <w:iCs/>
          <w:szCs w:val="24"/>
          <w:lang w:val="es-ES" w:eastAsia="ja-JP"/>
        </w:rPr>
        <w:t>g)</w:t>
      </w:r>
      <w:r w:rsidRPr="005D27AC">
        <w:rPr>
          <w:rFonts w:ascii="Times New Roman" w:hAnsi="Times New Roman" w:cs="Times New Roman"/>
          <w:szCs w:val="24"/>
          <w:lang w:val="es-ES" w:eastAsia="ja-JP"/>
        </w:rPr>
        <w:tab/>
        <w:t xml:space="preserve">que las directrices sobre flujos de trabajo y prácticas idóneas para sistemas sonoros, incluidos nuevos casos de uso como la </w:t>
      </w:r>
      <w:proofErr w:type="spellStart"/>
      <w:r w:rsidRPr="005D27AC">
        <w:rPr>
          <w:rFonts w:ascii="Times New Roman" w:hAnsi="Times New Roman" w:cs="Times New Roman"/>
          <w:szCs w:val="24"/>
          <w:lang w:val="es-ES" w:eastAsia="ja-JP"/>
        </w:rPr>
        <w:t>RV</w:t>
      </w:r>
      <w:proofErr w:type="spellEnd"/>
      <w:r w:rsidRPr="005D27AC">
        <w:rPr>
          <w:rFonts w:ascii="Times New Roman" w:hAnsi="Times New Roman" w:cs="Times New Roman"/>
          <w:szCs w:val="24"/>
          <w:lang w:val="es-ES" w:eastAsia="ja-JP"/>
        </w:rPr>
        <w:t>/RA, ayudan a su implementación y adopción,</w:t>
      </w:r>
    </w:p>
    <w:p w14:paraId="78B7F0A9" w14:textId="77777777" w:rsidR="006B3D08" w:rsidRPr="005D27AC" w:rsidRDefault="006B3D08" w:rsidP="006B3D08">
      <w:pPr>
        <w:pStyle w:val="Call"/>
        <w:spacing w:before="120"/>
        <w:rPr>
          <w:rFonts w:ascii="Times New Roman" w:hAnsi="Times New Roman" w:cs="Times New Roman"/>
          <w:lang w:val="es-ES"/>
        </w:rPr>
      </w:pPr>
      <w:r w:rsidRPr="005D27AC">
        <w:rPr>
          <w:rFonts w:ascii="Times New Roman" w:hAnsi="Times New Roman" w:cs="Times New Roman"/>
          <w:lang w:val="es-ES"/>
        </w:rPr>
        <w:t>reconociendo</w:t>
      </w:r>
    </w:p>
    <w:p w14:paraId="43988B77" w14:textId="77777777" w:rsidR="006B3D08" w:rsidRPr="005D27AC" w:rsidRDefault="006B3D08" w:rsidP="006B3D08">
      <w:pPr>
        <w:rPr>
          <w:rFonts w:ascii="Times New Roman" w:hAnsi="Times New Roman" w:cs="Times New Roman"/>
          <w:szCs w:val="24"/>
          <w:lang w:val="es-ES"/>
        </w:rPr>
      </w:pPr>
      <w:r w:rsidRPr="005D27AC">
        <w:rPr>
          <w:rFonts w:ascii="Times New Roman" w:hAnsi="Times New Roman" w:cs="Times New Roman"/>
          <w:i/>
          <w:iCs/>
          <w:szCs w:val="24"/>
          <w:lang w:val="es-ES" w:eastAsia="ja-JP"/>
        </w:rPr>
        <w:t>a)</w:t>
      </w:r>
      <w:r w:rsidRPr="005D27AC">
        <w:rPr>
          <w:rFonts w:ascii="Times New Roman" w:hAnsi="Times New Roman" w:cs="Times New Roman"/>
          <w:szCs w:val="24"/>
          <w:lang w:val="es-ES" w:eastAsia="ja-JP"/>
        </w:rPr>
        <w:tab/>
      </w:r>
      <w:r w:rsidRPr="005D27AC">
        <w:rPr>
          <w:rFonts w:ascii="Times New Roman" w:hAnsi="Times New Roman" w:cs="Times New Roman"/>
          <w:szCs w:val="24"/>
          <w:lang w:val="es-ES"/>
        </w:rPr>
        <w:t xml:space="preserve">que el sistema sonoro multicanal 3/2 y el sistema sonoro </w:t>
      </w:r>
      <w:r>
        <w:rPr>
          <w:rFonts w:ascii="Times New Roman" w:hAnsi="Times New Roman" w:cs="Times New Roman"/>
          <w:szCs w:val="24"/>
          <w:lang w:val="es-ES"/>
        </w:rPr>
        <w:t>a</w:t>
      </w:r>
      <w:r w:rsidRPr="005D27AC">
        <w:rPr>
          <w:rFonts w:ascii="Times New Roman" w:hAnsi="Times New Roman" w:cs="Times New Roman"/>
          <w:szCs w:val="24"/>
          <w:lang w:val="es-ES"/>
        </w:rPr>
        <w:t xml:space="preserve">vanzado se especifican en las Recomendaciones UIT-R </w:t>
      </w:r>
      <w:proofErr w:type="spellStart"/>
      <w:r w:rsidRPr="005D27AC">
        <w:rPr>
          <w:rFonts w:ascii="Times New Roman" w:hAnsi="Times New Roman" w:cs="Times New Roman"/>
          <w:szCs w:val="24"/>
          <w:lang w:val="es-ES"/>
        </w:rPr>
        <w:t>BS.775</w:t>
      </w:r>
      <w:proofErr w:type="spellEnd"/>
      <w:r w:rsidRPr="005D27AC">
        <w:rPr>
          <w:rFonts w:ascii="Times New Roman" w:hAnsi="Times New Roman" w:cs="Times New Roman"/>
          <w:szCs w:val="24"/>
          <w:lang w:val="es-ES"/>
        </w:rPr>
        <w:t xml:space="preserve"> y UIT-R </w:t>
      </w:r>
      <w:proofErr w:type="spellStart"/>
      <w:r w:rsidRPr="005D27AC">
        <w:rPr>
          <w:rFonts w:ascii="Times New Roman" w:hAnsi="Times New Roman" w:cs="Times New Roman"/>
          <w:szCs w:val="24"/>
          <w:lang w:val="es-ES"/>
        </w:rPr>
        <w:t>BS.2051</w:t>
      </w:r>
      <w:proofErr w:type="spellEnd"/>
      <w:r w:rsidRPr="005D27AC">
        <w:rPr>
          <w:rFonts w:ascii="Times New Roman" w:hAnsi="Times New Roman" w:cs="Times New Roman"/>
          <w:szCs w:val="24"/>
          <w:lang w:val="es-ES"/>
        </w:rPr>
        <w:t>, respectivamente;</w:t>
      </w:r>
    </w:p>
    <w:p w14:paraId="4E2B28AD" w14:textId="77777777" w:rsidR="006B3D08" w:rsidRPr="005D27AC" w:rsidRDefault="006B3D08" w:rsidP="006B3D08">
      <w:pPr>
        <w:rPr>
          <w:rFonts w:ascii="Times New Roman" w:hAnsi="Times New Roman" w:cs="Times New Roman"/>
          <w:szCs w:val="24"/>
          <w:lang w:val="es-ES"/>
        </w:rPr>
      </w:pPr>
      <w:r w:rsidRPr="005D27AC">
        <w:rPr>
          <w:rFonts w:ascii="Times New Roman" w:hAnsi="Times New Roman" w:cs="Times New Roman"/>
          <w:i/>
          <w:iCs/>
          <w:szCs w:val="24"/>
          <w:lang w:val="es-ES" w:eastAsia="ja-JP"/>
        </w:rPr>
        <w:t>b)</w:t>
      </w:r>
      <w:r w:rsidRPr="005D27AC">
        <w:rPr>
          <w:rFonts w:ascii="Times New Roman" w:hAnsi="Times New Roman" w:cs="Times New Roman"/>
          <w:i/>
          <w:iCs/>
          <w:szCs w:val="24"/>
          <w:lang w:val="es-ES" w:eastAsia="ja-JP"/>
        </w:rPr>
        <w:tab/>
      </w:r>
      <w:r w:rsidRPr="005D27AC">
        <w:rPr>
          <w:rFonts w:ascii="Times New Roman" w:hAnsi="Times New Roman" w:cs="Times New Roman"/>
          <w:szCs w:val="24"/>
          <w:lang w:val="es-ES"/>
        </w:rPr>
        <w:t xml:space="preserve">que los metadatos relacionados con el audio, incluido el modelo de definición de audio (ADM), las definiciones comunes del ADM y la representación en serie del ADM (S-ADM) se especifican en las Recomendaciones UIT-R </w:t>
      </w:r>
      <w:proofErr w:type="spellStart"/>
      <w:r w:rsidRPr="005D27AC">
        <w:rPr>
          <w:rFonts w:ascii="Times New Roman" w:hAnsi="Times New Roman" w:cs="Times New Roman"/>
          <w:szCs w:val="24"/>
          <w:lang w:val="es-ES"/>
        </w:rPr>
        <w:t>BS.2076</w:t>
      </w:r>
      <w:proofErr w:type="spellEnd"/>
      <w:r w:rsidRPr="005D27AC">
        <w:rPr>
          <w:rFonts w:ascii="Times New Roman" w:hAnsi="Times New Roman" w:cs="Times New Roman"/>
          <w:szCs w:val="24"/>
          <w:lang w:val="es-ES"/>
        </w:rPr>
        <w:t xml:space="preserve">, UIT-R </w:t>
      </w:r>
      <w:proofErr w:type="spellStart"/>
      <w:r w:rsidRPr="005D27AC">
        <w:rPr>
          <w:rFonts w:ascii="Times New Roman" w:hAnsi="Times New Roman" w:cs="Times New Roman"/>
          <w:szCs w:val="24"/>
          <w:lang w:val="es-ES"/>
        </w:rPr>
        <w:t>BS.2094</w:t>
      </w:r>
      <w:proofErr w:type="spellEnd"/>
      <w:r w:rsidRPr="005D27AC">
        <w:rPr>
          <w:rFonts w:ascii="Times New Roman" w:hAnsi="Times New Roman" w:cs="Times New Roman"/>
          <w:szCs w:val="24"/>
          <w:lang w:val="es-ES"/>
        </w:rPr>
        <w:t xml:space="preserve"> y UIT-R </w:t>
      </w:r>
      <w:proofErr w:type="spellStart"/>
      <w:r w:rsidRPr="005D27AC">
        <w:rPr>
          <w:rFonts w:ascii="Times New Roman" w:hAnsi="Times New Roman" w:cs="Times New Roman"/>
          <w:szCs w:val="24"/>
          <w:lang w:val="es-ES"/>
        </w:rPr>
        <w:t>BS.2125</w:t>
      </w:r>
      <w:proofErr w:type="spellEnd"/>
      <w:r w:rsidRPr="005D27AC">
        <w:rPr>
          <w:rFonts w:ascii="Times New Roman" w:hAnsi="Times New Roman" w:cs="Times New Roman"/>
          <w:szCs w:val="24"/>
          <w:lang w:val="es-ES"/>
        </w:rPr>
        <w:t>;</w:t>
      </w:r>
    </w:p>
    <w:p w14:paraId="68C44385" w14:textId="77777777" w:rsidR="006B3D08" w:rsidRPr="005D27AC" w:rsidRDefault="006B3D08" w:rsidP="006B3D08">
      <w:pPr>
        <w:rPr>
          <w:rFonts w:ascii="Times New Roman" w:hAnsi="Times New Roman" w:cs="Times New Roman"/>
          <w:szCs w:val="24"/>
          <w:lang w:val="es-ES"/>
        </w:rPr>
      </w:pPr>
      <w:r w:rsidRPr="005D27AC">
        <w:rPr>
          <w:rFonts w:ascii="Times New Roman" w:hAnsi="Times New Roman" w:cs="Times New Roman"/>
          <w:i/>
          <w:iCs/>
          <w:szCs w:val="24"/>
          <w:lang w:val="es-ES"/>
        </w:rPr>
        <w:t>c)</w:t>
      </w:r>
      <w:r w:rsidRPr="005D27AC">
        <w:rPr>
          <w:rFonts w:ascii="Times New Roman" w:hAnsi="Times New Roman" w:cs="Times New Roman"/>
          <w:szCs w:val="24"/>
          <w:lang w:val="es-ES"/>
        </w:rPr>
        <w:tab/>
        <w:t xml:space="preserve">que el reproductor AMD se especifica en la Recomendación UIT-R </w:t>
      </w:r>
      <w:proofErr w:type="spellStart"/>
      <w:r w:rsidRPr="005D27AC">
        <w:rPr>
          <w:rFonts w:ascii="Times New Roman" w:hAnsi="Times New Roman" w:cs="Times New Roman"/>
          <w:szCs w:val="24"/>
          <w:lang w:val="es-ES"/>
        </w:rPr>
        <w:t>BS.2127</w:t>
      </w:r>
      <w:proofErr w:type="spellEnd"/>
      <w:r w:rsidRPr="005D27AC">
        <w:rPr>
          <w:rFonts w:ascii="Times New Roman" w:hAnsi="Times New Roman" w:cs="Times New Roman"/>
          <w:szCs w:val="24"/>
          <w:lang w:val="es-ES"/>
        </w:rPr>
        <w:t>;</w:t>
      </w:r>
    </w:p>
    <w:p w14:paraId="4C5F3AE1" w14:textId="77777777" w:rsidR="006B3D08" w:rsidRPr="005D27AC" w:rsidRDefault="006B3D08" w:rsidP="006B3D08">
      <w:pPr>
        <w:rPr>
          <w:rFonts w:ascii="Times New Roman" w:hAnsi="Times New Roman" w:cs="Times New Roman"/>
          <w:szCs w:val="24"/>
          <w:lang w:val="es-ES"/>
        </w:rPr>
      </w:pPr>
      <w:r w:rsidRPr="005D27AC">
        <w:rPr>
          <w:rFonts w:ascii="Times New Roman" w:hAnsi="Times New Roman" w:cs="Times New Roman"/>
          <w:i/>
          <w:iCs/>
          <w:szCs w:val="24"/>
          <w:lang w:val="es-ES"/>
        </w:rPr>
        <w:t>d)</w:t>
      </w:r>
      <w:r w:rsidRPr="005D27AC">
        <w:rPr>
          <w:rFonts w:ascii="Times New Roman" w:hAnsi="Times New Roman" w:cs="Times New Roman"/>
          <w:szCs w:val="24"/>
          <w:lang w:val="es-ES"/>
        </w:rPr>
        <w:tab/>
        <w:t xml:space="preserve">que en los Informes UIT-R </w:t>
      </w:r>
      <w:proofErr w:type="spellStart"/>
      <w:r w:rsidRPr="005D27AC">
        <w:rPr>
          <w:rFonts w:ascii="Times New Roman" w:hAnsi="Times New Roman" w:cs="Times New Roman"/>
          <w:szCs w:val="24"/>
          <w:lang w:val="es-ES"/>
        </w:rPr>
        <w:t>BS.2388</w:t>
      </w:r>
      <w:proofErr w:type="spellEnd"/>
      <w:r w:rsidRPr="005D27AC">
        <w:rPr>
          <w:rFonts w:ascii="Times New Roman" w:hAnsi="Times New Roman" w:cs="Times New Roman"/>
          <w:szCs w:val="24"/>
          <w:lang w:val="es-ES"/>
        </w:rPr>
        <w:t xml:space="preserve">, UIT-R </w:t>
      </w:r>
      <w:proofErr w:type="spellStart"/>
      <w:r w:rsidRPr="005D27AC">
        <w:rPr>
          <w:rFonts w:ascii="Times New Roman" w:hAnsi="Times New Roman" w:cs="Times New Roman"/>
          <w:szCs w:val="24"/>
          <w:lang w:val="es-ES"/>
        </w:rPr>
        <w:t>BS.2493</w:t>
      </w:r>
      <w:proofErr w:type="spellEnd"/>
      <w:r w:rsidRPr="005D27AC">
        <w:rPr>
          <w:rFonts w:ascii="Times New Roman" w:hAnsi="Times New Roman" w:cs="Times New Roman"/>
          <w:szCs w:val="24"/>
          <w:lang w:val="es-ES"/>
        </w:rPr>
        <w:t xml:space="preserve"> y UIT-R </w:t>
      </w:r>
      <w:proofErr w:type="spellStart"/>
      <w:r w:rsidRPr="005D27AC">
        <w:rPr>
          <w:rFonts w:ascii="Times New Roman" w:hAnsi="Times New Roman" w:cs="Times New Roman"/>
          <w:szCs w:val="24"/>
          <w:lang w:val="es-ES"/>
        </w:rPr>
        <w:t>BT.2420</w:t>
      </w:r>
      <w:proofErr w:type="spellEnd"/>
      <w:r w:rsidRPr="005D27AC">
        <w:rPr>
          <w:rFonts w:ascii="Times New Roman" w:hAnsi="Times New Roman" w:cs="Times New Roman"/>
          <w:szCs w:val="24"/>
          <w:lang w:val="es-ES"/>
        </w:rPr>
        <w:t xml:space="preserve"> se describen las directrices de utilización para el ADM, la implementación práctica de códecs de audio para sistemas sonoros avanzados y un conjunto de escenarios de utilización de sistemas avanzados de medios sensoriales de inmersión;</w:t>
      </w:r>
    </w:p>
    <w:p w14:paraId="7C62A359" w14:textId="77777777" w:rsidR="006B3D08" w:rsidRPr="005D27AC" w:rsidRDefault="006B3D08" w:rsidP="006B3D08">
      <w:pPr>
        <w:rPr>
          <w:rFonts w:ascii="Times New Roman" w:hAnsi="Times New Roman" w:cs="Times New Roman"/>
          <w:i/>
          <w:iCs/>
          <w:szCs w:val="24"/>
          <w:lang w:val="es-ES" w:eastAsia="ja-JP"/>
        </w:rPr>
      </w:pPr>
      <w:r w:rsidRPr="005D27AC">
        <w:rPr>
          <w:rFonts w:ascii="Times New Roman" w:hAnsi="Times New Roman" w:cs="Times New Roman"/>
          <w:i/>
          <w:iCs/>
          <w:szCs w:val="24"/>
          <w:lang w:val="es-ES" w:eastAsia="ja-JP"/>
        </w:rPr>
        <w:t>e)</w:t>
      </w:r>
      <w:r w:rsidRPr="005D27AC">
        <w:rPr>
          <w:rFonts w:ascii="Times New Roman" w:hAnsi="Times New Roman" w:cs="Times New Roman"/>
          <w:szCs w:val="24"/>
          <w:lang w:val="es-ES" w:eastAsia="ja-JP"/>
        </w:rPr>
        <w:tab/>
        <w:t>que en los Informes UIT-R BS/</w:t>
      </w:r>
      <w:proofErr w:type="spellStart"/>
      <w:r w:rsidRPr="005D27AC">
        <w:rPr>
          <w:rFonts w:ascii="Times New Roman" w:hAnsi="Times New Roman" w:cs="Times New Roman"/>
          <w:szCs w:val="24"/>
          <w:lang w:val="es-ES" w:eastAsia="ja-JP"/>
        </w:rPr>
        <w:t>BT.2522</w:t>
      </w:r>
      <w:proofErr w:type="spellEnd"/>
      <w:r w:rsidRPr="005D27AC">
        <w:rPr>
          <w:rFonts w:ascii="Times New Roman" w:hAnsi="Times New Roman" w:cs="Times New Roman"/>
          <w:szCs w:val="24"/>
          <w:lang w:val="es-ES" w:eastAsia="ja-JP"/>
        </w:rPr>
        <w:t xml:space="preserve"> y UIT-R BS/</w:t>
      </w:r>
      <w:proofErr w:type="spellStart"/>
      <w:r w:rsidRPr="005D27AC">
        <w:rPr>
          <w:rFonts w:ascii="Times New Roman" w:hAnsi="Times New Roman" w:cs="Times New Roman"/>
          <w:szCs w:val="24"/>
          <w:lang w:val="es-ES" w:eastAsia="ja-JP"/>
        </w:rPr>
        <w:t>BT.2524</w:t>
      </w:r>
      <w:proofErr w:type="spellEnd"/>
      <w:r w:rsidRPr="005D27AC">
        <w:rPr>
          <w:rFonts w:ascii="Times New Roman" w:hAnsi="Times New Roman" w:cs="Times New Roman"/>
          <w:szCs w:val="24"/>
          <w:lang w:val="es-ES" w:eastAsia="ja-JP"/>
        </w:rPr>
        <w:t xml:space="preserve"> se presenta un marco para el future de la radiodifusión,</w:t>
      </w:r>
    </w:p>
    <w:p w14:paraId="6F2196D3" w14:textId="77777777" w:rsidR="006B3D08" w:rsidRPr="00E50B8A" w:rsidRDefault="006B3D08" w:rsidP="006B3D08">
      <w:pPr>
        <w:pStyle w:val="Call"/>
        <w:spacing w:before="120"/>
        <w:rPr>
          <w:rFonts w:ascii="Times New Roman" w:hAnsi="Times New Roman" w:cs="Times New Roman"/>
          <w:lang w:val="es-ES"/>
        </w:rPr>
      </w:pPr>
      <w:r w:rsidRPr="00754AF0">
        <w:rPr>
          <w:rFonts w:ascii="Times New Roman" w:hAnsi="Times New Roman" w:cs="Times New Roman"/>
          <w:lang w:val="es-ES"/>
        </w:rPr>
        <w:lastRenderedPageBreak/>
        <w:t xml:space="preserve">decide </w:t>
      </w:r>
      <w:r w:rsidRPr="00DD06CD">
        <w:rPr>
          <w:rFonts w:ascii="Times New Roman" w:hAnsi="Times New Roman" w:cs="Times New Roman"/>
          <w:i w:val="0"/>
          <w:iCs/>
          <w:lang w:val="es-ES"/>
        </w:rPr>
        <w:t>poner a estudio las siguientes Cuestiones</w:t>
      </w:r>
    </w:p>
    <w:p w14:paraId="76A4027A" w14:textId="77777777" w:rsidR="006B3D08" w:rsidRPr="005D27AC" w:rsidRDefault="006B3D08" w:rsidP="006B3D08">
      <w:pPr>
        <w:rPr>
          <w:rFonts w:ascii="Times New Roman" w:hAnsi="Times New Roman" w:cs="Times New Roman"/>
          <w:szCs w:val="24"/>
          <w:lang w:val="es-ES" w:eastAsia="ja-JP"/>
        </w:rPr>
      </w:pPr>
      <w:r w:rsidRPr="005D27AC">
        <w:rPr>
          <w:rFonts w:ascii="Times New Roman" w:hAnsi="Times New Roman" w:cs="Times New Roman"/>
          <w:szCs w:val="24"/>
          <w:lang w:val="es-ES"/>
        </w:rPr>
        <w:t>1</w:t>
      </w:r>
      <w:r w:rsidRPr="005D27AC">
        <w:rPr>
          <w:rFonts w:ascii="Times New Roman" w:hAnsi="Times New Roman" w:cs="Times New Roman"/>
          <w:szCs w:val="24"/>
          <w:lang w:val="es-ES"/>
        </w:rPr>
        <w:tab/>
        <w:t xml:space="preserve">¿Cuáles son los requisitos para cada caso de uso de los sistemas sonoros para la radiodifusión, incluida la </w:t>
      </w:r>
      <w:proofErr w:type="spellStart"/>
      <w:r w:rsidRPr="005D27AC">
        <w:rPr>
          <w:rFonts w:ascii="Times New Roman" w:hAnsi="Times New Roman" w:cs="Times New Roman"/>
          <w:szCs w:val="24"/>
          <w:lang w:val="es-ES"/>
        </w:rPr>
        <w:t>RV</w:t>
      </w:r>
      <w:proofErr w:type="spellEnd"/>
      <w:r w:rsidRPr="005D27AC">
        <w:rPr>
          <w:rFonts w:ascii="Times New Roman" w:hAnsi="Times New Roman" w:cs="Times New Roman"/>
          <w:szCs w:val="24"/>
          <w:lang w:val="es-ES"/>
        </w:rPr>
        <w:t>/RA, la producción a distancia o virtual, la adaptación del dispositivo/entorno de reproducción, la interacción con el usuario y la personalización?</w:t>
      </w:r>
    </w:p>
    <w:p w14:paraId="0CFFFCD5" w14:textId="77777777" w:rsidR="006B3D08" w:rsidRPr="005D27AC" w:rsidRDefault="006B3D08" w:rsidP="006B3D08">
      <w:pPr>
        <w:rPr>
          <w:rFonts w:ascii="Times New Roman" w:hAnsi="Times New Roman" w:cs="Times New Roman"/>
          <w:szCs w:val="24"/>
          <w:lang w:val="es-ES"/>
        </w:rPr>
      </w:pPr>
      <w:r w:rsidRPr="005D27AC">
        <w:rPr>
          <w:rFonts w:ascii="Times New Roman" w:hAnsi="Times New Roman" w:cs="Times New Roman"/>
          <w:szCs w:val="24"/>
          <w:lang w:val="es-ES"/>
        </w:rPr>
        <w:t>2</w:t>
      </w:r>
      <w:r w:rsidRPr="005D27AC">
        <w:rPr>
          <w:rFonts w:ascii="Times New Roman" w:hAnsi="Times New Roman" w:cs="Times New Roman"/>
          <w:szCs w:val="24"/>
          <w:lang w:val="es-ES"/>
        </w:rPr>
        <w:tab/>
        <w:t xml:space="preserve">¿Cuáles son los parámetros de audio y las condiciones de reproducción adecuados para cada caso de utilización de los sistemas sonoros para la radiodifusión, incluida la </w:t>
      </w:r>
      <w:proofErr w:type="spellStart"/>
      <w:r w:rsidRPr="005D27AC">
        <w:rPr>
          <w:rFonts w:ascii="Times New Roman" w:hAnsi="Times New Roman" w:cs="Times New Roman"/>
          <w:szCs w:val="24"/>
          <w:lang w:val="es-ES"/>
        </w:rPr>
        <w:t>RV</w:t>
      </w:r>
      <w:proofErr w:type="spellEnd"/>
      <w:r w:rsidRPr="005D27AC">
        <w:rPr>
          <w:rFonts w:ascii="Times New Roman" w:hAnsi="Times New Roman" w:cs="Times New Roman"/>
          <w:szCs w:val="24"/>
          <w:lang w:val="es-ES"/>
        </w:rPr>
        <w:t>/RA, la producción a distancia o virtual, el intercambio, el control de calidad y la supervisión de los sistemas sonoros?</w:t>
      </w:r>
    </w:p>
    <w:p w14:paraId="53932A41" w14:textId="77777777" w:rsidR="006B3D08" w:rsidRPr="005D27AC" w:rsidRDefault="006B3D08" w:rsidP="006B3D08">
      <w:pPr>
        <w:rPr>
          <w:rFonts w:ascii="Times New Roman" w:eastAsia="Yu Mincho" w:hAnsi="Times New Roman" w:cs="Times New Roman"/>
          <w:lang w:val="es-ES"/>
        </w:rPr>
      </w:pPr>
      <w:r w:rsidRPr="005D27AC">
        <w:rPr>
          <w:rFonts w:ascii="Times New Roman" w:hAnsi="Times New Roman" w:cs="Times New Roman"/>
          <w:szCs w:val="24"/>
          <w:lang w:val="es-ES"/>
        </w:rPr>
        <w:t>3</w:t>
      </w:r>
      <w:r w:rsidRPr="005D27AC">
        <w:rPr>
          <w:rFonts w:ascii="Times New Roman" w:hAnsi="Times New Roman" w:cs="Times New Roman"/>
          <w:szCs w:val="24"/>
          <w:lang w:val="es-ES"/>
        </w:rPr>
        <w:tab/>
      </w:r>
      <w:r w:rsidRPr="005D27AC">
        <w:rPr>
          <w:rFonts w:ascii="Times New Roman" w:eastAsia="Yu Mincho" w:hAnsi="Times New Roman" w:cs="Times New Roman"/>
          <w:lang w:val="es-ES"/>
        </w:rPr>
        <w:t>¿Cuáles son los requisitos y especificaciones de los reproductores, incluido el método de conversión de las señales de audio y/o los conjuntos de metadatos relacionados con el audio, para su utilización en la producción, supervisión y evaluación de la calidad del contenido de audio?</w:t>
      </w:r>
    </w:p>
    <w:p w14:paraId="4FC8E644" w14:textId="77777777" w:rsidR="006B3D08" w:rsidRPr="005D27AC" w:rsidRDefault="006B3D08" w:rsidP="006B3D08">
      <w:pPr>
        <w:rPr>
          <w:rFonts w:ascii="Times New Roman" w:hAnsi="Times New Roman" w:cs="Times New Roman"/>
          <w:szCs w:val="24"/>
          <w:lang w:val="es-ES"/>
        </w:rPr>
      </w:pPr>
      <w:r w:rsidRPr="005D27AC">
        <w:rPr>
          <w:rFonts w:ascii="Times New Roman" w:hAnsi="Times New Roman" w:cs="Times New Roman"/>
          <w:szCs w:val="24"/>
          <w:lang w:val="es-ES"/>
        </w:rPr>
        <w:t>4</w:t>
      </w:r>
      <w:r w:rsidRPr="005D27AC">
        <w:rPr>
          <w:rFonts w:ascii="Times New Roman" w:hAnsi="Times New Roman" w:cs="Times New Roman"/>
          <w:szCs w:val="24"/>
          <w:lang w:val="es-ES"/>
        </w:rPr>
        <w:tab/>
        <w:t>¿Qué métodos deben emplearse para controlar y mantener la calidad del audio en diferentes entornos de escucha?</w:t>
      </w:r>
    </w:p>
    <w:p w14:paraId="693692B2" w14:textId="77777777" w:rsidR="006B3D08" w:rsidRPr="005D27AC" w:rsidRDefault="006B3D08" w:rsidP="006B3D08">
      <w:pPr>
        <w:rPr>
          <w:rFonts w:ascii="Times New Roman" w:hAnsi="Times New Roman" w:cs="Times New Roman"/>
          <w:szCs w:val="24"/>
          <w:lang w:val="es-ES"/>
        </w:rPr>
      </w:pPr>
      <w:r w:rsidRPr="005D27AC">
        <w:rPr>
          <w:rFonts w:ascii="Times New Roman" w:hAnsi="Times New Roman" w:cs="Times New Roman"/>
          <w:szCs w:val="24"/>
          <w:lang w:val="es-ES"/>
        </w:rPr>
        <w:t>5</w:t>
      </w:r>
      <w:r w:rsidRPr="005D27AC">
        <w:rPr>
          <w:rFonts w:ascii="Times New Roman" w:hAnsi="Times New Roman" w:cs="Times New Roman"/>
          <w:szCs w:val="24"/>
          <w:lang w:val="es-ES"/>
        </w:rPr>
        <w:tab/>
        <w:t>¿Qué orientaciones sobre prácticas y flujos de trabajo deben proporcionarse para ayudar a garantizar una experiencia de usuario óptima y coherente en los casos de uso individuales de los sistemas sonoros para la radiodifusión?</w:t>
      </w:r>
    </w:p>
    <w:p w14:paraId="6DA6A841" w14:textId="77777777" w:rsidR="006B3D08" w:rsidRPr="005D27AC" w:rsidRDefault="006B3D08" w:rsidP="006B3D08">
      <w:pPr>
        <w:pStyle w:val="Call"/>
        <w:spacing w:before="120"/>
        <w:rPr>
          <w:rFonts w:ascii="Times New Roman" w:hAnsi="Times New Roman" w:cs="Times New Roman"/>
          <w:lang w:val="es-ES"/>
        </w:rPr>
      </w:pPr>
      <w:proofErr w:type="gramStart"/>
      <w:r w:rsidRPr="005D27AC">
        <w:rPr>
          <w:rFonts w:ascii="Times New Roman" w:hAnsi="Times New Roman" w:cs="Times New Roman"/>
          <w:lang w:val="es-ES"/>
        </w:rPr>
        <w:t>decide</w:t>
      </w:r>
      <w:proofErr w:type="gramEnd"/>
      <w:r w:rsidRPr="005D27AC">
        <w:rPr>
          <w:rFonts w:ascii="Times New Roman" w:hAnsi="Times New Roman" w:cs="Times New Roman"/>
          <w:lang w:val="es-ES"/>
        </w:rPr>
        <w:t xml:space="preserve"> además</w:t>
      </w:r>
    </w:p>
    <w:p w14:paraId="2D91AD8A" w14:textId="77777777" w:rsidR="006B3D08" w:rsidRPr="005D27AC" w:rsidRDefault="006B3D08" w:rsidP="006B3D08">
      <w:pPr>
        <w:rPr>
          <w:rFonts w:ascii="Times New Roman" w:hAnsi="Times New Roman" w:cs="Times New Roman"/>
          <w:szCs w:val="24"/>
          <w:lang w:val="es-ES"/>
        </w:rPr>
      </w:pPr>
      <w:r w:rsidRPr="005D27AC">
        <w:rPr>
          <w:rFonts w:ascii="Times New Roman" w:hAnsi="Times New Roman" w:cs="Times New Roman"/>
          <w:bCs/>
          <w:szCs w:val="24"/>
          <w:lang w:val="es-ES"/>
        </w:rPr>
        <w:t>1</w:t>
      </w:r>
      <w:r w:rsidRPr="005D27AC">
        <w:rPr>
          <w:rFonts w:ascii="Times New Roman" w:hAnsi="Times New Roman" w:cs="Times New Roman"/>
          <w:szCs w:val="24"/>
          <w:lang w:val="es-ES"/>
        </w:rPr>
        <w:tab/>
        <w:t>que los resultados de los estudios mencionados se incluyan en una o varias Recomendaciones y/o en uno o varios Informes;</w:t>
      </w:r>
    </w:p>
    <w:p w14:paraId="48BB5E93" w14:textId="77777777" w:rsidR="006B3D08" w:rsidRPr="005D27AC" w:rsidRDefault="006B3D08" w:rsidP="006B3D08">
      <w:pPr>
        <w:rPr>
          <w:rFonts w:ascii="Times New Roman" w:hAnsi="Times New Roman" w:cs="Times New Roman"/>
          <w:szCs w:val="24"/>
          <w:lang w:val="es-ES"/>
        </w:rPr>
      </w:pPr>
      <w:r w:rsidRPr="005D27AC">
        <w:rPr>
          <w:rFonts w:ascii="Times New Roman" w:hAnsi="Times New Roman" w:cs="Times New Roman"/>
          <w:bCs/>
          <w:szCs w:val="24"/>
          <w:lang w:val="es-ES"/>
        </w:rPr>
        <w:t>2</w:t>
      </w:r>
      <w:r w:rsidRPr="005D27AC">
        <w:rPr>
          <w:rFonts w:ascii="Times New Roman" w:hAnsi="Times New Roman" w:cs="Times New Roman"/>
          <w:szCs w:val="24"/>
          <w:lang w:val="es-ES"/>
        </w:rPr>
        <w:tab/>
        <w:t>que dichos estudios se terminen en 2031.</w:t>
      </w:r>
    </w:p>
    <w:p w14:paraId="57280644" w14:textId="77777777" w:rsidR="006B3D08" w:rsidRPr="005D27AC" w:rsidRDefault="006B3D08" w:rsidP="006B3D08">
      <w:pPr>
        <w:pStyle w:val="Reasons"/>
        <w:spacing w:before="360"/>
        <w:rPr>
          <w:lang w:val="es-ES"/>
        </w:rPr>
      </w:pPr>
      <w:r w:rsidRPr="005D27AC">
        <w:rPr>
          <w:szCs w:val="24"/>
          <w:lang w:val="es-ES"/>
        </w:rPr>
        <w:t>Categoría:</w:t>
      </w:r>
      <w:r w:rsidRPr="005D27AC">
        <w:rPr>
          <w:szCs w:val="24"/>
          <w:lang w:val="es-ES"/>
        </w:rPr>
        <w:tab/>
      </w:r>
      <w:proofErr w:type="spellStart"/>
      <w:r w:rsidRPr="005D27AC">
        <w:rPr>
          <w:szCs w:val="24"/>
          <w:lang w:val="es-ES"/>
        </w:rPr>
        <w:t>S2</w:t>
      </w:r>
      <w:proofErr w:type="spellEnd"/>
    </w:p>
    <w:p w14:paraId="0135D2CE" w14:textId="529103BA" w:rsidR="006B3D08" w:rsidRDefault="006B3D0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lang w:val="es-ES"/>
        </w:rPr>
      </w:pPr>
      <w:r>
        <w:rPr>
          <w:lang w:val="es-ES"/>
        </w:rPr>
        <w:br w:type="page"/>
      </w:r>
    </w:p>
    <w:p w14:paraId="08E4CED4" w14:textId="1A186D25" w:rsidR="003240DE" w:rsidRDefault="003240DE" w:rsidP="003240DE">
      <w:pPr>
        <w:pStyle w:val="AnnexNotitle0"/>
        <w:spacing w:after="480"/>
        <w:rPr>
          <w:rFonts w:asciiTheme="minorHAnsi" w:hAnsiTheme="minorHAnsi" w:cstheme="minorHAnsi"/>
          <w:lang w:val="es-ES"/>
        </w:rPr>
      </w:pPr>
      <w:r w:rsidRPr="006B3D08">
        <w:rPr>
          <w:rFonts w:asciiTheme="minorHAnsi" w:hAnsiTheme="minorHAnsi"/>
          <w:lang w:val="es-ES"/>
        </w:rPr>
        <w:lastRenderedPageBreak/>
        <w:t xml:space="preserve">Anexo </w:t>
      </w:r>
      <w:r w:rsidR="006B3D08" w:rsidRPr="006B3D08">
        <w:rPr>
          <w:rFonts w:asciiTheme="minorHAnsi" w:hAnsiTheme="minorHAnsi"/>
          <w:lang w:val="es-ES"/>
        </w:rPr>
        <w:t>2</w:t>
      </w:r>
      <w:r w:rsidRPr="006B3D08">
        <w:rPr>
          <w:rFonts w:asciiTheme="minorHAnsi" w:hAnsiTheme="minorHAnsi"/>
          <w:lang w:val="es-ES"/>
        </w:rPr>
        <w:br/>
      </w:r>
      <w:r w:rsidRPr="006B3D08">
        <w:rPr>
          <w:rFonts w:asciiTheme="minorHAnsi" w:hAnsiTheme="minorHAnsi"/>
          <w:lang w:val="es-ES"/>
        </w:rPr>
        <w:br/>
      </w:r>
      <w:r w:rsidRPr="006B3D08">
        <w:rPr>
          <w:rFonts w:asciiTheme="minorHAnsi" w:hAnsiTheme="minorHAnsi" w:cstheme="minorHAnsi"/>
          <w:lang w:val="es-ES"/>
        </w:rPr>
        <w:t>Cuesti</w:t>
      </w:r>
      <w:r w:rsidR="006B3D08">
        <w:rPr>
          <w:rFonts w:asciiTheme="minorHAnsi" w:hAnsiTheme="minorHAnsi" w:cstheme="minorHAnsi"/>
          <w:lang w:val="es-ES"/>
        </w:rPr>
        <w:t>o</w:t>
      </w:r>
      <w:r w:rsidRPr="006B3D08">
        <w:rPr>
          <w:rFonts w:asciiTheme="minorHAnsi" w:hAnsiTheme="minorHAnsi" w:cstheme="minorHAnsi"/>
          <w:lang w:val="es-ES"/>
        </w:rPr>
        <w:t>nes UIT-R suprimidas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697"/>
        <w:gridCol w:w="7753"/>
      </w:tblGrid>
      <w:tr w:rsidR="003240DE" w:rsidRPr="00705BD7" w14:paraId="54C4E0DA" w14:textId="77777777" w:rsidTr="006B3D08">
        <w:trPr>
          <w:cantSplit/>
          <w:tblHeader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5204" w14:textId="77777777" w:rsidR="003240DE" w:rsidRPr="00705BD7" w:rsidRDefault="003240DE">
            <w:pPr>
              <w:pStyle w:val="Tablehead"/>
              <w:rPr>
                <w:szCs w:val="20"/>
                <w:lang w:val="es-ES"/>
              </w:rPr>
            </w:pPr>
            <w:r w:rsidRPr="00705BD7">
              <w:rPr>
                <w:szCs w:val="20"/>
                <w:lang w:val="es-ES"/>
              </w:rPr>
              <w:t>Cuestión UIT-R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2EDF" w14:textId="77777777" w:rsidR="003240DE" w:rsidRPr="00705BD7" w:rsidRDefault="003240DE">
            <w:pPr>
              <w:pStyle w:val="Tablehead"/>
              <w:rPr>
                <w:szCs w:val="20"/>
                <w:lang w:val="es-ES"/>
              </w:rPr>
            </w:pPr>
            <w:r w:rsidRPr="00705BD7">
              <w:rPr>
                <w:szCs w:val="20"/>
                <w:lang w:val="es-ES"/>
              </w:rPr>
              <w:t>Título</w:t>
            </w:r>
          </w:p>
        </w:tc>
      </w:tr>
      <w:tr w:rsidR="006B3D08" w:rsidRPr="00705BD7" w14:paraId="633DBB7F" w14:textId="77777777" w:rsidTr="006B3D08">
        <w:trPr>
          <w:cantSplit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2DBBF" w14:textId="6BF1B168" w:rsidR="006B3D08" w:rsidRPr="00705BD7" w:rsidRDefault="006B3D08" w:rsidP="006B3D08">
            <w:pPr>
              <w:pStyle w:val="Tabletext"/>
              <w:jc w:val="center"/>
              <w:rPr>
                <w:szCs w:val="20"/>
                <w:highlight w:val="yellow"/>
                <w:lang w:val="es-ES" w:eastAsia="ja-JP"/>
              </w:rPr>
            </w:pPr>
            <w:r w:rsidRPr="00705BD7">
              <w:rPr>
                <w:szCs w:val="20"/>
              </w:rPr>
              <w:t>135-2/6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4EBFA" w14:textId="6F57EF91" w:rsidR="006B3D08" w:rsidRPr="00705BD7" w:rsidRDefault="006B3D08" w:rsidP="006B3D08">
            <w:pPr>
              <w:pStyle w:val="Tabletext"/>
              <w:rPr>
                <w:szCs w:val="20"/>
                <w:highlight w:val="yellow"/>
                <w:lang w:val="es-ES" w:eastAsia="ja-JP"/>
              </w:rPr>
            </w:pPr>
            <w:r w:rsidRPr="00705BD7">
              <w:rPr>
                <w:szCs w:val="20"/>
                <w:lang w:val="es-ES"/>
              </w:rPr>
              <w:t>Parámetros para los sistemas de sonido digital y gestión de dichos sistemas con y sin acompañamiento de imagen</w:t>
            </w:r>
          </w:p>
        </w:tc>
      </w:tr>
      <w:tr w:rsidR="006B3D08" w:rsidRPr="00705BD7" w14:paraId="350231F0" w14:textId="77777777" w:rsidTr="006B3D08">
        <w:trPr>
          <w:cantSplit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EE3A2" w14:textId="47785BF7" w:rsidR="006B3D08" w:rsidRPr="00705BD7" w:rsidRDefault="006B3D08" w:rsidP="006B3D08">
            <w:pPr>
              <w:pStyle w:val="Tabletext"/>
              <w:jc w:val="center"/>
              <w:rPr>
                <w:szCs w:val="20"/>
                <w:lang w:val="es-ES" w:eastAsia="ja-JP"/>
              </w:rPr>
            </w:pPr>
            <w:r w:rsidRPr="00705BD7">
              <w:rPr>
                <w:szCs w:val="20"/>
              </w:rPr>
              <w:t>139-2/6</w:t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F984A" w14:textId="4001971E" w:rsidR="006B3D08" w:rsidRPr="00705BD7" w:rsidRDefault="006B3D08" w:rsidP="006B3D08">
            <w:pPr>
              <w:pStyle w:val="Tabletext"/>
              <w:rPr>
                <w:szCs w:val="20"/>
                <w:lang w:val="es-ES" w:eastAsia="ja-JP"/>
              </w:rPr>
            </w:pPr>
            <w:r w:rsidRPr="00705BD7">
              <w:rPr>
                <w:szCs w:val="20"/>
                <w:lang w:val="es-ES"/>
              </w:rPr>
              <w:t>Métodos para la reproducción de formatos audio avanzados</w:t>
            </w:r>
          </w:p>
        </w:tc>
      </w:tr>
    </w:tbl>
    <w:p w14:paraId="68343BEB" w14:textId="5EDD2339" w:rsidR="00536D7A" w:rsidRPr="006B3D08" w:rsidRDefault="00536D7A" w:rsidP="00705BD7">
      <w:pPr>
        <w:rPr>
          <w:lang w:val="es-ES"/>
        </w:rPr>
      </w:pPr>
    </w:p>
    <w:p w14:paraId="649D2D3A" w14:textId="77777777" w:rsidR="00536D7A" w:rsidRPr="006B3D08" w:rsidRDefault="00536D7A" w:rsidP="00705BD7">
      <w:pPr>
        <w:rPr>
          <w:lang w:val="es-ES"/>
        </w:rPr>
      </w:pPr>
    </w:p>
    <w:p w14:paraId="36EB8C80" w14:textId="77777777" w:rsidR="00536D7A" w:rsidRDefault="00536D7A">
      <w:pPr>
        <w:jc w:val="center"/>
      </w:pPr>
      <w:r>
        <w:t>______________</w:t>
      </w:r>
    </w:p>
    <w:sectPr w:rsidR="00536D7A" w:rsidSect="00BF74F1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134" w:right="1134" w:bottom="992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EEF2B" w14:textId="77777777" w:rsidR="002B7EE0" w:rsidRDefault="002B7EE0">
      <w:r>
        <w:separator/>
      </w:r>
    </w:p>
  </w:endnote>
  <w:endnote w:type="continuationSeparator" w:id="0">
    <w:p w14:paraId="77A46DFC" w14:textId="77777777" w:rsidR="002B7EE0" w:rsidRDefault="002B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B5DD" w14:textId="1517FDB8" w:rsidR="005370F0" w:rsidRPr="00C30B75" w:rsidRDefault="00CF7B6D" w:rsidP="00132DD2">
    <w:pPr>
      <w:pStyle w:val="Footer"/>
      <w:spacing w:before="0" w:line="240" w:lineRule="auto"/>
      <w:jc w:val="center"/>
      <w:rPr>
        <w:sz w:val="19"/>
        <w:szCs w:val="19"/>
        <w:lang w:val="es-ES"/>
      </w:rPr>
    </w:pPr>
    <w:r w:rsidRPr="00353E34">
      <w:rPr>
        <w:color w:val="4F81BD" w:themeColor="accent1"/>
        <w:sz w:val="19"/>
        <w:szCs w:val="19"/>
        <w:lang w:val="es-ES"/>
      </w:rPr>
      <w:t xml:space="preserve">Unión Internacional de Telecomunicaciones • Place des </w:t>
    </w:r>
    <w:proofErr w:type="spellStart"/>
    <w:r w:rsidRPr="00353E34">
      <w:rPr>
        <w:color w:val="4F81BD" w:themeColor="accent1"/>
        <w:sz w:val="19"/>
        <w:szCs w:val="19"/>
        <w:lang w:val="es-ES"/>
      </w:rPr>
      <w:t>Nations</w:t>
    </w:r>
    <w:proofErr w:type="spellEnd"/>
    <w:r w:rsidRPr="00353E34">
      <w:rPr>
        <w:color w:val="4F81BD" w:themeColor="accent1"/>
        <w:sz w:val="19"/>
        <w:szCs w:val="19"/>
        <w:lang w:val="es-ES"/>
      </w:rPr>
      <w:t>, CH-1211 Ginebra 20, Suiza</w:t>
    </w:r>
    <w:r w:rsidRPr="00353E34">
      <w:rPr>
        <w:color w:val="4F81BD" w:themeColor="accent1"/>
        <w:sz w:val="19"/>
        <w:szCs w:val="19"/>
        <w:lang w:val="es-ES"/>
      </w:rPr>
      <w:br/>
      <w:t xml:space="preserve">Tel.: +41 22 730 5111 • Correo-e: </w:t>
    </w:r>
    <w:hyperlink r:id="rId1" w:history="1">
      <w:proofErr w:type="spellStart"/>
      <w:r w:rsidR="00027536" w:rsidRPr="00027536">
        <w:rPr>
          <w:rStyle w:val="Hyperlink"/>
          <w:sz w:val="19"/>
          <w:szCs w:val="19"/>
          <w:lang w:val="es-ES"/>
        </w:rPr>
        <w:t>itumail@itu.int</w:t>
      </w:r>
      <w:proofErr w:type="spellEnd"/>
    </w:hyperlink>
    <w:r w:rsidRPr="00353E34">
      <w:rPr>
        <w:color w:val="4F81BD" w:themeColor="accent1"/>
        <w:sz w:val="19"/>
        <w:szCs w:val="19"/>
        <w:lang w:val="es-ES"/>
      </w:rPr>
      <w:t xml:space="preserve"> </w:t>
    </w:r>
    <w:r w:rsidRPr="00353E34">
      <w:rPr>
        <w:color w:val="4F81BD"/>
        <w:sz w:val="19"/>
        <w:szCs w:val="19"/>
        <w:lang w:val="es-ES"/>
      </w:rPr>
      <w:t xml:space="preserve">• Fax: +41 22 733 7256 • </w:t>
    </w:r>
    <w:hyperlink r:id="rId2" w:history="1">
      <w:proofErr w:type="spellStart"/>
      <w:r w:rsidRPr="00353E34">
        <w:rPr>
          <w:rStyle w:val="Hyperlink"/>
          <w:sz w:val="19"/>
          <w:szCs w:val="19"/>
          <w:lang w:val="es-ES"/>
        </w:rPr>
        <w:t>www.itu.int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51E98" w14:textId="77777777" w:rsidR="002B7EE0" w:rsidRDefault="002B7EE0">
      <w:r>
        <w:t>____________________</w:t>
      </w:r>
    </w:p>
  </w:footnote>
  <w:footnote w:type="continuationSeparator" w:id="0">
    <w:p w14:paraId="1E70CB41" w14:textId="77777777" w:rsidR="002B7EE0" w:rsidRDefault="002B7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AE91" w14:textId="77777777" w:rsidR="00E915AF" w:rsidRPr="00D239B4" w:rsidRDefault="00E915AF" w:rsidP="00D63BFF">
    <w:pPr>
      <w:pStyle w:val="Header"/>
      <w:rPr>
        <w:sz w:val="18"/>
        <w:szCs w:val="16"/>
      </w:rPr>
    </w:pPr>
    <w:r w:rsidRPr="00D239B4">
      <w:rPr>
        <w:sz w:val="18"/>
        <w:szCs w:val="16"/>
      </w:rPr>
      <w:tab/>
    </w:r>
    <w:r w:rsidRPr="00D239B4">
      <w:rPr>
        <w:sz w:val="18"/>
        <w:szCs w:val="16"/>
      </w:rPr>
      <w:tab/>
    </w:r>
    <w:r w:rsidR="00D97EF5">
      <w:rPr>
        <w:sz w:val="18"/>
        <w:szCs w:val="16"/>
      </w:rPr>
      <w:t xml:space="preserve">- </w:t>
    </w:r>
    <w:r w:rsidR="001B42C9" w:rsidRPr="00D239B4">
      <w:rPr>
        <w:rStyle w:val="PageNumber"/>
        <w:sz w:val="18"/>
        <w:szCs w:val="16"/>
      </w:rPr>
      <w:fldChar w:fldCharType="begin"/>
    </w:r>
    <w:r w:rsidRPr="00D239B4">
      <w:rPr>
        <w:rStyle w:val="PageNumber"/>
        <w:sz w:val="18"/>
        <w:szCs w:val="16"/>
      </w:rPr>
      <w:instrText xml:space="preserve"> PAGE </w:instrText>
    </w:r>
    <w:r w:rsidR="001B42C9" w:rsidRPr="00D239B4">
      <w:rPr>
        <w:rStyle w:val="PageNumber"/>
        <w:sz w:val="18"/>
        <w:szCs w:val="16"/>
      </w:rPr>
      <w:fldChar w:fldCharType="separate"/>
    </w:r>
    <w:r w:rsidR="00535FEF">
      <w:rPr>
        <w:rStyle w:val="PageNumber"/>
        <w:noProof/>
        <w:sz w:val="18"/>
        <w:szCs w:val="16"/>
      </w:rPr>
      <w:t>2</w:t>
    </w:r>
    <w:r w:rsidR="001B42C9" w:rsidRPr="00D239B4">
      <w:rPr>
        <w:rStyle w:val="PageNumber"/>
        <w:sz w:val="18"/>
        <w:szCs w:val="16"/>
      </w:rPr>
      <w:fldChar w:fldCharType="end"/>
    </w:r>
    <w:r w:rsidR="00D97EF5"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1DC5" w14:textId="50D6C3E4" w:rsidR="00E915AF" w:rsidRPr="006B3D08" w:rsidRDefault="006B3D08" w:rsidP="006B3D08">
    <w:pPr>
      <w:pStyle w:val="Header"/>
      <w:rPr>
        <w:sz w:val="18"/>
        <w:szCs w:val="16"/>
      </w:rPr>
    </w:pPr>
    <w:r w:rsidRPr="00D239B4">
      <w:rPr>
        <w:sz w:val="18"/>
        <w:szCs w:val="16"/>
      </w:rPr>
      <w:tab/>
    </w:r>
    <w:r w:rsidRPr="00D239B4">
      <w:rPr>
        <w:sz w:val="18"/>
        <w:szCs w:val="16"/>
      </w:rPr>
      <w:tab/>
    </w:r>
    <w:r>
      <w:rPr>
        <w:sz w:val="18"/>
        <w:szCs w:val="16"/>
      </w:rPr>
      <w:t xml:space="preserve">- </w:t>
    </w:r>
    <w:r w:rsidRPr="00D239B4">
      <w:rPr>
        <w:rStyle w:val="PageNumber"/>
        <w:sz w:val="18"/>
        <w:szCs w:val="16"/>
      </w:rPr>
      <w:fldChar w:fldCharType="begin"/>
    </w:r>
    <w:r w:rsidRPr="00D239B4">
      <w:rPr>
        <w:rStyle w:val="PageNumber"/>
        <w:sz w:val="18"/>
        <w:szCs w:val="16"/>
      </w:rPr>
      <w:instrText xml:space="preserve"> PAGE </w:instrText>
    </w:r>
    <w:r w:rsidRPr="00D239B4">
      <w:rPr>
        <w:rStyle w:val="PageNumber"/>
        <w:sz w:val="18"/>
        <w:szCs w:val="16"/>
      </w:rPr>
      <w:fldChar w:fldCharType="separate"/>
    </w:r>
    <w:r>
      <w:rPr>
        <w:rStyle w:val="PageNumber"/>
        <w:sz w:val="18"/>
        <w:szCs w:val="16"/>
      </w:rPr>
      <w:t>2</w:t>
    </w:r>
    <w:r w:rsidRPr="00D239B4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971E" w14:textId="717AB9CD" w:rsidR="00BF74F1" w:rsidRPr="001B3D4D" w:rsidRDefault="00BF74F1" w:rsidP="00BF74F1">
    <w:pPr>
      <w:pStyle w:val="Header"/>
      <w:spacing w:before="840"/>
      <w:jc w:val="center"/>
    </w:pPr>
    <w:r>
      <w:rPr>
        <w:noProof/>
      </w:rPr>
      <w:drawing>
        <wp:inline distT="0" distB="0" distL="0" distR="0" wp14:anchorId="4222E8ED" wp14:editId="504E936E">
          <wp:extent cx="765175" cy="765175"/>
          <wp:effectExtent l="0" t="0" r="0" b="0"/>
          <wp:docPr id="1350946514" name="Picture 1350946514" descr="A blue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946514" name="Picture 1350946514" descr="A blue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F7A276A"/>
    <w:multiLevelType w:val="hybridMultilevel"/>
    <w:tmpl w:val="9D38E74A"/>
    <w:lvl w:ilvl="0" w:tplc="DC122C58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6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2841139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4940398">
    <w:abstractNumId w:val="6"/>
  </w:num>
  <w:num w:numId="3" w16cid:durableId="968897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mirrorMargins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2B7EE0"/>
    <w:rsid w:val="00006A31"/>
    <w:rsid w:val="00006C82"/>
    <w:rsid w:val="00010E30"/>
    <w:rsid w:val="00015C76"/>
    <w:rsid w:val="00026CF8"/>
    <w:rsid w:val="00027536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D3F3B"/>
    <w:rsid w:val="000E3DEE"/>
    <w:rsid w:val="000E4BCD"/>
    <w:rsid w:val="00100B72"/>
    <w:rsid w:val="00101F7D"/>
    <w:rsid w:val="00103C76"/>
    <w:rsid w:val="0011265F"/>
    <w:rsid w:val="00117282"/>
    <w:rsid w:val="00117389"/>
    <w:rsid w:val="00121C2D"/>
    <w:rsid w:val="00132DD2"/>
    <w:rsid w:val="00134404"/>
    <w:rsid w:val="00144DFB"/>
    <w:rsid w:val="00187CA3"/>
    <w:rsid w:val="00195EB7"/>
    <w:rsid w:val="00196710"/>
    <w:rsid w:val="00196770"/>
    <w:rsid w:val="00197324"/>
    <w:rsid w:val="001B351B"/>
    <w:rsid w:val="001B3D4D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7BE7"/>
    <w:rsid w:val="00266E74"/>
    <w:rsid w:val="002819A8"/>
    <w:rsid w:val="00283C3B"/>
    <w:rsid w:val="002861E6"/>
    <w:rsid w:val="00287D18"/>
    <w:rsid w:val="002A2618"/>
    <w:rsid w:val="002A5DD7"/>
    <w:rsid w:val="002B0CAC"/>
    <w:rsid w:val="002B7EE0"/>
    <w:rsid w:val="002D5A15"/>
    <w:rsid w:val="002D5BDD"/>
    <w:rsid w:val="002E3D27"/>
    <w:rsid w:val="002F0890"/>
    <w:rsid w:val="002F2531"/>
    <w:rsid w:val="002F4967"/>
    <w:rsid w:val="00306452"/>
    <w:rsid w:val="00311970"/>
    <w:rsid w:val="00316935"/>
    <w:rsid w:val="003240DE"/>
    <w:rsid w:val="003266ED"/>
    <w:rsid w:val="00326C68"/>
    <w:rsid w:val="0033029C"/>
    <w:rsid w:val="003370B8"/>
    <w:rsid w:val="00345D38"/>
    <w:rsid w:val="00352097"/>
    <w:rsid w:val="00353E34"/>
    <w:rsid w:val="003666FF"/>
    <w:rsid w:val="0037309C"/>
    <w:rsid w:val="00380A6E"/>
    <w:rsid w:val="003836D4"/>
    <w:rsid w:val="003974CD"/>
    <w:rsid w:val="003A1F49"/>
    <w:rsid w:val="003A28FC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0E9F"/>
    <w:rsid w:val="00400573"/>
    <w:rsid w:val="004007A3"/>
    <w:rsid w:val="00406D71"/>
    <w:rsid w:val="004326DB"/>
    <w:rsid w:val="0043682E"/>
    <w:rsid w:val="00447ECB"/>
    <w:rsid w:val="0046048D"/>
    <w:rsid w:val="004623F7"/>
    <w:rsid w:val="00470FBC"/>
    <w:rsid w:val="004802B3"/>
    <w:rsid w:val="00480F51"/>
    <w:rsid w:val="00481124"/>
    <w:rsid w:val="004815EB"/>
    <w:rsid w:val="00487569"/>
    <w:rsid w:val="00496864"/>
    <w:rsid w:val="00496920"/>
    <w:rsid w:val="004A4496"/>
    <w:rsid w:val="004A5F47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5FEF"/>
    <w:rsid w:val="00536D7A"/>
    <w:rsid w:val="005370F0"/>
    <w:rsid w:val="00543DF8"/>
    <w:rsid w:val="00546101"/>
    <w:rsid w:val="00553364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63677"/>
    <w:rsid w:val="0066371E"/>
    <w:rsid w:val="006829F3"/>
    <w:rsid w:val="006A518B"/>
    <w:rsid w:val="006B0590"/>
    <w:rsid w:val="006B3D08"/>
    <w:rsid w:val="006B49DA"/>
    <w:rsid w:val="006C53F8"/>
    <w:rsid w:val="006C7CDE"/>
    <w:rsid w:val="006E6756"/>
    <w:rsid w:val="00705BD7"/>
    <w:rsid w:val="007234B1"/>
    <w:rsid w:val="00723D08"/>
    <w:rsid w:val="007244FE"/>
    <w:rsid w:val="00725FDA"/>
    <w:rsid w:val="00727816"/>
    <w:rsid w:val="00730B9A"/>
    <w:rsid w:val="00734926"/>
    <w:rsid w:val="00750CFA"/>
    <w:rsid w:val="007553DA"/>
    <w:rsid w:val="00775DB8"/>
    <w:rsid w:val="00782354"/>
    <w:rsid w:val="00782701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5A02"/>
    <w:rsid w:val="00806160"/>
    <w:rsid w:val="008143A4"/>
    <w:rsid w:val="0081513E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D6955"/>
    <w:rsid w:val="008E006D"/>
    <w:rsid w:val="008E38B4"/>
    <w:rsid w:val="008F4F21"/>
    <w:rsid w:val="00904D4A"/>
    <w:rsid w:val="009076D7"/>
    <w:rsid w:val="00912DAB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33E1"/>
    <w:rsid w:val="009D51A2"/>
    <w:rsid w:val="009E04A8"/>
    <w:rsid w:val="009E4595"/>
    <w:rsid w:val="009E4AEC"/>
    <w:rsid w:val="009E5BD8"/>
    <w:rsid w:val="009E681E"/>
    <w:rsid w:val="00A119E6"/>
    <w:rsid w:val="00A20FBC"/>
    <w:rsid w:val="00A31370"/>
    <w:rsid w:val="00A34D6F"/>
    <w:rsid w:val="00A41F91"/>
    <w:rsid w:val="00A46A25"/>
    <w:rsid w:val="00A61834"/>
    <w:rsid w:val="00A63355"/>
    <w:rsid w:val="00A7596D"/>
    <w:rsid w:val="00A80EFE"/>
    <w:rsid w:val="00A93094"/>
    <w:rsid w:val="00A963DF"/>
    <w:rsid w:val="00A96D3A"/>
    <w:rsid w:val="00AA2337"/>
    <w:rsid w:val="00AC0C22"/>
    <w:rsid w:val="00AC3896"/>
    <w:rsid w:val="00AD2CF2"/>
    <w:rsid w:val="00AE2D88"/>
    <w:rsid w:val="00AE6F6F"/>
    <w:rsid w:val="00AF3325"/>
    <w:rsid w:val="00AF34D9"/>
    <w:rsid w:val="00AF5B37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C24FD"/>
    <w:rsid w:val="00BD6738"/>
    <w:rsid w:val="00BD7E5E"/>
    <w:rsid w:val="00BE63DB"/>
    <w:rsid w:val="00BE6574"/>
    <w:rsid w:val="00BF74F1"/>
    <w:rsid w:val="00C07319"/>
    <w:rsid w:val="00C16FD2"/>
    <w:rsid w:val="00C30B75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CF7B6D"/>
    <w:rsid w:val="00D10BA0"/>
    <w:rsid w:val="00D21694"/>
    <w:rsid w:val="00D239B4"/>
    <w:rsid w:val="00D24EB5"/>
    <w:rsid w:val="00D35AB9"/>
    <w:rsid w:val="00D41571"/>
    <w:rsid w:val="00D416A0"/>
    <w:rsid w:val="00D47672"/>
    <w:rsid w:val="00D5123C"/>
    <w:rsid w:val="00D55560"/>
    <w:rsid w:val="00D61C5A"/>
    <w:rsid w:val="00D63BFF"/>
    <w:rsid w:val="00D6790C"/>
    <w:rsid w:val="00D73277"/>
    <w:rsid w:val="00D76586"/>
    <w:rsid w:val="00D82657"/>
    <w:rsid w:val="00D87E20"/>
    <w:rsid w:val="00D9273A"/>
    <w:rsid w:val="00D97EF5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474E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A15BA"/>
    <w:rsid w:val="00EB2358"/>
    <w:rsid w:val="00EB3EB8"/>
    <w:rsid w:val="00EC00EF"/>
    <w:rsid w:val="00EC02FE"/>
    <w:rsid w:val="00EC4A96"/>
    <w:rsid w:val="00EE03A0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37E7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330C465"/>
  <w15:docId w15:val="{540A99F6-8275-4534-8B63-70D0CB54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F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uiPriority w:val="99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uiPriority w:val="99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1B3D4D"/>
    <w:rPr>
      <w:sz w:val="24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3E34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nhideWhenUsed/>
    <w:rsid w:val="003240DE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120" w:line="240" w:lineRule="auto"/>
      <w:ind w:left="1440" w:hanging="1440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3240DE"/>
    <w:rPr>
      <w:rFonts w:ascii="Times New Roman" w:hAnsi="Times New Roman" w:cs="Times New Roman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locked/>
    <w:rsid w:val="003240DE"/>
    <w:rPr>
      <w:i/>
      <w:sz w:val="24"/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3240DE"/>
    <w:rPr>
      <w:b/>
      <w:szCs w:val="22"/>
      <w:lang w:val="en-US" w:eastAsia="en-US"/>
    </w:rPr>
  </w:style>
  <w:style w:type="character" w:customStyle="1" w:styleId="TabletextChar">
    <w:name w:val="Table_text Char"/>
    <w:link w:val="Tabletext"/>
    <w:uiPriority w:val="99"/>
    <w:locked/>
    <w:rsid w:val="003240DE"/>
    <w:rPr>
      <w:szCs w:val="22"/>
      <w:lang w:val="en-US" w:eastAsia="en-US"/>
    </w:rPr>
  </w:style>
  <w:style w:type="paragraph" w:customStyle="1" w:styleId="AnnexNotitle0">
    <w:name w:val="Annex_No &amp; title"/>
    <w:basedOn w:val="Normal"/>
    <w:next w:val="Normal"/>
    <w:rsid w:val="003240DE"/>
    <w:pPr>
      <w:keepNext/>
      <w:keepLines/>
      <w:spacing w:before="480" w:line="240" w:lineRule="auto"/>
      <w:jc w:val="center"/>
      <w:textAlignment w:val="auto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QuestionNoBR">
    <w:name w:val="Question_No_BR"/>
    <w:basedOn w:val="Normal"/>
    <w:next w:val="Questiontitle"/>
    <w:rsid w:val="003240DE"/>
    <w:pPr>
      <w:keepNext/>
      <w:keepLines/>
      <w:spacing w:before="480" w:line="240" w:lineRule="auto"/>
      <w:jc w:val="center"/>
      <w:textAlignment w:val="auto"/>
    </w:pPr>
    <w:rPr>
      <w:rFonts w:ascii="Times New Roman" w:hAnsi="Times New Roman" w:cs="Times New Roman"/>
      <w:caps/>
      <w:sz w:val="28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0"/>
    <w:uiPriority w:val="99"/>
    <w:locked/>
    <w:rsid w:val="003240DE"/>
    <w:rPr>
      <w:rFonts w:ascii="Times New Roman" w:hAnsi="Times New Roman" w:cs="Times New Roman"/>
      <w:sz w:val="24"/>
      <w:lang w:val="en-GB" w:eastAsia="en-US"/>
    </w:rPr>
  </w:style>
  <w:style w:type="paragraph" w:customStyle="1" w:styleId="Normalaftertitle0">
    <w:name w:val="Normal after title"/>
    <w:basedOn w:val="Normal"/>
    <w:next w:val="Normal"/>
    <w:link w:val="NormalaftertitleChar"/>
    <w:uiPriority w:val="99"/>
    <w:rsid w:val="003240DE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240DE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240DE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3240DE"/>
    <w:rPr>
      <w:b/>
      <w:bCs/>
      <w:szCs w:val="22"/>
      <w:lang w:val="en-US" w:eastAsia="en-US"/>
    </w:rPr>
  </w:style>
  <w:style w:type="paragraph" w:customStyle="1" w:styleId="Reasons">
    <w:name w:val="Reasons"/>
    <w:basedOn w:val="Normal"/>
    <w:qFormat/>
    <w:rsid w:val="00536D7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styleId="FollowedHyperlink">
    <w:name w:val="FollowedHyperlink"/>
    <w:basedOn w:val="DefaultParagraphFont"/>
    <w:semiHidden/>
    <w:unhideWhenUsed/>
    <w:rsid w:val="00E474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21/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0D8A8-9E67-426A-9E67-B07FC7411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803</Words>
  <Characters>4445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5238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Fernandez Jimenez, Virginia</cp:lastModifiedBy>
  <cp:revision>7</cp:revision>
  <cp:lastPrinted>2013-03-08T10:15:00Z</cp:lastPrinted>
  <dcterms:created xsi:type="dcterms:W3CDTF">2025-01-28T10:21:00Z</dcterms:created>
  <dcterms:modified xsi:type="dcterms:W3CDTF">2025-02-03T10:51:00Z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