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20255" w14:paraId="007E34D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40D9A" w14:textId="66D53D8E" w:rsidR="00EA15B3" w:rsidRPr="00120255" w:rsidRDefault="003A3125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2025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 xml:space="preserve">Oficina de Radiocomunicaciones </w:t>
            </w:r>
            <w:r w:rsidR="00AF70DA" w:rsidRPr="0012025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(BR)</w:t>
            </w:r>
          </w:p>
          <w:p w14:paraId="460AA762" w14:textId="77777777" w:rsidR="008E38B4" w:rsidRPr="0012025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21C43DA9" w14:textId="77777777" w:rsidR="008E38B4" w:rsidRPr="0012025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651777" w:rsidRPr="00120255" w14:paraId="572CB14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BD0727" w14:textId="01E285B3" w:rsidR="00A52F57" w:rsidRPr="00120255" w:rsidRDefault="003A3125" w:rsidP="00D74BDE">
            <w:pPr>
              <w:spacing w:before="0"/>
              <w:jc w:val="left"/>
              <w:rPr>
                <w:sz w:val="28"/>
                <w:szCs w:val="28"/>
                <w:lang w:val="es-ES_tradnl"/>
              </w:rPr>
            </w:pPr>
            <w:r w:rsidRPr="00120255">
              <w:rPr>
                <w:szCs w:val="24"/>
                <w:lang w:val="es-ES_tradnl"/>
              </w:rPr>
              <w:t>Circular Administrativa</w:t>
            </w:r>
          </w:p>
          <w:p w14:paraId="62C812BF" w14:textId="723612C8" w:rsidR="00651777" w:rsidRPr="00120255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20255">
              <w:rPr>
                <w:b/>
                <w:bCs/>
                <w:szCs w:val="24"/>
                <w:lang w:val="es-ES_tradnl"/>
              </w:rPr>
              <w:t>CACE</w:t>
            </w:r>
            <w:r w:rsidR="00D74BDE" w:rsidRPr="00120255">
              <w:rPr>
                <w:b/>
                <w:bCs/>
                <w:szCs w:val="24"/>
                <w:lang w:val="es-ES_tradnl"/>
              </w:rPr>
              <w:t>/</w:t>
            </w:r>
            <w:r w:rsidR="00537BD3" w:rsidRPr="00120255">
              <w:rPr>
                <w:b/>
                <w:bCs/>
                <w:szCs w:val="24"/>
                <w:lang w:val="es-ES_tradnl"/>
              </w:rPr>
              <w:t>1126</w:t>
            </w:r>
          </w:p>
        </w:tc>
        <w:tc>
          <w:tcPr>
            <w:tcW w:w="2835" w:type="dxa"/>
            <w:shd w:val="clear" w:color="auto" w:fill="auto"/>
          </w:tcPr>
          <w:p w14:paraId="30841BD6" w14:textId="2A39B384" w:rsidR="00651777" w:rsidRPr="00120255" w:rsidRDefault="00A37317" w:rsidP="004D39B7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20255">
              <w:rPr>
                <w:szCs w:val="24"/>
                <w:lang w:val="es-ES_tradnl"/>
              </w:rPr>
              <w:t>1</w:t>
            </w:r>
            <w:r w:rsidR="0056654E" w:rsidRPr="00120255">
              <w:rPr>
                <w:szCs w:val="24"/>
                <w:lang w:val="es-ES_tradnl"/>
              </w:rPr>
              <w:t>3</w:t>
            </w:r>
            <w:r w:rsidRPr="00120255">
              <w:rPr>
                <w:szCs w:val="24"/>
                <w:lang w:val="es-ES_tradnl"/>
              </w:rPr>
              <w:t xml:space="preserve"> de </w:t>
            </w:r>
            <w:r w:rsidR="00537BD3" w:rsidRPr="00120255">
              <w:rPr>
                <w:szCs w:val="24"/>
                <w:lang w:val="es-ES_tradnl"/>
              </w:rPr>
              <w:t xml:space="preserve">diciembre </w:t>
            </w:r>
            <w:r w:rsidRPr="00120255">
              <w:rPr>
                <w:szCs w:val="24"/>
                <w:lang w:val="es-ES_tradnl"/>
              </w:rPr>
              <w:t>de 202</w:t>
            </w:r>
            <w:r w:rsidR="00537BD3" w:rsidRPr="00120255">
              <w:rPr>
                <w:szCs w:val="24"/>
                <w:lang w:val="es-ES_tradnl"/>
              </w:rPr>
              <w:t>4</w:t>
            </w:r>
          </w:p>
        </w:tc>
      </w:tr>
      <w:tr w:rsidR="0037309C" w:rsidRPr="00120255" w14:paraId="01C2C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A47D6" w14:textId="77777777" w:rsidR="0037309C" w:rsidRPr="00120255" w:rsidRDefault="0037309C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37309C" w:rsidRPr="00120255" w14:paraId="2A22439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A96F5E" w14:textId="77777777" w:rsidR="0037309C" w:rsidRPr="00120255" w:rsidRDefault="0037309C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37309C" w:rsidRPr="00120255" w14:paraId="5888B09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98B5F2" w14:textId="6BF981E9" w:rsidR="00AE4D76" w:rsidRPr="00120255" w:rsidRDefault="003A3125" w:rsidP="00D74BDE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120255">
              <w:rPr>
                <w:b/>
                <w:bCs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</w:t>
            </w:r>
            <w:r w:rsidR="00537BD3" w:rsidRPr="00120255">
              <w:rPr>
                <w:b/>
                <w:bCs/>
                <w:szCs w:val="24"/>
                <w:lang w:val="es-ES_tradnl"/>
              </w:rPr>
              <w:t xml:space="preserve">y a las Instituciones Académicas </w:t>
            </w:r>
            <w:r w:rsidRPr="00120255">
              <w:rPr>
                <w:b/>
                <w:bCs/>
                <w:szCs w:val="24"/>
                <w:lang w:val="es-ES_tradnl"/>
              </w:rPr>
              <w:t xml:space="preserve">que participan en los trabajos de la Comisión de Estudio </w:t>
            </w:r>
            <w:r w:rsidR="00A37317" w:rsidRPr="00120255">
              <w:rPr>
                <w:b/>
                <w:bCs/>
                <w:szCs w:val="24"/>
                <w:lang w:val="es-ES_tradnl"/>
              </w:rPr>
              <w:t>5</w:t>
            </w:r>
            <w:r w:rsidRPr="00120255">
              <w:rPr>
                <w:b/>
                <w:bCs/>
                <w:szCs w:val="24"/>
                <w:lang w:val="es-ES_tradnl"/>
              </w:rPr>
              <w:t xml:space="preserve"> de Radiocomunicaciones</w:t>
            </w:r>
          </w:p>
        </w:tc>
      </w:tr>
      <w:tr w:rsidR="0037309C" w:rsidRPr="00120255" w14:paraId="035022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BB374" w14:textId="77777777" w:rsidR="0037309C" w:rsidRPr="00120255" w:rsidRDefault="0037309C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D74BDE" w:rsidRPr="00120255" w14:paraId="4420E60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4526077" w14:textId="2C49C60E" w:rsidR="00D74BDE" w:rsidRPr="00120255" w:rsidRDefault="003A3125" w:rsidP="00D74BDE">
            <w:pPr>
              <w:spacing w:before="0"/>
              <w:jc w:val="left"/>
              <w:rPr>
                <w:szCs w:val="24"/>
                <w:lang w:val="es-ES_tradnl"/>
              </w:rPr>
            </w:pPr>
            <w:r w:rsidRPr="00120255">
              <w:rPr>
                <w:szCs w:val="24"/>
                <w:lang w:val="es-ES_tradnl"/>
              </w:rPr>
              <w:t>Asunto</w:t>
            </w:r>
            <w:r w:rsidR="00D74BDE" w:rsidRPr="00120255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ECC7FA" w14:textId="119002AD" w:rsidR="00513E9F" w:rsidRPr="00120255" w:rsidRDefault="00513E9F" w:rsidP="00513E9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20255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A37317" w:rsidRPr="00120255">
              <w:rPr>
                <w:rStyle w:val="Style1"/>
                <w:szCs w:val="24"/>
                <w:lang w:val="es-ES_tradnl"/>
              </w:rPr>
              <w:t>5</w:t>
            </w:r>
            <w:r w:rsidRPr="00120255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A37317" w:rsidRPr="00120255">
              <w:rPr>
                <w:rStyle w:val="Style2"/>
                <w:szCs w:val="24"/>
                <w:lang w:val="es-ES_tradnl"/>
              </w:rPr>
              <w:t>(Servicios terrenales)</w:t>
            </w:r>
          </w:p>
          <w:p w14:paraId="09C50252" w14:textId="306B72E0" w:rsidR="00AE4D76" w:rsidRPr="00120255" w:rsidRDefault="00AE4D76" w:rsidP="0005338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lang w:val="es-ES_tradnl"/>
              </w:rPr>
            </w:pPr>
            <w:bookmarkStart w:id="0" w:name="OLE_LINK1"/>
            <w:bookmarkStart w:id="1" w:name="OLE_LINK2"/>
            <w:r w:rsidRPr="00120255">
              <w:rPr>
                <w:b/>
                <w:lang w:val="es-ES_tradnl"/>
              </w:rPr>
              <w:t>–</w:t>
            </w:r>
            <w:r w:rsidRPr="00120255">
              <w:rPr>
                <w:bCs/>
                <w:lang w:val="es-ES_tradnl"/>
              </w:rPr>
              <w:tab/>
            </w:r>
            <w:r w:rsidR="00640647" w:rsidRPr="00120255">
              <w:rPr>
                <w:b/>
                <w:lang w:val="es-ES_tradnl"/>
              </w:rPr>
              <w:t xml:space="preserve">Propuesta de aprobación de </w:t>
            </w:r>
            <w:r w:rsidR="00537BD3" w:rsidRPr="00120255">
              <w:rPr>
                <w:b/>
                <w:lang w:val="es-ES_tradnl"/>
              </w:rPr>
              <w:t>1</w:t>
            </w:r>
            <w:r w:rsidR="00640647" w:rsidRPr="00120255">
              <w:rPr>
                <w:b/>
                <w:lang w:val="es-ES_tradnl"/>
              </w:rPr>
              <w:t xml:space="preserve"> proyecto de </w:t>
            </w:r>
            <w:r w:rsidR="00E27E34" w:rsidRPr="00120255">
              <w:rPr>
                <w:b/>
                <w:lang w:val="es-ES_tradnl"/>
              </w:rPr>
              <w:t>Recomendación</w:t>
            </w:r>
            <w:r w:rsidR="00640647" w:rsidRPr="00120255">
              <w:rPr>
                <w:b/>
                <w:lang w:val="es-ES_tradnl"/>
              </w:rPr>
              <w:t xml:space="preserve"> UIT-R revisada</w:t>
            </w:r>
          </w:p>
          <w:p w14:paraId="65F6B23E" w14:textId="75734D33" w:rsidR="00D74BDE" w:rsidRPr="00120255" w:rsidRDefault="00AE4D76" w:rsidP="00AE4D7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120255">
              <w:rPr>
                <w:b/>
                <w:lang w:val="es-ES_tradnl"/>
              </w:rPr>
              <w:t>–</w:t>
            </w:r>
            <w:r w:rsidRPr="00120255">
              <w:rPr>
                <w:b/>
                <w:lang w:val="es-ES_tradnl"/>
              </w:rPr>
              <w:tab/>
            </w:r>
            <w:r w:rsidR="00640647" w:rsidRPr="00120255">
              <w:rPr>
                <w:b/>
                <w:lang w:val="es-ES_tradnl"/>
              </w:rPr>
              <w:t xml:space="preserve">Propuesta de supresión de </w:t>
            </w:r>
            <w:r w:rsidR="00A37317" w:rsidRPr="00120255">
              <w:rPr>
                <w:b/>
                <w:lang w:val="es-ES_tradnl"/>
              </w:rPr>
              <w:t>1</w:t>
            </w:r>
            <w:r w:rsidR="00640647" w:rsidRPr="00120255">
              <w:rPr>
                <w:b/>
                <w:lang w:val="es-ES_tradnl"/>
              </w:rPr>
              <w:t xml:space="preserve"> </w:t>
            </w:r>
            <w:r w:rsidR="00DE6BFD" w:rsidRPr="00120255">
              <w:rPr>
                <w:b/>
                <w:lang w:val="es-ES_tradnl"/>
              </w:rPr>
              <w:t>Recomendación</w:t>
            </w:r>
            <w:r w:rsidR="00640647" w:rsidRPr="00120255">
              <w:rPr>
                <w:b/>
                <w:lang w:val="es-ES_tradnl"/>
              </w:rPr>
              <w:t xml:space="preserve"> UIT-R</w:t>
            </w:r>
            <w:bookmarkEnd w:id="0"/>
            <w:bookmarkEnd w:id="1"/>
          </w:p>
        </w:tc>
      </w:tr>
      <w:tr w:rsidR="00D74BDE" w:rsidRPr="00120255" w14:paraId="50E3EB7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D25EE97" w14:textId="77777777" w:rsidR="00D74BDE" w:rsidRPr="0012025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3EF257" w14:textId="77777777" w:rsidR="00D74BDE" w:rsidRPr="00120255" w:rsidRDefault="00D74BDE" w:rsidP="00D74BDE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74BDE" w:rsidRPr="00120255" w14:paraId="3AA0F02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E0C3A" w14:textId="77777777" w:rsidR="00D74BDE" w:rsidRPr="0012025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B7E38A" w14:textId="77777777" w:rsidR="00D74BDE" w:rsidRPr="00120255" w:rsidRDefault="00D74BDE" w:rsidP="00D74BDE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74BDE" w:rsidRPr="00120255" w14:paraId="08CBAD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941BC" w14:textId="77777777" w:rsidR="00D74BDE" w:rsidRPr="0012025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377950D" w14:textId="76529D53" w:rsidR="00640647" w:rsidRPr="00120255" w:rsidRDefault="00640647" w:rsidP="00B82B57">
      <w:pPr>
        <w:pStyle w:val="Normalaftertitle"/>
        <w:rPr>
          <w:lang w:val="es-ES_tradnl"/>
        </w:rPr>
      </w:pPr>
      <w:r w:rsidRPr="00120255">
        <w:rPr>
          <w:lang w:val="es-ES_tradnl"/>
        </w:rPr>
        <w:t xml:space="preserve">En la reunión de la Comisión de Estudio </w:t>
      </w:r>
      <w:r w:rsidR="00A37317" w:rsidRPr="00120255">
        <w:rPr>
          <w:lang w:val="es-ES_tradnl"/>
        </w:rPr>
        <w:t>5</w:t>
      </w:r>
      <w:r w:rsidRPr="00120255">
        <w:rPr>
          <w:lang w:val="es-ES_tradnl"/>
        </w:rPr>
        <w:t xml:space="preserve"> de Radiocomunicaciones celebrada del </w:t>
      </w:r>
      <w:r w:rsidR="00A37317" w:rsidRPr="00120255">
        <w:rPr>
          <w:lang w:val="es-ES_tradnl"/>
        </w:rPr>
        <w:t>2</w:t>
      </w:r>
      <w:r w:rsidR="00AF455E" w:rsidRPr="00120255">
        <w:rPr>
          <w:lang w:val="es-ES_tradnl"/>
        </w:rPr>
        <w:t xml:space="preserve"> al 3 de diciembre de 2024</w:t>
      </w:r>
      <w:r w:rsidRPr="00120255">
        <w:rPr>
          <w:lang w:val="es-ES_tradnl"/>
        </w:rPr>
        <w:t xml:space="preserve">, la Comisión de Estudio adoptó </w:t>
      </w:r>
      <w:r w:rsidR="00AF455E" w:rsidRPr="00120255">
        <w:rPr>
          <w:lang w:val="es-ES_tradnl"/>
        </w:rPr>
        <w:t xml:space="preserve">el </w:t>
      </w:r>
      <w:r w:rsidRPr="00120255">
        <w:rPr>
          <w:lang w:val="es-ES_tradnl"/>
        </w:rPr>
        <w:t>texto</w:t>
      </w:r>
      <w:r w:rsidR="00AF455E" w:rsidRPr="00120255">
        <w:rPr>
          <w:lang w:val="es-ES_tradnl"/>
        </w:rPr>
        <w:t xml:space="preserve"> de 1</w:t>
      </w:r>
      <w:r w:rsidRPr="00120255">
        <w:rPr>
          <w:lang w:val="es-ES_tradnl"/>
        </w:rPr>
        <w:t xml:space="preserve"> proyecto de </w:t>
      </w:r>
      <w:r w:rsidR="00E27E34" w:rsidRPr="00120255">
        <w:rPr>
          <w:lang w:val="es-ES_tradnl"/>
        </w:rPr>
        <w:t>Recomendación</w:t>
      </w:r>
      <w:r w:rsidRPr="00120255">
        <w:rPr>
          <w:lang w:val="es-ES_tradnl"/>
        </w:rPr>
        <w:t xml:space="preserve"> </w:t>
      </w:r>
      <w:r w:rsidR="00E27E34" w:rsidRPr="00120255">
        <w:rPr>
          <w:lang w:val="es-ES_tradnl"/>
        </w:rPr>
        <w:t xml:space="preserve">UIT-R </w:t>
      </w:r>
      <w:r w:rsidRPr="00120255">
        <w:rPr>
          <w:lang w:val="es-ES_tradnl"/>
        </w:rPr>
        <w:t xml:space="preserve">revisada y acordó aplicar el procedimiento de la Resolución </w:t>
      </w:r>
      <w:hyperlink r:id="rId8" w:history="1">
        <w:r w:rsidRPr="00EE4184">
          <w:rPr>
            <w:rStyle w:val="Hyperlink"/>
            <w:lang w:val="es-ES_tradnl"/>
          </w:rPr>
          <w:t>UIT-R 1-</w:t>
        </w:r>
        <w:r w:rsidR="00AF455E" w:rsidRPr="00EE4184">
          <w:rPr>
            <w:rStyle w:val="Hyperlink"/>
            <w:lang w:val="es-ES_tradnl"/>
          </w:rPr>
          <w:t>9</w:t>
        </w:r>
      </w:hyperlink>
      <w:r w:rsidRPr="00120255">
        <w:rPr>
          <w:lang w:val="es-ES_tradnl"/>
        </w:rPr>
        <w:t xml:space="preserve"> (véase el §</w:t>
      </w:r>
      <w:r w:rsidR="000356BC" w:rsidRPr="00120255">
        <w:rPr>
          <w:lang w:val="es-ES_tradnl"/>
        </w:rPr>
        <w:t> </w:t>
      </w:r>
      <w:r w:rsidRPr="00120255">
        <w:rPr>
          <w:lang w:val="es-ES_tradnl"/>
        </w:rPr>
        <w:t xml:space="preserve">A2.6.2.3) para la aprobación de Recomendaciones por consulta. </w:t>
      </w:r>
      <w:r w:rsidR="00AF455E" w:rsidRPr="00120255">
        <w:rPr>
          <w:lang w:val="es-ES_tradnl"/>
        </w:rPr>
        <w:t>El</w:t>
      </w:r>
      <w:r w:rsidRPr="00120255">
        <w:rPr>
          <w:lang w:val="es-ES_tradnl"/>
        </w:rPr>
        <w:t xml:space="preserve"> título y</w:t>
      </w:r>
      <w:r w:rsidR="00AF455E" w:rsidRPr="00120255">
        <w:rPr>
          <w:lang w:val="es-ES_tradnl"/>
        </w:rPr>
        <w:t xml:space="preserve"> el</w:t>
      </w:r>
      <w:r w:rsidRPr="00120255">
        <w:rPr>
          <w:lang w:val="es-ES_tradnl"/>
        </w:rPr>
        <w:t xml:space="preserve"> res</w:t>
      </w:r>
      <w:r w:rsidR="00AF455E" w:rsidRPr="00120255">
        <w:rPr>
          <w:lang w:val="es-ES_tradnl"/>
        </w:rPr>
        <w:t>u</w:t>
      </w:r>
      <w:r w:rsidRPr="00120255">
        <w:rPr>
          <w:lang w:val="es-ES_tradnl"/>
        </w:rPr>
        <w:t xml:space="preserve">men del proyecto de </w:t>
      </w:r>
      <w:r w:rsidR="00E27E34" w:rsidRPr="00120255">
        <w:rPr>
          <w:lang w:val="es-ES_tradnl"/>
        </w:rPr>
        <w:t>Recomendación</w:t>
      </w:r>
      <w:r w:rsidRPr="00120255">
        <w:rPr>
          <w:lang w:val="es-ES_tradnl"/>
        </w:rPr>
        <w:t xml:space="preserve"> figura</w:t>
      </w:r>
      <w:r w:rsidR="000E45C7" w:rsidRPr="00120255">
        <w:rPr>
          <w:lang w:val="es-ES_tradnl"/>
        </w:rPr>
        <w:t>n</w:t>
      </w:r>
      <w:r w:rsidRPr="00120255">
        <w:rPr>
          <w:lang w:val="es-ES_tradnl"/>
        </w:rPr>
        <w:t xml:space="preserve"> en el Anexo 1. Todo Estado Miembro que </w:t>
      </w:r>
      <w:r w:rsidR="000E45C7" w:rsidRPr="00120255">
        <w:rPr>
          <w:lang w:val="es-ES_tradnl"/>
        </w:rPr>
        <w:t xml:space="preserve">desee </w:t>
      </w:r>
      <w:r w:rsidR="00B62CD7" w:rsidRPr="00120255">
        <w:rPr>
          <w:lang w:val="es-ES_tradnl"/>
        </w:rPr>
        <w:t>formul</w:t>
      </w:r>
      <w:r w:rsidR="000E45C7" w:rsidRPr="00120255">
        <w:rPr>
          <w:lang w:val="es-ES_tradnl"/>
        </w:rPr>
        <w:t>ar</w:t>
      </w:r>
      <w:r w:rsidR="00B62CD7" w:rsidRPr="00120255">
        <w:rPr>
          <w:lang w:val="es-ES_tradnl"/>
        </w:rPr>
        <w:t xml:space="preserve"> una objeción contra </w:t>
      </w:r>
      <w:r w:rsidRPr="00120255">
        <w:rPr>
          <w:lang w:val="es-ES_tradnl"/>
        </w:rPr>
        <w:t xml:space="preserve">la aprobación de </w:t>
      </w:r>
      <w:r w:rsidR="000E45C7" w:rsidRPr="00120255">
        <w:rPr>
          <w:lang w:val="es-ES_tradnl"/>
        </w:rPr>
        <w:t>u</w:t>
      </w:r>
      <w:r w:rsidR="00E27E34" w:rsidRPr="00120255">
        <w:rPr>
          <w:lang w:val="es-ES_tradnl"/>
        </w:rPr>
        <w:t>n</w:t>
      </w:r>
      <w:r w:rsidRPr="00120255">
        <w:rPr>
          <w:lang w:val="es-ES_tradnl"/>
        </w:rPr>
        <w:t xml:space="preserve"> proyecto de Recomendación debe informar al Director y al Presidente de la Comisión de Estudio de los motivos de </w:t>
      </w:r>
      <w:r w:rsidR="00E27E34" w:rsidRPr="00120255">
        <w:rPr>
          <w:lang w:val="es-ES_tradnl"/>
        </w:rPr>
        <w:t>esa oposició</w:t>
      </w:r>
      <w:r w:rsidRPr="00120255">
        <w:rPr>
          <w:lang w:val="es-ES_tradnl"/>
        </w:rPr>
        <w:t>n</w:t>
      </w:r>
      <w:r w:rsidR="00E27E34" w:rsidRPr="00120255">
        <w:rPr>
          <w:lang w:val="es-ES_tradnl"/>
        </w:rPr>
        <w:t>.</w:t>
      </w:r>
    </w:p>
    <w:p w14:paraId="579413EC" w14:textId="431A5129" w:rsidR="00AE4D76" w:rsidRPr="00120255" w:rsidRDefault="00E27E34" w:rsidP="00E27E34">
      <w:pPr>
        <w:rPr>
          <w:lang w:val="es-ES_tradnl"/>
        </w:rPr>
      </w:pPr>
      <w:r w:rsidRPr="00120255">
        <w:rPr>
          <w:lang w:val="es-ES_tradnl"/>
        </w:rPr>
        <w:t>Por otro lado, la Comisión de Estudio propuso la supresión de</w:t>
      </w:r>
      <w:r w:rsidR="00ED2855" w:rsidRPr="00120255">
        <w:rPr>
          <w:lang w:val="es-ES_tradnl"/>
        </w:rPr>
        <w:t xml:space="preserve"> </w:t>
      </w:r>
      <w:r w:rsidR="000E45C7" w:rsidRPr="00120255">
        <w:rPr>
          <w:lang w:val="es-ES_tradnl"/>
        </w:rPr>
        <w:t>la</w:t>
      </w:r>
      <w:r w:rsidRPr="00120255">
        <w:rPr>
          <w:lang w:val="es-ES_tradnl"/>
        </w:rPr>
        <w:t xml:space="preserve"> </w:t>
      </w:r>
      <w:r w:rsidR="00ED2855" w:rsidRPr="00120255">
        <w:rPr>
          <w:lang w:val="es-ES_tradnl"/>
        </w:rPr>
        <w:t>Recomendación</w:t>
      </w:r>
      <w:r w:rsidR="000E45C7" w:rsidRPr="00120255">
        <w:rPr>
          <w:lang w:val="es-ES_tradnl"/>
        </w:rPr>
        <w:t xml:space="preserve"> mencionada</w:t>
      </w:r>
      <w:r w:rsidRPr="00120255">
        <w:rPr>
          <w:lang w:val="es-ES_tradnl"/>
        </w:rPr>
        <w:t xml:space="preserve"> en el Anexo</w:t>
      </w:r>
      <w:r w:rsidR="00EE4184">
        <w:rPr>
          <w:lang w:val="es-ES_tradnl"/>
        </w:rPr>
        <w:t> </w:t>
      </w:r>
      <w:r w:rsidRPr="00120255">
        <w:rPr>
          <w:lang w:val="es-ES_tradnl"/>
        </w:rPr>
        <w:t>2. Todo Estado Miembro que</w:t>
      </w:r>
      <w:r w:rsidR="000E45C7" w:rsidRPr="00120255">
        <w:rPr>
          <w:lang w:val="es-ES_tradnl"/>
        </w:rPr>
        <w:t xml:space="preserve"> desee</w:t>
      </w:r>
      <w:r w:rsidRPr="00120255">
        <w:rPr>
          <w:lang w:val="es-ES_tradnl"/>
        </w:rPr>
        <w:t xml:space="preserve"> opo</w:t>
      </w:r>
      <w:r w:rsidR="000E45C7" w:rsidRPr="00120255">
        <w:rPr>
          <w:lang w:val="es-ES_tradnl"/>
        </w:rPr>
        <w:t>nerse</w:t>
      </w:r>
      <w:r w:rsidRPr="00120255">
        <w:rPr>
          <w:lang w:val="es-ES_tradnl"/>
        </w:rPr>
        <w:t xml:space="preserve"> a la supresión de </w:t>
      </w:r>
      <w:r w:rsidR="000E45C7" w:rsidRPr="00120255">
        <w:rPr>
          <w:lang w:val="es-ES_tradnl"/>
        </w:rPr>
        <w:t>un</w:t>
      </w:r>
      <w:r w:rsidRPr="00120255">
        <w:rPr>
          <w:lang w:val="es-ES_tradnl"/>
        </w:rPr>
        <w:t xml:space="preserve"> proyecto de Recomendación debe informar al Director y al Presidente de la Comisión de Estudio de los motivos de esa oposición</w:t>
      </w:r>
      <w:r w:rsidR="00AE4D76" w:rsidRPr="00120255">
        <w:rPr>
          <w:lang w:val="es-ES_tradnl"/>
        </w:rPr>
        <w:t>.</w:t>
      </w:r>
    </w:p>
    <w:p w14:paraId="66CD1E0C" w14:textId="57AAEE4F" w:rsidR="00AE4D76" w:rsidRPr="00120255" w:rsidRDefault="00E27E34" w:rsidP="000356BC">
      <w:pPr>
        <w:rPr>
          <w:lang w:val="es-ES_tradnl"/>
        </w:rPr>
      </w:pPr>
      <w:r w:rsidRPr="00120255">
        <w:rPr>
          <w:lang w:val="es-ES_tradnl"/>
        </w:rPr>
        <w:t>Con respecto a las disposiciones del §</w:t>
      </w:r>
      <w:r w:rsidR="000356BC" w:rsidRPr="00120255">
        <w:rPr>
          <w:lang w:val="es-ES_tradnl"/>
        </w:rPr>
        <w:t> </w:t>
      </w:r>
      <w:r w:rsidRPr="00120255">
        <w:rPr>
          <w:lang w:val="es-ES_tradnl"/>
        </w:rPr>
        <w:t>A2.6.2.3 de la Resolución UIT-R 1-</w:t>
      </w:r>
      <w:r w:rsidR="00AF455E" w:rsidRPr="00120255">
        <w:rPr>
          <w:lang w:val="es-ES_tradnl"/>
        </w:rPr>
        <w:t>9</w:t>
      </w:r>
      <w:r w:rsidRPr="00120255">
        <w:rPr>
          <w:lang w:val="es-ES_tradnl"/>
        </w:rPr>
        <w:t xml:space="preserve">, se solicita a los Estados Miembros que </w:t>
      </w:r>
      <w:r w:rsidR="000E45C7" w:rsidRPr="00120255">
        <w:rPr>
          <w:lang w:val="es-ES_tradnl"/>
        </w:rPr>
        <w:t>comuniquen</w:t>
      </w:r>
      <w:r w:rsidRPr="00120255">
        <w:rPr>
          <w:lang w:val="es-ES_tradnl"/>
        </w:rPr>
        <w:t xml:space="preserve"> a la Secretaría (</w:t>
      </w:r>
      <w:hyperlink r:id="rId9" w:history="1">
        <w:r w:rsidRPr="00120255">
          <w:rPr>
            <w:color w:val="0000FF"/>
            <w:u w:val="single"/>
            <w:lang w:val="es-ES_tradnl"/>
          </w:rPr>
          <w:t>brsgd@itu.int</w:t>
        </w:r>
      </w:hyperlink>
      <w:r w:rsidRPr="00120255">
        <w:rPr>
          <w:lang w:val="es-ES_tradnl"/>
        </w:rPr>
        <w:t xml:space="preserve">) antes del </w:t>
      </w:r>
      <w:r w:rsidR="00A37317" w:rsidRPr="00120255">
        <w:rPr>
          <w:u w:val="single"/>
          <w:lang w:val="es-ES_tradnl"/>
        </w:rPr>
        <w:t>1</w:t>
      </w:r>
      <w:r w:rsidR="0056654E" w:rsidRPr="00120255">
        <w:rPr>
          <w:u w:val="single"/>
          <w:lang w:val="es-ES_tradnl"/>
        </w:rPr>
        <w:t>3</w:t>
      </w:r>
      <w:r w:rsidR="00A37317" w:rsidRPr="00120255">
        <w:rPr>
          <w:u w:val="single"/>
          <w:lang w:val="es-ES_tradnl"/>
        </w:rPr>
        <w:t xml:space="preserve"> de </w:t>
      </w:r>
      <w:r w:rsidR="00AF455E" w:rsidRPr="00120255">
        <w:rPr>
          <w:u w:val="single"/>
          <w:lang w:val="es-ES_tradnl"/>
        </w:rPr>
        <w:t>febrero</w:t>
      </w:r>
      <w:r w:rsidR="00A37317" w:rsidRPr="00120255">
        <w:rPr>
          <w:u w:val="single"/>
          <w:lang w:val="es-ES_tradnl"/>
        </w:rPr>
        <w:t xml:space="preserve"> de 202</w:t>
      </w:r>
      <w:r w:rsidR="00AF455E" w:rsidRPr="00120255">
        <w:rPr>
          <w:u w:val="single"/>
          <w:lang w:val="es-ES_tradnl"/>
        </w:rPr>
        <w:t>5</w:t>
      </w:r>
      <w:r w:rsidR="00A37317" w:rsidRPr="00120255">
        <w:rPr>
          <w:lang w:val="es-ES_tradnl"/>
        </w:rPr>
        <w:t xml:space="preserve"> </w:t>
      </w:r>
      <w:r w:rsidRPr="00120255">
        <w:rPr>
          <w:lang w:val="es-ES_tradnl"/>
        </w:rPr>
        <w:t>si</w:t>
      </w:r>
      <w:r w:rsidR="00EE4184">
        <w:rPr>
          <w:lang w:val="es-ES_tradnl"/>
        </w:rPr>
        <w:t xml:space="preserve"> </w:t>
      </w:r>
      <w:r w:rsidRPr="00120255">
        <w:rPr>
          <w:lang w:val="es-ES_tradnl"/>
        </w:rPr>
        <w:t>aprueban o no las propuestas anteriormente mencionadas.</w:t>
      </w:r>
    </w:p>
    <w:p w14:paraId="58954AEA" w14:textId="1B5E2E5E" w:rsidR="00E27E34" w:rsidRPr="00120255" w:rsidRDefault="00E27E34" w:rsidP="00EF5A4D">
      <w:pPr>
        <w:rPr>
          <w:lang w:val="es-ES_tradnl"/>
        </w:rPr>
      </w:pPr>
      <w:r w:rsidRPr="00120255">
        <w:rPr>
          <w:lang w:val="es-ES_tradnl"/>
        </w:rPr>
        <w:t>Después del plazo fijado, los resultados de esta consulta se comunicarán mediante Circular Administrativa y la Recomendaci</w:t>
      </w:r>
      <w:r w:rsidR="00AF455E" w:rsidRPr="00120255">
        <w:rPr>
          <w:lang w:val="es-ES_tradnl"/>
        </w:rPr>
        <w:t>ón</w:t>
      </w:r>
      <w:r w:rsidRPr="00120255">
        <w:rPr>
          <w:lang w:val="es-ES_tradnl"/>
        </w:rPr>
        <w:t xml:space="preserve"> aprobada se publicará tan pronto como sea posible (véase</w:t>
      </w:r>
      <w:r w:rsidR="00A37317" w:rsidRPr="00120255">
        <w:rPr>
          <w:lang w:val="es-ES_tradnl"/>
        </w:rPr>
        <w:t> </w:t>
      </w:r>
      <w:hyperlink r:id="rId10" w:history="1">
        <w:r w:rsidR="00B82B57" w:rsidRPr="00120255">
          <w:rPr>
            <w:rStyle w:val="Hyperlink"/>
            <w:lang w:val="es-ES_tradnl"/>
          </w:rPr>
          <w:t>https://www.itu.int/pub/R-REC/es</w:t>
        </w:r>
      </w:hyperlink>
      <w:r w:rsidR="00726928" w:rsidRPr="00120255">
        <w:rPr>
          <w:lang w:val="es-ES_tradnl"/>
        </w:rPr>
        <w:t>).</w:t>
      </w:r>
    </w:p>
    <w:p w14:paraId="11E1D134" w14:textId="77777777" w:rsidR="00EE4184" w:rsidRDefault="00EE41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2734300F" w14:textId="0FD8F954" w:rsidR="00AE4D76" w:rsidRPr="00120255" w:rsidRDefault="00726928" w:rsidP="00B83F72">
      <w:pPr>
        <w:keepNext/>
        <w:keepLines/>
        <w:rPr>
          <w:lang w:val="es-ES_tradnl"/>
        </w:rPr>
      </w:pPr>
      <w:r w:rsidRPr="00120255">
        <w:rPr>
          <w:lang w:val="es-ES_tradnl"/>
        </w:rPr>
        <w:lastRenderedPageBreak/>
        <w:t xml:space="preserve">Se solicita a toda organización miembro de la UIT que tenga conocimiento de una patente, de su propiedad o de propiedad ajena, que abarque de forma íntegra o parcial elementos </w:t>
      </w:r>
      <w:r w:rsidR="00ED2855" w:rsidRPr="00120255">
        <w:rPr>
          <w:lang w:val="es-ES_tradnl"/>
        </w:rPr>
        <w:t>del</w:t>
      </w:r>
      <w:r w:rsidRPr="00120255">
        <w:rPr>
          <w:lang w:val="es-ES_tradnl"/>
        </w:rPr>
        <w:t xml:space="preserve"> proyecto de Recomendación que figura en la presente carta, que comunique esa información a la Secretaría tan pronto como sea posible. La </w:t>
      </w:r>
      <w:r w:rsidR="00B36AA1" w:rsidRPr="00120255">
        <w:rPr>
          <w:lang w:val="es-ES_tradnl"/>
        </w:rPr>
        <w:t>p</w:t>
      </w:r>
      <w:r w:rsidRPr="00120255">
        <w:rPr>
          <w:lang w:val="es-ES_tradnl"/>
        </w:rPr>
        <w:t>olítica común e</w:t>
      </w:r>
      <w:r w:rsidR="00053386" w:rsidRPr="00120255">
        <w:rPr>
          <w:lang w:val="es-ES_tradnl"/>
        </w:rPr>
        <w:t>n materia de patentes sobre UIT</w:t>
      </w:r>
      <w:r w:rsidR="00053386" w:rsidRPr="00120255">
        <w:rPr>
          <w:lang w:val="es-ES_tradnl"/>
        </w:rPr>
        <w:noBreakHyphen/>
      </w:r>
      <w:r w:rsidRPr="00120255">
        <w:rPr>
          <w:lang w:val="es-ES_tradnl"/>
        </w:rPr>
        <w:t xml:space="preserve">T/UIT-R/ISO/CEI puede consultarse en </w:t>
      </w:r>
      <w:hyperlink r:id="rId11" w:history="1">
        <w:r w:rsidRPr="00120255">
          <w:rPr>
            <w:rStyle w:val="Hyperlink"/>
            <w:lang w:val="es-ES_tradnl"/>
          </w:rPr>
          <w:t>http://www.itu.int/en/ITU-T/ipr/Pages/policy.aspx</w:t>
        </w:r>
      </w:hyperlink>
      <w:r w:rsidRPr="00120255">
        <w:rPr>
          <w:lang w:val="es-ES_tradnl"/>
        </w:rPr>
        <w:t>.</w:t>
      </w:r>
    </w:p>
    <w:p w14:paraId="18247B0E" w14:textId="77777777" w:rsidR="00AE4D76" w:rsidRPr="00120255" w:rsidRDefault="00AE4D76" w:rsidP="00A3731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20255">
        <w:rPr>
          <w:szCs w:val="24"/>
          <w:lang w:val="es-ES_tradnl"/>
        </w:rPr>
        <w:t>Mario Maniewicz</w:t>
      </w:r>
      <w:r w:rsidR="00FC2F31" w:rsidRPr="00120255">
        <w:rPr>
          <w:szCs w:val="24"/>
          <w:lang w:val="es-ES_tradnl"/>
        </w:rPr>
        <w:br/>
      </w:r>
      <w:r w:rsidRPr="00120255">
        <w:rPr>
          <w:rFonts w:asciiTheme="minorHAnsi" w:hAnsiTheme="minorHAnsi" w:cstheme="minorHAnsi"/>
          <w:szCs w:val="24"/>
          <w:lang w:val="es-ES_tradnl"/>
        </w:rPr>
        <w:t>Director</w:t>
      </w:r>
    </w:p>
    <w:p w14:paraId="4A918620" w14:textId="508B5E79" w:rsidR="00AE4D76" w:rsidRPr="00120255" w:rsidRDefault="00AE4D76" w:rsidP="00B82B57">
      <w:pPr>
        <w:tabs>
          <w:tab w:val="center" w:pos="7939"/>
          <w:tab w:val="right" w:pos="8505"/>
        </w:tabs>
        <w:spacing w:before="2400"/>
        <w:rPr>
          <w:lang w:val="es-ES_tradnl"/>
        </w:rPr>
      </w:pPr>
      <w:r w:rsidRPr="00120255">
        <w:rPr>
          <w:b/>
          <w:bCs/>
          <w:lang w:val="es-ES_tradnl"/>
        </w:rPr>
        <w:t>An</w:t>
      </w:r>
      <w:r w:rsidR="00B36AA1" w:rsidRPr="00120255">
        <w:rPr>
          <w:b/>
          <w:bCs/>
          <w:lang w:val="es-ES_tradnl"/>
        </w:rPr>
        <w:t>exos</w:t>
      </w:r>
      <w:r w:rsidRPr="00120255">
        <w:rPr>
          <w:b/>
          <w:bCs/>
          <w:lang w:val="es-ES_tradnl"/>
        </w:rPr>
        <w:t>:</w:t>
      </w:r>
      <w:r w:rsidRPr="00120255">
        <w:rPr>
          <w:lang w:val="es-ES_tradnl"/>
        </w:rPr>
        <w:tab/>
      </w:r>
      <w:r w:rsidR="00FC2F31" w:rsidRPr="00120255">
        <w:rPr>
          <w:lang w:val="es-ES_tradnl"/>
        </w:rPr>
        <w:t>–</w:t>
      </w:r>
      <w:r w:rsidRPr="00120255">
        <w:rPr>
          <w:lang w:val="es-ES_tradnl"/>
        </w:rPr>
        <w:tab/>
      </w:r>
      <w:r w:rsidR="00B36AA1" w:rsidRPr="00120255">
        <w:rPr>
          <w:lang w:val="es-ES_tradnl"/>
        </w:rPr>
        <w:t xml:space="preserve">Título y </w:t>
      </w:r>
      <w:r w:rsidR="00C2457E" w:rsidRPr="00120255">
        <w:rPr>
          <w:lang w:val="es-ES_tradnl"/>
        </w:rPr>
        <w:t>res</w:t>
      </w:r>
      <w:r w:rsidR="004079CF" w:rsidRPr="00120255">
        <w:rPr>
          <w:lang w:val="es-ES_tradnl"/>
        </w:rPr>
        <w:t>umen</w:t>
      </w:r>
      <w:r w:rsidR="00C2457E" w:rsidRPr="00120255">
        <w:rPr>
          <w:lang w:val="es-ES_tradnl"/>
        </w:rPr>
        <w:t xml:space="preserve"> </w:t>
      </w:r>
      <w:r w:rsidR="00ED2855" w:rsidRPr="00120255">
        <w:rPr>
          <w:lang w:val="es-ES_tradnl"/>
        </w:rPr>
        <w:t>del</w:t>
      </w:r>
      <w:r w:rsidR="00B36AA1" w:rsidRPr="00120255">
        <w:rPr>
          <w:lang w:val="es-ES_tradnl"/>
        </w:rPr>
        <w:t xml:space="preserve"> proyecto de Recomendación</w:t>
      </w:r>
    </w:p>
    <w:p w14:paraId="4BD362C0" w14:textId="1F236885" w:rsidR="00AE4D76" w:rsidRPr="00120255" w:rsidRDefault="004079CF" w:rsidP="00FC2F31">
      <w:pPr>
        <w:tabs>
          <w:tab w:val="center" w:pos="7939"/>
          <w:tab w:val="right" w:pos="8505"/>
        </w:tabs>
        <w:rPr>
          <w:lang w:val="es-ES_tradnl"/>
        </w:rPr>
      </w:pPr>
      <w:r w:rsidRPr="00120255">
        <w:rPr>
          <w:lang w:val="es-ES_tradnl"/>
        </w:rPr>
        <w:tab/>
      </w:r>
      <w:r w:rsidRPr="00120255">
        <w:rPr>
          <w:lang w:val="es-ES_tradnl"/>
        </w:rPr>
        <w:tab/>
      </w:r>
      <w:r w:rsidR="00FC2F31" w:rsidRPr="00120255">
        <w:rPr>
          <w:lang w:val="es-ES_tradnl"/>
        </w:rPr>
        <w:t>–</w:t>
      </w:r>
      <w:r w:rsidR="00AE4D76" w:rsidRPr="00120255">
        <w:rPr>
          <w:lang w:val="es-ES_tradnl"/>
        </w:rPr>
        <w:tab/>
      </w:r>
      <w:r w:rsidR="00B36AA1" w:rsidRPr="00120255">
        <w:rPr>
          <w:lang w:val="es-ES_tradnl"/>
        </w:rPr>
        <w:t>Propuesta de supresión de</w:t>
      </w:r>
      <w:r w:rsidRPr="00120255">
        <w:rPr>
          <w:lang w:val="es-ES_tradnl"/>
        </w:rPr>
        <w:t xml:space="preserve"> una</w:t>
      </w:r>
      <w:r w:rsidR="00B36AA1" w:rsidRPr="00120255">
        <w:rPr>
          <w:lang w:val="es-ES_tradnl"/>
        </w:rPr>
        <w:t xml:space="preserve"> </w:t>
      </w:r>
      <w:r w:rsidR="00A07C9C" w:rsidRPr="00120255">
        <w:rPr>
          <w:lang w:val="es-ES_tradnl"/>
        </w:rPr>
        <w:t>Recomendación</w:t>
      </w:r>
      <w:r w:rsidR="00B36AA1" w:rsidRPr="00120255">
        <w:rPr>
          <w:lang w:val="es-ES_tradnl"/>
        </w:rPr>
        <w:t xml:space="preserve"> UIT-R</w:t>
      </w:r>
    </w:p>
    <w:p w14:paraId="07803386" w14:textId="20BFF268" w:rsidR="00AE4D76" w:rsidRPr="00120255" w:rsidRDefault="00AE4D76" w:rsidP="003535E8">
      <w:pPr>
        <w:tabs>
          <w:tab w:val="center" w:pos="7939"/>
          <w:tab w:val="right" w:pos="8505"/>
        </w:tabs>
        <w:spacing w:before="600"/>
        <w:ind w:left="1588" w:hanging="1588"/>
        <w:rPr>
          <w:b/>
          <w:lang w:val="es-ES_tradnl"/>
        </w:rPr>
      </w:pPr>
      <w:r w:rsidRPr="00120255">
        <w:rPr>
          <w:b/>
          <w:lang w:val="es-ES_tradnl"/>
        </w:rPr>
        <w:t>Document</w:t>
      </w:r>
      <w:r w:rsidR="00B36AA1" w:rsidRPr="00120255">
        <w:rPr>
          <w:b/>
          <w:lang w:val="es-ES_tradnl"/>
        </w:rPr>
        <w:t>os</w:t>
      </w:r>
      <w:r w:rsidRPr="00120255">
        <w:rPr>
          <w:b/>
          <w:lang w:val="es-ES_tradnl"/>
        </w:rPr>
        <w:t xml:space="preserve">: </w:t>
      </w:r>
      <w:r w:rsidR="0062459D" w:rsidRPr="00120255">
        <w:rPr>
          <w:b/>
          <w:lang w:val="es-ES_tradnl"/>
        </w:rPr>
        <w:tab/>
      </w:r>
      <w:r w:rsidRPr="00120255">
        <w:rPr>
          <w:lang w:val="es-ES_tradnl"/>
        </w:rPr>
        <w:t>Document</w:t>
      </w:r>
      <w:r w:rsidR="00B36AA1" w:rsidRPr="00120255">
        <w:rPr>
          <w:lang w:val="es-ES_tradnl"/>
        </w:rPr>
        <w:t>os</w:t>
      </w:r>
      <w:r w:rsidR="00A37317" w:rsidRPr="00120255">
        <w:rPr>
          <w:lang w:val="es-ES_tradnl"/>
        </w:rPr>
        <w:t xml:space="preserve"> </w:t>
      </w:r>
      <w:r w:rsidR="004079CF" w:rsidRPr="00120255">
        <w:rPr>
          <w:lang w:val="es-ES_tradnl"/>
        </w:rPr>
        <w:t>5/28, 5/32(Rev.1)</w:t>
      </w:r>
    </w:p>
    <w:p w14:paraId="28AC0A91" w14:textId="04F0FF08" w:rsidR="00A37317" w:rsidRPr="00120255" w:rsidRDefault="000356BC" w:rsidP="00120255">
      <w:pPr>
        <w:tabs>
          <w:tab w:val="clear" w:pos="1588"/>
          <w:tab w:val="left" w:pos="2552"/>
        </w:tabs>
        <w:spacing w:before="240"/>
        <w:rPr>
          <w:rStyle w:val="Hyperlink"/>
          <w:lang w:val="es-ES_tradnl"/>
        </w:rPr>
      </w:pPr>
      <w:r w:rsidRPr="00120255">
        <w:rPr>
          <w:lang w:val="es-ES_tradnl"/>
        </w:rPr>
        <w:t>E</w:t>
      </w:r>
      <w:r w:rsidR="00ED2855" w:rsidRPr="00120255">
        <w:rPr>
          <w:lang w:val="es-ES_tradnl"/>
        </w:rPr>
        <w:t>stos</w:t>
      </w:r>
      <w:r w:rsidR="00B36AA1" w:rsidRPr="00120255">
        <w:rPr>
          <w:lang w:val="es-ES_tradnl"/>
        </w:rPr>
        <w:t xml:space="preserve"> documentos están disponibles en formato electrónico a través de la dirección electrónica</w:t>
      </w:r>
      <w:r w:rsidR="00AE4D76" w:rsidRPr="00120255">
        <w:rPr>
          <w:lang w:val="es-ES_tradnl"/>
        </w:rPr>
        <w:t xml:space="preserve">: </w:t>
      </w:r>
      <w:hyperlink r:id="rId12" w:history="1">
        <w:r w:rsidR="00B82B57" w:rsidRPr="00120255">
          <w:rPr>
            <w:rStyle w:val="Hyperlink"/>
            <w:lang w:val="es-ES_tradnl"/>
          </w:rPr>
          <w:t>https://www.itu.int/md/R23-SG05-C/es</w:t>
        </w:r>
      </w:hyperlink>
    </w:p>
    <w:p w14:paraId="5C455200" w14:textId="6B1E1E16" w:rsidR="00AE4D76" w:rsidRPr="00120255" w:rsidRDefault="00AE4D76" w:rsidP="00120255">
      <w:pPr>
        <w:rPr>
          <w:highlight w:val="yellow"/>
          <w:lang w:val="es-ES_tradnl"/>
        </w:rPr>
      </w:pPr>
    </w:p>
    <w:p w14:paraId="6A67BE49" w14:textId="2C6D8BBC" w:rsidR="00AE4D76" w:rsidRPr="00120255" w:rsidRDefault="00AE4D76" w:rsidP="00C2457E">
      <w:pPr>
        <w:pStyle w:val="AnnexNotitle0"/>
        <w:spacing w:before="120"/>
        <w:rPr>
          <w:rFonts w:asciiTheme="minorHAnsi" w:hAnsiTheme="minorHAnsi" w:cstheme="minorHAnsi"/>
          <w:lang w:val="es-ES_tradnl"/>
        </w:rPr>
      </w:pPr>
      <w:r w:rsidRPr="00120255">
        <w:rPr>
          <w:sz w:val="16"/>
          <w:lang w:val="es-ES_tradnl"/>
        </w:rPr>
        <w:br w:type="page"/>
      </w:r>
      <w:r w:rsidRPr="00120255">
        <w:rPr>
          <w:rFonts w:asciiTheme="minorHAnsi" w:hAnsiTheme="minorHAnsi" w:cstheme="minorHAnsi"/>
          <w:lang w:val="es-ES_tradnl"/>
        </w:rPr>
        <w:lastRenderedPageBreak/>
        <w:t>An</w:t>
      </w:r>
      <w:r w:rsidR="00DE6BFD" w:rsidRPr="00120255">
        <w:rPr>
          <w:rFonts w:asciiTheme="minorHAnsi" w:hAnsiTheme="minorHAnsi" w:cstheme="minorHAnsi"/>
          <w:lang w:val="es-ES_tradnl"/>
        </w:rPr>
        <w:t>exo</w:t>
      </w:r>
      <w:r w:rsidRPr="00120255">
        <w:rPr>
          <w:rFonts w:asciiTheme="minorHAnsi" w:hAnsiTheme="minorHAnsi" w:cstheme="minorHAnsi"/>
          <w:lang w:val="es-ES_tradnl"/>
        </w:rPr>
        <w:t xml:space="preserve"> 1</w:t>
      </w:r>
      <w:r w:rsidRPr="00120255">
        <w:rPr>
          <w:rFonts w:asciiTheme="minorHAnsi" w:hAnsiTheme="minorHAnsi" w:cstheme="minorHAnsi"/>
          <w:lang w:val="es-ES_tradnl"/>
        </w:rPr>
        <w:br/>
      </w:r>
      <w:r w:rsidRPr="00120255">
        <w:rPr>
          <w:rFonts w:asciiTheme="minorHAnsi" w:hAnsiTheme="minorHAnsi" w:cstheme="minorHAnsi"/>
          <w:lang w:val="es-ES_tradnl"/>
        </w:rPr>
        <w:br/>
      </w:r>
      <w:r w:rsidR="00A07C9C" w:rsidRPr="00120255">
        <w:rPr>
          <w:rFonts w:asciiTheme="minorHAnsi" w:hAnsiTheme="minorHAnsi" w:cstheme="minorHAnsi"/>
          <w:lang w:val="es-ES_tradnl"/>
        </w:rPr>
        <w:t xml:space="preserve">Título y </w:t>
      </w:r>
      <w:r w:rsidR="00C2457E" w:rsidRPr="00120255">
        <w:rPr>
          <w:rFonts w:asciiTheme="minorHAnsi" w:hAnsiTheme="minorHAnsi" w:cstheme="minorHAnsi"/>
          <w:lang w:val="es-ES_tradnl"/>
        </w:rPr>
        <w:t>res</w:t>
      </w:r>
      <w:r w:rsidR="00683714" w:rsidRPr="00120255">
        <w:rPr>
          <w:rFonts w:asciiTheme="minorHAnsi" w:hAnsiTheme="minorHAnsi" w:cstheme="minorHAnsi"/>
          <w:lang w:val="es-ES_tradnl"/>
        </w:rPr>
        <w:t>umen</w:t>
      </w:r>
      <w:r w:rsidR="00C2457E" w:rsidRPr="00120255">
        <w:rPr>
          <w:lang w:val="es-ES_tradnl"/>
        </w:rPr>
        <w:t xml:space="preserve"> </w:t>
      </w:r>
      <w:r w:rsidR="006B7DC0" w:rsidRPr="00120255">
        <w:rPr>
          <w:rFonts w:asciiTheme="minorHAnsi" w:hAnsiTheme="minorHAnsi" w:cstheme="minorHAnsi"/>
          <w:lang w:val="es-ES_tradnl"/>
        </w:rPr>
        <w:t xml:space="preserve">del </w:t>
      </w:r>
      <w:r w:rsidR="00A07C9C" w:rsidRPr="00120255">
        <w:rPr>
          <w:rFonts w:asciiTheme="minorHAnsi" w:hAnsiTheme="minorHAnsi" w:cstheme="minorHAnsi"/>
          <w:lang w:val="es-ES_tradnl"/>
        </w:rPr>
        <w:t>proyecto de</w:t>
      </w:r>
      <w:r w:rsidRPr="00120255">
        <w:rPr>
          <w:rFonts w:asciiTheme="minorHAnsi" w:hAnsiTheme="minorHAnsi" w:cstheme="minorHAnsi"/>
          <w:lang w:val="es-ES_tradnl"/>
        </w:rPr>
        <w:t xml:space="preserve"> </w:t>
      </w:r>
      <w:r w:rsidR="00A07C9C" w:rsidRPr="00120255">
        <w:rPr>
          <w:rFonts w:asciiTheme="minorHAnsi" w:hAnsiTheme="minorHAnsi" w:cstheme="minorHAnsi"/>
          <w:lang w:val="es-ES_tradnl"/>
        </w:rPr>
        <w:t>Recomendación</w:t>
      </w:r>
      <w:r w:rsidRPr="00120255">
        <w:rPr>
          <w:rFonts w:asciiTheme="minorHAnsi" w:hAnsiTheme="minorHAnsi" w:cstheme="minorHAnsi"/>
          <w:lang w:val="es-ES_tradnl"/>
        </w:rPr>
        <w:br/>
      </w:r>
      <w:r w:rsidR="00A07C9C" w:rsidRPr="00120255">
        <w:rPr>
          <w:rFonts w:asciiTheme="minorHAnsi" w:hAnsiTheme="minorHAnsi" w:cstheme="minorHAnsi"/>
          <w:lang w:val="es-ES_tradnl"/>
        </w:rPr>
        <w:t xml:space="preserve">aprobado por la Comisión de Estudio </w:t>
      </w:r>
      <w:r w:rsidR="00A37317" w:rsidRPr="00120255">
        <w:rPr>
          <w:rFonts w:asciiTheme="minorHAnsi" w:hAnsiTheme="minorHAnsi" w:cstheme="minorHAnsi"/>
          <w:lang w:val="es-ES_tradnl"/>
        </w:rPr>
        <w:t>5</w:t>
      </w:r>
      <w:r w:rsidR="00A07C9C" w:rsidRPr="00120255">
        <w:rPr>
          <w:rFonts w:asciiTheme="minorHAnsi" w:hAnsiTheme="minorHAnsi" w:cstheme="minorHAnsi"/>
          <w:lang w:val="es-ES_tradnl"/>
        </w:rPr>
        <w:t xml:space="preserve"> de</w:t>
      </w:r>
      <w:r w:rsidRPr="00120255">
        <w:rPr>
          <w:rFonts w:asciiTheme="minorHAnsi" w:hAnsiTheme="minorHAnsi" w:cstheme="minorHAnsi"/>
          <w:lang w:val="es-ES_tradnl"/>
        </w:rPr>
        <w:t xml:space="preserve"> </w:t>
      </w:r>
      <w:r w:rsidR="00A07C9C" w:rsidRPr="00120255">
        <w:rPr>
          <w:rFonts w:asciiTheme="minorHAnsi" w:hAnsiTheme="minorHAnsi" w:cstheme="minorHAnsi"/>
          <w:lang w:val="es-ES_tradnl"/>
        </w:rPr>
        <w:t>Radiocomunicaciones</w:t>
      </w:r>
    </w:p>
    <w:p w14:paraId="06A5D2F8" w14:textId="17E08D69" w:rsidR="00722482" w:rsidRPr="00120255" w:rsidRDefault="00722482" w:rsidP="00722482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480"/>
        <w:jc w:val="left"/>
        <w:rPr>
          <w:u w:val="single"/>
          <w:lang w:val="es-ES_tradnl"/>
        </w:rPr>
      </w:pPr>
      <w:r w:rsidRPr="00120255">
        <w:rPr>
          <w:spacing w:val="-4"/>
          <w:u w:val="single"/>
          <w:lang w:val="es-ES_tradnl"/>
        </w:rPr>
        <w:t xml:space="preserve">Proyecto </w:t>
      </w:r>
      <w:r w:rsidR="00683714" w:rsidRPr="00120255">
        <w:rPr>
          <w:spacing w:val="-4"/>
          <w:u w:val="single"/>
          <w:lang w:val="es-ES_tradnl"/>
        </w:rPr>
        <w:t xml:space="preserve">de </w:t>
      </w:r>
      <w:r w:rsidR="000E45C7" w:rsidRPr="00120255">
        <w:rPr>
          <w:u w:val="single"/>
          <w:lang w:val="es-ES_tradnl"/>
        </w:rPr>
        <w:t>revisión</w:t>
      </w:r>
      <w:r w:rsidR="00683714" w:rsidRPr="00120255">
        <w:rPr>
          <w:u w:val="single"/>
          <w:lang w:val="es-ES_tradnl"/>
        </w:rPr>
        <w:t xml:space="preserve"> de la Recomendación UIT-R F.758-7</w:t>
      </w:r>
      <w:r w:rsidR="00683714" w:rsidRPr="00120255">
        <w:rPr>
          <w:lang w:val="es-ES_tradnl"/>
        </w:rPr>
        <w:tab/>
        <w:t>Doc. 5/32(Rev.1)</w:t>
      </w:r>
    </w:p>
    <w:p w14:paraId="229B355C" w14:textId="43425C6A" w:rsidR="00722482" w:rsidRPr="00120255" w:rsidRDefault="00683714" w:rsidP="00683714">
      <w:pPr>
        <w:pStyle w:val="Rectitle"/>
        <w:rPr>
          <w:lang w:val="es-ES_tradnl"/>
        </w:rPr>
      </w:pPr>
      <w:r w:rsidRPr="00120255">
        <w:rPr>
          <w:lang w:val="es-ES_tradnl"/>
        </w:rPr>
        <w:t>Parámetros de sistema y consideraciones relativas a la elaboración de</w:t>
      </w:r>
      <w:r w:rsidR="00120255">
        <w:rPr>
          <w:lang w:val="es-ES_tradnl"/>
        </w:rPr>
        <w:br/>
      </w:r>
      <w:r w:rsidRPr="00120255">
        <w:rPr>
          <w:lang w:val="es-ES_tradnl"/>
        </w:rPr>
        <w:t>criterios para la compartición o la compatibilidad entre los sistemas</w:t>
      </w:r>
      <w:r w:rsidR="00120255">
        <w:rPr>
          <w:lang w:val="es-ES_tradnl"/>
        </w:rPr>
        <w:br/>
      </w:r>
      <w:r w:rsidRPr="00120255">
        <w:rPr>
          <w:lang w:val="es-ES_tradnl"/>
        </w:rPr>
        <w:t>inalámbricos fijos digitales del servicio fijo y sistemas de otros</w:t>
      </w:r>
      <w:r w:rsidR="00120255">
        <w:rPr>
          <w:lang w:val="es-ES_tradnl"/>
        </w:rPr>
        <w:br/>
      </w:r>
      <w:r w:rsidRPr="00120255">
        <w:rPr>
          <w:lang w:val="es-ES_tradnl"/>
        </w:rPr>
        <w:t>servicios y otras fuentes de interferencia</w:t>
      </w:r>
    </w:p>
    <w:p w14:paraId="34669A1F" w14:textId="06479E0B" w:rsidR="00722482" w:rsidRPr="00120255" w:rsidRDefault="00683714" w:rsidP="00683714">
      <w:pPr>
        <w:pStyle w:val="Normalaftertitle"/>
        <w:rPr>
          <w:lang w:val="es-ES_tradnl"/>
        </w:rPr>
      </w:pPr>
      <w:r w:rsidRPr="00120255">
        <w:rPr>
          <w:lang w:val="es-ES_tradnl"/>
        </w:rPr>
        <w:t>En esta revisión se actualizan/añaden características técnicas de los sistemas del SF en los Cuadros 6 a 11. Se han introducido modificaciones en todo el documento para aclarar el texto</w:t>
      </w:r>
      <w:r w:rsidR="00722482" w:rsidRPr="00120255">
        <w:rPr>
          <w:lang w:val="es-ES_tradnl"/>
        </w:rPr>
        <w:t>.</w:t>
      </w:r>
    </w:p>
    <w:p w14:paraId="5F335454" w14:textId="77777777" w:rsidR="00722482" w:rsidRPr="00120255" w:rsidRDefault="00722482" w:rsidP="007224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120255">
        <w:rPr>
          <w:lang w:val="es-ES_tradnl"/>
        </w:rPr>
        <w:br w:type="page"/>
      </w:r>
    </w:p>
    <w:p w14:paraId="0A7FB647" w14:textId="7FEAFC89" w:rsidR="00722482" w:rsidRPr="00120255" w:rsidRDefault="00722482" w:rsidP="00683714">
      <w:pPr>
        <w:pStyle w:val="AnnexNotitle0"/>
        <w:spacing w:after="240"/>
        <w:rPr>
          <w:rFonts w:asciiTheme="minorHAnsi" w:hAnsiTheme="minorHAnsi" w:cstheme="minorHAnsi"/>
          <w:lang w:val="es-ES_tradnl"/>
        </w:rPr>
      </w:pPr>
      <w:r w:rsidRPr="00120255">
        <w:rPr>
          <w:rFonts w:asciiTheme="minorHAnsi" w:hAnsiTheme="minorHAnsi" w:cstheme="minorHAnsi"/>
          <w:lang w:val="es-ES_tradnl"/>
        </w:rPr>
        <w:lastRenderedPageBreak/>
        <w:t>Anexo 2</w:t>
      </w:r>
      <w:r w:rsidRPr="00120255">
        <w:rPr>
          <w:rFonts w:asciiTheme="minorHAnsi" w:hAnsiTheme="minorHAnsi" w:cstheme="minorHAnsi"/>
          <w:lang w:val="es-ES_tradnl"/>
        </w:rPr>
        <w:br/>
      </w:r>
      <w:r w:rsidRPr="00120255">
        <w:rPr>
          <w:rFonts w:asciiTheme="minorHAnsi" w:hAnsiTheme="minorHAnsi" w:cstheme="minorHAnsi"/>
          <w:lang w:val="es-ES_tradnl"/>
        </w:rPr>
        <w:br/>
        <w:t>Propuesta de supresión de</w:t>
      </w:r>
      <w:r w:rsidR="00683714" w:rsidRPr="00120255">
        <w:rPr>
          <w:rFonts w:asciiTheme="minorHAnsi" w:hAnsiTheme="minorHAnsi" w:cstheme="minorHAnsi"/>
          <w:lang w:val="es-ES_tradnl"/>
        </w:rPr>
        <w:t xml:space="preserve"> una</w:t>
      </w:r>
      <w:r w:rsidRPr="00120255">
        <w:rPr>
          <w:rFonts w:asciiTheme="minorHAnsi" w:hAnsiTheme="minorHAnsi" w:cstheme="minorHAnsi"/>
          <w:lang w:val="es-ES_tradnl"/>
        </w:rPr>
        <w:t xml:space="preserve"> Recomendación UIT-R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6629"/>
        <w:gridCol w:w="1270"/>
      </w:tblGrid>
      <w:tr w:rsidR="00683714" w:rsidRPr="00120255" w14:paraId="27526601" w14:textId="47FCA8DB" w:rsidTr="00683714">
        <w:tc>
          <w:tcPr>
            <w:tcW w:w="1730" w:type="dxa"/>
          </w:tcPr>
          <w:p w14:paraId="6080733E" w14:textId="77777777" w:rsidR="00683714" w:rsidRPr="00120255" w:rsidRDefault="00683714" w:rsidP="005F7866">
            <w:pPr>
              <w:pStyle w:val="Tablehead"/>
              <w:rPr>
                <w:lang w:val="es-ES_tradnl"/>
              </w:rPr>
            </w:pPr>
            <w:r w:rsidRPr="00120255">
              <w:rPr>
                <w:lang w:val="es-ES_tradnl"/>
              </w:rPr>
              <w:t>Recomendación</w:t>
            </w:r>
            <w:r w:rsidRPr="00120255">
              <w:rPr>
                <w:lang w:val="es-ES_tradnl"/>
              </w:rPr>
              <w:br/>
              <w:t>UIT-R</w:t>
            </w:r>
          </w:p>
        </w:tc>
        <w:tc>
          <w:tcPr>
            <w:tcW w:w="6629" w:type="dxa"/>
          </w:tcPr>
          <w:p w14:paraId="3AD20D3B" w14:textId="77777777" w:rsidR="00683714" w:rsidRPr="00120255" w:rsidRDefault="00683714" w:rsidP="005F7866">
            <w:pPr>
              <w:pStyle w:val="Tablehead"/>
              <w:rPr>
                <w:lang w:val="es-ES_tradnl"/>
              </w:rPr>
            </w:pPr>
            <w:r w:rsidRPr="00120255">
              <w:rPr>
                <w:lang w:val="es-ES_tradnl"/>
              </w:rPr>
              <w:t>Título</w:t>
            </w:r>
          </w:p>
        </w:tc>
        <w:tc>
          <w:tcPr>
            <w:tcW w:w="1270" w:type="dxa"/>
          </w:tcPr>
          <w:p w14:paraId="42E6AE74" w14:textId="53EB5FA5" w:rsidR="00683714" w:rsidRPr="00120255" w:rsidRDefault="00683714" w:rsidP="005F7866">
            <w:pPr>
              <w:pStyle w:val="Tablehead"/>
              <w:rPr>
                <w:lang w:val="es-ES_tradnl"/>
              </w:rPr>
            </w:pPr>
            <w:r w:rsidRPr="00120255">
              <w:rPr>
                <w:lang w:val="es-ES_tradnl"/>
              </w:rPr>
              <w:t>Documento</w:t>
            </w:r>
          </w:p>
        </w:tc>
      </w:tr>
      <w:tr w:rsidR="00683714" w:rsidRPr="00120255" w14:paraId="21842369" w14:textId="26BF6A44" w:rsidTr="00683714">
        <w:tc>
          <w:tcPr>
            <w:tcW w:w="1730" w:type="dxa"/>
          </w:tcPr>
          <w:p w14:paraId="1F1FF87A" w14:textId="664B74CB" w:rsidR="00683714" w:rsidRPr="00120255" w:rsidRDefault="00683714" w:rsidP="00683714">
            <w:pPr>
              <w:pStyle w:val="Tabletext"/>
              <w:jc w:val="center"/>
              <w:rPr>
                <w:lang w:val="es-ES_tradnl"/>
              </w:rPr>
            </w:pPr>
            <w:r w:rsidRPr="00120255">
              <w:rPr>
                <w:lang w:val="es-ES_tradnl"/>
              </w:rPr>
              <w:t>M.693-1</w:t>
            </w:r>
          </w:p>
        </w:tc>
        <w:tc>
          <w:tcPr>
            <w:tcW w:w="6629" w:type="dxa"/>
          </w:tcPr>
          <w:p w14:paraId="288C1812" w14:textId="2E9DC15B" w:rsidR="00683714" w:rsidRPr="00120255" w:rsidRDefault="00683714" w:rsidP="00683714">
            <w:pPr>
              <w:pStyle w:val="Tabletext"/>
              <w:rPr>
                <w:lang w:val="es-ES_tradnl"/>
              </w:rPr>
            </w:pPr>
            <w:r w:rsidRPr="00120255">
              <w:rPr>
                <w:lang w:val="es-ES_tradnl"/>
              </w:rPr>
              <w:t>Características técnicas de las radiobalizas de localización de siniestros en ondas métricas que utilizan llamada selectiva digital (RLS en ondas métricas con LLSD)</w:t>
            </w:r>
          </w:p>
        </w:tc>
        <w:tc>
          <w:tcPr>
            <w:tcW w:w="1270" w:type="dxa"/>
          </w:tcPr>
          <w:p w14:paraId="185C692E" w14:textId="4650D940" w:rsidR="00683714" w:rsidRPr="00120255" w:rsidRDefault="00683714" w:rsidP="00114686">
            <w:pPr>
              <w:pStyle w:val="Tabletext"/>
              <w:jc w:val="center"/>
              <w:rPr>
                <w:lang w:val="es-ES_tradnl"/>
              </w:rPr>
            </w:pPr>
            <w:r w:rsidRPr="00120255">
              <w:rPr>
                <w:lang w:val="es-ES_tradnl"/>
              </w:rPr>
              <w:t>5/28</w:t>
            </w:r>
          </w:p>
        </w:tc>
      </w:tr>
    </w:tbl>
    <w:p w14:paraId="42CD8F6F" w14:textId="77777777" w:rsidR="00D1632E" w:rsidRPr="00120255" w:rsidRDefault="00D1632E" w:rsidP="00120255">
      <w:pPr>
        <w:rPr>
          <w:lang w:val="es-ES_tradnl"/>
        </w:rPr>
      </w:pPr>
      <w:bookmarkStart w:id="2" w:name="ddistribution"/>
      <w:bookmarkEnd w:id="2"/>
    </w:p>
    <w:p w14:paraId="63045DEE" w14:textId="77777777" w:rsidR="00D1632E" w:rsidRPr="00120255" w:rsidRDefault="00D1632E" w:rsidP="00114686">
      <w:pPr>
        <w:spacing w:before="480"/>
        <w:jc w:val="center"/>
        <w:rPr>
          <w:lang w:val="es-ES_tradnl"/>
        </w:rPr>
      </w:pPr>
      <w:r w:rsidRPr="00120255">
        <w:rPr>
          <w:lang w:val="es-ES_tradnl"/>
        </w:rPr>
        <w:t>______________</w:t>
      </w:r>
    </w:p>
    <w:sectPr w:rsidR="00D1632E" w:rsidRPr="00120255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0AB0" w14:textId="77777777" w:rsidR="00337799" w:rsidRDefault="00337799">
      <w:r>
        <w:separator/>
      </w:r>
    </w:p>
  </w:endnote>
  <w:endnote w:type="continuationSeparator" w:id="0">
    <w:p w14:paraId="250813C2" w14:textId="77777777" w:rsidR="00337799" w:rsidRDefault="003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8EF4" w14:textId="731B5645" w:rsidR="00AD4554" w:rsidRPr="00B83F72" w:rsidRDefault="0072692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 w:rsidR="00B83F72"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="00941E6E" w:rsidRPr="00B83F72">
      <w:rPr>
        <w:color w:val="4F81BD" w:themeColor="accent1"/>
        <w:sz w:val="19"/>
        <w:szCs w:val="19"/>
        <w:lang w:val="es-ES"/>
      </w:rPr>
      <w:t xml:space="preserve"> • </w:t>
    </w:r>
    <w:r w:rsidR="00941E6E" w:rsidRPr="00B83F72">
      <w:rPr>
        <w:color w:val="4F81BD" w:themeColor="accent1"/>
        <w:sz w:val="19"/>
        <w:szCs w:val="19"/>
        <w:lang w:val="es-ES"/>
      </w:rPr>
      <w:br/>
      <w:t>Tel</w:t>
    </w:r>
    <w:r w:rsidR="00B83F72">
      <w:rPr>
        <w:color w:val="4F81BD" w:themeColor="accent1"/>
        <w:sz w:val="19"/>
        <w:szCs w:val="19"/>
        <w:lang w:val="es-ES"/>
      </w:rPr>
      <w:t>.</w:t>
    </w:r>
    <w:r w:rsidR="00941E6E" w:rsidRPr="00B83F72">
      <w:rPr>
        <w:color w:val="4F81BD" w:themeColor="accent1"/>
        <w:sz w:val="19"/>
        <w:szCs w:val="19"/>
        <w:lang w:val="es-ES"/>
      </w:rPr>
      <w:t xml:space="preserve">: +41 22 730 5111 • </w:t>
    </w:r>
    <w:r w:rsidRPr="00B83F72">
      <w:rPr>
        <w:color w:val="4F81BD" w:themeColor="accent1"/>
        <w:sz w:val="19"/>
        <w:szCs w:val="19"/>
        <w:lang w:val="es-ES"/>
      </w:rPr>
      <w:t>Correo-e</w:t>
    </w:r>
    <w:r w:rsidR="00941E6E" w:rsidRPr="00B83F72">
      <w:rPr>
        <w:color w:val="4F81BD" w:themeColor="accent1"/>
        <w:sz w:val="19"/>
        <w:szCs w:val="19"/>
        <w:lang w:val="es-ES"/>
      </w:rPr>
      <w:t xml:space="preserve">: </w:t>
    </w:r>
    <w:r w:rsidR="00941E6E">
      <w:fldChar w:fldCharType="begin"/>
    </w:r>
    <w:r w:rsidR="00941E6E" w:rsidRPr="00120255">
      <w:rPr>
        <w:lang w:val="es-ES"/>
      </w:rPr>
      <w:instrText>HYPERLINK "mailto:itumail@itu.int"</w:instrText>
    </w:r>
    <w:r w:rsidR="00941E6E">
      <w:fldChar w:fldCharType="separate"/>
    </w:r>
    <w:r w:rsidR="00941E6E" w:rsidRPr="00B83F72">
      <w:rPr>
        <w:rStyle w:val="Hyperlink"/>
        <w:sz w:val="19"/>
        <w:szCs w:val="19"/>
        <w:lang w:val="es-ES"/>
      </w:rPr>
      <w:t>itumail@itu.int</w:t>
    </w:r>
    <w:r w:rsidR="00941E6E">
      <w:rPr>
        <w:rStyle w:val="Hyperlink"/>
        <w:sz w:val="19"/>
        <w:szCs w:val="19"/>
        <w:lang w:val="es-ES"/>
      </w:rPr>
      <w:fldChar w:fldCharType="end"/>
    </w:r>
    <w:r w:rsidR="00941E6E" w:rsidRPr="00B83F72">
      <w:rPr>
        <w:color w:val="4F81BD" w:themeColor="accent1"/>
        <w:sz w:val="19"/>
        <w:szCs w:val="19"/>
        <w:lang w:val="es-ES"/>
      </w:rPr>
      <w:t xml:space="preserve"> </w:t>
    </w:r>
    <w:r w:rsidR="00941E6E" w:rsidRPr="00B83F72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="00FC2F31" w:rsidRPr="00B83F72">
        <w:rPr>
          <w:rStyle w:val="Hyperlink"/>
          <w:sz w:val="19"/>
          <w:szCs w:val="19"/>
          <w:lang w:val="es-ES"/>
        </w:rPr>
        <w:t>www.itu.int</w:t>
      </w:r>
    </w:hyperlink>
    <w:r w:rsidR="00FC2F31"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0B61" w14:textId="77777777" w:rsidR="00337799" w:rsidRDefault="00337799">
      <w:r>
        <w:t>____________________</w:t>
      </w:r>
    </w:p>
  </w:footnote>
  <w:footnote w:type="continuationSeparator" w:id="0">
    <w:p w14:paraId="191B0583" w14:textId="77777777" w:rsidR="00337799" w:rsidRDefault="0033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D5FE" w14:textId="77777777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D39B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D4DE" w14:textId="77777777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64109E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5C7" w14:paraId="2FF2E270" w14:textId="77777777" w:rsidTr="006F547F">
      <w:trPr>
        <w:jc w:val="center"/>
      </w:trPr>
      <w:tc>
        <w:tcPr>
          <w:tcW w:w="9923" w:type="dxa"/>
        </w:tcPr>
        <w:p w14:paraId="134A9997" w14:textId="576070AE" w:rsidR="000E45C7" w:rsidRDefault="000E45C7" w:rsidP="000E45C7">
          <w:pPr>
            <w:pStyle w:val="Header"/>
            <w:spacing w:line="360" w:lineRule="auto"/>
            <w:jc w:val="center"/>
          </w:pPr>
          <w:r w:rsidRPr="00563446">
            <w:rPr>
              <w:noProof/>
              <w:lang w:val="en-GB" w:eastAsia="en-GB"/>
            </w:rPr>
            <w:drawing>
              <wp:inline distT="0" distB="0" distL="0" distR="0" wp14:anchorId="18421E7C" wp14:editId="3B982E39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09DFEF" w14:textId="7CB7764B" w:rsidR="000E45C7" w:rsidRDefault="000E4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783427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9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FCA"/>
    <w:rsid w:val="00010E30"/>
    <w:rsid w:val="00015C76"/>
    <w:rsid w:val="00025688"/>
    <w:rsid w:val="00026CF8"/>
    <w:rsid w:val="00030BD7"/>
    <w:rsid w:val="00031E64"/>
    <w:rsid w:val="00034340"/>
    <w:rsid w:val="000356BC"/>
    <w:rsid w:val="00042C07"/>
    <w:rsid w:val="00045A8D"/>
    <w:rsid w:val="0005167A"/>
    <w:rsid w:val="00053386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5C7"/>
    <w:rsid w:val="000F1A66"/>
    <w:rsid w:val="00100B72"/>
    <w:rsid w:val="00101F7D"/>
    <w:rsid w:val="00103C76"/>
    <w:rsid w:val="00104C35"/>
    <w:rsid w:val="0011265F"/>
    <w:rsid w:val="0011321A"/>
    <w:rsid w:val="00114686"/>
    <w:rsid w:val="00117282"/>
    <w:rsid w:val="00117389"/>
    <w:rsid w:val="00120255"/>
    <w:rsid w:val="00121C2D"/>
    <w:rsid w:val="00134404"/>
    <w:rsid w:val="00144DFB"/>
    <w:rsid w:val="0016613D"/>
    <w:rsid w:val="00181A7A"/>
    <w:rsid w:val="00187CA3"/>
    <w:rsid w:val="00196710"/>
    <w:rsid w:val="00197324"/>
    <w:rsid w:val="001B1726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D9E"/>
    <w:rsid w:val="00217875"/>
    <w:rsid w:val="00220F10"/>
    <w:rsid w:val="002302B3"/>
    <w:rsid w:val="00230C66"/>
    <w:rsid w:val="00235A29"/>
    <w:rsid w:val="00241526"/>
    <w:rsid w:val="002443A2"/>
    <w:rsid w:val="00266E74"/>
    <w:rsid w:val="00273268"/>
    <w:rsid w:val="002835C3"/>
    <w:rsid w:val="00283C3B"/>
    <w:rsid w:val="002861E6"/>
    <w:rsid w:val="00287D18"/>
    <w:rsid w:val="002A2618"/>
    <w:rsid w:val="002A5DD7"/>
    <w:rsid w:val="002A7AC4"/>
    <w:rsid w:val="002B0CAC"/>
    <w:rsid w:val="002D5A15"/>
    <w:rsid w:val="002D5BDD"/>
    <w:rsid w:val="002E3D27"/>
    <w:rsid w:val="002E55E3"/>
    <w:rsid w:val="002F0890"/>
    <w:rsid w:val="002F2531"/>
    <w:rsid w:val="002F4967"/>
    <w:rsid w:val="00316935"/>
    <w:rsid w:val="003266ED"/>
    <w:rsid w:val="003370B8"/>
    <w:rsid w:val="00337799"/>
    <w:rsid w:val="003443EB"/>
    <w:rsid w:val="00344510"/>
    <w:rsid w:val="00345D38"/>
    <w:rsid w:val="00352097"/>
    <w:rsid w:val="003535E8"/>
    <w:rsid w:val="003666FF"/>
    <w:rsid w:val="0037309C"/>
    <w:rsid w:val="00380A6E"/>
    <w:rsid w:val="003836D4"/>
    <w:rsid w:val="003A1F49"/>
    <w:rsid w:val="003A3125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53A0"/>
    <w:rsid w:val="00400573"/>
    <w:rsid w:val="004007A3"/>
    <w:rsid w:val="00406D71"/>
    <w:rsid w:val="004079CF"/>
    <w:rsid w:val="004269E0"/>
    <w:rsid w:val="004326DB"/>
    <w:rsid w:val="0043682E"/>
    <w:rsid w:val="00436CD1"/>
    <w:rsid w:val="00447ECB"/>
    <w:rsid w:val="004517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9B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128"/>
    <w:rsid w:val="00513E9F"/>
    <w:rsid w:val="00515525"/>
    <w:rsid w:val="0051612A"/>
    <w:rsid w:val="005224A1"/>
    <w:rsid w:val="0053012B"/>
    <w:rsid w:val="00534372"/>
    <w:rsid w:val="00537BD3"/>
    <w:rsid w:val="00543DF8"/>
    <w:rsid w:val="00546101"/>
    <w:rsid w:val="00553DD7"/>
    <w:rsid w:val="00553F94"/>
    <w:rsid w:val="005638CF"/>
    <w:rsid w:val="005659A5"/>
    <w:rsid w:val="0056654E"/>
    <w:rsid w:val="0056741E"/>
    <w:rsid w:val="0057325A"/>
    <w:rsid w:val="0057469A"/>
    <w:rsid w:val="00580814"/>
    <w:rsid w:val="00583A0B"/>
    <w:rsid w:val="00584D5C"/>
    <w:rsid w:val="005A03A3"/>
    <w:rsid w:val="005A2B92"/>
    <w:rsid w:val="005A79E9"/>
    <w:rsid w:val="005B214C"/>
    <w:rsid w:val="005D3669"/>
    <w:rsid w:val="005D4A0F"/>
    <w:rsid w:val="005E2EB3"/>
    <w:rsid w:val="005E5EB3"/>
    <w:rsid w:val="005F3CB6"/>
    <w:rsid w:val="005F657C"/>
    <w:rsid w:val="00602D53"/>
    <w:rsid w:val="006047E5"/>
    <w:rsid w:val="00620AC2"/>
    <w:rsid w:val="006231F4"/>
    <w:rsid w:val="00623D50"/>
    <w:rsid w:val="0062459D"/>
    <w:rsid w:val="00635F79"/>
    <w:rsid w:val="00640647"/>
    <w:rsid w:val="0064109E"/>
    <w:rsid w:val="00641DBF"/>
    <w:rsid w:val="0064371D"/>
    <w:rsid w:val="00650B2A"/>
    <w:rsid w:val="00651777"/>
    <w:rsid w:val="006550F8"/>
    <w:rsid w:val="00656226"/>
    <w:rsid w:val="0067144E"/>
    <w:rsid w:val="006829F3"/>
    <w:rsid w:val="00683714"/>
    <w:rsid w:val="006A1921"/>
    <w:rsid w:val="006A518B"/>
    <w:rsid w:val="006B0590"/>
    <w:rsid w:val="006B49DA"/>
    <w:rsid w:val="006B4C75"/>
    <w:rsid w:val="006B7DC0"/>
    <w:rsid w:val="006C53F8"/>
    <w:rsid w:val="006C7CDE"/>
    <w:rsid w:val="006F6DA0"/>
    <w:rsid w:val="00714B22"/>
    <w:rsid w:val="00722482"/>
    <w:rsid w:val="007234B1"/>
    <w:rsid w:val="00723D08"/>
    <w:rsid w:val="00725FDA"/>
    <w:rsid w:val="00726928"/>
    <w:rsid w:val="00726970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444"/>
    <w:rsid w:val="0081513E"/>
    <w:rsid w:val="0084293C"/>
    <w:rsid w:val="00854131"/>
    <w:rsid w:val="0085652D"/>
    <w:rsid w:val="0087489C"/>
    <w:rsid w:val="0087694B"/>
    <w:rsid w:val="00880F4D"/>
    <w:rsid w:val="00887474"/>
    <w:rsid w:val="008A656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23D1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07C9C"/>
    <w:rsid w:val="00A119E6"/>
    <w:rsid w:val="00A20FBC"/>
    <w:rsid w:val="00A312A8"/>
    <w:rsid w:val="00A31370"/>
    <w:rsid w:val="00A34D6F"/>
    <w:rsid w:val="00A37317"/>
    <w:rsid w:val="00A41F91"/>
    <w:rsid w:val="00A52F57"/>
    <w:rsid w:val="00A57B6D"/>
    <w:rsid w:val="00A63355"/>
    <w:rsid w:val="00A714C2"/>
    <w:rsid w:val="00A7596D"/>
    <w:rsid w:val="00A8129E"/>
    <w:rsid w:val="00A963DF"/>
    <w:rsid w:val="00AC0C22"/>
    <w:rsid w:val="00AC263B"/>
    <w:rsid w:val="00AC3896"/>
    <w:rsid w:val="00AD2CF2"/>
    <w:rsid w:val="00AD4554"/>
    <w:rsid w:val="00AE2D88"/>
    <w:rsid w:val="00AE4D76"/>
    <w:rsid w:val="00AE6F6F"/>
    <w:rsid w:val="00AF3325"/>
    <w:rsid w:val="00AF34D9"/>
    <w:rsid w:val="00AF455E"/>
    <w:rsid w:val="00AF70DA"/>
    <w:rsid w:val="00B019D3"/>
    <w:rsid w:val="00B34CF9"/>
    <w:rsid w:val="00B36AA1"/>
    <w:rsid w:val="00B37559"/>
    <w:rsid w:val="00B4054B"/>
    <w:rsid w:val="00B579B0"/>
    <w:rsid w:val="00B57D11"/>
    <w:rsid w:val="00B62CD7"/>
    <w:rsid w:val="00B649D7"/>
    <w:rsid w:val="00B67877"/>
    <w:rsid w:val="00B81C2F"/>
    <w:rsid w:val="00B82B57"/>
    <w:rsid w:val="00B83F72"/>
    <w:rsid w:val="00B90743"/>
    <w:rsid w:val="00B90C45"/>
    <w:rsid w:val="00B91A97"/>
    <w:rsid w:val="00B933BE"/>
    <w:rsid w:val="00B940C2"/>
    <w:rsid w:val="00BA072F"/>
    <w:rsid w:val="00BC433F"/>
    <w:rsid w:val="00BD6738"/>
    <w:rsid w:val="00BD7E5E"/>
    <w:rsid w:val="00BE1040"/>
    <w:rsid w:val="00BE63DB"/>
    <w:rsid w:val="00BE6574"/>
    <w:rsid w:val="00C07319"/>
    <w:rsid w:val="00C16FD2"/>
    <w:rsid w:val="00C2457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075A"/>
    <w:rsid w:val="00DE66A5"/>
    <w:rsid w:val="00DE6BFD"/>
    <w:rsid w:val="00DF2B50"/>
    <w:rsid w:val="00E04C86"/>
    <w:rsid w:val="00E17344"/>
    <w:rsid w:val="00E20F30"/>
    <w:rsid w:val="00E2189C"/>
    <w:rsid w:val="00E25BB1"/>
    <w:rsid w:val="00E27BBA"/>
    <w:rsid w:val="00E27E34"/>
    <w:rsid w:val="00E30E3F"/>
    <w:rsid w:val="00E35E8F"/>
    <w:rsid w:val="00E428AB"/>
    <w:rsid w:val="00E438E8"/>
    <w:rsid w:val="00E44056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F26"/>
    <w:rsid w:val="00EA15B3"/>
    <w:rsid w:val="00EB14DB"/>
    <w:rsid w:val="00EB2358"/>
    <w:rsid w:val="00EB3EB8"/>
    <w:rsid w:val="00EC02FE"/>
    <w:rsid w:val="00EC4A96"/>
    <w:rsid w:val="00ED2855"/>
    <w:rsid w:val="00EE4184"/>
    <w:rsid w:val="00EF1794"/>
    <w:rsid w:val="00EF5A4D"/>
    <w:rsid w:val="00F22D89"/>
    <w:rsid w:val="00F3421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148A"/>
    <w:rsid w:val="00FA2358"/>
    <w:rsid w:val="00FA64C3"/>
    <w:rsid w:val="00FB2592"/>
    <w:rsid w:val="00FB2810"/>
    <w:rsid w:val="00FB7A2C"/>
    <w:rsid w:val="00FC2947"/>
    <w:rsid w:val="00FC2F31"/>
    <w:rsid w:val="00FC6F6B"/>
    <w:rsid w:val="00FE0818"/>
    <w:rsid w:val="00FE6FB1"/>
    <w:rsid w:val="00FF0F0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365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13E9F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513E9F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B62CD7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/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5-C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pub/R-REC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E493-D2E8-4D76-A72D-DFD860E0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29</TotalTime>
  <Pages>4</Pages>
  <Words>532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Marin Matas, Juan Gabriel</cp:lastModifiedBy>
  <cp:revision>6</cp:revision>
  <cp:lastPrinted>2020-01-30T15:50:00Z</cp:lastPrinted>
  <dcterms:created xsi:type="dcterms:W3CDTF">2024-12-10T09:37:00Z</dcterms:created>
  <dcterms:modified xsi:type="dcterms:W3CDTF">2024-12-12T08:44:00Z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