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2B5108C8" w:rsidR="00E53DCE" w:rsidRPr="009A4175" w:rsidRDefault="00A96D3A" w:rsidP="009A4175">
            <w:pPr>
              <w:spacing w:before="0"/>
              <w:rPr>
                <w:lang w:val="es-ES"/>
              </w:rPr>
            </w:pPr>
            <w:r w:rsidRPr="009A4175">
              <w:rPr>
                <w:lang w:val="es-ES"/>
              </w:rPr>
              <w:t>Circular Administrativa</w:t>
            </w:r>
          </w:p>
          <w:p w14:paraId="69D58805" w14:textId="74FDA3D5" w:rsidR="00E53DCE" w:rsidRPr="009A4175" w:rsidRDefault="001B3D4D" w:rsidP="009A4175">
            <w:pPr>
              <w:spacing w:before="0"/>
              <w:rPr>
                <w:b/>
                <w:bCs/>
                <w:lang w:val="es-ES"/>
              </w:rPr>
            </w:pPr>
            <w:r w:rsidRPr="009A4175">
              <w:rPr>
                <w:b/>
                <w:bCs/>
                <w:lang w:val="es-ES"/>
              </w:rPr>
              <w:t>CACE/</w:t>
            </w:r>
            <w:r w:rsidR="009A4175" w:rsidRPr="009A4175">
              <w:rPr>
                <w:b/>
                <w:bCs/>
                <w:lang w:val="es-ES"/>
              </w:rPr>
              <w:t>1123</w:t>
            </w:r>
          </w:p>
        </w:tc>
        <w:tc>
          <w:tcPr>
            <w:tcW w:w="2835" w:type="dxa"/>
            <w:shd w:val="clear" w:color="auto" w:fill="auto"/>
          </w:tcPr>
          <w:p w14:paraId="3FD01BE1" w14:textId="0153EFF5" w:rsidR="00E53DCE" w:rsidRPr="009A4175" w:rsidRDefault="00C20AAF" w:rsidP="009A4175">
            <w:pPr>
              <w:spacing w:before="0"/>
              <w:jc w:val="right"/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A96D3A" w:rsidRPr="009A4175">
              <w:rPr>
                <w:lang w:val="es-ES"/>
              </w:rPr>
              <w:t xml:space="preserve"> de </w:t>
            </w:r>
            <w:r w:rsidR="00B52770">
              <w:rPr>
                <w:lang w:val="es-ES"/>
              </w:rPr>
              <w:t>diciembre</w:t>
            </w:r>
            <w:r w:rsidR="00A96D3A" w:rsidRPr="009A4175">
              <w:rPr>
                <w:lang w:val="es-ES"/>
              </w:rPr>
              <w:t xml:space="preserve"> de 20</w:t>
            </w:r>
            <w:r w:rsidR="002B7EE0" w:rsidRPr="009A4175">
              <w:rPr>
                <w:lang w:val="es-ES"/>
              </w:rPr>
              <w:t>2</w:t>
            </w:r>
            <w:r w:rsidR="00553364" w:rsidRPr="009A4175">
              <w:rPr>
                <w:lang w:val="es-ES"/>
              </w:rPr>
              <w:t>4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9A4175" w:rsidRDefault="00E53DCE" w:rsidP="009A4175">
            <w:pPr>
              <w:spacing w:before="0"/>
              <w:rPr>
                <w:lang w:val="es-ES"/>
              </w:rPr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9A4175" w:rsidRDefault="00E53DCE" w:rsidP="009A4175">
            <w:pPr>
              <w:spacing w:before="0"/>
              <w:rPr>
                <w:lang w:val="es-ES"/>
              </w:rPr>
            </w:pPr>
          </w:p>
        </w:tc>
      </w:tr>
      <w:tr w:rsidR="00E53DCE" w:rsidRPr="00375377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2A8C55BA" w:rsidR="00E53DCE" w:rsidRPr="009A4175" w:rsidRDefault="009A4175" w:rsidP="00C90F5E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9A4175">
              <w:rPr>
                <w:b/>
                <w:bCs/>
                <w:lang w:val="es-ES"/>
              </w:rPr>
              <w:t>A las Administraciones de los Estados Miembros de la UIT, a los Miembros del Sector de Radiocomunicaciones, a los Asociados del UIT-R y a las Instituciones Académicas de la UIT que participan en los trabajos de la Comisión de Estudio</w:t>
            </w:r>
            <w:r w:rsidR="00C90F5E">
              <w:rPr>
                <w:b/>
                <w:bCs/>
                <w:lang w:val="es-ES"/>
              </w:rPr>
              <w:t> </w:t>
            </w:r>
            <w:r w:rsidRPr="009A4175">
              <w:rPr>
                <w:b/>
                <w:bCs/>
                <w:lang w:val="es-ES"/>
              </w:rPr>
              <w:t>6 de Radiocomunicaciones</w:t>
            </w:r>
          </w:p>
        </w:tc>
      </w:tr>
      <w:tr w:rsidR="00E53DCE" w:rsidRPr="00375377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33029C" w:rsidRDefault="00E53DCE" w:rsidP="009A4175">
            <w:pPr>
              <w:spacing w:before="0"/>
              <w:rPr>
                <w:lang w:val="es-ES"/>
              </w:rPr>
            </w:pPr>
          </w:p>
        </w:tc>
      </w:tr>
      <w:tr w:rsidR="00E53DCE" w:rsidRPr="00375377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9A4175" w:rsidRDefault="00E53DCE" w:rsidP="009A4175">
            <w:pPr>
              <w:spacing w:before="0"/>
              <w:rPr>
                <w:lang w:val="es-ES"/>
              </w:rPr>
            </w:pPr>
          </w:p>
        </w:tc>
      </w:tr>
      <w:tr w:rsidR="00E53DCE" w:rsidRPr="00375377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9A4175" w:rsidRDefault="00311970" w:rsidP="009A4175">
            <w:pPr>
              <w:spacing w:before="0"/>
              <w:rPr>
                <w:lang w:val="es-ES"/>
              </w:rPr>
            </w:pPr>
            <w:r w:rsidRPr="009A4175">
              <w:rPr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4477F1" w14:textId="525F4BDA" w:rsidR="009A4175" w:rsidRPr="009A4175" w:rsidRDefault="009A4175" w:rsidP="009A4175">
            <w:pPr>
              <w:spacing w:before="0"/>
              <w:rPr>
                <w:b/>
                <w:bCs/>
                <w:lang w:val="es-ES"/>
              </w:rPr>
            </w:pPr>
            <w:r w:rsidRPr="009A4175">
              <w:rPr>
                <w:b/>
                <w:bCs/>
                <w:lang w:val="es-ES"/>
              </w:rPr>
              <w:t>Comisión de Estudio</w:t>
            </w:r>
            <w:r w:rsidR="00F70DAF">
              <w:rPr>
                <w:b/>
                <w:bCs/>
                <w:lang w:val="es-ES"/>
              </w:rPr>
              <w:t> </w:t>
            </w:r>
            <w:r w:rsidRPr="009A4175">
              <w:rPr>
                <w:b/>
                <w:bCs/>
                <w:lang w:val="es-ES"/>
              </w:rPr>
              <w:t>6 de Radiocomunicaciones (Servicio de radiodifusión)</w:t>
            </w:r>
          </w:p>
          <w:p w14:paraId="3612960C" w14:textId="36DBACDE" w:rsidR="00E53DCE" w:rsidRPr="009A4175" w:rsidRDefault="009A4175" w:rsidP="0026144E">
            <w:pPr>
              <w:ind w:left="794" w:hanging="794"/>
              <w:jc w:val="left"/>
              <w:rPr>
                <w:lang w:val="es-ES"/>
              </w:rPr>
            </w:pPr>
            <w:r w:rsidRPr="009A4175">
              <w:rPr>
                <w:b/>
                <w:bCs/>
                <w:lang w:val="es-ES"/>
              </w:rPr>
              <w:t>–</w:t>
            </w:r>
            <w:r w:rsidRPr="009A4175">
              <w:rPr>
                <w:b/>
                <w:bCs/>
                <w:lang w:val="es-ES"/>
              </w:rPr>
              <w:tab/>
              <w:t xml:space="preserve">Propuesta de adopción por correspondencia de </w:t>
            </w:r>
            <w:r w:rsidR="0026144E">
              <w:rPr>
                <w:b/>
                <w:bCs/>
                <w:lang w:val="es-ES"/>
              </w:rPr>
              <w:t>1</w:t>
            </w:r>
            <w:r w:rsidRPr="009A4175">
              <w:rPr>
                <w:b/>
                <w:bCs/>
                <w:lang w:val="es-ES"/>
              </w:rPr>
              <w:t xml:space="preserve"> proyecto de Recomendación UIT-R revisada</w:t>
            </w:r>
          </w:p>
        </w:tc>
      </w:tr>
      <w:tr w:rsidR="00E53DCE" w:rsidRPr="00375377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9A4175" w:rsidRDefault="00E53DCE" w:rsidP="009A4175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9A417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75377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9A4175" w:rsidRDefault="00E53DCE" w:rsidP="009A4175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9A417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608C3AE9" w14:textId="72B23D7A" w:rsidR="009A4175" w:rsidRPr="009A4175" w:rsidRDefault="009A4175" w:rsidP="00F70DAF">
      <w:pPr>
        <w:pStyle w:val="Normalaftertitle"/>
        <w:rPr>
          <w:lang w:val="es-ES"/>
        </w:rPr>
      </w:pPr>
      <w:r w:rsidRPr="009A4175">
        <w:rPr>
          <w:lang w:val="es-ES"/>
        </w:rPr>
        <w:t>En la reunión de la Comisión de Estudio</w:t>
      </w:r>
      <w:r w:rsidR="00F70DAF">
        <w:rPr>
          <w:lang w:val="es-ES"/>
        </w:rPr>
        <w:t> </w:t>
      </w:r>
      <w:r w:rsidRPr="009A4175">
        <w:rPr>
          <w:lang w:val="es-ES"/>
        </w:rPr>
        <w:t xml:space="preserve">6 de Radiocomunicaciones celebrada el 15 de noviembre de 2024, la Comisión de Estudio decidió solicitar la adopción de </w:t>
      </w:r>
      <w:r w:rsidR="0026144E">
        <w:rPr>
          <w:lang w:val="es-ES"/>
        </w:rPr>
        <w:t>1</w:t>
      </w:r>
      <w:r w:rsidRPr="009A4175">
        <w:rPr>
          <w:lang w:val="es-ES"/>
        </w:rPr>
        <w:t xml:space="preserve"> proyecto de Recomendación</w:t>
      </w:r>
      <w:r w:rsidR="00C90F5E">
        <w:rPr>
          <w:lang w:val="es-ES"/>
        </w:rPr>
        <w:t> </w:t>
      </w:r>
      <w:r w:rsidRPr="009A4175">
        <w:rPr>
          <w:lang w:val="es-ES"/>
        </w:rPr>
        <w:t>UIT</w:t>
      </w:r>
      <w:r w:rsidR="00C90F5E">
        <w:rPr>
          <w:lang w:val="es-ES"/>
        </w:rPr>
        <w:noBreakHyphen/>
      </w:r>
      <w:r w:rsidRPr="009A4175">
        <w:rPr>
          <w:lang w:val="es-ES"/>
        </w:rPr>
        <w:t>R revisada de conformidad con el § A2.6.2.2.3 de la Resolución UIT-R 1-9 (Adopción por una Comisión de Estudio por correspondencia). El título y el resumen del proyecto de Recomendación se facilita en el Anexo a la presente</w:t>
      </w:r>
      <w:r w:rsidR="0026144E">
        <w:rPr>
          <w:lang w:val="es-ES"/>
        </w:rPr>
        <w:t xml:space="preserve"> carta</w:t>
      </w:r>
      <w:r w:rsidRPr="009A4175">
        <w:rPr>
          <w:lang w:val="es-ES"/>
        </w:rPr>
        <w:t>.</w:t>
      </w:r>
    </w:p>
    <w:p w14:paraId="7EBCD535" w14:textId="4C59E838" w:rsidR="009A4175" w:rsidRPr="009A4175" w:rsidRDefault="009A4175" w:rsidP="009A4175">
      <w:pPr>
        <w:rPr>
          <w:lang w:val="es-ES"/>
        </w:rPr>
      </w:pPr>
      <w:r w:rsidRPr="009A4175">
        <w:rPr>
          <w:lang w:val="es-ES"/>
        </w:rPr>
        <w:t xml:space="preserve">El periodo de consideración será de dos meses hasta el </w:t>
      </w:r>
      <w:r w:rsidR="00C20AAF" w:rsidRPr="00C20AAF">
        <w:rPr>
          <w:u w:val="single"/>
          <w:lang w:val="es-ES"/>
        </w:rPr>
        <w:t>3</w:t>
      </w:r>
      <w:r w:rsidRPr="009A4175">
        <w:rPr>
          <w:u w:val="single"/>
          <w:lang w:val="es-ES"/>
        </w:rPr>
        <w:t xml:space="preserve"> de </w:t>
      </w:r>
      <w:r w:rsidR="00B52770">
        <w:rPr>
          <w:u w:val="single"/>
          <w:lang w:val="es-ES"/>
        </w:rPr>
        <w:t>febrero</w:t>
      </w:r>
      <w:r w:rsidRPr="009A4175">
        <w:rPr>
          <w:u w:val="single"/>
          <w:lang w:val="es-ES"/>
        </w:rPr>
        <w:t xml:space="preserve"> de 2025</w:t>
      </w:r>
      <w:r w:rsidRPr="009A4175">
        <w:rPr>
          <w:lang w:val="es-ES"/>
        </w:rPr>
        <w:t>. Si durante este periodo no se reciben objeciones de los Estados Miembros, se iniciará el procedimiento de aprobación por consulta indicado en el § A2.6.2.3 de la Resolución UIT-R 1</w:t>
      </w:r>
      <w:r w:rsidRPr="009A4175">
        <w:rPr>
          <w:lang w:val="es-ES"/>
        </w:rPr>
        <w:noBreakHyphen/>
        <w:t>9.</w:t>
      </w:r>
    </w:p>
    <w:p w14:paraId="2D4C46EB" w14:textId="77777777" w:rsidR="009A4175" w:rsidRPr="009A4175" w:rsidRDefault="009A4175" w:rsidP="009A4175">
      <w:pPr>
        <w:rPr>
          <w:lang w:val="es-ES"/>
        </w:rPr>
      </w:pPr>
      <w:r w:rsidRPr="009A4175">
        <w:rPr>
          <w:lang w:val="es-ES"/>
        </w:rPr>
        <w:t>Todo Estado Miembro que objete la adopción del proyecto de Recomendación debe informar al Director y al Presidente de la Comisión de Estudio de los motivos de dicha objeción.</w:t>
      </w:r>
    </w:p>
    <w:p w14:paraId="6249782A" w14:textId="14DBA966" w:rsidR="009A4175" w:rsidRPr="009A4175" w:rsidRDefault="009A4175" w:rsidP="009A4175">
      <w:pPr>
        <w:rPr>
          <w:lang w:val="es-ES"/>
        </w:rPr>
      </w:pPr>
      <w:r w:rsidRPr="009A4175">
        <w:rPr>
          <w:lang w:val="es-ES"/>
        </w:rPr>
        <w:t>Se solicita a toda organización miembro de la UIT que tenga conocimiento de una patente, de su propiedad ajena, que cubra total o parcialmente elementos del proyecto de Recomendación mencionado en esta carta, que comunique dicha información a la Secretaría tan pronto como sea posible. La política común en materia de patentes para UIT</w:t>
      </w:r>
      <w:r w:rsidR="00C90F5E">
        <w:rPr>
          <w:lang w:val="es-ES"/>
        </w:rPr>
        <w:noBreakHyphen/>
      </w:r>
      <w:r w:rsidRPr="009A4175">
        <w:rPr>
          <w:lang w:val="es-ES"/>
        </w:rPr>
        <w:t xml:space="preserve">T/UIT-R/ISO/CEI puede consultarse en </w:t>
      </w:r>
      <w:hyperlink r:id="rId8" w:history="1">
        <w:r w:rsidRPr="009A4175">
          <w:rPr>
            <w:rStyle w:val="Hyperlink"/>
            <w:lang w:val="es-ES"/>
          </w:rPr>
          <w:t>https://www.itu.int/es/ITU-T/ipr/Pages/policy.aspx</w:t>
        </w:r>
      </w:hyperlink>
      <w:r w:rsidRPr="009A4175">
        <w:rPr>
          <w:lang w:val="es-ES"/>
        </w:rPr>
        <w:t>.</w:t>
      </w:r>
    </w:p>
    <w:p w14:paraId="5D717F84" w14:textId="65413915" w:rsidR="00031E64" w:rsidRPr="009A4175" w:rsidRDefault="001B3D4D" w:rsidP="0026144E">
      <w:pPr>
        <w:spacing w:before="1200"/>
        <w:jc w:val="left"/>
        <w:rPr>
          <w:lang w:val="es-ES"/>
        </w:rPr>
      </w:pPr>
      <w:r w:rsidRPr="009A4175">
        <w:rPr>
          <w:lang w:val="es-ES"/>
        </w:rPr>
        <w:t>Mario Maniewicz</w:t>
      </w:r>
      <w:r w:rsidR="00E53DCE" w:rsidRPr="009A4175">
        <w:rPr>
          <w:lang w:val="es-ES"/>
        </w:rPr>
        <w:br/>
      </w:r>
      <w:r w:rsidR="00A96D3A" w:rsidRPr="009A4175">
        <w:rPr>
          <w:lang w:val="es-ES"/>
        </w:rPr>
        <w:t>Director</w:t>
      </w:r>
    </w:p>
    <w:p w14:paraId="2827F2BE" w14:textId="77777777" w:rsidR="009A4175" w:rsidRPr="009A4175" w:rsidRDefault="009A4175" w:rsidP="00F70DAF">
      <w:pPr>
        <w:tabs>
          <w:tab w:val="clear" w:pos="794"/>
          <w:tab w:val="clear" w:pos="1191"/>
        </w:tabs>
        <w:spacing w:before="600"/>
        <w:rPr>
          <w:lang w:val="es-ES"/>
        </w:rPr>
      </w:pPr>
      <w:r w:rsidRPr="009A4175">
        <w:rPr>
          <w:b/>
          <w:bCs/>
          <w:lang w:val="es-ES"/>
        </w:rPr>
        <w:t>Anexo:</w:t>
      </w:r>
      <w:r w:rsidRPr="009A4175">
        <w:rPr>
          <w:lang w:val="es-ES"/>
        </w:rPr>
        <w:tab/>
        <w:t>Título y resumen del proyecto de Recomendación</w:t>
      </w:r>
    </w:p>
    <w:p w14:paraId="1F981ED2" w14:textId="0AF28DE9" w:rsidR="009A4175" w:rsidRPr="009A4175" w:rsidRDefault="009A4175" w:rsidP="00F70DAF">
      <w:pPr>
        <w:spacing w:before="360"/>
        <w:rPr>
          <w:lang w:val="es-ES"/>
        </w:rPr>
      </w:pPr>
      <w:r w:rsidRPr="009A4175">
        <w:rPr>
          <w:b/>
          <w:bCs/>
          <w:lang w:val="es-ES"/>
        </w:rPr>
        <w:t>Documento:</w:t>
      </w:r>
      <w:r w:rsidRPr="009A4175">
        <w:rPr>
          <w:lang w:val="es-ES"/>
        </w:rPr>
        <w:tab/>
        <w:t>Documento 6/74(Rev.1)</w:t>
      </w:r>
    </w:p>
    <w:p w14:paraId="29E30FD1" w14:textId="1414E583" w:rsidR="009A4175" w:rsidRPr="009A4175" w:rsidRDefault="009A4175" w:rsidP="00F70DAF">
      <w:pPr>
        <w:jc w:val="left"/>
        <w:rPr>
          <w:lang w:val="es-ES"/>
        </w:rPr>
      </w:pPr>
      <w:r w:rsidRPr="009A4175">
        <w:rPr>
          <w:lang w:val="es-ES"/>
        </w:rPr>
        <w:t xml:space="preserve">Este documento está disponible en formato electrónico en la dirección: </w:t>
      </w:r>
      <w:r w:rsidRPr="009A4175">
        <w:rPr>
          <w:lang w:val="es-ES"/>
        </w:rPr>
        <w:br/>
      </w:r>
      <w:hyperlink r:id="rId9" w:history="1">
        <w:r w:rsidRPr="009A4175">
          <w:rPr>
            <w:rStyle w:val="Hyperlink"/>
            <w:lang w:val="es-ES"/>
          </w:rPr>
          <w:t>https://www.itu.int/md/R23-SG06-C/es</w:t>
        </w:r>
      </w:hyperlink>
      <w:r w:rsidR="00C90F5E">
        <w:rPr>
          <w:lang w:val="es-ES"/>
        </w:rPr>
        <w:t>.</w:t>
      </w:r>
    </w:p>
    <w:p w14:paraId="6635E23D" w14:textId="45CB3662" w:rsidR="009A4175" w:rsidRDefault="009A4175" w:rsidP="009A4175">
      <w:pPr>
        <w:rPr>
          <w:lang w:val="es-ES"/>
        </w:rPr>
      </w:pPr>
      <w:r>
        <w:rPr>
          <w:lang w:val="es-ES"/>
        </w:rPr>
        <w:br w:type="page"/>
      </w:r>
    </w:p>
    <w:p w14:paraId="2326B8E7" w14:textId="77777777" w:rsidR="009A4175" w:rsidRPr="009A4175" w:rsidRDefault="009A4175" w:rsidP="009A4175">
      <w:pPr>
        <w:pStyle w:val="AnnexNoTitle"/>
        <w:rPr>
          <w:lang w:val="es-ES"/>
        </w:rPr>
      </w:pPr>
      <w:r w:rsidRPr="009A4175">
        <w:rPr>
          <w:lang w:val="es-ES"/>
        </w:rPr>
        <w:lastRenderedPageBreak/>
        <w:t>Anexo</w:t>
      </w:r>
      <w:r w:rsidRPr="009A4175">
        <w:rPr>
          <w:lang w:val="es-ES"/>
        </w:rPr>
        <w:br/>
      </w:r>
      <w:r w:rsidRPr="009A4175">
        <w:rPr>
          <w:lang w:val="es-ES"/>
        </w:rPr>
        <w:br/>
        <w:t>Título y resumen del proyecto de Recomendación</w:t>
      </w:r>
    </w:p>
    <w:p w14:paraId="1F9041D3" w14:textId="40D363EF" w:rsidR="009A4175" w:rsidRPr="009A4175" w:rsidRDefault="009A4175" w:rsidP="009A4175">
      <w:pPr>
        <w:tabs>
          <w:tab w:val="left" w:pos="7938"/>
        </w:tabs>
        <w:spacing w:before="480"/>
        <w:rPr>
          <w:lang w:val="es-ES"/>
        </w:rPr>
      </w:pPr>
      <w:r w:rsidRPr="009A4175">
        <w:rPr>
          <w:u w:val="single"/>
          <w:lang w:val="es-ES"/>
        </w:rPr>
        <w:t>Proyecto de revisión de la Recomendación UIT-R BT.1774-2</w:t>
      </w:r>
      <w:r w:rsidRPr="009A4175">
        <w:rPr>
          <w:lang w:val="es-ES"/>
        </w:rPr>
        <w:tab/>
        <w:t>Doc. 6/74(Rev.1)</w:t>
      </w:r>
    </w:p>
    <w:p w14:paraId="7C39EF33" w14:textId="15306D4A" w:rsidR="009A4175" w:rsidRPr="009A4175" w:rsidRDefault="009A4175" w:rsidP="009A4175">
      <w:pPr>
        <w:pStyle w:val="Rectitle"/>
        <w:rPr>
          <w:lang w:val="es-ES"/>
        </w:rPr>
      </w:pPr>
      <w:r w:rsidRPr="009A4175">
        <w:rPr>
          <w:lang w:val="es-ES"/>
        </w:rPr>
        <w:t xml:space="preserve">Utilización de las infraestructuras de radiodifusión por satélite y terrenal </w:t>
      </w:r>
      <w:r w:rsidR="007A7AE8">
        <w:rPr>
          <w:lang w:val="es-ES"/>
        </w:rPr>
        <w:br/>
      </w:r>
      <w:r w:rsidRPr="009A4175">
        <w:rPr>
          <w:lang w:val="es-ES"/>
        </w:rPr>
        <w:t xml:space="preserve">para alertar a la población, mitigar los efectos de las catástrofes </w:t>
      </w:r>
      <w:r w:rsidR="007A7AE8">
        <w:rPr>
          <w:lang w:val="es-ES"/>
        </w:rPr>
        <w:br/>
      </w:r>
      <w:r w:rsidRPr="009A4175">
        <w:rPr>
          <w:lang w:val="es-ES"/>
        </w:rPr>
        <w:t>y facilitar las operaciones de socorro</w:t>
      </w:r>
    </w:p>
    <w:p w14:paraId="559A7688" w14:textId="493C96E5" w:rsidR="009A4175" w:rsidRPr="009A4175" w:rsidRDefault="009A4175" w:rsidP="0026144E">
      <w:pPr>
        <w:pStyle w:val="enumlev1"/>
        <w:spacing w:before="240"/>
        <w:rPr>
          <w:lang w:val="es-ES"/>
        </w:rPr>
      </w:pPr>
      <w:r w:rsidRPr="009A4175">
        <w:rPr>
          <w:lang w:val="es-ES"/>
        </w:rPr>
        <w:t>–</w:t>
      </w:r>
      <w:r w:rsidRPr="009A4175">
        <w:rPr>
          <w:lang w:val="es-ES"/>
        </w:rPr>
        <w:tab/>
        <w:t xml:space="preserve">Adición de un nuevo </w:t>
      </w:r>
      <w:r w:rsidRPr="009A4175">
        <w:rPr>
          <w:i/>
          <w:iCs/>
          <w:lang w:val="es-ES"/>
        </w:rPr>
        <w:t>recomienda</w:t>
      </w:r>
      <w:r w:rsidR="007A7AE8">
        <w:rPr>
          <w:i/>
          <w:iCs/>
          <w:lang w:val="es-ES"/>
        </w:rPr>
        <w:t> </w:t>
      </w:r>
      <w:r w:rsidRPr="009A4175">
        <w:rPr>
          <w:lang w:val="es-ES"/>
        </w:rPr>
        <w:t>6 y renumeración de los siguientes elementos</w:t>
      </w:r>
      <w:r w:rsidR="007A7AE8">
        <w:rPr>
          <w:lang w:val="es-ES"/>
        </w:rPr>
        <w:t>.</w:t>
      </w:r>
    </w:p>
    <w:p w14:paraId="21C214C0" w14:textId="20A60C4C" w:rsidR="009A4175" w:rsidRPr="009A4175" w:rsidRDefault="009A4175" w:rsidP="009A417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 xml:space="preserve">Adición de un nuevo </w:t>
      </w:r>
      <w:r w:rsidRPr="009A4175">
        <w:rPr>
          <w:i/>
          <w:iCs/>
          <w:lang w:val="es-ES"/>
        </w:rPr>
        <w:t>reconociendo</w:t>
      </w:r>
      <w:r w:rsidR="007A7AE8">
        <w:rPr>
          <w:lang w:val="es-ES"/>
        </w:rPr>
        <w:t> </w:t>
      </w:r>
      <w:r w:rsidRPr="009A4175">
        <w:rPr>
          <w:i/>
          <w:iCs/>
          <w:lang w:val="es-ES"/>
        </w:rPr>
        <w:t xml:space="preserve">a) </w:t>
      </w:r>
      <w:r w:rsidRPr="009A4175">
        <w:rPr>
          <w:lang w:val="es-ES"/>
        </w:rPr>
        <w:t>y redenominación de los siguientes elementos.</w:t>
      </w:r>
    </w:p>
    <w:p w14:paraId="2DA2DF52" w14:textId="10BC6D8C" w:rsidR="009A4175" w:rsidRPr="009A4175" w:rsidRDefault="009A4175" w:rsidP="009A417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>El Apéndice</w:t>
      </w:r>
      <w:r w:rsidR="00F70DAF">
        <w:rPr>
          <w:lang w:val="es-ES"/>
        </w:rPr>
        <w:t> </w:t>
      </w:r>
      <w:r w:rsidRPr="009A4175">
        <w:rPr>
          <w:lang w:val="es-ES"/>
        </w:rPr>
        <w:t>1 al Anexo</w:t>
      </w:r>
      <w:r w:rsidR="00F70DAF">
        <w:rPr>
          <w:lang w:val="es-ES"/>
        </w:rPr>
        <w:t> </w:t>
      </w:r>
      <w:r w:rsidRPr="009A4175">
        <w:rPr>
          <w:lang w:val="es-ES"/>
        </w:rPr>
        <w:t>1 se ha transformado en el Adjunto</w:t>
      </w:r>
      <w:r w:rsidR="00F70DAF">
        <w:rPr>
          <w:lang w:val="es-ES"/>
        </w:rPr>
        <w:t> </w:t>
      </w:r>
      <w:r w:rsidRPr="009A4175">
        <w:rPr>
          <w:lang w:val="es-ES"/>
        </w:rPr>
        <w:t>1 (Informativo) al Anexo</w:t>
      </w:r>
      <w:r w:rsidR="00F70DAF">
        <w:rPr>
          <w:lang w:val="es-ES"/>
        </w:rPr>
        <w:t> </w:t>
      </w:r>
      <w:r w:rsidRPr="009A4175">
        <w:rPr>
          <w:lang w:val="es-ES"/>
        </w:rPr>
        <w:t>1.</w:t>
      </w:r>
    </w:p>
    <w:p w14:paraId="5C5E10E6" w14:textId="650F05B6" w:rsidR="009A4175" w:rsidRPr="009A4175" w:rsidRDefault="009A4175" w:rsidP="009A417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>Adición de dos nuevas secciones</w:t>
      </w:r>
      <w:r w:rsidR="00F70DAF">
        <w:rPr>
          <w:lang w:val="es-ES"/>
        </w:rPr>
        <w:t> </w:t>
      </w:r>
      <w:r w:rsidRPr="009A4175">
        <w:rPr>
          <w:lang w:val="es-ES"/>
        </w:rPr>
        <w:t>4 y 5 en el Adjunto</w:t>
      </w:r>
      <w:r w:rsidR="00F70DAF">
        <w:rPr>
          <w:lang w:val="es-ES"/>
        </w:rPr>
        <w:t> </w:t>
      </w:r>
      <w:r w:rsidRPr="009A4175">
        <w:rPr>
          <w:lang w:val="es-ES"/>
        </w:rPr>
        <w:t>1 al Anexo</w:t>
      </w:r>
      <w:r w:rsidR="00F70DAF">
        <w:rPr>
          <w:lang w:val="es-ES"/>
        </w:rPr>
        <w:t> </w:t>
      </w:r>
      <w:r w:rsidRPr="009A4175">
        <w:rPr>
          <w:lang w:val="es-ES"/>
        </w:rPr>
        <w:t>1 para incluir el sistema de alerta temprana (EWS) y el protocolo de alerta común (CAP) relacionados con las características del sistema de radiodifusión ATSC</w:t>
      </w:r>
      <w:r w:rsidR="00F70DAF">
        <w:rPr>
          <w:lang w:val="es-ES"/>
        </w:rPr>
        <w:t> </w:t>
      </w:r>
      <w:r w:rsidRPr="009A4175">
        <w:rPr>
          <w:lang w:val="es-ES"/>
        </w:rPr>
        <w:t>3.0.</w:t>
      </w:r>
    </w:p>
    <w:p w14:paraId="1FBB25AB" w14:textId="6891A2CA" w:rsidR="009A4175" w:rsidRPr="009A4175" w:rsidRDefault="009A4175" w:rsidP="009A417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>Adición de una nueva sección</w:t>
      </w:r>
      <w:r w:rsidR="00F70DAF">
        <w:rPr>
          <w:lang w:val="es-ES"/>
        </w:rPr>
        <w:t> </w:t>
      </w:r>
      <w:r w:rsidRPr="009A4175">
        <w:rPr>
          <w:lang w:val="es-ES"/>
        </w:rPr>
        <w:t>6 en el Adjunto</w:t>
      </w:r>
      <w:r w:rsidR="00F70DAF">
        <w:rPr>
          <w:lang w:val="es-ES"/>
        </w:rPr>
        <w:t> </w:t>
      </w:r>
      <w:r w:rsidRPr="009A4175">
        <w:rPr>
          <w:lang w:val="es-ES"/>
        </w:rPr>
        <w:t>1 al Anexo</w:t>
      </w:r>
      <w:r w:rsidR="00F70DAF">
        <w:rPr>
          <w:lang w:val="es-ES"/>
        </w:rPr>
        <w:t> </w:t>
      </w:r>
      <w:r w:rsidRPr="009A4175">
        <w:rPr>
          <w:lang w:val="es-ES"/>
        </w:rPr>
        <w:t>1 para incluir los «Sistemas de alerta pública para el sistema de radiodifusión 5G basado en LTE».</w:t>
      </w:r>
    </w:p>
    <w:p w14:paraId="69A0C9FD" w14:textId="140325A5" w:rsidR="009A4175" w:rsidRPr="009A4175" w:rsidRDefault="009A4175" w:rsidP="009A417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>Adición de un nuevo Anexo</w:t>
      </w:r>
      <w:r>
        <w:rPr>
          <w:lang w:val="es-ES"/>
        </w:rPr>
        <w:t> </w:t>
      </w:r>
      <w:r w:rsidRPr="009A4175">
        <w:rPr>
          <w:lang w:val="es-ES"/>
        </w:rPr>
        <w:t>3 sobre la señal de control común de los sistemas de alerta de emergencia para la radiodifusión digital.</w:t>
      </w:r>
    </w:p>
    <w:p w14:paraId="5871E9F1" w14:textId="087F9E89" w:rsidR="009A4175" w:rsidRPr="009A4175" w:rsidRDefault="009A4175" w:rsidP="009A417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>Adición de una lista de abreviaturas, ajustes editoriales y actualización de algunas referencias.</w:t>
      </w:r>
    </w:p>
    <w:p w14:paraId="22F19F73" w14:textId="77777777" w:rsidR="009A4175" w:rsidRPr="00375377" w:rsidRDefault="009A4175" w:rsidP="00411C49">
      <w:pPr>
        <w:pStyle w:val="Reasons"/>
        <w:rPr>
          <w:lang w:val="es-ES"/>
        </w:rPr>
      </w:pPr>
    </w:p>
    <w:p w14:paraId="2A7EC2AA" w14:textId="77777777" w:rsidR="009A4175" w:rsidRDefault="009A4175">
      <w:pPr>
        <w:jc w:val="center"/>
      </w:pPr>
      <w:r>
        <w:t>______________</w:t>
      </w:r>
    </w:p>
    <w:sectPr w:rsidR="009A4175" w:rsidSect="0026144E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B5DD" w14:textId="0B9C89CE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AE91" w14:textId="656D892D" w:rsidR="00E915AF" w:rsidRPr="00D239B4" w:rsidRDefault="00D97EF5" w:rsidP="009A417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1DC5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BCD8" w14:textId="2061531F" w:rsidR="0026144E" w:rsidRPr="001B3D4D" w:rsidRDefault="0026144E" w:rsidP="0026144E">
    <w:pPr>
      <w:pStyle w:val="Header"/>
      <w:spacing w:before="960" w:after="120"/>
      <w:jc w:val="center"/>
    </w:pPr>
    <w:r>
      <w:rPr>
        <w:noProof/>
        <w:lang w:val="en-GB" w:eastAsia="en-GB"/>
      </w:rPr>
      <w:drawing>
        <wp:inline distT="0" distB="0" distL="0" distR="0" wp14:anchorId="50BE7DDD" wp14:editId="36EF6A91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01D05FC"/>
    <w:multiLevelType w:val="hybridMultilevel"/>
    <w:tmpl w:val="E3ACF098"/>
    <w:lvl w:ilvl="0" w:tplc="AF386E3E">
      <w:start w:val="7"/>
      <w:numFmt w:val="bullet"/>
      <w:lvlText w:val="–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  <w:num w:numId="3" w16cid:durableId="1378973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144E"/>
    <w:rsid w:val="00266E74"/>
    <w:rsid w:val="0027387A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75377"/>
    <w:rsid w:val="00380A6E"/>
    <w:rsid w:val="003836D4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13E94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2C6F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7AE8"/>
    <w:rsid w:val="007B3DB1"/>
    <w:rsid w:val="007D183E"/>
    <w:rsid w:val="007D43D0"/>
    <w:rsid w:val="007E1833"/>
    <w:rsid w:val="007E3F13"/>
    <w:rsid w:val="007E548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4175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2770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0AAF"/>
    <w:rsid w:val="00C4395E"/>
    <w:rsid w:val="00C47FFD"/>
    <w:rsid w:val="00C51E92"/>
    <w:rsid w:val="00C57E2C"/>
    <w:rsid w:val="00C608B7"/>
    <w:rsid w:val="00C66F24"/>
    <w:rsid w:val="00C76D7F"/>
    <w:rsid w:val="00C813AA"/>
    <w:rsid w:val="00C90F5E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35F4C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0DA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75377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9A41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C90F5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7AE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s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6-C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496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7</cp:revision>
  <cp:lastPrinted>2013-03-08T10:15:00Z</cp:lastPrinted>
  <dcterms:created xsi:type="dcterms:W3CDTF">2024-11-25T14:08:00Z</dcterms:created>
  <dcterms:modified xsi:type="dcterms:W3CDTF">2024-12-02T08:35:00Z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