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BA1984" w14:paraId="3D6A8CB4" w14:textId="77777777" w:rsidTr="006A1921">
        <w:trPr>
          <w:jc w:val="center"/>
        </w:trPr>
        <w:tc>
          <w:tcPr>
            <w:tcW w:w="9889" w:type="dxa"/>
            <w:gridSpan w:val="3"/>
            <w:shd w:val="clear" w:color="auto" w:fill="auto"/>
          </w:tcPr>
          <w:p w14:paraId="2E41B955" w14:textId="59A5ABBD" w:rsidR="00EA15B3" w:rsidRPr="00BA1984" w:rsidRDefault="009C608D" w:rsidP="00117282">
            <w:pPr>
              <w:spacing w:before="0"/>
              <w:jc w:val="left"/>
              <w:rPr>
                <w:rFonts w:cstheme="minorHAnsi"/>
                <w:b/>
                <w:bCs/>
                <w:color w:val="808080"/>
                <w:sz w:val="28"/>
                <w:szCs w:val="28"/>
                <w:lang w:val="en-GB"/>
              </w:rPr>
            </w:pPr>
            <w:r>
              <w:rPr>
                <w:rFonts w:cstheme="minorHAnsi" w:hint="eastAsia"/>
                <w:b/>
                <w:bCs/>
                <w:color w:val="808080"/>
                <w:sz w:val="28"/>
                <w:szCs w:val="28"/>
                <w:lang w:val="en-GB" w:eastAsia="zh-CN"/>
              </w:rPr>
              <w:t>无线电通信局（</w:t>
            </w:r>
            <w:r>
              <w:rPr>
                <w:rFonts w:cstheme="minorHAnsi" w:hint="eastAsia"/>
                <w:b/>
                <w:bCs/>
                <w:color w:val="808080"/>
                <w:sz w:val="28"/>
                <w:szCs w:val="28"/>
                <w:lang w:val="en-GB" w:eastAsia="zh-CN"/>
              </w:rPr>
              <w:t>BR</w:t>
            </w:r>
            <w:r>
              <w:rPr>
                <w:rFonts w:cstheme="minorHAnsi" w:hint="eastAsia"/>
                <w:b/>
                <w:bCs/>
                <w:color w:val="808080"/>
                <w:sz w:val="28"/>
                <w:szCs w:val="28"/>
                <w:lang w:val="en-GB" w:eastAsia="zh-CN"/>
              </w:rPr>
              <w:t>）</w:t>
            </w:r>
          </w:p>
          <w:p w14:paraId="2A6FCCD8" w14:textId="77777777" w:rsidR="008E38B4" w:rsidRPr="00BA1984" w:rsidRDefault="008E38B4" w:rsidP="00117282">
            <w:pPr>
              <w:spacing w:before="0"/>
              <w:jc w:val="left"/>
              <w:rPr>
                <w:rFonts w:cstheme="minorHAnsi"/>
                <w:b/>
                <w:bCs/>
                <w:color w:val="808080"/>
                <w:sz w:val="28"/>
                <w:szCs w:val="28"/>
                <w:lang w:val="en-GB"/>
              </w:rPr>
            </w:pPr>
          </w:p>
          <w:p w14:paraId="1E124194" w14:textId="77777777" w:rsidR="008E38B4" w:rsidRPr="00BA1984" w:rsidRDefault="008E38B4" w:rsidP="00117282">
            <w:pPr>
              <w:spacing w:before="0"/>
              <w:jc w:val="left"/>
              <w:rPr>
                <w:rFonts w:cs="Times New Roman Bold"/>
                <w:b/>
                <w:bCs/>
                <w:color w:val="808080"/>
                <w:sz w:val="28"/>
                <w:szCs w:val="28"/>
                <w:lang w:val="en-GB"/>
              </w:rPr>
            </w:pPr>
          </w:p>
        </w:tc>
      </w:tr>
      <w:tr w:rsidR="00651777" w:rsidRPr="00BA1984" w14:paraId="5312AF88" w14:textId="77777777" w:rsidTr="006A1921">
        <w:trPr>
          <w:jc w:val="center"/>
        </w:trPr>
        <w:tc>
          <w:tcPr>
            <w:tcW w:w="7054" w:type="dxa"/>
            <w:gridSpan w:val="2"/>
            <w:shd w:val="clear" w:color="auto" w:fill="auto"/>
          </w:tcPr>
          <w:p w14:paraId="3BA4A93C" w14:textId="46D8DA26" w:rsidR="00A52F57" w:rsidRPr="00BA1984" w:rsidRDefault="009C608D" w:rsidP="00D74BDE">
            <w:pPr>
              <w:spacing w:before="0"/>
              <w:jc w:val="left"/>
              <w:rPr>
                <w:sz w:val="28"/>
                <w:szCs w:val="28"/>
                <w:lang w:val="en-GB"/>
              </w:rPr>
            </w:pPr>
            <w:r>
              <w:rPr>
                <w:rFonts w:hint="eastAsia"/>
                <w:szCs w:val="24"/>
                <w:lang w:val="en-GB" w:eastAsia="zh-CN"/>
              </w:rPr>
              <w:t>行政通函</w:t>
            </w:r>
          </w:p>
          <w:p w14:paraId="36FD4674" w14:textId="67E77A22" w:rsidR="00651777" w:rsidRPr="00BA1984" w:rsidRDefault="00A52F57" w:rsidP="00D74BDE">
            <w:pPr>
              <w:spacing w:before="0"/>
              <w:jc w:val="left"/>
              <w:rPr>
                <w:b/>
                <w:bCs/>
                <w:szCs w:val="24"/>
                <w:lang w:val="en-GB"/>
              </w:rPr>
            </w:pPr>
            <w:r w:rsidRPr="00BA1984">
              <w:rPr>
                <w:b/>
                <w:bCs/>
                <w:szCs w:val="24"/>
                <w:lang w:val="en-GB"/>
              </w:rPr>
              <w:t>CACE</w:t>
            </w:r>
            <w:r w:rsidR="00D74BDE" w:rsidRPr="00BA1984">
              <w:rPr>
                <w:b/>
                <w:bCs/>
                <w:szCs w:val="24"/>
                <w:lang w:val="en-GB"/>
              </w:rPr>
              <w:t>/</w:t>
            </w:r>
            <w:r w:rsidR="00DE5FCF" w:rsidRPr="00BA1984">
              <w:rPr>
                <w:b/>
                <w:bCs/>
                <w:szCs w:val="24"/>
                <w:lang w:val="en-GB"/>
              </w:rPr>
              <w:t>11</w:t>
            </w:r>
            <w:r w:rsidR="00AA4C86">
              <w:rPr>
                <w:b/>
                <w:bCs/>
                <w:szCs w:val="24"/>
                <w:lang w:val="en-GB"/>
              </w:rPr>
              <w:t>2</w:t>
            </w:r>
            <w:r w:rsidR="00963C1B" w:rsidRPr="00BA1984">
              <w:rPr>
                <w:b/>
                <w:bCs/>
                <w:szCs w:val="24"/>
                <w:lang w:val="en-GB"/>
              </w:rPr>
              <w:t>1</w:t>
            </w:r>
          </w:p>
        </w:tc>
        <w:tc>
          <w:tcPr>
            <w:tcW w:w="2835" w:type="dxa"/>
            <w:shd w:val="clear" w:color="auto" w:fill="auto"/>
          </w:tcPr>
          <w:p w14:paraId="2D8499F2" w14:textId="7FAA77D0" w:rsidR="00651777" w:rsidRPr="00BA1984" w:rsidRDefault="00C343D8" w:rsidP="00E37AEB">
            <w:pPr>
              <w:spacing w:before="0"/>
              <w:jc w:val="right"/>
              <w:rPr>
                <w:szCs w:val="24"/>
                <w:lang w:val="en-GB"/>
              </w:rPr>
            </w:pPr>
            <w:r w:rsidRPr="00BA1984">
              <w:rPr>
                <w:rFonts w:cs="Arial"/>
                <w:szCs w:val="24"/>
                <w:lang w:val="en-GB"/>
              </w:rPr>
              <w:t>2024</w:t>
            </w:r>
            <w:r w:rsidR="009C608D">
              <w:rPr>
                <w:rFonts w:cs="Arial" w:hint="eastAsia"/>
                <w:szCs w:val="24"/>
                <w:lang w:val="en-GB" w:eastAsia="zh-CN"/>
              </w:rPr>
              <w:t>年</w:t>
            </w:r>
            <w:r w:rsidR="00AA4C86">
              <w:rPr>
                <w:rFonts w:cs="Arial"/>
                <w:szCs w:val="24"/>
                <w:lang w:val="en-GB" w:eastAsia="zh-CN"/>
              </w:rPr>
              <w:t>11</w:t>
            </w:r>
            <w:r w:rsidR="009C608D">
              <w:rPr>
                <w:rFonts w:cs="Arial" w:hint="eastAsia"/>
                <w:szCs w:val="24"/>
                <w:lang w:val="en-GB" w:eastAsia="zh-CN"/>
              </w:rPr>
              <w:t>月</w:t>
            </w:r>
            <w:r w:rsidR="009C608D">
              <w:rPr>
                <w:rFonts w:cs="Arial" w:hint="eastAsia"/>
                <w:szCs w:val="24"/>
                <w:lang w:val="en-GB" w:eastAsia="zh-CN"/>
              </w:rPr>
              <w:t>2</w:t>
            </w:r>
            <w:r w:rsidR="00AA4C86">
              <w:rPr>
                <w:rFonts w:cs="Arial"/>
                <w:szCs w:val="24"/>
                <w:lang w:val="en-GB" w:eastAsia="zh-CN"/>
              </w:rPr>
              <w:t>8</w:t>
            </w:r>
            <w:r w:rsidR="009C608D">
              <w:rPr>
                <w:rFonts w:cs="Arial" w:hint="eastAsia"/>
                <w:szCs w:val="24"/>
                <w:lang w:val="en-GB" w:eastAsia="zh-CN"/>
              </w:rPr>
              <w:t>日</w:t>
            </w:r>
          </w:p>
        </w:tc>
      </w:tr>
      <w:tr w:rsidR="0037309C" w:rsidRPr="00BA1984" w14:paraId="7AA69A1B" w14:textId="77777777" w:rsidTr="006A1921">
        <w:trPr>
          <w:jc w:val="center"/>
        </w:trPr>
        <w:tc>
          <w:tcPr>
            <w:tcW w:w="9889" w:type="dxa"/>
            <w:gridSpan w:val="3"/>
            <w:shd w:val="clear" w:color="auto" w:fill="auto"/>
          </w:tcPr>
          <w:p w14:paraId="0EE4CD59" w14:textId="77777777" w:rsidR="0037309C" w:rsidRPr="00BA1984" w:rsidRDefault="0037309C" w:rsidP="006047E5">
            <w:pPr>
              <w:spacing w:before="0"/>
              <w:jc w:val="left"/>
              <w:rPr>
                <w:rFonts w:cs="Arial"/>
                <w:szCs w:val="24"/>
                <w:lang w:val="en-GB"/>
              </w:rPr>
            </w:pPr>
          </w:p>
        </w:tc>
      </w:tr>
      <w:tr w:rsidR="0037309C" w:rsidRPr="00BA1984" w14:paraId="2C1FB879" w14:textId="77777777" w:rsidTr="006A1921">
        <w:trPr>
          <w:jc w:val="center"/>
        </w:trPr>
        <w:tc>
          <w:tcPr>
            <w:tcW w:w="9889" w:type="dxa"/>
            <w:gridSpan w:val="3"/>
            <w:shd w:val="clear" w:color="auto" w:fill="auto"/>
          </w:tcPr>
          <w:p w14:paraId="647308A6" w14:textId="77777777" w:rsidR="0037309C" w:rsidRPr="00BA1984" w:rsidRDefault="0037309C" w:rsidP="00D374CD">
            <w:pPr>
              <w:spacing w:before="0"/>
              <w:jc w:val="left"/>
              <w:rPr>
                <w:szCs w:val="24"/>
                <w:lang w:val="en-GB"/>
              </w:rPr>
            </w:pPr>
          </w:p>
        </w:tc>
      </w:tr>
      <w:tr w:rsidR="0037309C" w:rsidRPr="00BA1984" w14:paraId="65F27057" w14:textId="77777777" w:rsidTr="006A1921">
        <w:trPr>
          <w:jc w:val="center"/>
        </w:trPr>
        <w:tc>
          <w:tcPr>
            <w:tcW w:w="9889" w:type="dxa"/>
            <w:gridSpan w:val="3"/>
            <w:shd w:val="clear" w:color="auto" w:fill="auto"/>
          </w:tcPr>
          <w:p w14:paraId="57F4D093" w14:textId="5FAAEB57" w:rsidR="00D21694" w:rsidRPr="00BA1984" w:rsidRDefault="009C608D" w:rsidP="009C608D">
            <w:pPr>
              <w:spacing w:before="0"/>
              <w:jc w:val="left"/>
              <w:rPr>
                <w:b/>
                <w:bCs/>
                <w:szCs w:val="24"/>
                <w:lang w:val="en-GB" w:eastAsia="zh-CN"/>
              </w:rPr>
            </w:pPr>
            <w:r w:rsidRPr="009C608D">
              <w:rPr>
                <w:rFonts w:hint="eastAsia"/>
                <w:b/>
                <w:bCs/>
                <w:szCs w:val="24"/>
                <w:lang w:val="en-GB" w:eastAsia="zh-CN"/>
              </w:rPr>
              <w:t>致国际电联成员国主管部门、无线电通信部门成员、参</w:t>
            </w:r>
            <w:r w:rsidR="00AA4C86" w:rsidRPr="00AA4C86">
              <w:rPr>
                <w:rFonts w:hint="eastAsia"/>
                <w:b/>
                <w:bCs/>
                <w:szCs w:val="24"/>
                <w:lang w:val="en-GB" w:eastAsia="zh-CN"/>
              </w:rPr>
              <w:t>与</w:t>
            </w:r>
            <w:r w:rsidRPr="009C608D">
              <w:rPr>
                <w:rFonts w:hint="eastAsia"/>
                <w:b/>
                <w:bCs/>
                <w:szCs w:val="24"/>
                <w:lang w:val="en-GB" w:eastAsia="zh-CN"/>
              </w:rPr>
              <w:t>无线电通信第</w:t>
            </w:r>
            <w:r w:rsidR="00AA4C86">
              <w:rPr>
                <w:b/>
                <w:bCs/>
                <w:szCs w:val="24"/>
                <w:lang w:val="en-GB" w:eastAsia="zh-CN"/>
              </w:rPr>
              <w:t>6</w:t>
            </w:r>
            <w:r w:rsidRPr="009C608D">
              <w:rPr>
                <w:rFonts w:hint="eastAsia"/>
                <w:b/>
                <w:bCs/>
                <w:szCs w:val="24"/>
                <w:lang w:val="en-GB" w:eastAsia="zh-CN"/>
              </w:rPr>
              <w:t>研究组工作的</w:t>
            </w:r>
            <w:r w:rsidR="0090659B" w:rsidRPr="00BA1984">
              <w:rPr>
                <w:b/>
                <w:bCs/>
                <w:szCs w:val="24"/>
                <w:lang w:val="en-GB" w:eastAsia="zh-CN"/>
              </w:rPr>
              <w:br/>
            </w:r>
            <w:r w:rsidRPr="009C608D">
              <w:rPr>
                <w:rFonts w:hint="eastAsia"/>
                <w:b/>
                <w:bCs/>
                <w:szCs w:val="24"/>
                <w:lang w:val="en-GB" w:eastAsia="zh-CN"/>
              </w:rPr>
              <w:t>ITU-R</w:t>
            </w:r>
            <w:r w:rsidRPr="009C608D">
              <w:rPr>
                <w:rFonts w:hint="eastAsia"/>
                <w:b/>
                <w:bCs/>
                <w:szCs w:val="24"/>
                <w:lang w:val="en-GB" w:eastAsia="zh-CN"/>
              </w:rPr>
              <w:t>部门准成员和国际电联学术成员</w:t>
            </w:r>
          </w:p>
        </w:tc>
      </w:tr>
      <w:tr w:rsidR="0037309C" w:rsidRPr="00BA1984" w14:paraId="66BF45DD" w14:textId="77777777" w:rsidTr="006A1921">
        <w:trPr>
          <w:jc w:val="center"/>
        </w:trPr>
        <w:tc>
          <w:tcPr>
            <w:tcW w:w="9889" w:type="dxa"/>
            <w:gridSpan w:val="3"/>
            <w:shd w:val="clear" w:color="auto" w:fill="auto"/>
          </w:tcPr>
          <w:p w14:paraId="20CCAAC0" w14:textId="77777777" w:rsidR="0037309C" w:rsidRPr="009C608D" w:rsidRDefault="0037309C" w:rsidP="006047E5">
            <w:pPr>
              <w:spacing w:before="0"/>
              <w:jc w:val="left"/>
              <w:rPr>
                <w:szCs w:val="24"/>
                <w:lang w:eastAsia="zh-CN"/>
              </w:rPr>
            </w:pPr>
          </w:p>
        </w:tc>
      </w:tr>
      <w:tr w:rsidR="00D74BDE" w:rsidRPr="00BA1984" w14:paraId="14BF7573" w14:textId="77777777" w:rsidTr="006A1921">
        <w:trPr>
          <w:jc w:val="center"/>
        </w:trPr>
        <w:tc>
          <w:tcPr>
            <w:tcW w:w="1526" w:type="dxa"/>
            <w:shd w:val="clear" w:color="auto" w:fill="auto"/>
          </w:tcPr>
          <w:p w14:paraId="52E81F61" w14:textId="4318F797" w:rsidR="00D74BDE" w:rsidRPr="00BA1984" w:rsidRDefault="009C608D" w:rsidP="0090659B">
            <w:pPr>
              <w:spacing w:before="120"/>
              <w:jc w:val="left"/>
              <w:rPr>
                <w:szCs w:val="24"/>
                <w:lang w:val="en-GB"/>
              </w:rPr>
            </w:pPr>
            <w:r>
              <w:rPr>
                <w:rFonts w:hint="eastAsia"/>
                <w:szCs w:val="24"/>
                <w:lang w:val="en-GB" w:eastAsia="zh-CN"/>
              </w:rPr>
              <w:t>事由：</w:t>
            </w:r>
          </w:p>
        </w:tc>
        <w:tc>
          <w:tcPr>
            <w:tcW w:w="8363" w:type="dxa"/>
            <w:gridSpan w:val="2"/>
            <w:vMerge w:val="restart"/>
            <w:shd w:val="clear" w:color="auto" w:fill="auto"/>
          </w:tcPr>
          <w:p w14:paraId="4D6C28F9" w14:textId="77777777" w:rsidR="00AA4C86" w:rsidRDefault="009C608D" w:rsidP="0090659B">
            <w:pPr>
              <w:pStyle w:val="BodyTextIndent2"/>
              <w:tabs>
                <w:tab w:val="left" w:pos="274"/>
                <w:tab w:val="left" w:pos="1843"/>
              </w:tabs>
              <w:ind w:left="0" w:firstLine="0"/>
              <w:rPr>
                <w:rFonts w:asciiTheme="minorHAnsi" w:hAnsiTheme="minorHAnsi" w:cstheme="minorHAnsi"/>
                <w:b/>
                <w:bCs/>
                <w:szCs w:val="24"/>
                <w:lang w:val="en-US" w:eastAsia="zh-CN"/>
              </w:rPr>
            </w:pPr>
            <w:r w:rsidRPr="009C608D">
              <w:rPr>
                <w:rFonts w:asciiTheme="minorHAnsi" w:hAnsiTheme="minorHAnsi" w:cstheme="minorHAnsi" w:hint="eastAsia"/>
                <w:b/>
                <w:bCs/>
                <w:szCs w:val="24"/>
                <w:lang w:eastAsia="zh-CN"/>
              </w:rPr>
              <w:t>无线电通信第</w:t>
            </w:r>
            <w:r w:rsidR="00AA4C86">
              <w:rPr>
                <w:rFonts w:asciiTheme="minorHAnsi" w:hAnsiTheme="minorHAnsi" w:cstheme="minorHAnsi"/>
                <w:b/>
                <w:bCs/>
                <w:szCs w:val="24"/>
                <w:lang w:eastAsia="zh-CN"/>
              </w:rPr>
              <w:t>6</w:t>
            </w:r>
            <w:r w:rsidRPr="009C608D">
              <w:rPr>
                <w:rFonts w:asciiTheme="minorHAnsi" w:hAnsiTheme="minorHAnsi" w:cstheme="minorHAnsi" w:hint="eastAsia"/>
                <w:b/>
                <w:bCs/>
                <w:szCs w:val="24"/>
                <w:lang w:eastAsia="zh-CN"/>
              </w:rPr>
              <w:t>研究组（</w:t>
            </w:r>
            <w:r w:rsidR="00AA4C86" w:rsidRPr="00AA4C86">
              <w:rPr>
                <w:rFonts w:asciiTheme="minorHAnsi" w:hAnsiTheme="minorHAnsi" w:cstheme="minorHAnsi" w:hint="eastAsia"/>
                <w:b/>
                <w:bCs/>
                <w:szCs w:val="24"/>
                <w:lang w:eastAsia="zh-CN"/>
              </w:rPr>
              <w:t>广播业务</w:t>
            </w:r>
            <w:r w:rsidRPr="009C608D">
              <w:rPr>
                <w:rFonts w:asciiTheme="minorHAnsi" w:hAnsiTheme="minorHAnsi" w:cstheme="minorHAnsi" w:hint="eastAsia"/>
                <w:b/>
                <w:bCs/>
                <w:szCs w:val="24"/>
                <w:lang w:eastAsia="zh-CN"/>
              </w:rPr>
              <w:t>）会议</w:t>
            </w:r>
          </w:p>
          <w:p w14:paraId="72EDF4BC" w14:textId="14B7CF00" w:rsidR="00AA4C86" w:rsidRPr="00AA4C86" w:rsidRDefault="00AA4C86" w:rsidP="00AA4C86">
            <w:pPr>
              <w:pStyle w:val="BodyTextIndent2"/>
              <w:tabs>
                <w:tab w:val="left" w:pos="492"/>
                <w:tab w:val="left" w:pos="1843"/>
              </w:tabs>
              <w:rPr>
                <w:rFonts w:asciiTheme="minorHAnsi" w:hAnsiTheme="minorHAnsi" w:cstheme="minorHAnsi"/>
                <w:b/>
                <w:bCs/>
                <w:szCs w:val="24"/>
                <w:lang w:eastAsia="zh-CN"/>
              </w:rPr>
            </w:pPr>
            <w:r w:rsidRPr="00AA4C86">
              <w:rPr>
                <w:rFonts w:asciiTheme="minorHAnsi" w:hAnsiTheme="minorHAnsi" w:cstheme="minorHAnsi"/>
                <w:b/>
                <w:bCs/>
                <w:szCs w:val="24"/>
                <w:lang w:eastAsia="zh-CN"/>
              </w:rPr>
              <w:t>–</w:t>
            </w:r>
            <w:r>
              <w:rPr>
                <w:rFonts w:asciiTheme="minorHAnsi" w:hAnsiTheme="minorHAnsi" w:cstheme="minorHAnsi"/>
                <w:b/>
                <w:bCs/>
                <w:szCs w:val="24"/>
                <w:lang w:eastAsia="zh-CN"/>
              </w:rPr>
              <w:tab/>
            </w:r>
            <w:r w:rsidRPr="00AA4C86">
              <w:rPr>
                <w:rFonts w:asciiTheme="minorHAnsi" w:hAnsiTheme="minorHAnsi" w:cstheme="minorHAnsi"/>
                <w:b/>
                <w:bCs/>
                <w:szCs w:val="24"/>
                <w:lang w:eastAsia="zh-CN"/>
              </w:rPr>
              <w:t>建议批准</w:t>
            </w:r>
            <w:r w:rsidRPr="00AA4C86">
              <w:rPr>
                <w:rFonts w:asciiTheme="minorHAnsi" w:hAnsiTheme="minorHAnsi" w:cstheme="minorHAnsi"/>
                <w:b/>
                <w:bCs/>
                <w:szCs w:val="24"/>
                <w:lang w:eastAsia="zh-CN"/>
              </w:rPr>
              <w:t>1</w:t>
            </w:r>
            <w:r w:rsidRPr="00AA4C86">
              <w:rPr>
                <w:rFonts w:asciiTheme="minorHAnsi" w:hAnsiTheme="minorHAnsi" w:cstheme="minorHAnsi"/>
                <w:b/>
                <w:bCs/>
                <w:szCs w:val="24"/>
                <w:lang w:eastAsia="zh-CN"/>
              </w:rPr>
              <w:t>项新的</w:t>
            </w:r>
            <w:r w:rsidRPr="00AA4C86">
              <w:rPr>
                <w:rFonts w:asciiTheme="minorHAnsi" w:hAnsiTheme="minorHAnsi" w:cstheme="minorHAnsi"/>
                <w:b/>
                <w:bCs/>
                <w:szCs w:val="24"/>
                <w:lang w:eastAsia="zh-CN"/>
              </w:rPr>
              <w:t>ITU-R</w:t>
            </w:r>
            <w:r w:rsidRPr="00AA4C86">
              <w:rPr>
                <w:rFonts w:asciiTheme="minorHAnsi" w:hAnsiTheme="minorHAnsi" w:cstheme="minorHAnsi"/>
                <w:b/>
                <w:bCs/>
                <w:szCs w:val="24"/>
                <w:lang w:eastAsia="zh-CN"/>
              </w:rPr>
              <w:t>课题草案</w:t>
            </w:r>
          </w:p>
          <w:p w14:paraId="1B513087" w14:textId="3CD6EC72" w:rsidR="00D74BDE" w:rsidRPr="00BA1984" w:rsidRDefault="00AA4C86" w:rsidP="00AA4C86">
            <w:pPr>
              <w:pStyle w:val="BodyTextIndent2"/>
              <w:tabs>
                <w:tab w:val="left" w:pos="492"/>
                <w:tab w:val="left" w:pos="1843"/>
              </w:tabs>
              <w:ind w:left="0" w:firstLine="0"/>
              <w:rPr>
                <w:b/>
                <w:bCs/>
                <w:szCs w:val="24"/>
                <w:lang w:eastAsia="zh-CN"/>
              </w:rPr>
            </w:pPr>
            <w:r w:rsidRPr="00AA4C86">
              <w:rPr>
                <w:rFonts w:asciiTheme="minorHAnsi" w:hAnsiTheme="minorHAnsi" w:cstheme="minorHAnsi"/>
                <w:b/>
                <w:bCs/>
                <w:szCs w:val="24"/>
                <w:lang w:eastAsia="zh-CN"/>
              </w:rPr>
              <w:t>–</w:t>
            </w:r>
            <w:r>
              <w:rPr>
                <w:rFonts w:asciiTheme="minorHAnsi" w:hAnsiTheme="minorHAnsi" w:cstheme="minorHAnsi"/>
                <w:b/>
                <w:bCs/>
                <w:szCs w:val="24"/>
                <w:lang w:val="en-US" w:eastAsia="zh-CN"/>
              </w:rPr>
              <w:tab/>
            </w:r>
            <w:r w:rsidRPr="00AA4C86">
              <w:rPr>
                <w:rFonts w:asciiTheme="minorHAnsi" w:hAnsiTheme="minorHAnsi" w:cstheme="minorHAnsi"/>
                <w:b/>
                <w:bCs/>
                <w:szCs w:val="24"/>
                <w:lang w:eastAsia="zh-CN"/>
              </w:rPr>
              <w:t>建议废止</w:t>
            </w:r>
            <w:r w:rsidRPr="00AA4C86">
              <w:rPr>
                <w:rFonts w:asciiTheme="minorHAnsi" w:hAnsiTheme="minorHAnsi" w:cstheme="minorHAnsi"/>
                <w:b/>
                <w:bCs/>
                <w:szCs w:val="24"/>
                <w:lang w:eastAsia="zh-CN"/>
              </w:rPr>
              <w:t>2</w:t>
            </w:r>
            <w:r w:rsidRPr="00AA4C86">
              <w:rPr>
                <w:rFonts w:asciiTheme="minorHAnsi" w:hAnsiTheme="minorHAnsi" w:cstheme="minorHAnsi"/>
                <w:b/>
                <w:bCs/>
                <w:szCs w:val="24"/>
                <w:lang w:eastAsia="zh-CN"/>
              </w:rPr>
              <w:t>项</w:t>
            </w:r>
            <w:r w:rsidRPr="00AA4C86">
              <w:rPr>
                <w:rFonts w:asciiTheme="minorHAnsi" w:hAnsiTheme="minorHAnsi" w:cstheme="minorHAnsi"/>
                <w:b/>
                <w:bCs/>
                <w:szCs w:val="24"/>
                <w:lang w:eastAsia="zh-CN"/>
              </w:rPr>
              <w:t>ITU-R</w:t>
            </w:r>
            <w:r w:rsidRPr="00AA4C86">
              <w:rPr>
                <w:rFonts w:asciiTheme="minorHAnsi" w:hAnsiTheme="minorHAnsi" w:cstheme="minorHAnsi"/>
                <w:b/>
                <w:bCs/>
                <w:szCs w:val="24"/>
                <w:lang w:eastAsia="zh-CN"/>
              </w:rPr>
              <w:t>课题</w:t>
            </w:r>
          </w:p>
        </w:tc>
      </w:tr>
      <w:tr w:rsidR="00D74BDE" w:rsidRPr="00BA1984" w14:paraId="5498DA3E" w14:textId="77777777" w:rsidTr="006A1921">
        <w:trPr>
          <w:jc w:val="center"/>
        </w:trPr>
        <w:tc>
          <w:tcPr>
            <w:tcW w:w="1526" w:type="dxa"/>
            <w:shd w:val="clear" w:color="auto" w:fill="auto"/>
          </w:tcPr>
          <w:p w14:paraId="10097E6B" w14:textId="77777777" w:rsidR="00D74BDE" w:rsidRPr="00BA1984" w:rsidRDefault="00D74BDE" w:rsidP="00D74BDE">
            <w:pPr>
              <w:spacing w:before="0"/>
              <w:jc w:val="left"/>
              <w:rPr>
                <w:b/>
                <w:bCs/>
                <w:szCs w:val="24"/>
                <w:lang w:val="en-GB" w:eastAsia="zh-CN"/>
              </w:rPr>
            </w:pPr>
          </w:p>
        </w:tc>
        <w:tc>
          <w:tcPr>
            <w:tcW w:w="8363" w:type="dxa"/>
            <w:gridSpan w:val="2"/>
            <w:vMerge/>
            <w:shd w:val="clear" w:color="auto" w:fill="auto"/>
          </w:tcPr>
          <w:p w14:paraId="574386D7" w14:textId="77777777" w:rsidR="00D74BDE" w:rsidRPr="00BA1984" w:rsidRDefault="00D74BDE" w:rsidP="00D74BDE">
            <w:pPr>
              <w:spacing w:before="0"/>
              <w:rPr>
                <w:b/>
                <w:bCs/>
                <w:szCs w:val="24"/>
                <w:lang w:val="en-GB" w:eastAsia="zh-CN"/>
              </w:rPr>
            </w:pPr>
          </w:p>
        </w:tc>
      </w:tr>
      <w:tr w:rsidR="00D74BDE" w:rsidRPr="00BA1984" w14:paraId="6536027F" w14:textId="77777777" w:rsidTr="006A1921">
        <w:trPr>
          <w:jc w:val="center"/>
        </w:trPr>
        <w:tc>
          <w:tcPr>
            <w:tcW w:w="1526" w:type="dxa"/>
            <w:shd w:val="clear" w:color="auto" w:fill="auto"/>
          </w:tcPr>
          <w:p w14:paraId="06F96B32" w14:textId="77777777" w:rsidR="00D74BDE" w:rsidRPr="00BA1984" w:rsidRDefault="00D74BDE" w:rsidP="00D74BDE">
            <w:pPr>
              <w:spacing w:before="0"/>
              <w:jc w:val="left"/>
              <w:rPr>
                <w:b/>
                <w:bCs/>
                <w:szCs w:val="24"/>
                <w:lang w:val="en-GB" w:eastAsia="zh-CN"/>
              </w:rPr>
            </w:pPr>
          </w:p>
        </w:tc>
        <w:tc>
          <w:tcPr>
            <w:tcW w:w="8363" w:type="dxa"/>
            <w:gridSpan w:val="2"/>
            <w:vMerge/>
            <w:shd w:val="clear" w:color="auto" w:fill="auto"/>
          </w:tcPr>
          <w:p w14:paraId="29921B82" w14:textId="77777777" w:rsidR="00D74BDE" w:rsidRPr="00BA1984" w:rsidRDefault="00D74BDE" w:rsidP="00D74BDE">
            <w:pPr>
              <w:spacing w:before="0"/>
              <w:rPr>
                <w:b/>
                <w:bCs/>
                <w:szCs w:val="24"/>
                <w:lang w:val="en-GB" w:eastAsia="zh-CN"/>
              </w:rPr>
            </w:pPr>
          </w:p>
        </w:tc>
      </w:tr>
      <w:tr w:rsidR="00D74BDE" w:rsidRPr="00BA1984" w14:paraId="086D1C35" w14:textId="77777777" w:rsidTr="006A1921">
        <w:trPr>
          <w:jc w:val="center"/>
        </w:trPr>
        <w:tc>
          <w:tcPr>
            <w:tcW w:w="9889" w:type="dxa"/>
            <w:gridSpan w:val="3"/>
            <w:shd w:val="clear" w:color="auto" w:fill="auto"/>
          </w:tcPr>
          <w:p w14:paraId="640AABC9" w14:textId="77777777" w:rsidR="00D74BDE" w:rsidRPr="00BA1984" w:rsidRDefault="00D74BDE" w:rsidP="00D74BDE">
            <w:pPr>
              <w:spacing w:before="0"/>
              <w:jc w:val="left"/>
              <w:rPr>
                <w:b/>
                <w:bCs/>
                <w:szCs w:val="24"/>
                <w:lang w:val="en-GB" w:eastAsia="zh-CN"/>
              </w:rPr>
            </w:pPr>
          </w:p>
        </w:tc>
      </w:tr>
    </w:tbl>
    <w:p w14:paraId="77679FAE" w14:textId="3E821850" w:rsidR="00AA4C86" w:rsidRDefault="00AA4C86" w:rsidP="00C17827">
      <w:pPr>
        <w:spacing w:before="360"/>
        <w:ind w:firstLineChars="200" w:firstLine="480"/>
        <w:rPr>
          <w:lang w:eastAsia="zh-CN"/>
        </w:rPr>
      </w:pPr>
      <w:r>
        <w:rPr>
          <w:lang w:val="zh-CN" w:eastAsia="zh-CN"/>
        </w:rPr>
        <w:t>无线电通信第</w:t>
      </w:r>
      <w:r>
        <w:rPr>
          <w:lang w:val="zh-CN" w:eastAsia="zh-CN"/>
        </w:rPr>
        <w:t>6</w:t>
      </w:r>
      <w:r>
        <w:rPr>
          <w:lang w:val="zh-CN" w:eastAsia="zh-CN"/>
        </w:rPr>
        <w:t>研究组在</w:t>
      </w:r>
      <w:r>
        <w:rPr>
          <w:lang w:val="zh-CN" w:eastAsia="zh-CN"/>
        </w:rPr>
        <w:t>2024</w:t>
      </w:r>
      <w:r>
        <w:rPr>
          <w:lang w:val="zh-CN" w:eastAsia="zh-CN"/>
        </w:rPr>
        <w:t>年</w:t>
      </w:r>
      <w:r>
        <w:rPr>
          <w:lang w:val="zh-CN" w:eastAsia="zh-CN"/>
        </w:rPr>
        <w:t>11</w:t>
      </w:r>
      <w:r>
        <w:rPr>
          <w:lang w:val="zh-CN" w:eastAsia="zh-CN"/>
        </w:rPr>
        <w:t>月</w:t>
      </w:r>
      <w:r>
        <w:rPr>
          <w:lang w:val="zh-CN" w:eastAsia="zh-CN"/>
        </w:rPr>
        <w:t>15</w:t>
      </w:r>
      <w:r>
        <w:rPr>
          <w:lang w:val="zh-CN" w:eastAsia="zh-CN"/>
        </w:rPr>
        <w:t>日举行的会议上，根据</w:t>
      </w:r>
      <w:r>
        <w:rPr>
          <w:lang w:val="zh-CN" w:eastAsia="zh-CN"/>
        </w:rPr>
        <w:t>ITU-R</w:t>
      </w:r>
      <w:r>
        <w:rPr>
          <w:lang w:val="zh-CN" w:eastAsia="zh-CN"/>
        </w:rPr>
        <w:t>第</w:t>
      </w:r>
      <w:r>
        <w:rPr>
          <w:lang w:val="zh-CN" w:eastAsia="zh-CN"/>
        </w:rPr>
        <w:t>1-</w:t>
      </w:r>
      <w:r>
        <w:rPr>
          <w:rFonts w:hint="eastAsia"/>
          <w:lang w:val="zh-CN" w:eastAsia="zh-CN"/>
        </w:rPr>
        <w:t>9</w:t>
      </w:r>
      <w:r>
        <w:rPr>
          <w:lang w:val="zh-CN" w:eastAsia="zh-CN"/>
        </w:rPr>
        <w:t>号决议（</w:t>
      </w:r>
      <w:r>
        <w:rPr>
          <w:rFonts w:hint="eastAsia"/>
          <w:lang w:val="zh-CN" w:eastAsia="zh-CN"/>
        </w:rPr>
        <w:t>A</w:t>
      </w:r>
      <w:r>
        <w:rPr>
          <w:lang w:val="zh-CN" w:eastAsia="zh-CN"/>
        </w:rPr>
        <w:t>2.5.2.2</w:t>
      </w:r>
      <w:r>
        <w:rPr>
          <w:lang w:val="zh-CN" w:eastAsia="zh-CN"/>
        </w:rPr>
        <w:t>段）</w:t>
      </w:r>
      <w:r>
        <w:rPr>
          <w:rFonts w:hint="eastAsia"/>
          <w:lang w:val="zh-CN" w:eastAsia="zh-CN"/>
        </w:rPr>
        <w:t>通过</w:t>
      </w:r>
      <w:r>
        <w:rPr>
          <w:lang w:val="zh-CN" w:eastAsia="zh-CN"/>
        </w:rPr>
        <w:t>了</w:t>
      </w:r>
      <w:r>
        <w:rPr>
          <w:rFonts w:hint="eastAsia"/>
          <w:lang w:val="zh-CN" w:eastAsia="zh-CN"/>
        </w:rPr>
        <w:t>一项</w:t>
      </w:r>
      <w:r>
        <w:rPr>
          <w:lang w:val="zh-CN" w:eastAsia="zh-CN"/>
        </w:rPr>
        <w:t>新的</w:t>
      </w:r>
      <w:r>
        <w:rPr>
          <w:lang w:val="zh-CN" w:eastAsia="zh-CN"/>
        </w:rPr>
        <w:t>ITU-R</w:t>
      </w:r>
      <w:r>
        <w:rPr>
          <w:lang w:val="zh-CN" w:eastAsia="zh-CN"/>
        </w:rPr>
        <w:t>课题草案，并同意应用</w:t>
      </w:r>
      <w:r>
        <w:rPr>
          <w:lang w:val="zh-CN" w:eastAsia="zh-CN"/>
        </w:rPr>
        <w:t>ITU-R</w:t>
      </w:r>
      <w:r>
        <w:rPr>
          <w:lang w:val="zh-CN" w:eastAsia="zh-CN"/>
        </w:rPr>
        <w:t>第</w:t>
      </w:r>
      <w:r>
        <w:rPr>
          <w:lang w:val="zh-CN" w:eastAsia="zh-CN"/>
        </w:rPr>
        <w:t>1-9</w:t>
      </w:r>
      <w:r>
        <w:rPr>
          <w:lang w:val="zh-CN" w:eastAsia="zh-CN"/>
        </w:rPr>
        <w:t>号决议（</w:t>
      </w:r>
      <w:r>
        <w:rPr>
          <w:lang w:val="zh-CN" w:eastAsia="zh-CN"/>
        </w:rPr>
        <w:t>A2.5.2.3</w:t>
      </w:r>
      <w:r>
        <w:rPr>
          <w:lang w:val="zh-CN" w:eastAsia="zh-CN"/>
        </w:rPr>
        <w:t>段）有关在两届无线电通信全会之间批准课题的程序。</w:t>
      </w:r>
      <w:r>
        <w:rPr>
          <w:lang w:val="zh-CN" w:eastAsia="zh-CN"/>
        </w:rPr>
        <w:t>ITU-R</w:t>
      </w:r>
      <w:r>
        <w:rPr>
          <w:lang w:val="zh-CN" w:eastAsia="zh-CN"/>
        </w:rPr>
        <w:t>课题草案的案文载于附件</w:t>
      </w:r>
      <w:r>
        <w:rPr>
          <w:lang w:val="zh-CN" w:eastAsia="zh-CN"/>
        </w:rPr>
        <w:t>1</w:t>
      </w:r>
      <w:r>
        <w:rPr>
          <w:lang w:val="zh-CN" w:eastAsia="zh-CN"/>
        </w:rPr>
        <w:t>，供参考。</w:t>
      </w:r>
      <w:bookmarkStart w:id="0" w:name="_Hlk116571750"/>
      <w:bookmarkEnd w:id="0"/>
      <w:proofErr w:type="gramStart"/>
      <w:r w:rsidRPr="0038192E">
        <w:rPr>
          <w:rFonts w:hint="eastAsia"/>
          <w:lang w:val="zh-CN" w:eastAsia="zh-CN"/>
        </w:rPr>
        <w:t>请反对</w:t>
      </w:r>
      <w:proofErr w:type="gramEnd"/>
      <w:r w:rsidRPr="0038192E">
        <w:rPr>
          <w:rFonts w:hint="eastAsia"/>
          <w:lang w:val="zh-CN" w:eastAsia="zh-CN"/>
        </w:rPr>
        <w:t>批准</w:t>
      </w:r>
      <w:proofErr w:type="gramStart"/>
      <w:r w:rsidRPr="0038192E">
        <w:rPr>
          <w:rFonts w:hint="eastAsia"/>
          <w:lang w:val="zh-CN" w:eastAsia="zh-CN"/>
        </w:rPr>
        <w:t>一</w:t>
      </w:r>
      <w:proofErr w:type="gramEnd"/>
      <w:r w:rsidRPr="0038192E">
        <w:rPr>
          <w:rFonts w:hint="eastAsia"/>
          <w:lang w:val="zh-CN" w:eastAsia="zh-CN"/>
        </w:rPr>
        <w:t>课题草案的成员国向主任和研究组主席阐明反对原因。</w:t>
      </w:r>
    </w:p>
    <w:p w14:paraId="5D65E001" w14:textId="77777777" w:rsidR="00AA4C86" w:rsidRDefault="00AA4C86" w:rsidP="00C17827">
      <w:pPr>
        <w:ind w:firstLineChars="200" w:firstLine="480"/>
        <w:rPr>
          <w:lang w:eastAsia="zh-CN"/>
        </w:rPr>
      </w:pPr>
      <w:r>
        <w:rPr>
          <w:lang w:val="zh-CN" w:eastAsia="zh-CN"/>
        </w:rPr>
        <w:t>此外，该研究组建议根据</w:t>
      </w:r>
      <w:r>
        <w:rPr>
          <w:lang w:val="zh-CN" w:eastAsia="zh-CN"/>
        </w:rPr>
        <w:t>ITU-R</w:t>
      </w:r>
      <w:r>
        <w:rPr>
          <w:lang w:val="zh-CN" w:eastAsia="zh-CN"/>
        </w:rPr>
        <w:t>第</w:t>
      </w:r>
      <w:r>
        <w:rPr>
          <w:rFonts w:hint="eastAsia"/>
          <w:lang w:val="zh-CN" w:eastAsia="zh-CN"/>
        </w:rPr>
        <w:t>1-9</w:t>
      </w:r>
      <w:r>
        <w:rPr>
          <w:lang w:val="zh-CN" w:eastAsia="zh-CN"/>
        </w:rPr>
        <w:t>号决议（</w:t>
      </w:r>
      <w:r w:rsidRPr="0038192E">
        <w:rPr>
          <w:lang w:val="zh-CN" w:eastAsia="zh-CN"/>
        </w:rPr>
        <w:t>A2.5.3</w:t>
      </w:r>
      <w:r>
        <w:rPr>
          <w:lang w:val="zh-CN" w:eastAsia="zh-CN"/>
        </w:rPr>
        <w:t>段）废止</w:t>
      </w:r>
      <w:r>
        <w:rPr>
          <w:rFonts w:hint="eastAsia"/>
          <w:lang w:val="zh-CN" w:eastAsia="zh-CN"/>
        </w:rPr>
        <w:t>2</w:t>
      </w:r>
      <w:r>
        <w:rPr>
          <w:lang w:val="zh-CN" w:eastAsia="zh-CN"/>
        </w:rPr>
        <w:t>项</w:t>
      </w:r>
      <w:r>
        <w:rPr>
          <w:lang w:val="zh-CN" w:eastAsia="zh-CN"/>
        </w:rPr>
        <w:t>ITU-R</w:t>
      </w:r>
      <w:r>
        <w:rPr>
          <w:lang w:val="zh-CN" w:eastAsia="zh-CN"/>
        </w:rPr>
        <w:t>课题。建议废止的</w:t>
      </w:r>
      <w:r>
        <w:rPr>
          <w:lang w:val="zh-CN" w:eastAsia="zh-CN"/>
        </w:rPr>
        <w:t>ITU-R</w:t>
      </w:r>
      <w:r>
        <w:rPr>
          <w:lang w:val="zh-CN" w:eastAsia="zh-CN"/>
        </w:rPr>
        <w:t>课题见附件</w:t>
      </w:r>
      <w:r>
        <w:rPr>
          <w:lang w:val="zh-CN" w:eastAsia="zh-CN"/>
        </w:rPr>
        <w:t>2</w:t>
      </w:r>
      <w:r>
        <w:rPr>
          <w:lang w:val="zh-CN" w:eastAsia="zh-CN"/>
        </w:rPr>
        <w:t>。</w:t>
      </w:r>
      <w:proofErr w:type="gramStart"/>
      <w:r>
        <w:rPr>
          <w:lang w:val="zh-CN" w:eastAsia="zh-CN"/>
        </w:rPr>
        <w:t>请反对</w:t>
      </w:r>
      <w:proofErr w:type="gramEnd"/>
      <w:r>
        <w:rPr>
          <w:lang w:val="zh-CN" w:eastAsia="zh-CN"/>
        </w:rPr>
        <w:t>废止</w:t>
      </w:r>
      <w:r>
        <w:rPr>
          <w:lang w:val="zh-CN" w:eastAsia="zh-CN"/>
        </w:rPr>
        <w:t>ITU-R</w:t>
      </w:r>
      <w:r>
        <w:rPr>
          <w:lang w:val="zh-CN" w:eastAsia="zh-CN"/>
        </w:rPr>
        <w:t>课题的成员国向主任和研究组主席阐明反对原因。</w:t>
      </w:r>
    </w:p>
    <w:p w14:paraId="284F61B4" w14:textId="77777777" w:rsidR="00AA4C86" w:rsidRDefault="00AA4C86" w:rsidP="00C17827">
      <w:pPr>
        <w:ind w:firstLineChars="200" w:firstLine="480"/>
      </w:pPr>
      <w:r>
        <w:rPr>
          <w:lang w:val="zh-CN"/>
        </w:rPr>
        <w:t>考虑到</w:t>
      </w:r>
      <w:r w:rsidRPr="0038192E">
        <w:t>ITU-R</w:t>
      </w:r>
      <w:r>
        <w:rPr>
          <w:lang w:val="zh-CN"/>
        </w:rPr>
        <w:t>第</w:t>
      </w:r>
      <w:r w:rsidRPr="0038192E">
        <w:t>1-9</w:t>
      </w:r>
      <w:r>
        <w:rPr>
          <w:lang w:val="zh-CN"/>
        </w:rPr>
        <w:t>号决议</w:t>
      </w:r>
      <w:r w:rsidRPr="0038192E">
        <w:t>A2.5.2.3</w:t>
      </w:r>
      <w:r>
        <w:rPr>
          <w:lang w:val="zh-CN"/>
        </w:rPr>
        <w:t>段的规定</w:t>
      </w:r>
      <w:r w:rsidRPr="0038192E">
        <w:t>，</w:t>
      </w:r>
      <w:r>
        <w:rPr>
          <w:lang w:val="zh-CN"/>
        </w:rPr>
        <w:t>请各成员国在</w:t>
      </w:r>
      <w:r w:rsidRPr="0038192E">
        <w:t>2025</w:t>
      </w:r>
      <w:r>
        <w:rPr>
          <w:lang w:val="zh-CN"/>
        </w:rPr>
        <w:t>年</w:t>
      </w:r>
      <w:r w:rsidRPr="0038192E">
        <w:t>1</w:t>
      </w:r>
      <w:r>
        <w:rPr>
          <w:lang w:val="zh-CN"/>
        </w:rPr>
        <w:t>月</w:t>
      </w:r>
      <w:r w:rsidRPr="0038192E">
        <w:t>28</w:t>
      </w:r>
      <w:r>
        <w:rPr>
          <w:lang w:val="zh-CN"/>
        </w:rPr>
        <w:t>日前通知秘书处</w:t>
      </w:r>
      <w:r>
        <w:rPr>
          <w:rFonts w:hint="eastAsia"/>
        </w:rPr>
        <w:t>（</w:t>
      </w:r>
      <w:hyperlink r:id="rId8" w:history="1">
        <w:r w:rsidRPr="00093724">
          <w:rPr>
            <w:rStyle w:val="Hyperlink"/>
            <w:rFonts w:eastAsia="Times New Roman"/>
            <w:lang w:val="en-GB"/>
          </w:rPr>
          <w:t>brsgd@itu.int</w:t>
        </w:r>
      </w:hyperlink>
      <w:r>
        <w:rPr>
          <w:rFonts w:hint="eastAsia"/>
          <w:lang w:val="en-GB"/>
        </w:rPr>
        <w:t>）</w:t>
      </w:r>
      <w:proofErr w:type="spellStart"/>
      <w:r>
        <w:rPr>
          <w:lang w:val="zh-CN"/>
        </w:rPr>
        <w:t>是否批准上述建议</w:t>
      </w:r>
      <w:proofErr w:type="spellEnd"/>
      <w:r>
        <w:rPr>
          <w:lang w:val="zh-CN"/>
        </w:rPr>
        <w:t>。</w:t>
      </w:r>
    </w:p>
    <w:p w14:paraId="0863F9FB" w14:textId="77777777" w:rsidR="00AA4C86" w:rsidRDefault="00AA4C86" w:rsidP="00C17827">
      <w:pPr>
        <w:keepNext/>
        <w:keepLines/>
        <w:ind w:firstLineChars="200" w:firstLine="480"/>
      </w:pPr>
      <w:proofErr w:type="spellStart"/>
      <w:r>
        <w:rPr>
          <w:lang w:val="zh-CN"/>
        </w:rPr>
        <w:t>在上述截止期限之后</w:t>
      </w:r>
      <w:r w:rsidRPr="0038192E">
        <w:t>，</w:t>
      </w:r>
      <w:r>
        <w:rPr>
          <w:lang w:val="zh-CN"/>
        </w:rPr>
        <w:t>将在一份行政通函中宣布此磋商的结果</w:t>
      </w:r>
      <w:r w:rsidRPr="0038192E">
        <w:t>，</w:t>
      </w:r>
      <w:r>
        <w:rPr>
          <w:lang w:val="zh-CN"/>
        </w:rPr>
        <w:t>并尽快地公布已经批准的课题</w:t>
      </w:r>
      <w:r>
        <w:rPr>
          <w:rFonts w:hint="eastAsia"/>
        </w:rPr>
        <w:t>（见</w:t>
      </w:r>
      <w:proofErr w:type="spellEnd"/>
      <w:r>
        <w:rPr>
          <w:rFonts w:hint="eastAsia"/>
        </w:rPr>
        <w:t>：</w:t>
      </w:r>
      <w:hyperlink r:id="rId9" w:history="1">
        <w:r w:rsidRPr="00093724">
          <w:rPr>
            <w:rStyle w:val="Hyperlink"/>
            <w:lang w:val="en-GB"/>
          </w:rPr>
          <w:t>http://www.itu.int/ITU-R/go/que-rsg6/en</w:t>
        </w:r>
      </w:hyperlink>
      <w:r w:rsidRPr="0038192E">
        <w:t>）</w:t>
      </w:r>
      <w:r>
        <w:rPr>
          <w:lang w:val="zh-CN"/>
        </w:rPr>
        <w:t>。</w:t>
      </w:r>
    </w:p>
    <w:p w14:paraId="1FB500AC" w14:textId="6F43F373" w:rsidR="00AA4C86" w:rsidRDefault="00AA4C86" w:rsidP="00030AC2">
      <w:pPr>
        <w:keepNext/>
        <w:keepLines/>
        <w:spacing w:before="1200" w:line="240" w:lineRule="auto"/>
        <w:jc w:val="left"/>
        <w:rPr>
          <w:rFonts w:asciiTheme="minorHAnsi" w:hAnsiTheme="minorHAnsi" w:cstheme="minorHAnsi"/>
          <w:szCs w:val="24"/>
          <w:lang w:eastAsia="zh-CN"/>
        </w:rPr>
      </w:pPr>
      <w:bookmarkStart w:id="1" w:name="StartTyping_E"/>
      <w:bookmarkEnd w:id="1"/>
      <w:r>
        <w:rPr>
          <w:lang w:val="zh-CN" w:eastAsia="zh-CN"/>
        </w:rPr>
        <w:t>主任</w:t>
      </w:r>
      <w:r w:rsidR="00C17827">
        <w:rPr>
          <w:lang w:val="zh-CN" w:eastAsia="zh-CN"/>
        </w:rPr>
        <w:br/>
      </w:r>
      <w:r>
        <w:rPr>
          <w:lang w:val="zh-CN" w:eastAsia="zh-CN"/>
        </w:rPr>
        <w:t>马里奥</w:t>
      </w:r>
      <w:r>
        <w:rPr>
          <w:lang w:val="zh-CN" w:eastAsia="zh-CN"/>
        </w:rPr>
        <w:t>·</w:t>
      </w:r>
      <w:r>
        <w:rPr>
          <w:lang w:val="zh-CN" w:eastAsia="zh-CN"/>
        </w:rPr>
        <w:t>马尼维奇</w:t>
      </w:r>
    </w:p>
    <w:p w14:paraId="7DE79887" w14:textId="77777777" w:rsidR="00AA4C86" w:rsidRDefault="00AA4C86" w:rsidP="00030AC2">
      <w:pPr>
        <w:spacing w:before="2400" w:line="240" w:lineRule="auto"/>
        <w:rPr>
          <w:bCs/>
          <w:lang w:eastAsia="zh-CN"/>
        </w:rPr>
      </w:pPr>
      <w:r w:rsidRPr="00C17827">
        <w:rPr>
          <w:b/>
          <w:bCs/>
          <w:lang w:val="zh-CN" w:eastAsia="zh-CN"/>
        </w:rPr>
        <w:t>附件：</w:t>
      </w:r>
      <w:r>
        <w:rPr>
          <w:lang w:val="zh-CN" w:eastAsia="zh-CN"/>
        </w:rPr>
        <w:t>2</w:t>
      </w:r>
      <w:r>
        <w:rPr>
          <w:lang w:val="zh-CN" w:eastAsia="zh-CN"/>
        </w:rPr>
        <w:t>件</w:t>
      </w:r>
    </w:p>
    <w:p w14:paraId="38D36F46" w14:textId="57EB03C4" w:rsidR="00AA4C86" w:rsidRDefault="00AA4C86" w:rsidP="00AA4C86">
      <w:pPr>
        <w:ind w:left="720" w:hanging="720"/>
        <w:rPr>
          <w:lang w:eastAsia="zh-CN"/>
        </w:rPr>
      </w:pPr>
      <w:r>
        <w:rPr>
          <w:lang w:val="zh-CN" w:eastAsia="zh-CN"/>
        </w:rPr>
        <w:t>–</w:t>
      </w:r>
      <w:r w:rsidR="00C17827">
        <w:rPr>
          <w:lang w:val="zh-CN" w:eastAsia="zh-CN"/>
        </w:rPr>
        <w:tab/>
      </w:r>
      <w:r>
        <w:rPr>
          <w:lang w:val="zh-CN" w:eastAsia="zh-CN"/>
        </w:rPr>
        <w:t>1</w:t>
      </w:r>
      <w:r>
        <w:rPr>
          <w:lang w:val="zh-CN" w:eastAsia="zh-CN"/>
        </w:rPr>
        <w:t>项新的</w:t>
      </w:r>
      <w:r>
        <w:rPr>
          <w:lang w:val="zh-CN" w:eastAsia="zh-CN"/>
        </w:rPr>
        <w:t>ITU-R</w:t>
      </w:r>
      <w:r>
        <w:rPr>
          <w:lang w:val="zh-CN" w:eastAsia="zh-CN"/>
        </w:rPr>
        <w:t>课题草案</w:t>
      </w:r>
    </w:p>
    <w:p w14:paraId="2260B091" w14:textId="03FC3A26" w:rsidR="00AA4C86" w:rsidRDefault="00AA4C86" w:rsidP="00AA4C86">
      <w:pPr>
        <w:spacing w:before="120"/>
        <w:ind w:left="720" w:hanging="720"/>
        <w:rPr>
          <w:lang w:eastAsia="zh-CN"/>
        </w:rPr>
      </w:pPr>
      <w:r>
        <w:rPr>
          <w:lang w:val="zh-CN" w:eastAsia="zh-CN"/>
        </w:rPr>
        <w:t>–</w:t>
      </w:r>
      <w:r w:rsidR="00C17827">
        <w:rPr>
          <w:lang w:val="zh-CN" w:eastAsia="zh-CN"/>
        </w:rPr>
        <w:tab/>
      </w:r>
      <w:r>
        <w:rPr>
          <w:lang w:val="zh-CN" w:eastAsia="zh-CN"/>
        </w:rPr>
        <w:t>建议废止</w:t>
      </w:r>
      <w:r>
        <w:rPr>
          <w:lang w:val="zh-CN" w:eastAsia="zh-CN"/>
        </w:rPr>
        <w:t>2</w:t>
      </w:r>
      <w:r>
        <w:rPr>
          <w:lang w:val="zh-CN" w:eastAsia="zh-CN"/>
        </w:rPr>
        <w:t>项</w:t>
      </w:r>
      <w:r>
        <w:rPr>
          <w:lang w:val="zh-CN" w:eastAsia="zh-CN"/>
        </w:rPr>
        <w:t>ITU-R</w:t>
      </w:r>
      <w:r>
        <w:rPr>
          <w:lang w:val="zh-CN" w:eastAsia="zh-CN"/>
        </w:rPr>
        <w:t>课题</w:t>
      </w:r>
    </w:p>
    <w:p w14:paraId="78921338" w14:textId="7202FB17" w:rsidR="007A2230" w:rsidRPr="00BA1984" w:rsidRDefault="007A2230" w:rsidP="007A2230">
      <w:pPr>
        <w:tabs>
          <w:tab w:val="center" w:pos="7371"/>
          <w:tab w:val="right" w:pos="8505"/>
        </w:tabs>
        <w:spacing w:before="600"/>
        <w:rPr>
          <w:szCs w:val="24"/>
          <w:lang w:val="en-GB" w:eastAsia="zh-CN"/>
        </w:rPr>
      </w:pPr>
      <w:r w:rsidRPr="00BA1984">
        <w:rPr>
          <w:szCs w:val="24"/>
          <w:lang w:val="en-GB" w:eastAsia="zh-CN"/>
        </w:rPr>
        <w:br w:type="page"/>
      </w:r>
    </w:p>
    <w:p w14:paraId="19C14214" w14:textId="77777777" w:rsidR="00AA4C86" w:rsidRDefault="00AA4C86" w:rsidP="00AA4C86">
      <w:pPr>
        <w:pStyle w:val="AnnexNotitle0"/>
        <w:spacing w:before="120"/>
        <w:rPr>
          <w:rFonts w:asciiTheme="minorHAnsi" w:hAnsiTheme="minorHAnsi" w:cstheme="minorHAnsi"/>
          <w:lang w:eastAsia="zh-CN"/>
        </w:rPr>
      </w:pPr>
      <w:r>
        <w:rPr>
          <w:bCs/>
          <w:lang w:val="zh-CN" w:eastAsia="zh-CN"/>
        </w:rPr>
        <w:lastRenderedPageBreak/>
        <w:t>附件</w:t>
      </w:r>
      <w:r>
        <w:rPr>
          <w:bCs/>
          <w:lang w:val="zh-CN" w:eastAsia="zh-CN"/>
        </w:rPr>
        <w:t>1</w:t>
      </w:r>
    </w:p>
    <w:p w14:paraId="2610CBFD" w14:textId="635D8716" w:rsidR="00AA4C86" w:rsidRDefault="00AA4C86" w:rsidP="00AA4C86">
      <w:pPr>
        <w:pStyle w:val="Normalaftertitle"/>
        <w:spacing w:before="240"/>
        <w:jc w:val="center"/>
        <w:rPr>
          <w:lang w:eastAsia="zh-CN"/>
        </w:rPr>
      </w:pPr>
      <w:r>
        <w:rPr>
          <w:lang w:val="zh-CN" w:eastAsia="zh-CN"/>
        </w:rPr>
        <w:t>（</w:t>
      </w:r>
      <w:hyperlink r:id="rId10" w:history="1">
        <w:r w:rsidR="00C17827" w:rsidRPr="00C621AB">
          <w:rPr>
            <w:rStyle w:val="Hyperlink"/>
            <w:lang w:val="en-GB" w:eastAsia="zh-CN"/>
          </w:rPr>
          <w:t>6/66</w:t>
        </w:r>
      </w:hyperlink>
      <w:r>
        <w:rPr>
          <w:lang w:val="zh-CN" w:eastAsia="zh-CN"/>
        </w:rPr>
        <w:t>号文件）</w:t>
      </w:r>
    </w:p>
    <w:p w14:paraId="6D6E70C4" w14:textId="5732E013" w:rsidR="00AA4C86" w:rsidRPr="00C17827" w:rsidRDefault="00AA4C86" w:rsidP="00AA4C86">
      <w:pPr>
        <w:pStyle w:val="QuestionNoBR"/>
        <w:rPr>
          <w:lang w:eastAsia="zh-CN"/>
        </w:rPr>
      </w:pPr>
      <w:r w:rsidRPr="00C17827">
        <w:rPr>
          <w:lang w:val="zh-CN" w:eastAsia="zh-CN"/>
        </w:rPr>
        <w:t>新的</w:t>
      </w:r>
      <w:r w:rsidRPr="00C17827">
        <w:rPr>
          <w:lang w:val="zh-CN" w:eastAsia="zh-CN"/>
        </w:rPr>
        <w:t>ITU-R</w:t>
      </w:r>
      <w:r w:rsidRPr="00C17827">
        <w:rPr>
          <w:lang w:val="zh-CN" w:eastAsia="zh-CN"/>
        </w:rPr>
        <w:t>第</w:t>
      </w:r>
      <w:r w:rsidR="00C17827" w:rsidRPr="00C17827">
        <w:rPr>
          <w:lang w:eastAsia="zh-CN"/>
        </w:rPr>
        <w:t>[</w:t>
      </w:r>
      <w:r w:rsidR="00C17827" w:rsidRPr="00C17827">
        <w:rPr>
          <w:bCs/>
          <w:lang w:eastAsia="zh-CN"/>
        </w:rPr>
        <w:t>AdvSS</w:t>
      </w:r>
      <w:r w:rsidR="00C17827" w:rsidRPr="00C17827">
        <w:rPr>
          <w:lang w:eastAsia="zh-CN"/>
        </w:rPr>
        <w:t>]/6</w:t>
      </w:r>
      <w:r w:rsidRPr="00C17827">
        <w:rPr>
          <w:lang w:val="zh-CN" w:eastAsia="zh-CN"/>
        </w:rPr>
        <w:t>号</w:t>
      </w:r>
      <w:r w:rsidR="00C17827" w:rsidRPr="00C17827">
        <w:rPr>
          <w:lang w:val="zh-CN" w:eastAsia="zh-CN"/>
        </w:rPr>
        <w:t>新</w:t>
      </w:r>
      <w:r w:rsidRPr="00C17827">
        <w:rPr>
          <w:lang w:val="zh-CN" w:eastAsia="zh-CN"/>
        </w:rPr>
        <w:t>课题草案</w:t>
      </w:r>
    </w:p>
    <w:p w14:paraId="40E8F076" w14:textId="77777777" w:rsidR="00AA4C86" w:rsidRPr="00C17827" w:rsidRDefault="00AA4C86" w:rsidP="00AA4C86">
      <w:pPr>
        <w:pStyle w:val="Questiontitle"/>
        <w:rPr>
          <w:rFonts w:ascii="Times New Roman" w:hAnsi="Times New Roman" w:cs="Times New Roman"/>
          <w:lang w:val="en-GB" w:eastAsia="zh-CN"/>
        </w:rPr>
      </w:pPr>
      <w:r w:rsidRPr="00C17827">
        <w:rPr>
          <w:rFonts w:ascii="Times New Roman" w:hAnsi="Times New Roman" w:cs="Times New Roman"/>
          <w:lang w:val="en-GB" w:eastAsia="zh-CN"/>
        </w:rPr>
        <w:t>广播音响系统的演进</w:t>
      </w:r>
    </w:p>
    <w:p w14:paraId="435DB004" w14:textId="1A795531" w:rsidR="00AA4C86" w:rsidRPr="00C17827" w:rsidRDefault="00AA4C86" w:rsidP="00AA4C86">
      <w:pPr>
        <w:pStyle w:val="Questiondate"/>
        <w:spacing w:before="240"/>
        <w:rPr>
          <w:rFonts w:ascii="Times New Roman" w:hAnsi="Times New Roman" w:cs="Times New Roman"/>
          <w:i w:val="0"/>
          <w:sz w:val="22"/>
          <w:lang w:eastAsia="zh-CN"/>
        </w:rPr>
      </w:pPr>
      <w:r w:rsidRPr="00C17827">
        <w:rPr>
          <w:rFonts w:ascii="Times New Roman" w:hAnsi="Times New Roman" w:cs="Times New Roman"/>
          <w:i w:val="0"/>
          <w:lang w:val="zh-CN" w:eastAsia="zh-CN"/>
        </w:rPr>
        <w:t>（</w:t>
      </w:r>
      <w:r w:rsidRPr="00C17827">
        <w:rPr>
          <w:rFonts w:ascii="Times New Roman" w:hAnsi="Times New Roman" w:cs="Times New Roman"/>
          <w:i w:val="0"/>
          <w:lang w:val="zh-CN" w:eastAsia="zh-CN"/>
        </w:rPr>
        <w:t>2024</w:t>
      </w:r>
      <w:r w:rsidRPr="00C17827">
        <w:rPr>
          <w:rFonts w:ascii="Times New Roman" w:hAnsi="Times New Roman" w:cs="Times New Roman"/>
          <w:i w:val="0"/>
          <w:lang w:val="zh-CN" w:eastAsia="zh-CN"/>
        </w:rPr>
        <w:t>年）</w:t>
      </w:r>
    </w:p>
    <w:p w14:paraId="7C36586D" w14:textId="77777777" w:rsidR="00AA4C86" w:rsidRPr="00C17827" w:rsidRDefault="00AA4C86" w:rsidP="00AA4C86">
      <w:pPr>
        <w:pStyle w:val="Normalaftertitle0"/>
        <w:spacing w:before="360"/>
        <w:rPr>
          <w:lang w:eastAsia="zh-CN"/>
        </w:rPr>
      </w:pPr>
      <w:r w:rsidRPr="00C17827">
        <w:rPr>
          <w:lang w:val="zh-CN" w:eastAsia="zh-CN"/>
        </w:rPr>
        <w:t>国际电联无线电通信全会，</w:t>
      </w:r>
    </w:p>
    <w:p w14:paraId="4BEB38AB" w14:textId="77777777" w:rsidR="00AA4C86" w:rsidRPr="00C17827" w:rsidRDefault="00AA4C86" w:rsidP="00E2279A">
      <w:pPr>
        <w:pStyle w:val="Call"/>
        <w:rPr>
          <w:rFonts w:ascii="Times New Roman" w:hAnsi="Times New Roman" w:cs="Times New Roman"/>
        </w:rPr>
      </w:pPr>
      <w:proofErr w:type="spellStart"/>
      <w:r w:rsidRPr="00C17827">
        <w:rPr>
          <w:rFonts w:ascii="Times New Roman" w:hAnsi="Times New Roman" w:cs="Times New Roman"/>
        </w:rPr>
        <w:t>考虑到</w:t>
      </w:r>
      <w:proofErr w:type="spellEnd"/>
    </w:p>
    <w:p w14:paraId="19E9E7B1" w14:textId="6BF984EA" w:rsidR="00AA4C86" w:rsidRPr="00C17827" w:rsidRDefault="00AA4C86" w:rsidP="00AA4C86">
      <w:pPr>
        <w:rPr>
          <w:rFonts w:ascii="Times New Roman" w:hAnsi="Times New Roman" w:cs="Times New Roman"/>
          <w:lang w:val="en-GB" w:eastAsia="zh-CN"/>
        </w:rPr>
      </w:pPr>
      <w:r w:rsidRPr="00C17827">
        <w:rPr>
          <w:rFonts w:ascii="Times New Roman" w:hAnsi="Times New Roman" w:cs="Times New Roman"/>
          <w:i/>
          <w:iCs/>
          <w:lang w:val="en-GB" w:eastAsia="zh-CN"/>
        </w:rPr>
        <w:t>a</w:t>
      </w:r>
      <w:r w:rsidR="00E2279A" w:rsidRPr="00C17827">
        <w:rPr>
          <w:rFonts w:ascii="Times New Roman" w:hAnsi="Times New Roman" w:cs="Times New Roman"/>
          <w:i/>
          <w:iCs/>
          <w:lang w:val="en-GB" w:eastAsia="zh-CN"/>
        </w:rPr>
        <w:t>)</w:t>
      </w:r>
      <w:r w:rsidR="00E2279A" w:rsidRPr="00C17827">
        <w:rPr>
          <w:rFonts w:ascii="Times New Roman" w:hAnsi="Times New Roman" w:cs="Times New Roman"/>
          <w:lang w:val="en-GB" w:eastAsia="zh-CN"/>
        </w:rPr>
        <w:tab/>
      </w:r>
      <w:r w:rsidRPr="00C17827">
        <w:rPr>
          <w:rFonts w:ascii="Times New Roman" w:hAnsi="Times New Roman" w:cs="Times New Roman"/>
          <w:lang w:val="en-GB" w:eastAsia="zh-CN"/>
        </w:rPr>
        <w:t>高级音响系统比</w:t>
      </w:r>
      <w:r w:rsidRPr="00C17827">
        <w:rPr>
          <w:rFonts w:ascii="Times New Roman" w:hAnsi="Times New Roman" w:cs="Times New Roman"/>
          <w:lang w:val="en-GB" w:eastAsia="zh-CN"/>
        </w:rPr>
        <w:t>3/2</w:t>
      </w:r>
      <w:r w:rsidRPr="00C17827">
        <w:rPr>
          <w:rFonts w:ascii="Times New Roman" w:hAnsi="Times New Roman" w:cs="Times New Roman"/>
          <w:lang w:val="en-GB" w:eastAsia="zh-CN"/>
        </w:rPr>
        <w:t>多声道音响系统提供更多的空间和互动体验</w:t>
      </w:r>
      <w:r w:rsidR="00C17827" w:rsidRPr="00C17827">
        <w:rPr>
          <w:rFonts w:ascii="Times New Roman" w:hAnsi="Times New Roman" w:cs="Times New Roman"/>
          <w:lang w:val="en-GB" w:eastAsia="zh-CN"/>
        </w:rPr>
        <w:t>；</w:t>
      </w:r>
    </w:p>
    <w:p w14:paraId="3D6A3689" w14:textId="16C14220" w:rsidR="00AA4C86" w:rsidRPr="00C17827" w:rsidRDefault="00AA4C86" w:rsidP="00AA4C86">
      <w:pPr>
        <w:rPr>
          <w:rFonts w:ascii="Times New Roman" w:hAnsi="Times New Roman" w:cs="Times New Roman"/>
          <w:lang w:val="en-GB" w:eastAsia="zh-CN"/>
        </w:rPr>
      </w:pPr>
      <w:r w:rsidRPr="00C17827">
        <w:rPr>
          <w:rFonts w:ascii="Times New Roman" w:hAnsi="Times New Roman" w:cs="Times New Roman"/>
          <w:i/>
          <w:iCs/>
          <w:lang w:val="en-GB" w:eastAsia="zh-CN"/>
        </w:rPr>
        <w:t>b</w:t>
      </w:r>
      <w:r w:rsidR="00E2279A" w:rsidRPr="00C17827">
        <w:rPr>
          <w:rFonts w:ascii="Times New Roman" w:hAnsi="Times New Roman" w:cs="Times New Roman"/>
          <w:i/>
          <w:iCs/>
          <w:lang w:val="en-GB" w:eastAsia="zh-CN"/>
        </w:rPr>
        <w:t>)</w:t>
      </w:r>
      <w:r w:rsidR="00E2279A" w:rsidRPr="00C17827">
        <w:rPr>
          <w:rFonts w:ascii="Times New Roman" w:hAnsi="Times New Roman" w:cs="Times New Roman"/>
          <w:lang w:val="en-GB" w:eastAsia="zh-CN"/>
        </w:rPr>
        <w:tab/>
      </w:r>
      <w:r w:rsidRPr="00C17827">
        <w:rPr>
          <w:rFonts w:ascii="Times New Roman" w:hAnsi="Times New Roman" w:cs="Times New Roman"/>
          <w:lang w:val="en-GB" w:eastAsia="zh-CN"/>
        </w:rPr>
        <w:t>广播音响系统有望演进并提供新的用例，包括虚拟或增强现实（</w:t>
      </w:r>
      <w:r w:rsidRPr="00C17827">
        <w:rPr>
          <w:rFonts w:ascii="Times New Roman" w:hAnsi="Times New Roman" w:cs="Times New Roman"/>
          <w:lang w:val="en-GB" w:eastAsia="zh-CN"/>
        </w:rPr>
        <w:t>VR/AR</w:t>
      </w:r>
      <w:r w:rsidRPr="00C17827">
        <w:rPr>
          <w:rFonts w:ascii="Times New Roman" w:hAnsi="Times New Roman" w:cs="Times New Roman"/>
          <w:lang w:val="en-GB" w:eastAsia="zh-CN"/>
        </w:rPr>
        <w:t>）、远程或虚拟制作、再现设备</w:t>
      </w:r>
      <w:r w:rsidRPr="00C17827">
        <w:rPr>
          <w:rFonts w:ascii="Times New Roman" w:hAnsi="Times New Roman" w:cs="Times New Roman"/>
          <w:lang w:val="en-GB" w:eastAsia="zh-CN"/>
        </w:rPr>
        <w:t>/</w:t>
      </w:r>
      <w:r w:rsidRPr="00C17827">
        <w:rPr>
          <w:rFonts w:ascii="Times New Roman" w:hAnsi="Times New Roman" w:cs="Times New Roman"/>
          <w:lang w:val="en-GB" w:eastAsia="zh-CN"/>
        </w:rPr>
        <w:t>环境的调整、用户交互和个性化</w:t>
      </w:r>
      <w:r w:rsidR="00C17827" w:rsidRPr="00C17827">
        <w:rPr>
          <w:rFonts w:ascii="Times New Roman" w:hAnsi="Times New Roman" w:cs="Times New Roman"/>
          <w:lang w:val="en-GB" w:eastAsia="zh-CN"/>
        </w:rPr>
        <w:t>；</w:t>
      </w:r>
    </w:p>
    <w:p w14:paraId="2EBAF951" w14:textId="56462361" w:rsidR="00AA4C86" w:rsidRPr="00C17827" w:rsidRDefault="00AA4C86" w:rsidP="00AA4C86">
      <w:pPr>
        <w:rPr>
          <w:rFonts w:ascii="Times New Roman" w:hAnsi="Times New Roman" w:cs="Times New Roman"/>
          <w:lang w:val="en-GB" w:eastAsia="zh-CN"/>
        </w:rPr>
      </w:pPr>
      <w:r w:rsidRPr="00C17827">
        <w:rPr>
          <w:rFonts w:ascii="Times New Roman" w:hAnsi="Times New Roman" w:cs="Times New Roman"/>
          <w:i/>
          <w:iCs/>
          <w:lang w:val="en-GB" w:eastAsia="zh-CN"/>
        </w:rPr>
        <w:t>c</w:t>
      </w:r>
      <w:r w:rsidR="00E2279A" w:rsidRPr="00C17827">
        <w:rPr>
          <w:rFonts w:ascii="Times New Roman" w:hAnsi="Times New Roman" w:cs="Times New Roman"/>
          <w:i/>
          <w:iCs/>
          <w:lang w:val="en-GB" w:eastAsia="zh-CN"/>
        </w:rPr>
        <w:t>)</w:t>
      </w:r>
      <w:r w:rsidR="00E2279A" w:rsidRPr="00C17827">
        <w:rPr>
          <w:rFonts w:ascii="Times New Roman" w:hAnsi="Times New Roman" w:cs="Times New Roman"/>
          <w:lang w:val="en-GB" w:eastAsia="zh-CN"/>
        </w:rPr>
        <w:tab/>
      </w:r>
      <w:r w:rsidRPr="00C17827">
        <w:rPr>
          <w:rFonts w:ascii="Times New Roman" w:hAnsi="Times New Roman" w:cs="Times New Roman"/>
          <w:lang w:val="en-GB" w:eastAsia="zh-CN"/>
        </w:rPr>
        <w:t>VR/AR</w:t>
      </w:r>
      <w:r w:rsidRPr="00C17827">
        <w:rPr>
          <w:rFonts w:ascii="Times New Roman" w:hAnsi="Times New Roman" w:cs="Times New Roman"/>
          <w:lang w:val="en-GB" w:eastAsia="zh-CN"/>
        </w:rPr>
        <w:t>环境需要声音图像位置，以跟踪并匹配用户在三维空间中的视角</w:t>
      </w:r>
      <w:r w:rsidR="00C17827" w:rsidRPr="00C17827">
        <w:rPr>
          <w:rFonts w:ascii="Times New Roman" w:hAnsi="Times New Roman" w:cs="Times New Roman"/>
          <w:lang w:val="en-GB" w:eastAsia="zh-CN"/>
        </w:rPr>
        <w:t>；</w:t>
      </w:r>
    </w:p>
    <w:p w14:paraId="55FB6035" w14:textId="277A98FB" w:rsidR="00AA4C86" w:rsidRPr="00C17827" w:rsidRDefault="00AA4C86" w:rsidP="00AA4C86">
      <w:pPr>
        <w:rPr>
          <w:rFonts w:ascii="Times New Roman" w:hAnsi="Times New Roman" w:cs="Times New Roman"/>
          <w:lang w:val="en-GB" w:eastAsia="zh-CN"/>
        </w:rPr>
      </w:pPr>
      <w:r w:rsidRPr="00C17827">
        <w:rPr>
          <w:rFonts w:ascii="Times New Roman" w:hAnsi="Times New Roman" w:cs="Times New Roman"/>
          <w:i/>
          <w:iCs/>
          <w:lang w:val="en-GB" w:eastAsia="zh-CN"/>
        </w:rPr>
        <w:t>d</w:t>
      </w:r>
      <w:r w:rsidR="00E2279A" w:rsidRPr="00C17827">
        <w:rPr>
          <w:rFonts w:ascii="Times New Roman" w:hAnsi="Times New Roman" w:cs="Times New Roman"/>
          <w:i/>
          <w:iCs/>
          <w:lang w:val="en-GB" w:eastAsia="zh-CN"/>
        </w:rPr>
        <w:t>)</w:t>
      </w:r>
      <w:r w:rsidR="00E2279A" w:rsidRPr="00C17827">
        <w:rPr>
          <w:rFonts w:ascii="Times New Roman" w:hAnsi="Times New Roman" w:cs="Times New Roman"/>
          <w:lang w:val="en-GB" w:eastAsia="zh-CN"/>
        </w:rPr>
        <w:tab/>
      </w:r>
      <w:r w:rsidRPr="00C17827">
        <w:rPr>
          <w:rFonts w:ascii="Times New Roman" w:hAnsi="Times New Roman" w:cs="Times New Roman"/>
          <w:lang w:val="en-GB" w:eastAsia="zh-CN"/>
        </w:rPr>
        <w:t>这些新用例的音响系统将需要额外的音频相关元数据和先进的渲染方法</w:t>
      </w:r>
      <w:r w:rsidR="00C17827" w:rsidRPr="00C17827">
        <w:rPr>
          <w:rFonts w:ascii="Times New Roman" w:hAnsi="Times New Roman" w:cs="Times New Roman"/>
          <w:lang w:val="en-GB" w:eastAsia="zh-CN"/>
        </w:rPr>
        <w:t>；</w:t>
      </w:r>
    </w:p>
    <w:p w14:paraId="27A6AB8B" w14:textId="61E57D9A" w:rsidR="00AA4C86" w:rsidRPr="00C17827" w:rsidRDefault="00AA4C86" w:rsidP="00AA4C86">
      <w:pPr>
        <w:rPr>
          <w:rFonts w:ascii="Times New Roman" w:hAnsi="Times New Roman" w:cs="Times New Roman"/>
          <w:lang w:val="en-GB" w:eastAsia="zh-CN"/>
        </w:rPr>
      </w:pPr>
      <w:r w:rsidRPr="00C17827">
        <w:rPr>
          <w:rFonts w:ascii="Times New Roman" w:hAnsi="Times New Roman" w:cs="Times New Roman"/>
          <w:i/>
          <w:iCs/>
          <w:lang w:val="en-GB" w:eastAsia="zh-CN"/>
        </w:rPr>
        <w:t>e</w:t>
      </w:r>
      <w:bookmarkStart w:id="2" w:name="_Hlk183421916"/>
      <w:r w:rsidR="00E2279A" w:rsidRPr="00C17827">
        <w:rPr>
          <w:rFonts w:ascii="Times New Roman" w:hAnsi="Times New Roman" w:cs="Times New Roman"/>
          <w:i/>
          <w:iCs/>
          <w:lang w:val="en-GB" w:eastAsia="zh-CN"/>
        </w:rPr>
        <w:t>)</w:t>
      </w:r>
      <w:r w:rsidR="00E2279A" w:rsidRPr="00C17827">
        <w:rPr>
          <w:rFonts w:ascii="Times New Roman" w:hAnsi="Times New Roman" w:cs="Times New Roman"/>
          <w:lang w:val="en-GB" w:eastAsia="zh-CN"/>
        </w:rPr>
        <w:tab/>
      </w:r>
      <w:bookmarkEnd w:id="2"/>
      <w:r w:rsidRPr="00C17827">
        <w:rPr>
          <w:rFonts w:ascii="Times New Roman" w:hAnsi="Times New Roman" w:cs="Times New Roman"/>
          <w:lang w:val="en-GB" w:eastAsia="zh-CN"/>
        </w:rPr>
        <w:t>这些新的用例可能需要不同的制作流程，包括创建音频相关元数据和使用基于人工智能技术的制作工具</w:t>
      </w:r>
      <w:r w:rsidR="00C17827" w:rsidRPr="00C17827">
        <w:rPr>
          <w:rFonts w:ascii="Times New Roman" w:hAnsi="Times New Roman" w:cs="Times New Roman"/>
          <w:lang w:val="en-GB" w:eastAsia="zh-CN"/>
        </w:rPr>
        <w:t>；</w:t>
      </w:r>
    </w:p>
    <w:p w14:paraId="400FC89D" w14:textId="5D1CE951" w:rsidR="00AA4C86" w:rsidRPr="00C17827" w:rsidRDefault="00AA4C86" w:rsidP="00AA4C86">
      <w:pPr>
        <w:rPr>
          <w:rFonts w:ascii="Times New Roman" w:hAnsi="Times New Roman" w:cs="Times New Roman"/>
          <w:lang w:val="en-GB" w:eastAsia="zh-CN"/>
        </w:rPr>
      </w:pPr>
      <w:r w:rsidRPr="00C17827">
        <w:rPr>
          <w:rFonts w:ascii="Times New Roman" w:hAnsi="Times New Roman" w:cs="Times New Roman"/>
          <w:i/>
          <w:iCs/>
          <w:lang w:val="en-GB" w:eastAsia="zh-CN"/>
        </w:rPr>
        <w:t>f</w:t>
      </w:r>
      <w:r w:rsidR="00E2279A" w:rsidRPr="00C17827">
        <w:rPr>
          <w:rFonts w:ascii="Times New Roman" w:hAnsi="Times New Roman" w:cs="Times New Roman"/>
          <w:i/>
          <w:iCs/>
          <w:lang w:val="en-GB" w:eastAsia="zh-CN"/>
        </w:rPr>
        <w:t>)</w:t>
      </w:r>
      <w:r w:rsidR="00E2279A" w:rsidRPr="00C17827">
        <w:rPr>
          <w:rFonts w:ascii="Times New Roman" w:hAnsi="Times New Roman" w:cs="Times New Roman"/>
          <w:lang w:val="en-GB" w:eastAsia="zh-CN"/>
        </w:rPr>
        <w:tab/>
      </w:r>
      <w:r w:rsidRPr="00C17827">
        <w:rPr>
          <w:rFonts w:ascii="Times New Roman" w:hAnsi="Times New Roman" w:cs="Times New Roman"/>
          <w:lang w:val="en-GB" w:eastAsia="zh-CN"/>
        </w:rPr>
        <w:t>音频信号和</w:t>
      </w:r>
      <w:r w:rsidRPr="00C17827">
        <w:rPr>
          <w:rFonts w:ascii="Times New Roman" w:hAnsi="Times New Roman" w:cs="Times New Roman"/>
          <w:lang w:val="en-GB" w:eastAsia="zh-CN"/>
        </w:rPr>
        <w:t>/</w:t>
      </w:r>
      <w:r w:rsidRPr="00C17827">
        <w:rPr>
          <w:rFonts w:ascii="Times New Roman" w:hAnsi="Times New Roman" w:cs="Times New Roman"/>
          <w:lang w:val="en-GB" w:eastAsia="zh-CN"/>
        </w:rPr>
        <w:t>或音频相关元数据的转换可能需要用于现有和未来的工作流程、基础设施和分发平台</w:t>
      </w:r>
      <w:r w:rsidR="00C17827" w:rsidRPr="00C17827">
        <w:rPr>
          <w:rFonts w:ascii="Times New Roman" w:hAnsi="Times New Roman" w:cs="Times New Roman"/>
          <w:lang w:val="en-GB" w:eastAsia="zh-CN"/>
        </w:rPr>
        <w:t>；</w:t>
      </w:r>
    </w:p>
    <w:p w14:paraId="38901610" w14:textId="39D4521E" w:rsidR="00AA4C86" w:rsidRPr="00C17827" w:rsidRDefault="00AA4C86" w:rsidP="00AA4C86">
      <w:pPr>
        <w:rPr>
          <w:rFonts w:ascii="Times New Roman" w:hAnsi="Times New Roman" w:cs="Times New Roman"/>
          <w:szCs w:val="24"/>
          <w:lang w:eastAsia="zh-CN"/>
        </w:rPr>
      </w:pPr>
      <w:r w:rsidRPr="00C17827">
        <w:rPr>
          <w:rFonts w:ascii="Times New Roman" w:hAnsi="Times New Roman" w:cs="Times New Roman"/>
          <w:i/>
          <w:iCs/>
          <w:lang w:val="en-GB" w:eastAsia="zh-CN"/>
        </w:rPr>
        <w:t>g</w:t>
      </w:r>
      <w:r w:rsidR="00E2279A" w:rsidRPr="00C17827">
        <w:rPr>
          <w:rFonts w:ascii="Times New Roman" w:hAnsi="Times New Roman" w:cs="Times New Roman"/>
          <w:i/>
          <w:iCs/>
          <w:lang w:val="en-GB" w:eastAsia="zh-CN"/>
        </w:rPr>
        <w:t>)</w:t>
      </w:r>
      <w:r w:rsidR="00E2279A" w:rsidRPr="00C17827">
        <w:rPr>
          <w:rFonts w:ascii="Times New Roman" w:hAnsi="Times New Roman" w:cs="Times New Roman"/>
          <w:lang w:val="en-GB" w:eastAsia="zh-CN"/>
        </w:rPr>
        <w:tab/>
      </w:r>
      <w:r w:rsidRPr="00C17827">
        <w:rPr>
          <w:rFonts w:ascii="Times New Roman" w:hAnsi="Times New Roman" w:cs="Times New Roman"/>
          <w:lang w:val="en-GB" w:eastAsia="zh-CN"/>
        </w:rPr>
        <w:t>包括</w:t>
      </w:r>
      <w:r w:rsidRPr="00C17827">
        <w:rPr>
          <w:rFonts w:ascii="Times New Roman" w:hAnsi="Times New Roman" w:cs="Times New Roman"/>
          <w:lang w:val="en-GB" w:eastAsia="zh-CN"/>
        </w:rPr>
        <w:t>VR/AR</w:t>
      </w:r>
      <w:r w:rsidRPr="00C17827">
        <w:rPr>
          <w:rFonts w:ascii="Times New Roman" w:hAnsi="Times New Roman" w:cs="Times New Roman"/>
          <w:lang w:val="en-GB" w:eastAsia="zh-CN"/>
        </w:rPr>
        <w:t>等新用例在内的音响系统的工作流程指南和最佳做法有助于其实施和采用，</w:t>
      </w:r>
    </w:p>
    <w:p w14:paraId="0AAB344A" w14:textId="77777777" w:rsidR="00AA4C86" w:rsidRPr="00C17827" w:rsidRDefault="00AA4C86" w:rsidP="00AA4C86">
      <w:pPr>
        <w:pStyle w:val="Call"/>
        <w:spacing w:before="120"/>
        <w:rPr>
          <w:rFonts w:ascii="Times New Roman" w:hAnsi="Times New Roman" w:cs="Times New Roman"/>
          <w:lang w:eastAsia="zh-CN"/>
        </w:rPr>
      </w:pPr>
      <w:r w:rsidRPr="00C17827">
        <w:rPr>
          <w:rFonts w:ascii="Times New Roman" w:hAnsi="Times New Roman" w:cs="Times New Roman"/>
          <w:iCs/>
          <w:lang w:val="zh-CN" w:eastAsia="zh-CN"/>
        </w:rPr>
        <w:t>认识到</w:t>
      </w:r>
    </w:p>
    <w:p w14:paraId="6501B181" w14:textId="731D801F" w:rsidR="00AA4C86" w:rsidRPr="00C17827" w:rsidRDefault="00AA4C86" w:rsidP="00AA4C86">
      <w:pPr>
        <w:rPr>
          <w:rFonts w:ascii="Times New Roman" w:hAnsi="Times New Roman" w:cs="Times New Roman"/>
          <w:lang w:eastAsia="zh-CN"/>
        </w:rPr>
      </w:pPr>
      <w:r w:rsidRPr="00C17827">
        <w:rPr>
          <w:rFonts w:ascii="Times New Roman" w:hAnsi="Times New Roman" w:cs="Times New Roman"/>
          <w:i/>
          <w:iCs/>
          <w:lang w:val="en-GB" w:eastAsia="zh-CN"/>
        </w:rPr>
        <w:t>a</w:t>
      </w:r>
      <w:r w:rsidR="00E2279A" w:rsidRPr="00C17827">
        <w:rPr>
          <w:rFonts w:ascii="Times New Roman" w:hAnsi="Times New Roman" w:cs="Times New Roman"/>
          <w:i/>
          <w:iCs/>
          <w:lang w:val="en-GB" w:eastAsia="zh-CN"/>
        </w:rPr>
        <w:t>)</w:t>
      </w:r>
      <w:r w:rsidR="00E2279A" w:rsidRPr="00C17827">
        <w:rPr>
          <w:rFonts w:ascii="Times New Roman" w:hAnsi="Times New Roman" w:cs="Times New Roman"/>
          <w:lang w:val="en-GB" w:eastAsia="zh-CN"/>
        </w:rPr>
        <w:tab/>
      </w:r>
      <w:r w:rsidRPr="00C17827">
        <w:rPr>
          <w:rFonts w:ascii="Times New Roman" w:hAnsi="Times New Roman" w:cs="Times New Roman"/>
          <w:lang w:eastAsia="zh-CN"/>
        </w:rPr>
        <w:t>3/2</w:t>
      </w:r>
      <w:r w:rsidRPr="00C17827">
        <w:rPr>
          <w:rFonts w:ascii="Times New Roman" w:hAnsi="Times New Roman" w:cs="Times New Roman"/>
          <w:lang w:eastAsia="zh-CN"/>
        </w:rPr>
        <w:t>多声道音响系统和高级音响系统规范分别见</w:t>
      </w:r>
      <w:r w:rsidRPr="00C17827">
        <w:rPr>
          <w:rFonts w:ascii="Times New Roman" w:hAnsi="Times New Roman" w:cs="Times New Roman"/>
          <w:lang w:eastAsia="zh-CN"/>
        </w:rPr>
        <w:t>ITU-R BS.775</w:t>
      </w:r>
      <w:r w:rsidRPr="00C17827">
        <w:rPr>
          <w:rFonts w:ascii="Times New Roman" w:hAnsi="Times New Roman" w:cs="Times New Roman"/>
          <w:lang w:eastAsia="zh-CN"/>
        </w:rPr>
        <w:t>和</w:t>
      </w:r>
      <w:r w:rsidRPr="00C17827">
        <w:rPr>
          <w:rFonts w:ascii="Times New Roman" w:hAnsi="Times New Roman" w:cs="Times New Roman"/>
          <w:lang w:eastAsia="zh-CN"/>
        </w:rPr>
        <w:t>ITU-R BS.2051</w:t>
      </w:r>
      <w:r w:rsidRPr="00C17827">
        <w:rPr>
          <w:rFonts w:ascii="Times New Roman" w:hAnsi="Times New Roman" w:cs="Times New Roman"/>
          <w:lang w:eastAsia="zh-CN"/>
        </w:rPr>
        <w:t>建议书</w:t>
      </w:r>
      <w:r w:rsidR="00C17827" w:rsidRPr="00C17827">
        <w:rPr>
          <w:rFonts w:ascii="Times New Roman" w:hAnsi="Times New Roman" w:cs="Times New Roman"/>
          <w:lang w:eastAsia="zh-CN"/>
        </w:rPr>
        <w:t>；</w:t>
      </w:r>
    </w:p>
    <w:p w14:paraId="0D038BAA" w14:textId="3947710C" w:rsidR="00AA4C86" w:rsidRPr="00C17827" w:rsidRDefault="00AA4C86" w:rsidP="00AA4C86">
      <w:pPr>
        <w:rPr>
          <w:rFonts w:ascii="Times New Roman" w:hAnsi="Times New Roman" w:cs="Times New Roman"/>
          <w:lang w:eastAsia="zh-CN"/>
        </w:rPr>
      </w:pPr>
      <w:r w:rsidRPr="00C17827">
        <w:rPr>
          <w:rFonts w:ascii="Times New Roman" w:hAnsi="Times New Roman" w:cs="Times New Roman"/>
          <w:i/>
          <w:iCs/>
          <w:lang w:val="en-GB" w:eastAsia="zh-CN"/>
        </w:rPr>
        <w:t>b</w:t>
      </w:r>
      <w:r w:rsidR="00E2279A" w:rsidRPr="00C17827">
        <w:rPr>
          <w:rFonts w:ascii="Times New Roman" w:hAnsi="Times New Roman" w:cs="Times New Roman"/>
          <w:i/>
          <w:iCs/>
          <w:lang w:val="en-GB" w:eastAsia="zh-CN"/>
        </w:rPr>
        <w:t>)</w:t>
      </w:r>
      <w:r w:rsidR="00E2279A" w:rsidRPr="00C17827">
        <w:rPr>
          <w:rFonts w:ascii="Times New Roman" w:hAnsi="Times New Roman" w:cs="Times New Roman"/>
          <w:lang w:val="en-GB" w:eastAsia="zh-CN"/>
        </w:rPr>
        <w:tab/>
      </w:r>
      <w:r w:rsidRPr="00C17827">
        <w:rPr>
          <w:rFonts w:ascii="Times New Roman" w:hAnsi="Times New Roman" w:cs="Times New Roman" w:hint="eastAsia"/>
          <w:lang w:eastAsia="zh-CN"/>
        </w:rPr>
        <w:t>音频相关元数据，包括音频定义模型（</w:t>
      </w:r>
      <w:r w:rsidRPr="00C17827">
        <w:rPr>
          <w:rFonts w:ascii="Times New Roman" w:hAnsi="Times New Roman" w:cs="Times New Roman" w:hint="eastAsia"/>
          <w:lang w:eastAsia="zh-CN"/>
        </w:rPr>
        <w:t>ADM</w:t>
      </w:r>
      <w:r w:rsidRPr="00C17827">
        <w:rPr>
          <w:rFonts w:ascii="Times New Roman" w:hAnsi="Times New Roman" w:cs="Times New Roman" w:hint="eastAsia"/>
          <w:lang w:eastAsia="zh-CN"/>
        </w:rPr>
        <w:t>）、</w:t>
      </w:r>
      <w:r w:rsidRPr="00C17827">
        <w:rPr>
          <w:rFonts w:ascii="Times New Roman" w:hAnsi="Times New Roman" w:cs="Times New Roman" w:hint="eastAsia"/>
          <w:lang w:eastAsia="zh-CN"/>
        </w:rPr>
        <w:t>ADM</w:t>
      </w:r>
      <w:r w:rsidRPr="00C17827">
        <w:rPr>
          <w:rFonts w:ascii="Times New Roman" w:hAnsi="Times New Roman" w:cs="Times New Roman" w:hint="eastAsia"/>
          <w:lang w:eastAsia="zh-CN"/>
        </w:rPr>
        <w:t>和</w:t>
      </w:r>
      <w:r w:rsidRPr="00C17827">
        <w:rPr>
          <w:rFonts w:ascii="Times New Roman" w:hAnsi="Times New Roman" w:cs="Times New Roman" w:hint="eastAsia"/>
          <w:lang w:eastAsia="zh-CN"/>
        </w:rPr>
        <w:t>ADM</w:t>
      </w:r>
      <w:r w:rsidRPr="00C17827">
        <w:rPr>
          <w:rFonts w:ascii="Times New Roman" w:hAnsi="Times New Roman" w:cs="Times New Roman" w:hint="eastAsia"/>
          <w:lang w:eastAsia="zh-CN"/>
        </w:rPr>
        <w:t>的串行表示（</w:t>
      </w:r>
      <w:r w:rsidRPr="00C17827">
        <w:rPr>
          <w:rFonts w:ascii="Times New Roman" w:hAnsi="Times New Roman" w:cs="Times New Roman" w:hint="eastAsia"/>
          <w:lang w:eastAsia="zh-CN"/>
        </w:rPr>
        <w:t>S-ADM</w:t>
      </w:r>
      <w:r w:rsidRPr="00C17827">
        <w:rPr>
          <w:rFonts w:ascii="Times New Roman" w:hAnsi="Times New Roman" w:cs="Times New Roman" w:hint="eastAsia"/>
          <w:lang w:eastAsia="zh-CN"/>
        </w:rPr>
        <w:t>）的通用定义见</w:t>
      </w:r>
      <w:r w:rsidRPr="00C17827">
        <w:rPr>
          <w:rFonts w:ascii="Times New Roman" w:hAnsi="Times New Roman" w:cs="Times New Roman" w:hint="eastAsia"/>
          <w:lang w:eastAsia="zh-CN"/>
        </w:rPr>
        <w:t>ITU-R BS.2076</w:t>
      </w:r>
      <w:r w:rsidRPr="00C17827">
        <w:rPr>
          <w:rFonts w:ascii="Times New Roman" w:hAnsi="Times New Roman" w:cs="Times New Roman" w:hint="eastAsia"/>
          <w:lang w:eastAsia="zh-CN"/>
        </w:rPr>
        <w:t>、</w:t>
      </w:r>
      <w:r w:rsidRPr="00C17827">
        <w:rPr>
          <w:rFonts w:ascii="Times New Roman" w:hAnsi="Times New Roman" w:cs="Times New Roman" w:hint="eastAsia"/>
          <w:lang w:eastAsia="zh-CN"/>
        </w:rPr>
        <w:t>ITU-R BS.2094</w:t>
      </w:r>
      <w:r w:rsidRPr="00C17827">
        <w:rPr>
          <w:rFonts w:ascii="Times New Roman" w:hAnsi="Times New Roman" w:cs="Times New Roman" w:hint="eastAsia"/>
          <w:lang w:eastAsia="zh-CN"/>
        </w:rPr>
        <w:t>和</w:t>
      </w:r>
      <w:r w:rsidRPr="00C17827">
        <w:rPr>
          <w:rFonts w:ascii="Times New Roman" w:hAnsi="Times New Roman" w:cs="Times New Roman" w:hint="eastAsia"/>
          <w:lang w:eastAsia="zh-CN"/>
        </w:rPr>
        <w:t>ITU-R BS.2125</w:t>
      </w:r>
      <w:r w:rsidRPr="00C17827">
        <w:rPr>
          <w:rFonts w:ascii="Times New Roman" w:hAnsi="Times New Roman" w:cs="Times New Roman" w:hint="eastAsia"/>
          <w:lang w:eastAsia="zh-CN"/>
        </w:rPr>
        <w:t>建议书</w:t>
      </w:r>
      <w:r w:rsidR="00C17827" w:rsidRPr="00C17827">
        <w:rPr>
          <w:rFonts w:ascii="Times New Roman" w:hAnsi="Times New Roman" w:cs="Times New Roman" w:hint="eastAsia"/>
          <w:lang w:eastAsia="zh-CN"/>
        </w:rPr>
        <w:t>；</w:t>
      </w:r>
    </w:p>
    <w:p w14:paraId="5C11BE84" w14:textId="244189AC" w:rsidR="00AA4C86" w:rsidRPr="00C17827" w:rsidRDefault="00AA4C86" w:rsidP="00AA4C86">
      <w:pPr>
        <w:rPr>
          <w:rFonts w:ascii="Times New Roman" w:hAnsi="Times New Roman" w:cs="Times New Roman"/>
        </w:rPr>
      </w:pPr>
      <w:r w:rsidRPr="00C17827">
        <w:rPr>
          <w:rFonts w:ascii="Times New Roman" w:hAnsi="Times New Roman" w:cs="Times New Roman"/>
          <w:i/>
          <w:iCs/>
          <w:lang w:val="en-GB" w:eastAsia="zh-CN"/>
        </w:rPr>
        <w:t>c</w:t>
      </w:r>
      <w:r w:rsidR="00E2279A" w:rsidRPr="00C17827">
        <w:rPr>
          <w:rFonts w:ascii="Times New Roman" w:hAnsi="Times New Roman" w:cs="Times New Roman"/>
          <w:i/>
          <w:iCs/>
          <w:lang w:val="en-GB" w:eastAsia="zh-CN"/>
        </w:rPr>
        <w:t>)</w:t>
      </w:r>
      <w:r w:rsidR="00E2279A" w:rsidRPr="00C17827">
        <w:rPr>
          <w:rFonts w:ascii="Times New Roman" w:hAnsi="Times New Roman" w:cs="Times New Roman"/>
          <w:lang w:val="en-GB" w:eastAsia="zh-CN"/>
        </w:rPr>
        <w:tab/>
      </w:r>
      <w:proofErr w:type="spellStart"/>
      <w:r w:rsidRPr="00C17827">
        <w:rPr>
          <w:rFonts w:ascii="Times New Roman" w:hAnsi="Times New Roman" w:cs="Times New Roman"/>
        </w:rPr>
        <w:t>ADM</w:t>
      </w:r>
      <w:r w:rsidRPr="00C17827">
        <w:rPr>
          <w:rFonts w:ascii="Times New Roman" w:hAnsi="Times New Roman" w:cs="Times New Roman"/>
        </w:rPr>
        <w:t>渲染器的规范见</w:t>
      </w:r>
      <w:r w:rsidRPr="00C17827">
        <w:rPr>
          <w:rFonts w:ascii="Times New Roman" w:hAnsi="Times New Roman" w:cs="Times New Roman"/>
        </w:rPr>
        <w:t>ITU</w:t>
      </w:r>
      <w:proofErr w:type="spellEnd"/>
      <w:r w:rsidRPr="00C17827">
        <w:rPr>
          <w:rFonts w:ascii="Times New Roman" w:hAnsi="Times New Roman" w:cs="Times New Roman"/>
        </w:rPr>
        <w:t>-R BS.2127</w:t>
      </w:r>
      <w:r w:rsidRPr="00C17827">
        <w:rPr>
          <w:rFonts w:ascii="Times New Roman" w:hAnsi="Times New Roman" w:cs="Times New Roman"/>
        </w:rPr>
        <w:t>建议书</w:t>
      </w:r>
      <w:r w:rsidR="00C17827" w:rsidRPr="00C17827">
        <w:rPr>
          <w:rFonts w:ascii="Times New Roman" w:hAnsi="Times New Roman" w:cs="Times New Roman"/>
          <w:lang w:eastAsia="zh-CN"/>
        </w:rPr>
        <w:t>；</w:t>
      </w:r>
    </w:p>
    <w:p w14:paraId="2FC6ABEA" w14:textId="4324E237" w:rsidR="00AA4C86" w:rsidRPr="00C17827" w:rsidRDefault="00AA4C86" w:rsidP="00AA4C86">
      <w:pPr>
        <w:rPr>
          <w:rFonts w:ascii="Times New Roman" w:hAnsi="Times New Roman" w:cs="Times New Roman"/>
        </w:rPr>
      </w:pPr>
      <w:r w:rsidRPr="00C17827">
        <w:rPr>
          <w:rFonts w:ascii="Times New Roman" w:hAnsi="Times New Roman" w:cs="Times New Roman"/>
          <w:i/>
          <w:iCs/>
          <w:lang w:val="en-GB" w:eastAsia="zh-CN"/>
        </w:rPr>
        <w:t>d</w:t>
      </w:r>
      <w:r w:rsidR="00E2279A" w:rsidRPr="00C17827">
        <w:rPr>
          <w:rFonts w:ascii="Times New Roman" w:hAnsi="Times New Roman" w:cs="Times New Roman"/>
          <w:i/>
          <w:iCs/>
          <w:lang w:val="en-GB" w:eastAsia="zh-CN"/>
        </w:rPr>
        <w:t>)</w:t>
      </w:r>
      <w:r w:rsidR="00E2279A" w:rsidRPr="00C17827">
        <w:rPr>
          <w:rFonts w:ascii="Times New Roman" w:hAnsi="Times New Roman" w:cs="Times New Roman"/>
          <w:lang w:val="en-GB" w:eastAsia="zh-CN"/>
        </w:rPr>
        <w:tab/>
      </w:r>
      <w:r w:rsidRPr="00C17827">
        <w:rPr>
          <w:rFonts w:ascii="Times New Roman" w:hAnsi="Times New Roman" w:cs="Times New Roman"/>
        </w:rPr>
        <w:t>ITU-R BS.2388</w:t>
      </w:r>
      <w:r w:rsidRPr="00C17827">
        <w:rPr>
          <w:rFonts w:ascii="Times New Roman" w:hAnsi="Times New Roman" w:cs="Times New Roman"/>
        </w:rPr>
        <w:t>、</w:t>
      </w:r>
      <w:r w:rsidRPr="00C17827">
        <w:rPr>
          <w:rFonts w:ascii="Times New Roman" w:hAnsi="Times New Roman" w:cs="Times New Roman"/>
        </w:rPr>
        <w:t>ITU-R BS.2493</w:t>
      </w:r>
      <w:r w:rsidRPr="00C17827">
        <w:rPr>
          <w:rFonts w:ascii="Times New Roman" w:hAnsi="Times New Roman" w:cs="Times New Roman"/>
        </w:rPr>
        <w:t>和</w:t>
      </w:r>
      <w:r w:rsidRPr="00C17827">
        <w:rPr>
          <w:rFonts w:ascii="Times New Roman" w:hAnsi="Times New Roman" w:cs="Times New Roman"/>
        </w:rPr>
        <w:t>ITU-R BT.2420</w:t>
      </w:r>
      <w:r w:rsidRPr="00C17827">
        <w:rPr>
          <w:rFonts w:ascii="Times New Roman" w:hAnsi="Times New Roman" w:cs="Times New Roman"/>
        </w:rPr>
        <w:t>号报告描述了</w:t>
      </w:r>
      <w:r w:rsidRPr="00C17827">
        <w:rPr>
          <w:rFonts w:ascii="Times New Roman" w:hAnsi="Times New Roman" w:cs="Times New Roman"/>
        </w:rPr>
        <w:t>ADM</w:t>
      </w:r>
      <w:r w:rsidRPr="00C17827">
        <w:rPr>
          <w:rFonts w:ascii="Times New Roman" w:hAnsi="Times New Roman" w:cs="Times New Roman"/>
        </w:rPr>
        <w:t>的使用指南、高级音响系统音频编解码器的实际实施以及高级沉浸式感官媒体系统的使用场景集合</w:t>
      </w:r>
      <w:r w:rsidR="00C17827" w:rsidRPr="00C17827">
        <w:rPr>
          <w:rFonts w:ascii="Times New Roman" w:hAnsi="Times New Roman" w:cs="Times New Roman"/>
          <w:lang w:eastAsia="zh-CN"/>
        </w:rPr>
        <w:t>；</w:t>
      </w:r>
    </w:p>
    <w:p w14:paraId="73BE014D" w14:textId="4F2E6F2C" w:rsidR="00AA4C86" w:rsidRPr="00C17827" w:rsidRDefault="00AA4C86" w:rsidP="00AA4C86">
      <w:pPr>
        <w:rPr>
          <w:rFonts w:ascii="Times New Roman" w:hAnsi="Times New Roman" w:cs="Times New Roman"/>
          <w:i/>
          <w:iCs/>
          <w:szCs w:val="24"/>
          <w:lang w:eastAsia="zh-CN"/>
        </w:rPr>
      </w:pPr>
      <w:r w:rsidRPr="00C17827">
        <w:rPr>
          <w:rFonts w:ascii="Times New Roman" w:hAnsi="Times New Roman" w:cs="Times New Roman"/>
          <w:i/>
          <w:iCs/>
          <w:lang w:val="en-GB" w:eastAsia="zh-CN"/>
        </w:rPr>
        <w:t>e</w:t>
      </w:r>
      <w:r w:rsidR="00E2279A" w:rsidRPr="00C17827">
        <w:rPr>
          <w:rFonts w:ascii="Times New Roman" w:hAnsi="Times New Roman" w:cs="Times New Roman"/>
          <w:i/>
          <w:iCs/>
          <w:lang w:val="en-GB" w:eastAsia="zh-CN"/>
        </w:rPr>
        <w:t>)</w:t>
      </w:r>
      <w:r w:rsidR="00E2279A" w:rsidRPr="00C17827">
        <w:rPr>
          <w:rFonts w:ascii="Times New Roman" w:hAnsi="Times New Roman" w:cs="Times New Roman"/>
          <w:lang w:val="en-GB" w:eastAsia="zh-CN"/>
        </w:rPr>
        <w:tab/>
      </w:r>
      <w:r w:rsidRPr="00C17827">
        <w:rPr>
          <w:rFonts w:ascii="Times New Roman" w:hAnsi="Times New Roman" w:cs="Times New Roman"/>
          <w:lang w:eastAsia="zh-CN"/>
        </w:rPr>
        <w:t>ITU-R BS/BT.2522</w:t>
      </w:r>
      <w:r w:rsidRPr="00C17827">
        <w:rPr>
          <w:rFonts w:ascii="Times New Roman" w:hAnsi="Times New Roman" w:cs="Times New Roman"/>
          <w:lang w:eastAsia="zh-CN"/>
        </w:rPr>
        <w:t>和</w:t>
      </w:r>
      <w:r w:rsidRPr="00C17827">
        <w:rPr>
          <w:rFonts w:ascii="Times New Roman" w:hAnsi="Times New Roman" w:cs="Times New Roman"/>
          <w:lang w:eastAsia="zh-CN"/>
        </w:rPr>
        <w:t>ITU-R BS/BT.2524</w:t>
      </w:r>
      <w:r w:rsidRPr="00C17827">
        <w:rPr>
          <w:rFonts w:ascii="Times New Roman" w:hAnsi="Times New Roman" w:cs="Times New Roman"/>
          <w:lang w:eastAsia="zh-CN"/>
        </w:rPr>
        <w:t>号报告介绍了广播未来的框架，</w:t>
      </w:r>
    </w:p>
    <w:p w14:paraId="5B44EA3F" w14:textId="77777777" w:rsidR="00AA4C86" w:rsidRPr="00C17827" w:rsidRDefault="00AA4C86" w:rsidP="00E2279A">
      <w:pPr>
        <w:pStyle w:val="Call"/>
        <w:rPr>
          <w:rFonts w:ascii="Times New Roman" w:hAnsi="Times New Roman" w:cs="Times New Roman"/>
          <w:lang w:eastAsia="zh-CN"/>
        </w:rPr>
      </w:pPr>
      <w:r w:rsidRPr="00C17827">
        <w:rPr>
          <w:rFonts w:ascii="Times New Roman" w:hAnsi="Times New Roman" w:cs="Times New Roman"/>
          <w:lang w:val="zh-CN" w:eastAsia="zh-CN"/>
        </w:rPr>
        <w:t>做出决定</w:t>
      </w:r>
      <w:r w:rsidRPr="00C17827">
        <w:rPr>
          <w:rFonts w:ascii="Times New Roman" w:hAnsi="Times New Roman" w:cs="Times New Roman"/>
          <w:lang w:eastAsia="zh-CN"/>
        </w:rPr>
        <w:t>，</w:t>
      </w:r>
      <w:r w:rsidRPr="00C17827">
        <w:rPr>
          <w:rFonts w:ascii="Times New Roman" w:hAnsi="Times New Roman" w:cs="Times New Roman"/>
          <w:lang w:val="zh-CN" w:eastAsia="zh-CN"/>
        </w:rPr>
        <w:t>应研究下列课题</w:t>
      </w:r>
    </w:p>
    <w:p w14:paraId="7DDB55B7" w14:textId="72B0C708" w:rsidR="00AA4C86" w:rsidRPr="00C17827" w:rsidRDefault="00AA4C86" w:rsidP="00AA4C86">
      <w:pPr>
        <w:rPr>
          <w:rFonts w:ascii="Times New Roman" w:hAnsi="Times New Roman" w:cs="Times New Roman"/>
          <w:lang w:val="en-GB" w:eastAsia="zh-CN"/>
        </w:rPr>
      </w:pPr>
      <w:r w:rsidRPr="00C17827">
        <w:rPr>
          <w:rFonts w:ascii="Times New Roman" w:hAnsi="Times New Roman" w:cs="Times New Roman"/>
          <w:lang w:val="en-GB" w:eastAsia="zh-CN"/>
        </w:rPr>
        <w:t>1</w:t>
      </w:r>
      <w:r w:rsidR="00E2279A" w:rsidRPr="00C17827">
        <w:rPr>
          <w:rFonts w:ascii="Times New Roman" w:hAnsi="Times New Roman" w:cs="Times New Roman"/>
          <w:lang w:val="en-GB" w:eastAsia="zh-CN"/>
        </w:rPr>
        <w:tab/>
      </w:r>
      <w:r w:rsidRPr="00C17827">
        <w:rPr>
          <w:rFonts w:ascii="Times New Roman" w:hAnsi="Times New Roman" w:cs="Times New Roman"/>
          <w:lang w:val="en-GB" w:eastAsia="zh-CN"/>
        </w:rPr>
        <w:t>包括</w:t>
      </w:r>
      <w:r w:rsidRPr="00C17827">
        <w:rPr>
          <w:rFonts w:ascii="Times New Roman" w:hAnsi="Times New Roman" w:cs="Times New Roman"/>
          <w:lang w:val="en-GB" w:eastAsia="zh-CN"/>
        </w:rPr>
        <w:t>VR/AR</w:t>
      </w:r>
      <w:r w:rsidRPr="00C17827">
        <w:rPr>
          <w:rFonts w:ascii="Times New Roman" w:hAnsi="Times New Roman" w:cs="Times New Roman"/>
          <w:lang w:val="en-GB" w:eastAsia="zh-CN"/>
        </w:rPr>
        <w:t>、远程或虚拟制作、再现设备</w:t>
      </w:r>
      <w:r w:rsidRPr="00C17827">
        <w:rPr>
          <w:rFonts w:ascii="Times New Roman" w:hAnsi="Times New Roman" w:cs="Times New Roman"/>
          <w:lang w:val="en-GB" w:eastAsia="zh-CN"/>
        </w:rPr>
        <w:t>/</w:t>
      </w:r>
      <w:r w:rsidRPr="00C17827">
        <w:rPr>
          <w:rFonts w:ascii="Times New Roman" w:hAnsi="Times New Roman" w:cs="Times New Roman"/>
          <w:lang w:val="en-GB" w:eastAsia="zh-CN"/>
        </w:rPr>
        <w:t>环境的调整、用户交互和个性化在内的广播音响系统的独特用例有哪些要求？</w:t>
      </w:r>
    </w:p>
    <w:p w14:paraId="62743DB9" w14:textId="1063ADE0" w:rsidR="00AA4C86" w:rsidRPr="00C17827" w:rsidRDefault="00AA4C86" w:rsidP="00AA4C86">
      <w:pPr>
        <w:rPr>
          <w:rFonts w:ascii="Times New Roman" w:hAnsi="Times New Roman" w:cs="Times New Roman"/>
          <w:lang w:val="en-GB" w:eastAsia="zh-CN"/>
        </w:rPr>
      </w:pPr>
      <w:r w:rsidRPr="00C17827">
        <w:rPr>
          <w:rFonts w:ascii="Times New Roman" w:hAnsi="Times New Roman" w:cs="Times New Roman"/>
          <w:lang w:val="en-GB" w:eastAsia="zh-CN"/>
        </w:rPr>
        <w:t>2</w:t>
      </w:r>
      <w:r w:rsidR="00E2279A" w:rsidRPr="00C17827">
        <w:rPr>
          <w:rFonts w:ascii="Times New Roman" w:hAnsi="Times New Roman" w:cs="Times New Roman"/>
          <w:lang w:val="en-GB" w:eastAsia="zh-CN"/>
        </w:rPr>
        <w:tab/>
      </w:r>
      <w:r w:rsidRPr="00C17827">
        <w:rPr>
          <w:rFonts w:ascii="Times New Roman" w:hAnsi="Times New Roman" w:cs="Times New Roman"/>
          <w:lang w:val="en-GB" w:eastAsia="zh-CN"/>
        </w:rPr>
        <w:t>对于包括</w:t>
      </w:r>
      <w:r w:rsidRPr="00C17827">
        <w:rPr>
          <w:rFonts w:ascii="Times New Roman" w:hAnsi="Times New Roman" w:cs="Times New Roman"/>
          <w:lang w:val="en-GB" w:eastAsia="zh-CN"/>
        </w:rPr>
        <w:t>VR/AR</w:t>
      </w:r>
      <w:r w:rsidRPr="00C17827">
        <w:rPr>
          <w:rFonts w:ascii="Times New Roman" w:hAnsi="Times New Roman" w:cs="Times New Roman"/>
          <w:lang w:val="en-GB" w:eastAsia="zh-CN"/>
        </w:rPr>
        <w:t>、远程或虚拟制作、交换、音响系统的质量控制和监测的广播音响系统的各个用例，有哪些适用的音频参数和重现条件？</w:t>
      </w:r>
    </w:p>
    <w:p w14:paraId="2070BFF2" w14:textId="6140FAAB" w:rsidR="00AA4C86" w:rsidRPr="00C17827" w:rsidRDefault="00AA4C86" w:rsidP="00AA4C86">
      <w:pPr>
        <w:rPr>
          <w:rFonts w:ascii="Times New Roman" w:hAnsi="Times New Roman" w:cs="Times New Roman"/>
          <w:lang w:val="en-GB" w:eastAsia="zh-CN"/>
        </w:rPr>
      </w:pPr>
      <w:r w:rsidRPr="00C17827">
        <w:rPr>
          <w:rFonts w:ascii="Times New Roman" w:hAnsi="Times New Roman" w:cs="Times New Roman"/>
          <w:lang w:val="en-GB" w:eastAsia="zh-CN"/>
        </w:rPr>
        <w:t>3</w:t>
      </w:r>
      <w:r w:rsidR="00E2279A" w:rsidRPr="00C17827">
        <w:rPr>
          <w:rFonts w:ascii="Times New Roman" w:hAnsi="Times New Roman" w:cs="Times New Roman"/>
          <w:lang w:val="en-GB" w:eastAsia="zh-CN"/>
        </w:rPr>
        <w:tab/>
      </w:r>
      <w:r w:rsidRPr="00C17827">
        <w:rPr>
          <w:rFonts w:ascii="Times New Roman" w:hAnsi="Times New Roman" w:cs="Times New Roman"/>
          <w:lang w:val="en-GB" w:eastAsia="zh-CN"/>
        </w:rPr>
        <w:t>用于音频内容制作、监测和质量评估的渲染器（包括音频信号和</w:t>
      </w:r>
      <w:r w:rsidRPr="00C17827">
        <w:rPr>
          <w:rFonts w:ascii="Times New Roman" w:hAnsi="Times New Roman" w:cs="Times New Roman"/>
          <w:lang w:val="en-GB" w:eastAsia="zh-CN"/>
        </w:rPr>
        <w:t>/</w:t>
      </w:r>
      <w:r w:rsidRPr="00C17827">
        <w:rPr>
          <w:rFonts w:ascii="Times New Roman" w:hAnsi="Times New Roman" w:cs="Times New Roman"/>
          <w:lang w:val="en-GB" w:eastAsia="zh-CN"/>
        </w:rPr>
        <w:t>或音频相关元数据集的转换方法）有哪些要求和规范？</w:t>
      </w:r>
    </w:p>
    <w:p w14:paraId="2080634F" w14:textId="0E0A70BE" w:rsidR="00AA4C86" w:rsidRPr="00C17827" w:rsidRDefault="00AA4C86" w:rsidP="00AA4C86">
      <w:pPr>
        <w:rPr>
          <w:rFonts w:ascii="Times New Roman" w:hAnsi="Times New Roman" w:cs="Times New Roman"/>
          <w:lang w:val="en-GB" w:eastAsia="zh-CN"/>
        </w:rPr>
      </w:pPr>
      <w:r w:rsidRPr="00C17827">
        <w:rPr>
          <w:rFonts w:ascii="Times New Roman" w:hAnsi="Times New Roman" w:cs="Times New Roman"/>
          <w:lang w:val="en-GB" w:eastAsia="zh-CN"/>
        </w:rPr>
        <w:lastRenderedPageBreak/>
        <w:t>4</w:t>
      </w:r>
      <w:r w:rsidR="00E2279A" w:rsidRPr="00C17827">
        <w:rPr>
          <w:rFonts w:ascii="Times New Roman" w:hAnsi="Times New Roman" w:cs="Times New Roman"/>
          <w:lang w:val="en-GB" w:eastAsia="zh-CN"/>
        </w:rPr>
        <w:tab/>
      </w:r>
      <w:r w:rsidRPr="00C17827">
        <w:rPr>
          <w:rFonts w:ascii="Times New Roman" w:hAnsi="Times New Roman" w:cs="Times New Roman"/>
          <w:lang w:val="en-GB" w:eastAsia="zh-CN"/>
        </w:rPr>
        <w:t>应采用哪些方法来控制和保持不同收听环境中的音频质量？</w:t>
      </w:r>
    </w:p>
    <w:p w14:paraId="786E909B" w14:textId="60E66784" w:rsidR="00AA4C86" w:rsidRPr="00C17827" w:rsidRDefault="00AA4C86" w:rsidP="00AA4C86">
      <w:pPr>
        <w:rPr>
          <w:rFonts w:ascii="Times New Roman" w:hAnsi="Times New Roman" w:cs="Times New Roman"/>
          <w:szCs w:val="24"/>
          <w:lang w:eastAsia="zh-CN"/>
        </w:rPr>
      </w:pPr>
      <w:r w:rsidRPr="00C17827">
        <w:rPr>
          <w:rFonts w:ascii="Times New Roman" w:hAnsi="Times New Roman" w:cs="Times New Roman"/>
          <w:lang w:val="en-GB" w:eastAsia="zh-CN"/>
        </w:rPr>
        <w:t>5</w:t>
      </w:r>
      <w:r w:rsidR="00E2279A" w:rsidRPr="00C17827">
        <w:rPr>
          <w:rFonts w:ascii="Times New Roman" w:hAnsi="Times New Roman" w:cs="Times New Roman"/>
          <w:lang w:val="en-GB" w:eastAsia="zh-CN"/>
        </w:rPr>
        <w:tab/>
      </w:r>
      <w:r w:rsidRPr="00C17827">
        <w:rPr>
          <w:rFonts w:ascii="Times New Roman" w:hAnsi="Times New Roman" w:cs="Times New Roman"/>
          <w:lang w:val="en-GB" w:eastAsia="zh-CN"/>
        </w:rPr>
        <w:t>为帮助确保广播音响系统各个用例的最佳和一致的用户体验，应提供哪些操作做法和流程指导？</w:t>
      </w:r>
    </w:p>
    <w:p w14:paraId="44AE9261" w14:textId="77777777" w:rsidR="00AA4C86" w:rsidRPr="00C17827" w:rsidRDefault="00AA4C86" w:rsidP="00AA4C86">
      <w:pPr>
        <w:pStyle w:val="Call"/>
        <w:spacing w:before="120"/>
        <w:rPr>
          <w:rFonts w:ascii="Times New Roman" w:hAnsi="Times New Roman" w:cs="Times New Roman"/>
          <w:lang w:eastAsia="zh-CN"/>
        </w:rPr>
      </w:pPr>
      <w:r w:rsidRPr="00C17827">
        <w:rPr>
          <w:rFonts w:ascii="Times New Roman" w:hAnsi="Times New Roman" w:cs="Times New Roman"/>
          <w:iCs/>
          <w:lang w:val="zh-CN" w:eastAsia="zh-CN"/>
        </w:rPr>
        <w:t>进一步做出决定</w:t>
      </w:r>
    </w:p>
    <w:p w14:paraId="783267AE" w14:textId="021E1171" w:rsidR="00AA4C86" w:rsidRPr="00C17827" w:rsidRDefault="00AA4C86" w:rsidP="00AA4C86">
      <w:pPr>
        <w:rPr>
          <w:rFonts w:ascii="Times New Roman" w:hAnsi="Times New Roman" w:cs="Times New Roman"/>
          <w:szCs w:val="24"/>
          <w:lang w:eastAsia="zh-CN"/>
        </w:rPr>
      </w:pPr>
      <w:r w:rsidRPr="00C17827">
        <w:rPr>
          <w:rFonts w:ascii="Times New Roman" w:hAnsi="Times New Roman" w:cs="Times New Roman"/>
          <w:lang w:val="zh-CN" w:eastAsia="zh-CN"/>
        </w:rPr>
        <w:t>1</w:t>
      </w:r>
      <w:r w:rsidR="00E2279A" w:rsidRPr="00C17827">
        <w:rPr>
          <w:rFonts w:ascii="Times New Roman" w:hAnsi="Times New Roman" w:cs="Times New Roman"/>
          <w:lang w:val="zh-CN" w:eastAsia="zh-CN"/>
        </w:rPr>
        <w:tab/>
      </w:r>
      <w:r w:rsidRPr="00C17827">
        <w:rPr>
          <w:rFonts w:ascii="Times New Roman" w:hAnsi="Times New Roman" w:cs="Times New Roman"/>
          <w:lang w:val="zh-CN" w:eastAsia="zh-CN"/>
        </w:rPr>
        <w:t>上述研究结果应纳入一份或多份建议书和</w:t>
      </w:r>
      <w:r w:rsidRPr="00C17827">
        <w:rPr>
          <w:rFonts w:ascii="Times New Roman" w:hAnsi="Times New Roman" w:cs="Times New Roman"/>
          <w:lang w:val="zh-CN" w:eastAsia="zh-CN"/>
        </w:rPr>
        <w:t>/</w:t>
      </w:r>
      <w:r w:rsidRPr="00C17827">
        <w:rPr>
          <w:rFonts w:ascii="Times New Roman" w:hAnsi="Times New Roman" w:cs="Times New Roman"/>
          <w:lang w:val="zh-CN" w:eastAsia="zh-CN"/>
        </w:rPr>
        <w:t>或报告中；</w:t>
      </w:r>
    </w:p>
    <w:p w14:paraId="40C07340" w14:textId="568FD166" w:rsidR="00AA4C86" w:rsidRPr="00C17827" w:rsidRDefault="00AA4C86" w:rsidP="00AA4C86">
      <w:pPr>
        <w:rPr>
          <w:rFonts w:ascii="Times New Roman" w:hAnsi="Times New Roman" w:cs="Times New Roman"/>
          <w:szCs w:val="24"/>
          <w:lang w:eastAsia="zh-CN"/>
        </w:rPr>
      </w:pPr>
      <w:r w:rsidRPr="00C17827">
        <w:rPr>
          <w:rFonts w:ascii="Times New Roman" w:hAnsi="Times New Roman" w:cs="Times New Roman"/>
          <w:lang w:val="zh-CN" w:eastAsia="zh-CN"/>
        </w:rPr>
        <w:t>2</w:t>
      </w:r>
      <w:r w:rsidR="00E2279A" w:rsidRPr="00C17827">
        <w:rPr>
          <w:rFonts w:ascii="Times New Roman" w:hAnsi="Times New Roman" w:cs="Times New Roman"/>
          <w:lang w:val="zh-CN" w:eastAsia="zh-CN"/>
        </w:rPr>
        <w:tab/>
      </w:r>
      <w:r w:rsidRPr="00C17827">
        <w:rPr>
          <w:rFonts w:ascii="Times New Roman" w:hAnsi="Times New Roman" w:cs="Times New Roman"/>
          <w:lang w:val="zh-CN" w:eastAsia="zh-CN"/>
        </w:rPr>
        <w:t>上述研究应在</w:t>
      </w:r>
      <w:r w:rsidRPr="00C17827">
        <w:rPr>
          <w:rFonts w:ascii="Times New Roman" w:hAnsi="Times New Roman" w:cs="Times New Roman"/>
          <w:lang w:val="zh-CN" w:eastAsia="zh-CN"/>
        </w:rPr>
        <w:t>2031</w:t>
      </w:r>
      <w:r w:rsidRPr="00C17827">
        <w:rPr>
          <w:rFonts w:ascii="Times New Roman" w:hAnsi="Times New Roman" w:cs="Times New Roman"/>
          <w:lang w:val="zh-CN" w:eastAsia="zh-CN"/>
        </w:rPr>
        <w:t>年前完成。</w:t>
      </w:r>
    </w:p>
    <w:p w14:paraId="32122D9A" w14:textId="77777777" w:rsidR="00AA4C86" w:rsidRPr="00C17827" w:rsidRDefault="00AA4C86" w:rsidP="00AA4C86">
      <w:pPr>
        <w:pStyle w:val="Reasons"/>
        <w:spacing w:before="360"/>
        <w:rPr>
          <w:rFonts w:eastAsiaTheme="minorEastAsia"/>
          <w:lang w:eastAsia="zh-CN"/>
        </w:rPr>
      </w:pPr>
      <w:r w:rsidRPr="00C17827">
        <w:rPr>
          <w:rFonts w:eastAsiaTheme="minorEastAsia"/>
          <w:lang w:val="zh-CN" w:eastAsia="zh-CN"/>
        </w:rPr>
        <w:t>类别：</w:t>
      </w:r>
      <w:r w:rsidRPr="00C17827">
        <w:rPr>
          <w:rFonts w:eastAsiaTheme="minorEastAsia"/>
          <w:lang w:val="zh-CN" w:eastAsia="zh-CN"/>
        </w:rPr>
        <w:t>S2</w:t>
      </w:r>
    </w:p>
    <w:p w14:paraId="7E6C2E21" w14:textId="77777777" w:rsidR="00AA4C86" w:rsidRDefault="00AA4C86" w:rsidP="00AA4C8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eastAsia="zh-CN"/>
        </w:rPr>
      </w:pPr>
      <w:r>
        <w:rPr>
          <w:rFonts w:asciiTheme="minorHAnsi" w:hAnsiTheme="minorHAnsi" w:cstheme="minorHAnsi"/>
          <w:lang w:val="en-GB" w:eastAsia="zh-CN"/>
        </w:rPr>
        <w:br w:type="page"/>
      </w:r>
    </w:p>
    <w:p w14:paraId="1732A93E" w14:textId="77777777" w:rsidR="00AA4C86" w:rsidRDefault="00AA4C86" w:rsidP="00C17827">
      <w:pPr>
        <w:pStyle w:val="StyleAnnexNotitleAfter24pt"/>
        <w:rPr>
          <w:lang w:eastAsia="zh-CN"/>
        </w:rPr>
      </w:pPr>
      <w:r>
        <w:rPr>
          <w:lang w:eastAsia="zh-CN"/>
        </w:rPr>
        <w:lastRenderedPageBreak/>
        <w:t>附件</w:t>
      </w:r>
      <w:r>
        <w:rPr>
          <w:lang w:eastAsia="zh-CN"/>
        </w:rPr>
        <w:t xml:space="preserve">2 </w:t>
      </w:r>
    </w:p>
    <w:p w14:paraId="0D936FBE" w14:textId="77777777" w:rsidR="00AA4C86" w:rsidRDefault="00AA4C86" w:rsidP="00C17827">
      <w:pPr>
        <w:pStyle w:val="StyleAnnexNotitleAfter24pt"/>
        <w:rPr>
          <w:rFonts w:cstheme="minorHAnsi"/>
          <w:lang w:eastAsia="zh-CN"/>
        </w:rPr>
      </w:pPr>
      <w:r>
        <w:rPr>
          <w:lang w:eastAsia="zh-CN"/>
        </w:rPr>
        <w:t>建议废止的</w:t>
      </w:r>
      <w:r>
        <w:rPr>
          <w:lang w:eastAsia="zh-CN"/>
        </w:rPr>
        <w:t>ITU-R</w:t>
      </w:r>
      <w:r>
        <w:rPr>
          <w:lang w:eastAsia="zh-CN"/>
        </w:rPr>
        <w:t>课题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478"/>
        <w:gridCol w:w="6626"/>
        <w:gridCol w:w="1525"/>
      </w:tblGrid>
      <w:tr w:rsidR="00AA4C86" w14:paraId="494F064C" w14:textId="77777777" w:rsidTr="002A26B6">
        <w:trPr>
          <w:cantSplit/>
          <w:tblHeader/>
          <w:jc w:val="center"/>
        </w:trPr>
        <w:tc>
          <w:tcPr>
            <w:tcW w:w="1478" w:type="dxa"/>
            <w:vAlign w:val="center"/>
            <w:hideMark/>
          </w:tcPr>
          <w:p w14:paraId="6C3272AF" w14:textId="77777777" w:rsidR="00AA4C86" w:rsidRDefault="00AA4C86" w:rsidP="002A26B6">
            <w:pPr>
              <w:pStyle w:val="Tablehead"/>
              <w:rPr>
                <w:rFonts w:asciiTheme="minorHAnsi" w:hAnsiTheme="minorHAnsi" w:cstheme="minorHAnsi"/>
              </w:rPr>
            </w:pPr>
            <w:r>
              <w:rPr>
                <w:bCs/>
                <w:lang w:val="zh-CN"/>
              </w:rPr>
              <w:t>ITU-R</w:t>
            </w:r>
            <w:proofErr w:type="spellStart"/>
            <w:r>
              <w:rPr>
                <w:bCs/>
                <w:lang w:val="zh-CN"/>
              </w:rPr>
              <w:t>课题</w:t>
            </w:r>
            <w:proofErr w:type="spellEnd"/>
          </w:p>
        </w:tc>
        <w:tc>
          <w:tcPr>
            <w:tcW w:w="6626" w:type="dxa"/>
            <w:vAlign w:val="center"/>
            <w:hideMark/>
          </w:tcPr>
          <w:p w14:paraId="66669949" w14:textId="77777777" w:rsidR="00AA4C86" w:rsidRDefault="00AA4C86" w:rsidP="002A26B6">
            <w:pPr>
              <w:pStyle w:val="Tablehead"/>
              <w:rPr>
                <w:rFonts w:asciiTheme="minorHAnsi" w:hAnsiTheme="minorHAnsi" w:cstheme="minorHAnsi"/>
              </w:rPr>
            </w:pPr>
            <w:proofErr w:type="spellStart"/>
            <w:r>
              <w:rPr>
                <w:rFonts w:hint="eastAsia"/>
                <w:bCs/>
                <w:lang w:val="zh-CN"/>
              </w:rPr>
              <w:t>标题</w:t>
            </w:r>
            <w:proofErr w:type="spellEnd"/>
          </w:p>
        </w:tc>
        <w:tc>
          <w:tcPr>
            <w:tcW w:w="1525" w:type="dxa"/>
          </w:tcPr>
          <w:p w14:paraId="09136D26" w14:textId="77777777" w:rsidR="00AA4C86" w:rsidRDefault="00AA4C86" w:rsidP="002A26B6">
            <w:pPr>
              <w:pStyle w:val="Tablehead"/>
              <w:rPr>
                <w:rFonts w:asciiTheme="minorHAnsi" w:hAnsiTheme="minorHAnsi" w:cstheme="minorHAnsi"/>
              </w:rPr>
            </w:pPr>
            <w:proofErr w:type="spellStart"/>
            <w:r>
              <w:rPr>
                <w:rFonts w:hint="eastAsia"/>
                <w:bCs/>
                <w:lang w:val="zh-CN"/>
              </w:rPr>
              <w:t>文件</w:t>
            </w:r>
            <w:proofErr w:type="spellEnd"/>
          </w:p>
        </w:tc>
      </w:tr>
      <w:tr w:rsidR="00AA4C86" w14:paraId="345AE40A" w14:textId="77777777" w:rsidTr="002A26B6">
        <w:trPr>
          <w:cantSplit/>
          <w:jc w:val="center"/>
        </w:trPr>
        <w:tc>
          <w:tcPr>
            <w:tcW w:w="1478" w:type="dxa"/>
            <w:tcMar>
              <w:top w:w="0" w:type="dxa"/>
              <w:left w:w="108" w:type="dxa"/>
              <w:bottom w:w="0" w:type="dxa"/>
              <w:right w:w="108" w:type="dxa"/>
            </w:tcMar>
          </w:tcPr>
          <w:p w14:paraId="77B173FD" w14:textId="77777777" w:rsidR="00AA4C86" w:rsidRDefault="00AA4C86" w:rsidP="002A26B6">
            <w:pPr>
              <w:pStyle w:val="Tabletext"/>
              <w:jc w:val="center"/>
              <w:rPr>
                <w:rFonts w:asciiTheme="minorHAnsi" w:hAnsiTheme="minorHAnsi" w:cstheme="minorHAnsi"/>
                <w:lang w:val="en-GB" w:eastAsia="ja-JP"/>
              </w:rPr>
            </w:pPr>
            <w:r>
              <w:rPr>
                <w:rFonts w:asciiTheme="minorHAnsi" w:hAnsiTheme="minorHAnsi" w:cstheme="minorHAnsi"/>
                <w:lang w:val="en-GB" w:eastAsia="ja-JP"/>
              </w:rPr>
              <w:t>135-2/6</w:t>
            </w:r>
          </w:p>
        </w:tc>
        <w:tc>
          <w:tcPr>
            <w:tcW w:w="6626" w:type="dxa"/>
            <w:tcMar>
              <w:top w:w="0" w:type="dxa"/>
              <w:left w:w="108" w:type="dxa"/>
              <w:bottom w:w="0" w:type="dxa"/>
              <w:right w:w="108" w:type="dxa"/>
            </w:tcMar>
          </w:tcPr>
          <w:p w14:paraId="6DBB9DB4" w14:textId="77777777" w:rsidR="00AA4C86" w:rsidRDefault="00AA4C86" w:rsidP="002A26B6">
            <w:pPr>
              <w:pStyle w:val="Tabletext"/>
              <w:rPr>
                <w:rFonts w:asciiTheme="minorHAnsi" w:hAnsiTheme="minorHAnsi" w:cstheme="minorHAnsi"/>
                <w:lang w:eastAsia="zh-CN"/>
              </w:rPr>
            </w:pPr>
            <w:r w:rsidRPr="003A0305">
              <w:rPr>
                <w:rFonts w:hint="eastAsia"/>
                <w:lang w:val="zh-CN" w:eastAsia="zh-CN"/>
              </w:rPr>
              <w:t>附带或不附带图像的数字声音系统的系统参数和管理</w:t>
            </w:r>
          </w:p>
        </w:tc>
        <w:tc>
          <w:tcPr>
            <w:tcW w:w="1525" w:type="dxa"/>
            <w:vAlign w:val="center"/>
          </w:tcPr>
          <w:p w14:paraId="519DF8B4" w14:textId="77777777" w:rsidR="00AA4C86" w:rsidRDefault="00AA4C86" w:rsidP="002A26B6">
            <w:pPr>
              <w:pStyle w:val="Tabletext"/>
              <w:jc w:val="center"/>
              <w:rPr>
                <w:rFonts w:asciiTheme="minorHAnsi" w:hAnsiTheme="minorHAnsi" w:cstheme="minorHAnsi"/>
                <w:color w:val="000000"/>
                <w:lang w:val="en-GB"/>
              </w:rPr>
            </w:pPr>
            <w:r>
              <w:rPr>
                <w:rFonts w:asciiTheme="minorHAnsi" w:hAnsiTheme="minorHAnsi" w:cstheme="minorHAnsi"/>
                <w:color w:val="000000"/>
                <w:lang w:val="en-GB"/>
              </w:rPr>
              <w:t>6/66</w:t>
            </w:r>
          </w:p>
        </w:tc>
      </w:tr>
      <w:tr w:rsidR="00AA4C86" w14:paraId="03C25372" w14:textId="77777777" w:rsidTr="002A26B6">
        <w:trPr>
          <w:cantSplit/>
          <w:jc w:val="center"/>
        </w:trPr>
        <w:tc>
          <w:tcPr>
            <w:tcW w:w="1478" w:type="dxa"/>
            <w:tcMar>
              <w:top w:w="0" w:type="dxa"/>
              <w:left w:w="108" w:type="dxa"/>
              <w:bottom w:w="0" w:type="dxa"/>
              <w:right w:w="108" w:type="dxa"/>
            </w:tcMar>
          </w:tcPr>
          <w:p w14:paraId="1DEB1486" w14:textId="77777777" w:rsidR="00AA4C86" w:rsidRDefault="00AA4C86" w:rsidP="002A26B6">
            <w:pPr>
              <w:pStyle w:val="Tabletext"/>
              <w:jc w:val="center"/>
              <w:rPr>
                <w:rFonts w:asciiTheme="minorHAnsi" w:hAnsiTheme="minorHAnsi" w:cstheme="minorHAnsi"/>
                <w:lang w:val="en-GB" w:eastAsia="ja-JP"/>
              </w:rPr>
            </w:pPr>
            <w:r>
              <w:rPr>
                <w:rFonts w:asciiTheme="minorHAnsi" w:hAnsiTheme="minorHAnsi" w:cstheme="minorHAnsi"/>
                <w:lang w:val="en-GB" w:eastAsia="ja-JP"/>
              </w:rPr>
              <w:t>139-2/6</w:t>
            </w:r>
          </w:p>
        </w:tc>
        <w:tc>
          <w:tcPr>
            <w:tcW w:w="6626" w:type="dxa"/>
            <w:tcMar>
              <w:top w:w="0" w:type="dxa"/>
              <w:left w:w="108" w:type="dxa"/>
              <w:bottom w:w="0" w:type="dxa"/>
              <w:right w:w="108" w:type="dxa"/>
            </w:tcMar>
          </w:tcPr>
          <w:p w14:paraId="5E7F17B1" w14:textId="77777777" w:rsidR="00AA4C86" w:rsidRDefault="00AA4C86" w:rsidP="002A26B6">
            <w:pPr>
              <w:pStyle w:val="Tabletext"/>
              <w:rPr>
                <w:rFonts w:asciiTheme="minorHAnsi" w:hAnsiTheme="minorHAnsi" w:cstheme="minorHAnsi"/>
                <w:color w:val="000000"/>
                <w:lang w:eastAsia="zh-CN"/>
              </w:rPr>
            </w:pPr>
            <w:r>
              <w:rPr>
                <w:lang w:val="zh-CN" w:eastAsia="zh-CN"/>
              </w:rPr>
              <w:t>渲染高级音频格式的方法</w:t>
            </w:r>
          </w:p>
        </w:tc>
        <w:tc>
          <w:tcPr>
            <w:tcW w:w="1525" w:type="dxa"/>
          </w:tcPr>
          <w:p w14:paraId="4CBCD849" w14:textId="77777777" w:rsidR="00AA4C86" w:rsidRDefault="00AA4C86" w:rsidP="002A26B6">
            <w:pPr>
              <w:pStyle w:val="Tabletext"/>
              <w:jc w:val="center"/>
              <w:rPr>
                <w:rFonts w:asciiTheme="minorHAnsi" w:hAnsiTheme="minorHAnsi" w:cstheme="minorHAnsi"/>
                <w:lang w:val="en-GB" w:eastAsia="ja-JP"/>
              </w:rPr>
            </w:pPr>
            <w:r>
              <w:rPr>
                <w:rFonts w:asciiTheme="minorHAnsi" w:hAnsiTheme="minorHAnsi" w:cstheme="minorHAnsi"/>
                <w:color w:val="000000"/>
                <w:lang w:val="en-GB"/>
              </w:rPr>
              <w:t>6/66</w:t>
            </w:r>
          </w:p>
        </w:tc>
      </w:tr>
    </w:tbl>
    <w:p w14:paraId="5107F79B" w14:textId="77777777" w:rsidR="00AA4C86" w:rsidRDefault="00AA4C86" w:rsidP="00AA4C86">
      <w:pPr>
        <w:spacing w:before="0"/>
        <w:rPr>
          <w:szCs w:val="24"/>
          <w:lang w:val="en-GB"/>
        </w:rPr>
      </w:pPr>
    </w:p>
    <w:p w14:paraId="5755658D" w14:textId="77777777" w:rsidR="00DC7594" w:rsidRDefault="00DC7594">
      <w:pPr>
        <w:jc w:val="center"/>
      </w:pPr>
      <w:r>
        <w:t>______________</w:t>
      </w:r>
    </w:p>
    <w:sectPr w:rsidR="00DC759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AAB66" w14:textId="77777777" w:rsidR="00EC04A6" w:rsidRDefault="00EC04A6">
      <w:r>
        <w:separator/>
      </w:r>
    </w:p>
  </w:endnote>
  <w:endnote w:type="continuationSeparator" w:id="0">
    <w:p w14:paraId="6274B161" w14:textId="77777777" w:rsidR="00EC04A6" w:rsidRDefault="00EC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45FE" w14:textId="3093299C" w:rsidR="00AD4554" w:rsidRPr="006E44E1" w:rsidRDefault="00941E6E" w:rsidP="00F86CD9">
    <w:pPr>
      <w:pStyle w:val="FirstFooter"/>
      <w:spacing w:line="240" w:lineRule="auto"/>
      <w:ind w:left="-397" w:right="-397"/>
      <w:jc w:val="center"/>
      <w:rPr>
        <w:color w:val="4F81BD" w:themeColor="accent1"/>
        <w:sz w:val="19"/>
        <w:szCs w:val="19"/>
        <w:lang w:val="en-GB"/>
      </w:rPr>
    </w:pPr>
    <w:r w:rsidRPr="006E44E1">
      <w:rPr>
        <w:color w:val="4F81BD" w:themeColor="accent1"/>
        <w:sz w:val="19"/>
        <w:szCs w:val="19"/>
        <w:lang w:val="en-GB"/>
      </w:rPr>
      <w:t>International Telecommunication Union • Place des Nations, CH</w:t>
    </w:r>
    <w:r w:rsidRPr="006E44E1">
      <w:rPr>
        <w:color w:val="4F81BD" w:themeColor="accent1"/>
        <w:sz w:val="19"/>
        <w:szCs w:val="19"/>
        <w:lang w:val="en-GB"/>
      </w:rPr>
      <w:noBreakHyphen/>
      <w:t>1211 Geneva 20, Switzerland</w:t>
    </w:r>
    <w:r w:rsidRPr="006E44E1">
      <w:rPr>
        <w:color w:val="4F81BD" w:themeColor="accent1"/>
        <w:sz w:val="19"/>
        <w:szCs w:val="19"/>
        <w:lang w:val="en-GB"/>
      </w:rPr>
      <w:br/>
      <w:t>Tel</w:t>
    </w:r>
    <w:r w:rsidR="00B422BF">
      <w:rPr>
        <w:color w:val="4F81BD" w:themeColor="accent1"/>
        <w:sz w:val="19"/>
        <w:szCs w:val="19"/>
        <w:lang w:val="en-GB"/>
      </w:rPr>
      <w:t>.</w:t>
    </w:r>
    <w:r w:rsidRPr="006E44E1">
      <w:rPr>
        <w:color w:val="4F81BD" w:themeColor="accent1"/>
        <w:sz w:val="19"/>
        <w:szCs w:val="19"/>
        <w:lang w:val="en-GB"/>
      </w:rPr>
      <w:t xml:space="preserve">: +41 22 730 5111 • E-mail: </w:t>
    </w:r>
    <w:hyperlink r:id="rId1" w:history="1">
      <w:r w:rsidRPr="006E44E1">
        <w:rPr>
          <w:rStyle w:val="Hyperlink"/>
          <w:sz w:val="19"/>
          <w:szCs w:val="19"/>
          <w:lang w:val="en-GB"/>
        </w:rPr>
        <w:t>itumail@itu.int</w:t>
      </w:r>
    </w:hyperlink>
    <w:r w:rsidRPr="006E44E1">
      <w:rPr>
        <w:color w:val="4F81BD" w:themeColor="accent1"/>
        <w:sz w:val="19"/>
        <w:szCs w:val="19"/>
        <w:lang w:val="en-GB"/>
      </w:rPr>
      <w:t xml:space="preserve"> • Fax: +41 22 733 7256 • </w:t>
    </w:r>
    <w:hyperlink r:id="rId2" w:history="1">
      <w:r w:rsidR="0090659B" w:rsidRPr="006E44E1">
        <w:rPr>
          <w:rStyle w:val="Hyperlink"/>
          <w:sz w:val="19"/>
          <w:szCs w:val="19"/>
          <w:lang w:val="en-GB"/>
        </w:rPr>
        <w:t>www.itu.int</w:t>
      </w:r>
    </w:hyperlink>
    <w:r w:rsidR="0090659B"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D43B4" w14:textId="77777777" w:rsidR="00EC04A6" w:rsidRDefault="00EC04A6">
      <w:r>
        <w:t>____________________</w:t>
      </w:r>
    </w:p>
  </w:footnote>
  <w:footnote w:type="continuationSeparator" w:id="0">
    <w:p w14:paraId="74911052" w14:textId="77777777" w:rsidR="00EC04A6" w:rsidRDefault="00EC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009C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009C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F9924" w14:textId="00E8ED13" w:rsidR="00C343D8" w:rsidRDefault="00C343D8" w:rsidP="00C343D8">
    <w:pPr>
      <w:pStyle w:val="Header"/>
      <w:tabs>
        <w:tab w:val="clear" w:pos="794"/>
        <w:tab w:val="clear" w:pos="4820"/>
        <w:tab w:val="clear" w:pos="9639"/>
        <w:tab w:val="left" w:pos="4922"/>
      </w:tabs>
      <w:spacing w:line="360" w:lineRule="auto"/>
      <w:ind w:left="-34"/>
      <w:jc w:val="center"/>
    </w:pPr>
    <w:r>
      <w:rPr>
        <w:noProof/>
        <w:lang w:val="en-GB" w:eastAsia="en-GB"/>
      </w:rPr>
      <w:drawing>
        <wp:inline distT="0" distB="0" distL="0" distR="0" wp14:anchorId="4A62D005" wp14:editId="4BD336C4">
          <wp:extent cx="765175" cy="765175"/>
          <wp:effectExtent l="0" t="0" r="0" b="0"/>
          <wp:docPr id="1768398317" name="Picture 17683983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8EB2278"/>
    <w:multiLevelType w:val="hybridMultilevel"/>
    <w:tmpl w:val="6870240C"/>
    <w:lvl w:ilvl="0" w:tplc="08090001">
      <w:start w:val="1"/>
      <w:numFmt w:val="bullet"/>
      <w:lvlText w:val=""/>
      <w:lvlJc w:val="left"/>
      <w:pPr>
        <w:ind w:left="1155" w:hanging="79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834DD"/>
    <w:multiLevelType w:val="hybridMultilevel"/>
    <w:tmpl w:val="938A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205914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519679">
    <w:abstractNumId w:val="5"/>
  </w:num>
  <w:num w:numId="3" w16cid:durableId="124935281">
    <w:abstractNumId w:val="4"/>
  </w:num>
  <w:num w:numId="4" w16cid:durableId="1784182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6A31"/>
    <w:rsid w:val="00006C82"/>
    <w:rsid w:val="00010B29"/>
    <w:rsid w:val="00010E30"/>
    <w:rsid w:val="000130E1"/>
    <w:rsid w:val="00015C76"/>
    <w:rsid w:val="0002096E"/>
    <w:rsid w:val="00026CF8"/>
    <w:rsid w:val="00030AC2"/>
    <w:rsid w:val="00030BD7"/>
    <w:rsid w:val="00031E64"/>
    <w:rsid w:val="00032FD1"/>
    <w:rsid w:val="00034340"/>
    <w:rsid w:val="000348CC"/>
    <w:rsid w:val="00037665"/>
    <w:rsid w:val="00045A8D"/>
    <w:rsid w:val="0005167A"/>
    <w:rsid w:val="000519DE"/>
    <w:rsid w:val="00054E5D"/>
    <w:rsid w:val="000556CF"/>
    <w:rsid w:val="00070258"/>
    <w:rsid w:val="00071073"/>
    <w:rsid w:val="0007323C"/>
    <w:rsid w:val="00074070"/>
    <w:rsid w:val="000756A6"/>
    <w:rsid w:val="00077362"/>
    <w:rsid w:val="00082685"/>
    <w:rsid w:val="00086D03"/>
    <w:rsid w:val="0008776E"/>
    <w:rsid w:val="0009147A"/>
    <w:rsid w:val="000914C7"/>
    <w:rsid w:val="000A096A"/>
    <w:rsid w:val="000A375E"/>
    <w:rsid w:val="000A7051"/>
    <w:rsid w:val="000B0AF6"/>
    <w:rsid w:val="000B0E9B"/>
    <w:rsid w:val="000B2CAE"/>
    <w:rsid w:val="000B3929"/>
    <w:rsid w:val="000B799E"/>
    <w:rsid w:val="000C03C7"/>
    <w:rsid w:val="000C2AD0"/>
    <w:rsid w:val="000C47D8"/>
    <w:rsid w:val="000D113F"/>
    <w:rsid w:val="000D5AF5"/>
    <w:rsid w:val="000E251A"/>
    <w:rsid w:val="000E27FC"/>
    <w:rsid w:val="000E32B9"/>
    <w:rsid w:val="000E34F7"/>
    <w:rsid w:val="000E3DEE"/>
    <w:rsid w:val="0010023B"/>
    <w:rsid w:val="00100B72"/>
    <w:rsid w:val="00100F5A"/>
    <w:rsid w:val="00101F7D"/>
    <w:rsid w:val="00103C76"/>
    <w:rsid w:val="001045B4"/>
    <w:rsid w:val="00104C35"/>
    <w:rsid w:val="00106896"/>
    <w:rsid w:val="0011265F"/>
    <w:rsid w:val="0011321A"/>
    <w:rsid w:val="00117282"/>
    <w:rsid w:val="00117389"/>
    <w:rsid w:val="00121C2D"/>
    <w:rsid w:val="0013117E"/>
    <w:rsid w:val="00133BF1"/>
    <w:rsid w:val="00134204"/>
    <w:rsid w:val="00134404"/>
    <w:rsid w:val="00141F08"/>
    <w:rsid w:val="00144DFB"/>
    <w:rsid w:val="00172DC9"/>
    <w:rsid w:val="00173211"/>
    <w:rsid w:val="001741F1"/>
    <w:rsid w:val="00186D5F"/>
    <w:rsid w:val="00187CA3"/>
    <w:rsid w:val="00196710"/>
    <w:rsid w:val="00197324"/>
    <w:rsid w:val="001B351B"/>
    <w:rsid w:val="001B3F41"/>
    <w:rsid w:val="001C06DB"/>
    <w:rsid w:val="001C6971"/>
    <w:rsid w:val="001D2785"/>
    <w:rsid w:val="001D7070"/>
    <w:rsid w:val="001D71BD"/>
    <w:rsid w:val="001F0701"/>
    <w:rsid w:val="001F2170"/>
    <w:rsid w:val="001F3948"/>
    <w:rsid w:val="001F3C8A"/>
    <w:rsid w:val="001F5A49"/>
    <w:rsid w:val="00201097"/>
    <w:rsid w:val="00201B6E"/>
    <w:rsid w:val="00204FF0"/>
    <w:rsid w:val="00207072"/>
    <w:rsid w:val="00212438"/>
    <w:rsid w:val="00212863"/>
    <w:rsid w:val="00215E22"/>
    <w:rsid w:val="0021692F"/>
    <w:rsid w:val="00217875"/>
    <w:rsid w:val="00220F10"/>
    <w:rsid w:val="002302B3"/>
    <w:rsid w:val="0023068D"/>
    <w:rsid w:val="00230C66"/>
    <w:rsid w:val="00234757"/>
    <w:rsid w:val="00235A29"/>
    <w:rsid w:val="00241526"/>
    <w:rsid w:val="0024344B"/>
    <w:rsid w:val="002443A2"/>
    <w:rsid w:val="0025751D"/>
    <w:rsid w:val="00266E74"/>
    <w:rsid w:val="002775BA"/>
    <w:rsid w:val="002835C3"/>
    <w:rsid w:val="00283C3B"/>
    <w:rsid w:val="002861E6"/>
    <w:rsid w:val="002879D0"/>
    <w:rsid w:val="00287D18"/>
    <w:rsid w:val="002A2618"/>
    <w:rsid w:val="002A5DD7"/>
    <w:rsid w:val="002A6107"/>
    <w:rsid w:val="002B0CAC"/>
    <w:rsid w:val="002B11FA"/>
    <w:rsid w:val="002C2518"/>
    <w:rsid w:val="002D21D8"/>
    <w:rsid w:val="002D5A15"/>
    <w:rsid w:val="002D5BDD"/>
    <w:rsid w:val="002E3D27"/>
    <w:rsid w:val="002F0890"/>
    <w:rsid w:val="002F2531"/>
    <w:rsid w:val="002F4967"/>
    <w:rsid w:val="002F5C74"/>
    <w:rsid w:val="00300806"/>
    <w:rsid w:val="00315754"/>
    <w:rsid w:val="00316935"/>
    <w:rsid w:val="00317965"/>
    <w:rsid w:val="003266ED"/>
    <w:rsid w:val="003334EF"/>
    <w:rsid w:val="003370B8"/>
    <w:rsid w:val="003443EB"/>
    <w:rsid w:val="0034495D"/>
    <w:rsid w:val="00344F39"/>
    <w:rsid w:val="00345D38"/>
    <w:rsid w:val="00346D9B"/>
    <w:rsid w:val="00352097"/>
    <w:rsid w:val="003630D9"/>
    <w:rsid w:val="00365335"/>
    <w:rsid w:val="003666FF"/>
    <w:rsid w:val="0037309C"/>
    <w:rsid w:val="00380A6E"/>
    <w:rsid w:val="00380A75"/>
    <w:rsid w:val="003836D4"/>
    <w:rsid w:val="0039578C"/>
    <w:rsid w:val="003A1F49"/>
    <w:rsid w:val="003A5D52"/>
    <w:rsid w:val="003A5EEA"/>
    <w:rsid w:val="003B2BDA"/>
    <w:rsid w:val="003B55EC"/>
    <w:rsid w:val="003C2EA7"/>
    <w:rsid w:val="003C4471"/>
    <w:rsid w:val="003C7D41"/>
    <w:rsid w:val="003D4A69"/>
    <w:rsid w:val="003E504F"/>
    <w:rsid w:val="003E78D6"/>
    <w:rsid w:val="003F3F90"/>
    <w:rsid w:val="003F557D"/>
    <w:rsid w:val="003F627A"/>
    <w:rsid w:val="00400573"/>
    <w:rsid w:val="004007A3"/>
    <w:rsid w:val="00406328"/>
    <w:rsid w:val="00406D71"/>
    <w:rsid w:val="004106D8"/>
    <w:rsid w:val="00415942"/>
    <w:rsid w:val="004269E0"/>
    <w:rsid w:val="004273CA"/>
    <w:rsid w:val="00427E6A"/>
    <w:rsid w:val="00430200"/>
    <w:rsid w:val="004326DB"/>
    <w:rsid w:val="004330DB"/>
    <w:rsid w:val="004367D6"/>
    <w:rsid w:val="0043682E"/>
    <w:rsid w:val="00436CD1"/>
    <w:rsid w:val="00442CB4"/>
    <w:rsid w:val="0044363D"/>
    <w:rsid w:val="00447E31"/>
    <w:rsid w:val="00447ECB"/>
    <w:rsid w:val="004616C4"/>
    <w:rsid w:val="004623F7"/>
    <w:rsid w:val="004717BC"/>
    <w:rsid w:val="004776DA"/>
    <w:rsid w:val="00480F51"/>
    <w:rsid w:val="00481124"/>
    <w:rsid w:val="004815EB"/>
    <w:rsid w:val="004850C7"/>
    <w:rsid w:val="00487569"/>
    <w:rsid w:val="00491294"/>
    <w:rsid w:val="00493F68"/>
    <w:rsid w:val="00496864"/>
    <w:rsid w:val="00496920"/>
    <w:rsid w:val="004A02A9"/>
    <w:rsid w:val="004A4496"/>
    <w:rsid w:val="004B11AB"/>
    <w:rsid w:val="004B7C9A"/>
    <w:rsid w:val="004C6779"/>
    <w:rsid w:val="004D5391"/>
    <w:rsid w:val="004D733B"/>
    <w:rsid w:val="004E0DC4"/>
    <w:rsid w:val="004E0FB5"/>
    <w:rsid w:val="004E18E2"/>
    <w:rsid w:val="004E43BB"/>
    <w:rsid w:val="004E460D"/>
    <w:rsid w:val="004F178E"/>
    <w:rsid w:val="004F3988"/>
    <w:rsid w:val="004F4543"/>
    <w:rsid w:val="004F57BB"/>
    <w:rsid w:val="00505309"/>
    <w:rsid w:val="0050789B"/>
    <w:rsid w:val="00514D8E"/>
    <w:rsid w:val="0051612A"/>
    <w:rsid w:val="005224A1"/>
    <w:rsid w:val="00526B3A"/>
    <w:rsid w:val="00534372"/>
    <w:rsid w:val="00543DF8"/>
    <w:rsid w:val="005448EE"/>
    <w:rsid w:val="00546101"/>
    <w:rsid w:val="00553DD7"/>
    <w:rsid w:val="005571EF"/>
    <w:rsid w:val="005604C2"/>
    <w:rsid w:val="0056195B"/>
    <w:rsid w:val="005638CF"/>
    <w:rsid w:val="0056741E"/>
    <w:rsid w:val="0057325A"/>
    <w:rsid w:val="0057469A"/>
    <w:rsid w:val="00580814"/>
    <w:rsid w:val="00583A0B"/>
    <w:rsid w:val="005841A1"/>
    <w:rsid w:val="00590280"/>
    <w:rsid w:val="0059252C"/>
    <w:rsid w:val="005A03A3"/>
    <w:rsid w:val="005A2B92"/>
    <w:rsid w:val="005A4BA0"/>
    <w:rsid w:val="005A79E9"/>
    <w:rsid w:val="005B20F6"/>
    <w:rsid w:val="005B214C"/>
    <w:rsid w:val="005D3669"/>
    <w:rsid w:val="005E464A"/>
    <w:rsid w:val="005E5EB3"/>
    <w:rsid w:val="005F3CB6"/>
    <w:rsid w:val="005F657C"/>
    <w:rsid w:val="00602D53"/>
    <w:rsid w:val="006047E5"/>
    <w:rsid w:val="006231F4"/>
    <w:rsid w:val="00625F24"/>
    <w:rsid w:val="006310C8"/>
    <w:rsid w:val="00634E01"/>
    <w:rsid w:val="00634E72"/>
    <w:rsid w:val="00641DBF"/>
    <w:rsid w:val="0064371D"/>
    <w:rsid w:val="00647C65"/>
    <w:rsid w:val="00650B2A"/>
    <w:rsid w:val="00651777"/>
    <w:rsid w:val="00654B4C"/>
    <w:rsid w:val="006550F8"/>
    <w:rsid w:val="00656226"/>
    <w:rsid w:val="00665461"/>
    <w:rsid w:val="00665E22"/>
    <w:rsid w:val="006829F3"/>
    <w:rsid w:val="00687A04"/>
    <w:rsid w:val="0069540E"/>
    <w:rsid w:val="006A1921"/>
    <w:rsid w:val="006A518B"/>
    <w:rsid w:val="006B0590"/>
    <w:rsid w:val="006B49DA"/>
    <w:rsid w:val="006B4C75"/>
    <w:rsid w:val="006C53F8"/>
    <w:rsid w:val="006C60BA"/>
    <w:rsid w:val="006C7CDE"/>
    <w:rsid w:val="006D19AA"/>
    <w:rsid w:val="006E44E1"/>
    <w:rsid w:val="006F06F7"/>
    <w:rsid w:val="00714B22"/>
    <w:rsid w:val="00721417"/>
    <w:rsid w:val="007234B1"/>
    <w:rsid w:val="00723D08"/>
    <w:rsid w:val="00724A6A"/>
    <w:rsid w:val="00725FDA"/>
    <w:rsid w:val="00727816"/>
    <w:rsid w:val="00730B9A"/>
    <w:rsid w:val="00750CFA"/>
    <w:rsid w:val="00752D42"/>
    <w:rsid w:val="00752F84"/>
    <w:rsid w:val="007553DA"/>
    <w:rsid w:val="007609E0"/>
    <w:rsid w:val="00772EFE"/>
    <w:rsid w:val="00777D27"/>
    <w:rsid w:val="00777F89"/>
    <w:rsid w:val="00782354"/>
    <w:rsid w:val="00783576"/>
    <w:rsid w:val="00784918"/>
    <w:rsid w:val="007921A7"/>
    <w:rsid w:val="007A2230"/>
    <w:rsid w:val="007B3DB1"/>
    <w:rsid w:val="007B664E"/>
    <w:rsid w:val="007B6A23"/>
    <w:rsid w:val="007C4AB2"/>
    <w:rsid w:val="007D183E"/>
    <w:rsid w:val="007D43D0"/>
    <w:rsid w:val="007E1833"/>
    <w:rsid w:val="007E3F13"/>
    <w:rsid w:val="007F0B4C"/>
    <w:rsid w:val="007F1BC1"/>
    <w:rsid w:val="007F751A"/>
    <w:rsid w:val="00800012"/>
    <w:rsid w:val="0080261F"/>
    <w:rsid w:val="00806160"/>
    <w:rsid w:val="00813F6D"/>
    <w:rsid w:val="008143A4"/>
    <w:rsid w:val="0081513E"/>
    <w:rsid w:val="0082331C"/>
    <w:rsid w:val="00823D34"/>
    <w:rsid w:val="00836115"/>
    <w:rsid w:val="00851EED"/>
    <w:rsid w:val="00854131"/>
    <w:rsid w:val="0085652D"/>
    <w:rsid w:val="00862652"/>
    <w:rsid w:val="0086635D"/>
    <w:rsid w:val="00870F41"/>
    <w:rsid w:val="0087694B"/>
    <w:rsid w:val="00876E5C"/>
    <w:rsid w:val="00880F4D"/>
    <w:rsid w:val="00880F74"/>
    <w:rsid w:val="00881C94"/>
    <w:rsid w:val="00886AAB"/>
    <w:rsid w:val="00891C84"/>
    <w:rsid w:val="008B0E1B"/>
    <w:rsid w:val="008B35A3"/>
    <w:rsid w:val="008B37E1"/>
    <w:rsid w:val="008B45F8"/>
    <w:rsid w:val="008C1E50"/>
    <w:rsid w:val="008C269A"/>
    <w:rsid w:val="008C2E74"/>
    <w:rsid w:val="008D3B46"/>
    <w:rsid w:val="008D5409"/>
    <w:rsid w:val="008E006D"/>
    <w:rsid w:val="008E0B9A"/>
    <w:rsid w:val="008E38B4"/>
    <w:rsid w:val="008F4F21"/>
    <w:rsid w:val="00901112"/>
    <w:rsid w:val="00901DED"/>
    <w:rsid w:val="00904D4A"/>
    <w:rsid w:val="0090659B"/>
    <w:rsid w:val="00907E35"/>
    <w:rsid w:val="009151BA"/>
    <w:rsid w:val="009221A0"/>
    <w:rsid w:val="009241A0"/>
    <w:rsid w:val="00924B9D"/>
    <w:rsid w:val="00925023"/>
    <w:rsid w:val="009277BC"/>
    <w:rsid w:val="00927D57"/>
    <w:rsid w:val="00931A51"/>
    <w:rsid w:val="0093256A"/>
    <w:rsid w:val="00940AF2"/>
    <w:rsid w:val="009414ED"/>
    <w:rsid w:val="00941E6E"/>
    <w:rsid w:val="00947185"/>
    <w:rsid w:val="009518B3"/>
    <w:rsid w:val="00955335"/>
    <w:rsid w:val="009578C8"/>
    <w:rsid w:val="00962F7F"/>
    <w:rsid w:val="00963902"/>
    <w:rsid w:val="00963C1B"/>
    <w:rsid w:val="00963D9D"/>
    <w:rsid w:val="0098013E"/>
    <w:rsid w:val="00981B54"/>
    <w:rsid w:val="009842C3"/>
    <w:rsid w:val="0098781E"/>
    <w:rsid w:val="009A009A"/>
    <w:rsid w:val="009A6BB6"/>
    <w:rsid w:val="009B22EB"/>
    <w:rsid w:val="009B3F43"/>
    <w:rsid w:val="009B4E1B"/>
    <w:rsid w:val="009B5CFA"/>
    <w:rsid w:val="009C024C"/>
    <w:rsid w:val="009C161F"/>
    <w:rsid w:val="009C56B4"/>
    <w:rsid w:val="009C608D"/>
    <w:rsid w:val="009D51A2"/>
    <w:rsid w:val="009D66FC"/>
    <w:rsid w:val="009E04A8"/>
    <w:rsid w:val="009E0F6F"/>
    <w:rsid w:val="009E26BF"/>
    <w:rsid w:val="009E4AEC"/>
    <w:rsid w:val="009E50C2"/>
    <w:rsid w:val="009E5BD8"/>
    <w:rsid w:val="009E681E"/>
    <w:rsid w:val="00A119E6"/>
    <w:rsid w:val="00A13BAD"/>
    <w:rsid w:val="00A20FBC"/>
    <w:rsid w:val="00A24A8A"/>
    <w:rsid w:val="00A31370"/>
    <w:rsid w:val="00A34D6F"/>
    <w:rsid w:val="00A41F91"/>
    <w:rsid w:val="00A42512"/>
    <w:rsid w:val="00A52F57"/>
    <w:rsid w:val="00A63355"/>
    <w:rsid w:val="00A731A0"/>
    <w:rsid w:val="00A7596D"/>
    <w:rsid w:val="00A85FD7"/>
    <w:rsid w:val="00A86147"/>
    <w:rsid w:val="00A92F02"/>
    <w:rsid w:val="00A94493"/>
    <w:rsid w:val="00A963DF"/>
    <w:rsid w:val="00AA4C86"/>
    <w:rsid w:val="00AB2E11"/>
    <w:rsid w:val="00AB5605"/>
    <w:rsid w:val="00AC0C22"/>
    <w:rsid w:val="00AC3896"/>
    <w:rsid w:val="00AD11B6"/>
    <w:rsid w:val="00AD2CF2"/>
    <w:rsid w:val="00AD4554"/>
    <w:rsid w:val="00AE2D88"/>
    <w:rsid w:val="00AE5865"/>
    <w:rsid w:val="00AE6F6F"/>
    <w:rsid w:val="00AE6FB1"/>
    <w:rsid w:val="00AE79E6"/>
    <w:rsid w:val="00AF3325"/>
    <w:rsid w:val="00AF34D9"/>
    <w:rsid w:val="00AF70DA"/>
    <w:rsid w:val="00B019D3"/>
    <w:rsid w:val="00B16755"/>
    <w:rsid w:val="00B21691"/>
    <w:rsid w:val="00B21793"/>
    <w:rsid w:val="00B23185"/>
    <w:rsid w:val="00B27EA5"/>
    <w:rsid w:val="00B325C8"/>
    <w:rsid w:val="00B34CF9"/>
    <w:rsid w:val="00B37559"/>
    <w:rsid w:val="00B4054B"/>
    <w:rsid w:val="00B422BF"/>
    <w:rsid w:val="00B47145"/>
    <w:rsid w:val="00B51505"/>
    <w:rsid w:val="00B52588"/>
    <w:rsid w:val="00B579B0"/>
    <w:rsid w:val="00B57D11"/>
    <w:rsid w:val="00B649D7"/>
    <w:rsid w:val="00B65B72"/>
    <w:rsid w:val="00B81C2F"/>
    <w:rsid w:val="00B90743"/>
    <w:rsid w:val="00B90C45"/>
    <w:rsid w:val="00B92BE6"/>
    <w:rsid w:val="00B933BE"/>
    <w:rsid w:val="00B940C2"/>
    <w:rsid w:val="00B947A1"/>
    <w:rsid w:val="00BA072F"/>
    <w:rsid w:val="00BA1984"/>
    <w:rsid w:val="00BA23F0"/>
    <w:rsid w:val="00BA46EB"/>
    <w:rsid w:val="00BB094F"/>
    <w:rsid w:val="00BC0050"/>
    <w:rsid w:val="00BC1E18"/>
    <w:rsid w:val="00BD6738"/>
    <w:rsid w:val="00BD7E5E"/>
    <w:rsid w:val="00BE3897"/>
    <w:rsid w:val="00BE63DB"/>
    <w:rsid w:val="00BE6574"/>
    <w:rsid w:val="00BF5343"/>
    <w:rsid w:val="00C00482"/>
    <w:rsid w:val="00C016BF"/>
    <w:rsid w:val="00C07319"/>
    <w:rsid w:val="00C16FD2"/>
    <w:rsid w:val="00C17827"/>
    <w:rsid w:val="00C20D29"/>
    <w:rsid w:val="00C343D8"/>
    <w:rsid w:val="00C35CB7"/>
    <w:rsid w:val="00C4395E"/>
    <w:rsid w:val="00C456DA"/>
    <w:rsid w:val="00C47FFD"/>
    <w:rsid w:val="00C5134C"/>
    <w:rsid w:val="00C51E92"/>
    <w:rsid w:val="00C521C6"/>
    <w:rsid w:val="00C57E2C"/>
    <w:rsid w:val="00C57F47"/>
    <w:rsid w:val="00C608B7"/>
    <w:rsid w:val="00C62C2E"/>
    <w:rsid w:val="00C6509B"/>
    <w:rsid w:val="00C66F24"/>
    <w:rsid w:val="00C76D7F"/>
    <w:rsid w:val="00C813AA"/>
    <w:rsid w:val="00C818D7"/>
    <w:rsid w:val="00C8197A"/>
    <w:rsid w:val="00C9023D"/>
    <w:rsid w:val="00C9291E"/>
    <w:rsid w:val="00C92B1A"/>
    <w:rsid w:val="00C93603"/>
    <w:rsid w:val="00C959BE"/>
    <w:rsid w:val="00CA3F44"/>
    <w:rsid w:val="00CA4E58"/>
    <w:rsid w:val="00CA75CA"/>
    <w:rsid w:val="00CB3771"/>
    <w:rsid w:val="00CB44BF"/>
    <w:rsid w:val="00CB5153"/>
    <w:rsid w:val="00CB55EA"/>
    <w:rsid w:val="00CB7D19"/>
    <w:rsid w:val="00CC5E52"/>
    <w:rsid w:val="00CC7B84"/>
    <w:rsid w:val="00CD4E44"/>
    <w:rsid w:val="00CD552A"/>
    <w:rsid w:val="00CE076A"/>
    <w:rsid w:val="00CE1577"/>
    <w:rsid w:val="00CE463D"/>
    <w:rsid w:val="00CE46F4"/>
    <w:rsid w:val="00D0278D"/>
    <w:rsid w:val="00D10BA0"/>
    <w:rsid w:val="00D135A2"/>
    <w:rsid w:val="00D1456A"/>
    <w:rsid w:val="00D21694"/>
    <w:rsid w:val="00D21DEB"/>
    <w:rsid w:val="00D24EB5"/>
    <w:rsid w:val="00D35AB9"/>
    <w:rsid w:val="00D41571"/>
    <w:rsid w:val="00D416A0"/>
    <w:rsid w:val="00D47327"/>
    <w:rsid w:val="00D47672"/>
    <w:rsid w:val="00D5123C"/>
    <w:rsid w:val="00D54CE3"/>
    <w:rsid w:val="00D55560"/>
    <w:rsid w:val="00D61C5A"/>
    <w:rsid w:val="00D64735"/>
    <w:rsid w:val="00D6576E"/>
    <w:rsid w:val="00D6790C"/>
    <w:rsid w:val="00D73277"/>
    <w:rsid w:val="00D74BDE"/>
    <w:rsid w:val="00D76586"/>
    <w:rsid w:val="00D76598"/>
    <w:rsid w:val="00D82657"/>
    <w:rsid w:val="00D87E20"/>
    <w:rsid w:val="00DA0816"/>
    <w:rsid w:val="00DA195D"/>
    <w:rsid w:val="00DA4037"/>
    <w:rsid w:val="00DA4848"/>
    <w:rsid w:val="00DB1056"/>
    <w:rsid w:val="00DB1BCF"/>
    <w:rsid w:val="00DC7594"/>
    <w:rsid w:val="00DE569F"/>
    <w:rsid w:val="00DE5FCF"/>
    <w:rsid w:val="00DE66A5"/>
    <w:rsid w:val="00DF2B50"/>
    <w:rsid w:val="00E04C86"/>
    <w:rsid w:val="00E17344"/>
    <w:rsid w:val="00E20F30"/>
    <w:rsid w:val="00E2189C"/>
    <w:rsid w:val="00E2279A"/>
    <w:rsid w:val="00E2303B"/>
    <w:rsid w:val="00E25BB1"/>
    <w:rsid w:val="00E27BBA"/>
    <w:rsid w:val="00E30E3F"/>
    <w:rsid w:val="00E35E8F"/>
    <w:rsid w:val="00E37AEB"/>
    <w:rsid w:val="00E428AB"/>
    <w:rsid w:val="00E438E8"/>
    <w:rsid w:val="00E44463"/>
    <w:rsid w:val="00E453A3"/>
    <w:rsid w:val="00E52080"/>
    <w:rsid w:val="00E520E2"/>
    <w:rsid w:val="00E530C4"/>
    <w:rsid w:val="00E558E5"/>
    <w:rsid w:val="00E5596A"/>
    <w:rsid w:val="00E55996"/>
    <w:rsid w:val="00E5696E"/>
    <w:rsid w:val="00E64254"/>
    <w:rsid w:val="00E65EB0"/>
    <w:rsid w:val="00E67928"/>
    <w:rsid w:val="00E70FB5"/>
    <w:rsid w:val="00E915AF"/>
    <w:rsid w:val="00E96415"/>
    <w:rsid w:val="00EA15B3"/>
    <w:rsid w:val="00EA283C"/>
    <w:rsid w:val="00EB2358"/>
    <w:rsid w:val="00EB3EB8"/>
    <w:rsid w:val="00EB461D"/>
    <w:rsid w:val="00EB6AE4"/>
    <w:rsid w:val="00EC02FE"/>
    <w:rsid w:val="00EC04A6"/>
    <w:rsid w:val="00EC214C"/>
    <w:rsid w:val="00EC4A96"/>
    <w:rsid w:val="00EC6D1D"/>
    <w:rsid w:val="00ED27A0"/>
    <w:rsid w:val="00ED4791"/>
    <w:rsid w:val="00EE1BC6"/>
    <w:rsid w:val="00EE6301"/>
    <w:rsid w:val="00EF0240"/>
    <w:rsid w:val="00EF126F"/>
    <w:rsid w:val="00EF5DC5"/>
    <w:rsid w:val="00F038E9"/>
    <w:rsid w:val="00F25EE6"/>
    <w:rsid w:val="00F26481"/>
    <w:rsid w:val="00F32E5C"/>
    <w:rsid w:val="00F34195"/>
    <w:rsid w:val="00F40C1B"/>
    <w:rsid w:val="00F424BF"/>
    <w:rsid w:val="00F44FC3"/>
    <w:rsid w:val="00F46107"/>
    <w:rsid w:val="00F468C5"/>
    <w:rsid w:val="00F47D8F"/>
    <w:rsid w:val="00F52F39"/>
    <w:rsid w:val="00F6184F"/>
    <w:rsid w:val="00F8310E"/>
    <w:rsid w:val="00F86B08"/>
    <w:rsid w:val="00F86CD9"/>
    <w:rsid w:val="00F914DD"/>
    <w:rsid w:val="00F975D8"/>
    <w:rsid w:val="00F97F79"/>
    <w:rsid w:val="00FA2358"/>
    <w:rsid w:val="00FA5FFB"/>
    <w:rsid w:val="00FA64C3"/>
    <w:rsid w:val="00FB2592"/>
    <w:rsid w:val="00FB2810"/>
    <w:rsid w:val="00FB2886"/>
    <w:rsid w:val="00FB7A2C"/>
    <w:rsid w:val="00FC2947"/>
    <w:rsid w:val="00FC6F6B"/>
    <w:rsid w:val="00FE0818"/>
    <w:rsid w:val="00FE1F7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E2279A"/>
    <w:pPr>
      <w:keepNext/>
      <w:keepLines/>
      <w:spacing w:before="240"/>
      <w:ind w:left="794"/>
      <w:jc w:val="left"/>
    </w:pPr>
    <w:rPr>
      <w:rFonts w:eastAsia="STKait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uiPriority w:val="99"/>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paragraph" w:styleId="Signature">
    <w:name w:val="Signature"/>
    <w:basedOn w:val="Normal"/>
    <w:link w:val="SignatureChar"/>
    <w:unhideWhenUsed/>
    <w:rsid w:val="00300806"/>
    <w:pPr>
      <w:spacing w:before="1200" w:line="240" w:lineRule="auto"/>
      <w:jc w:val="left"/>
    </w:pPr>
    <w:rPr>
      <w:rFonts w:asciiTheme="minorHAnsi" w:hAnsiTheme="minorHAnsi" w:cstheme="minorHAnsi"/>
      <w:lang w:val="en-GB"/>
    </w:rPr>
  </w:style>
  <w:style w:type="character" w:customStyle="1" w:styleId="SignatureChar">
    <w:name w:val="Signature Char"/>
    <w:basedOn w:val="DefaultParagraphFont"/>
    <w:link w:val="Signature"/>
    <w:rsid w:val="00300806"/>
    <w:rPr>
      <w:rFonts w:asciiTheme="minorHAnsi" w:hAnsiTheme="minorHAnsi" w:cstheme="minorHAnsi"/>
      <w:sz w:val="24"/>
      <w:szCs w:val="22"/>
      <w:lang w:val="en-GB" w:eastAsia="en-US"/>
    </w:rPr>
  </w:style>
  <w:style w:type="character" w:styleId="UnresolvedMention">
    <w:name w:val="Unresolved Mention"/>
    <w:basedOn w:val="DefaultParagraphFont"/>
    <w:uiPriority w:val="99"/>
    <w:semiHidden/>
    <w:unhideWhenUsed/>
    <w:rsid w:val="000B799E"/>
    <w:rPr>
      <w:color w:val="605E5C"/>
      <w:shd w:val="clear" w:color="auto" w:fill="E1DFDD"/>
    </w:rPr>
  </w:style>
  <w:style w:type="character" w:customStyle="1" w:styleId="ui-provider">
    <w:name w:val="ui-provider"/>
    <w:basedOn w:val="DefaultParagraphFont"/>
    <w:rsid w:val="00AD11B6"/>
  </w:style>
  <w:style w:type="character" w:customStyle="1" w:styleId="CallChar">
    <w:name w:val="Call Char"/>
    <w:basedOn w:val="DefaultParagraphFont"/>
    <w:link w:val="Call"/>
    <w:rsid w:val="00E2279A"/>
    <w:rPr>
      <w:rFonts w:eastAsia="STKaiti"/>
      <w:sz w:val="24"/>
      <w:szCs w:val="22"/>
      <w:lang w:val="en-US" w:eastAsia="en-US"/>
    </w:rPr>
  </w:style>
  <w:style w:type="paragraph" w:customStyle="1" w:styleId="StyleAnnexNotitleAfter24pt">
    <w:name w:val="Style Annex_No &amp; title + After:  24 pt"/>
    <w:basedOn w:val="AnnexNotitle0"/>
    <w:rsid w:val="00C17827"/>
    <w:pPr>
      <w:spacing w:after="480"/>
    </w:pPr>
    <w:rPr>
      <w:rFonts w:asciiTheme="minorHAnsi" w:hAnsiTheme="minorHAns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6472">
      <w:bodyDiv w:val="1"/>
      <w:marLeft w:val="0"/>
      <w:marRight w:val="0"/>
      <w:marTop w:val="0"/>
      <w:marBottom w:val="0"/>
      <w:divBdr>
        <w:top w:val="none" w:sz="0" w:space="0" w:color="auto"/>
        <w:left w:val="none" w:sz="0" w:space="0" w:color="auto"/>
        <w:bottom w:val="none" w:sz="0" w:space="0" w:color="auto"/>
        <w:right w:val="none" w:sz="0" w:space="0" w:color="auto"/>
      </w:divBdr>
    </w:div>
    <w:div w:id="511578295">
      <w:bodyDiv w:val="1"/>
      <w:marLeft w:val="0"/>
      <w:marRight w:val="0"/>
      <w:marTop w:val="0"/>
      <w:marBottom w:val="0"/>
      <w:divBdr>
        <w:top w:val="none" w:sz="0" w:space="0" w:color="auto"/>
        <w:left w:val="none" w:sz="0" w:space="0" w:color="auto"/>
        <w:bottom w:val="none" w:sz="0" w:space="0" w:color="auto"/>
        <w:right w:val="none" w:sz="0" w:space="0" w:color="auto"/>
      </w:divBdr>
    </w:div>
    <w:div w:id="774905073">
      <w:bodyDiv w:val="1"/>
      <w:marLeft w:val="0"/>
      <w:marRight w:val="0"/>
      <w:marTop w:val="0"/>
      <w:marBottom w:val="0"/>
      <w:divBdr>
        <w:top w:val="none" w:sz="0" w:space="0" w:color="auto"/>
        <w:left w:val="none" w:sz="0" w:space="0" w:color="auto"/>
        <w:bottom w:val="none" w:sz="0" w:space="0" w:color="auto"/>
        <w:right w:val="none" w:sz="0" w:space="0" w:color="auto"/>
      </w:divBdr>
    </w:div>
    <w:div w:id="827668825">
      <w:bodyDiv w:val="1"/>
      <w:marLeft w:val="0"/>
      <w:marRight w:val="0"/>
      <w:marTop w:val="0"/>
      <w:marBottom w:val="0"/>
      <w:divBdr>
        <w:top w:val="none" w:sz="0" w:space="0" w:color="auto"/>
        <w:left w:val="none" w:sz="0" w:space="0" w:color="auto"/>
        <w:bottom w:val="none" w:sz="0" w:space="0" w:color="auto"/>
        <w:right w:val="none" w:sz="0" w:space="0" w:color="auto"/>
      </w:divBdr>
    </w:div>
    <w:div w:id="989358545">
      <w:bodyDiv w:val="1"/>
      <w:marLeft w:val="0"/>
      <w:marRight w:val="0"/>
      <w:marTop w:val="0"/>
      <w:marBottom w:val="0"/>
      <w:divBdr>
        <w:top w:val="none" w:sz="0" w:space="0" w:color="auto"/>
        <w:left w:val="none" w:sz="0" w:space="0" w:color="auto"/>
        <w:bottom w:val="none" w:sz="0" w:space="0" w:color="auto"/>
        <w:right w:val="none" w:sz="0" w:space="0" w:color="auto"/>
      </w:divBdr>
    </w:div>
    <w:div w:id="105666165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4378597">
      <w:bodyDiv w:val="1"/>
      <w:marLeft w:val="0"/>
      <w:marRight w:val="0"/>
      <w:marTop w:val="0"/>
      <w:marBottom w:val="0"/>
      <w:divBdr>
        <w:top w:val="none" w:sz="0" w:space="0" w:color="auto"/>
        <w:left w:val="none" w:sz="0" w:space="0" w:color="auto"/>
        <w:bottom w:val="none" w:sz="0" w:space="0" w:color="auto"/>
        <w:right w:val="none" w:sz="0" w:space="0" w:color="auto"/>
      </w:divBdr>
    </w:div>
    <w:div w:id="209423094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23-SG06-C-0066/en" TargetMode="Externa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EADC-0541-4F22-A5CC-24EA327A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73</TotalTime>
  <Pages>4</Pages>
  <Words>1306</Words>
  <Characters>665</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4</cp:revision>
  <cp:lastPrinted>2020-01-21T10:21:00Z</cp:lastPrinted>
  <dcterms:created xsi:type="dcterms:W3CDTF">2024-11-25T09:12:00Z</dcterms:created>
  <dcterms:modified xsi:type="dcterms:W3CDTF">2024-11-26T08:28:00Z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