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44BB1776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A182EE5" w14:textId="77777777" w:rsidR="00E53DCE" w:rsidRPr="009C6A12" w:rsidRDefault="009C6A12" w:rsidP="00BA539B">
            <w:pPr>
              <w:spacing w:before="12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7CCBD7F6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3328F13A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4544" w14:paraId="258C86B5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587FD817" w14:textId="1F11C81E" w:rsidR="00E53DCE" w:rsidRPr="00334544" w:rsidRDefault="009C6A12" w:rsidP="006160CB">
            <w:pPr>
              <w:spacing w:before="0"/>
              <w:jc w:val="left"/>
              <w:rPr>
                <w:szCs w:val="24"/>
                <w:lang w:val="fr-CH" w:eastAsia="zh-CN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行政通函</w:t>
            </w:r>
          </w:p>
          <w:p w14:paraId="3B91DC79" w14:textId="0897A136" w:rsidR="00E53DCE" w:rsidRPr="00334544" w:rsidRDefault="00BA539B" w:rsidP="006160CB">
            <w:pPr>
              <w:spacing w:before="0"/>
              <w:jc w:val="left"/>
              <w:rPr>
                <w:b/>
                <w:bCs/>
                <w:szCs w:val="24"/>
                <w:lang w:val="fr-CH" w:eastAsia="zh-CN"/>
              </w:rPr>
            </w:pPr>
            <w:r w:rsidRPr="00BA539B">
              <w:rPr>
                <w:b/>
                <w:bCs/>
                <w:szCs w:val="24"/>
                <w:lang w:val="fr-CH"/>
              </w:rPr>
              <w:t>CACE/</w:t>
            </w:r>
            <w:r w:rsidR="006973D2">
              <w:rPr>
                <w:rFonts w:hint="eastAsia"/>
                <w:b/>
                <w:bCs/>
                <w:szCs w:val="24"/>
                <w:lang w:val="fr-FR" w:eastAsia="zh-CN"/>
              </w:rPr>
              <w:t>1117</w:t>
            </w:r>
          </w:p>
        </w:tc>
        <w:tc>
          <w:tcPr>
            <w:tcW w:w="2835" w:type="dxa"/>
            <w:shd w:val="clear" w:color="auto" w:fill="auto"/>
          </w:tcPr>
          <w:p w14:paraId="65C3D9EF" w14:textId="495DB661" w:rsidR="00E53DCE" w:rsidRPr="001C13CF" w:rsidRDefault="006973D2" w:rsidP="006160CB">
            <w:pPr>
              <w:spacing w:before="0"/>
              <w:jc w:val="right"/>
              <w:rPr>
                <w:rFonts w:eastAsia="SimSun"/>
                <w:szCs w:val="24"/>
                <w:lang w:val="en-GB"/>
              </w:rPr>
            </w:pPr>
            <w:r w:rsidRPr="001C13CF">
              <w:rPr>
                <w:rFonts w:eastAsia="SimSun" w:hint="eastAsia"/>
                <w:szCs w:val="24"/>
                <w:lang w:eastAsia="zh-CN"/>
              </w:rPr>
              <w:t>2024</w:t>
            </w:r>
            <w:r w:rsidRPr="001C13CF">
              <w:rPr>
                <w:rFonts w:eastAsia="SimSun" w:hint="eastAsia"/>
                <w:szCs w:val="24"/>
                <w:lang w:eastAsia="zh-CN"/>
              </w:rPr>
              <w:t>年</w:t>
            </w:r>
            <w:r w:rsidRPr="001C13CF">
              <w:rPr>
                <w:rFonts w:eastAsia="SimSun" w:hint="eastAsia"/>
                <w:szCs w:val="24"/>
                <w:lang w:eastAsia="zh-CN"/>
              </w:rPr>
              <w:t>9</w:t>
            </w:r>
            <w:r w:rsidRPr="001C13CF">
              <w:rPr>
                <w:rFonts w:eastAsia="SimSun" w:hint="eastAsia"/>
                <w:szCs w:val="24"/>
                <w:lang w:eastAsia="zh-CN"/>
              </w:rPr>
              <w:t>月</w:t>
            </w:r>
            <w:r w:rsidRPr="001C13CF">
              <w:rPr>
                <w:rFonts w:eastAsia="SimSun" w:hint="eastAsia"/>
                <w:szCs w:val="24"/>
                <w:lang w:eastAsia="zh-CN"/>
              </w:rPr>
              <w:t>13</w:t>
            </w:r>
            <w:r w:rsidRPr="001C13CF">
              <w:rPr>
                <w:rFonts w:eastAsia="SimSun" w:hint="eastAsia"/>
                <w:szCs w:val="24"/>
                <w:lang w:eastAsia="zh-CN"/>
              </w:rPr>
              <w:t>日</w:t>
            </w:r>
          </w:p>
        </w:tc>
      </w:tr>
      <w:tr w:rsidR="00E53DCE" w:rsidRPr="00334544" w14:paraId="1B162D13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B18A247" w14:textId="77777777"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78B5032B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CCBFCFB" w14:textId="77777777"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689D9B1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B362E5D" w14:textId="070DF7AA" w:rsidR="00E53DCE" w:rsidRPr="00061F9D" w:rsidRDefault="00BA539B" w:rsidP="006160CB">
            <w:pPr>
              <w:spacing w:before="0"/>
              <w:jc w:val="left"/>
              <w:rPr>
                <w:rFonts w:asciiTheme="minorEastAsia" w:hAnsiTheme="minorEastAsia"/>
                <w:b/>
                <w:bCs/>
                <w:szCs w:val="24"/>
                <w:lang w:eastAsia="zh-CN"/>
              </w:rPr>
            </w:pPr>
            <w:r w:rsidRPr="001C13CF">
              <w:rPr>
                <w:rFonts w:asciiTheme="minorEastAsia" w:hAnsiTheme="minorEastAsia" w:cstheme="minorHAnsi"/>
                <w:b/>
                <w:bCs/>
                <w:szCs w:val="24"/>
                <w:lang w:eastAsia="zh-CN"/>
              </w:rPr>
              <w:t>致国际电联各成员国主管部门、无线电通信部门成员、参加无线电通信</w:t>
            </w:r>
            <w:r w:rsidR="00061F9D">
              <w:rPr>
                <w:rFonts w:asciiTheme="minorEastAsia" w:hAnsiTheme="minorEastAsia" w:cstheme="minorHAnsi"/>
                <w:b/>
                <w:bCs/>
                <w:szCs w:val="24"/>
                <w:lang w:eastAsia="zh-CN"/>
              </w:rPr>
              <w:br/>
            </w:r>
            <w:r w:rsidRPr="00061F9D">
              <w:rPr>
                <w:rFonts w:eastAsia="SimSun"/>
                <w:b/>
                <w:bCs/>
                <w:szCs w:val="24"/>
                <w:lang w:eastAsia="zh-CN"/>
              </w:rPr>
              <w:t>第</w:t>
            </w:r>
            <w:r w:rsidR="006973D2" w:rsidRPr="00061F9D">
              <w:rPr>
                <w:rFonts w:eastAsia="SimSun" w:hint="eastAsia"/>
                <w:b/>
                <w:bCs/>
                <w:szCs w:val="24"/>
                <w:lang w:eastAsia="zh-CN"/>
              </w:rPr>
              <w:t>1</w:t>
            </w:r>
            <w:r w:rsidRPr="00061F9D">
              <w:rPr>
                <w:rFonts w:eastAsia="SimSun"/>
                <w:b/>
                <w:bCs/>
                <w:szCs w:val="24"/>
                <w:lang w:eastAsia="zh-CN"/>
              </w:rPr>
              <w:t>研究组工作的</w:t>
            </w:r>
            <w:r w:rsidRPr="00061F9D">
              <w:rPr>
                <w:rFonts w:eastAsia="SimSun"/>
                <w:b/>
                <w:bCs/>
                <w:szCs w:val="24"/>
                <w:lang w:eastAsia="zh-CN"/>
              </w:rPr>
              <w:t>ITU-R</w:t>
            </w:r>
            <w:r w:rsidRPr="00061F9D">
              <w:rPr>
                <w:rFonts w:eastAsia="SimSun"/>
                <w:b/>
                <w:bCs/>
                <w:szCs w:val="24"/>
                <w:lang w:eastAsia="zh-CN"/>
              </w:rPr>
              <w:t>部门准成员以及国际电联学术成</w:t>
            </w:r>
            <w:r w:rsidRPr="00061F9D">
              <w:rPr>
                <w:rFonts w:eastAsia="SimSun" w:hint="eastAsia"/>
                <w:b/>
                <w:bCs/>
                <w:szCs w:val="24"/>
                <w:lang w:eastAsia="zh-CN"/>
              </w:rPr>
              <w:t>员</w:t>
            </w:r>
          </w:p>
        </w:tc>
      </w:tr>
      <w:tr w:rsidR="00E53DCE" w:rsidRPr="00334544" w14:paraId="300E6F1D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154DF7D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32704CA7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4C987ED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452283BE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193971AF" w14:textId="77777777"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5F4DDC37" w14:textId="1D275F20" w:rsidR="00BA539B" w:rsidRPr="00061F9D" w:rsidRDefault="00BA539B" w:rsidP="005D3DBC">
            <w:pPr>
              <w:tabs>
                <w:tab w:val="clear" w:pos="1588"/>
                <w:tab w:val="left" w:pos="1560"/>
              </w:tabs>
              <w:spacing w:before="0" w:after="120"/>
              <w:rPr>
                <w:rFonts w:eastAsia="SimSun"/>
                <w:b/>
                <w:bCs/>
                <w:szCs w:val="24"/>
                <w:lang w:eastAsia="zh-CN"/>
              </w:rPr>
            </w:pPr>
            <w:r w:rsidRPr="00061F9D">
              <w:rPr>
                <w:rFonts w:eastAsia="SimSun"/>
                <w:b/>
                <w:bCs/>
                <w:szCs w:val="24"/>
                <w:lang w:eastAsia="zh-CN"/>
              </w:rPr>
              <w:t>无线电通信第</w:t>
            </w:r>
            <w:r w:rsidR="00A32F7F" w:rsidRPr="00061F9D">
              <w:rPr>
                <w:rFonts w:eastAsia="SimSun" w:hint="eastAsia"/>
                <w:b/>
                <w:bCs/>
                <w:szCs w:val="24"/>
                <w:lang w:eastAsia="zh-CN"/>
              </w:rPr>
              <w:t>1</w:t>
            </w:r>
            <w:r w:rsidRPr="00061F9D">
              <w:rPr>
                <w:rFonts w:eastAsia="SimSun"/>
                <w:b/>
                <w:bCs/>
                <w:szCs w:val="24"/>
                <w:lang w:eastAsia="zh-CN"/>
              </w:rPr>
              <w:t>研究组</w:t>
            </w:r>
            <w:r w:rsidR="00A32F7F" w:rsidRPr="00061F9D">
              <w:rPr>
                <w:rFonts w:eastAsia="SimSun" w:hint="eastAsia"/>
                <w:b/>
                <w:bCs/>
                <w:szCs w:val="24"/>
                <w:lang w:eastAsia="zh-CN"/>
              </w:rPr>
              <w:t>（频谱管理）</w:t>
            </w:r>
          </w:p>
          <w:p w14:paraId="4BCAFB96" w14:textId="18BAF9B6" w:rsidR="00E53DCE" w:rsidRPr="00334544" w:rsidRDefault="00BA539B" w:rsidP="00061F9D">
            <w:pPr>
              <w:tabs>
                <w:tab w:val="clear" w:pos="1588"/>
                <w:tab w:val="left" w:pos="1560"/>
              </w:tabs>
              <w:spacing w:before="0" w:after="120"/>
              <w:ind w:left="794" w:hanging="794"/>
              <w:rPr>
                <w:b/>
                <w:bCs/>
                <w:szCs w:val="24"/>
                <w:lang w:eastAsia="zh-CN"/>
              </w:rPr>
            </w:pPr>
            <w:r w:rsidRPr="00BA539B">
              <w:rPr>
                <w:b/>
                <w:bCs/>
                <w:szCs w:val="24"/>
                <w:lang w:eastAsia="zh-CN"/>
              </w:rPr>
              <w:t>–</w:t>
            </w:r>
            <w:r w:rsidRPr="00BA539B">
              <w:rPr>
                <w:b/>
                <w:bCs/>
                <w:szCs w:val="24"/>
                <w:lang w:eastAsia="zh-CN"/>
              </w:rPr>
              <w:tab/>
            </w:r>
            <w:r w:rsidRPr="005B435D">
              <w:rPr>
                <w:rFonts w:eastAsia="SimSun"/>
                <w:b/>
                <w:bCs/>
                <w:szCs w:val="24"/>
                <w:lang w:eastAsia="zh-CN"/>
              </w:rPr>
              <w:t>根据</w:t>
            </w:r>
            <w:r w:rsidRPr="005B435D">
              <w:rPr>
                <w:rFonts w:eastAsia="SimSun"/>
                <w:b/>
                <w:bCs/>
                <w:szCs w:val="24"/>
                <w:lang w:eastAsia="zh-CN"/>
              </w:rPr>
              <w:t>ITU-R</w:t>
            </w:r>
            <w:r w:rsidRPr="005B435D">
              <w:rPr>
                <w:rFonts w:eastAsia="SimSun"/>
                <w:b/>
                <w:bCs/>
                <w:szCs w:val="24"/>
                <w:lang w:eastAsia="zh-CN"/>
              </w:rPr>
              <w:t>第</w:t>
            </w:r>
            <w:r w:rsidRPr="005B435D">
              <w:rPr>
                <w:rFonts w:eastAsia="SimSun"/>
                <w:b/>
                <w:bCs/>
                <w:szCs w:val="24"/>
                <w:lang w:eastAsia="zh-CN"/>
              </w:rPr>
              <w:t>1-</w:t>
            </w:r>
            <w:r w:rsidR="005A3BDD" w:rsidRPr="005B435D">
              <w:rPr>
                <w:rFonts w:eastAsia="SimSun"/>
                <w:b/>
                <w:bCs/>
                <w:szCs w:val="24"/>
                <w:lang w:eastAsia="zh-CN"/>
              </w:rPr>
              <w:t>9</w:t>
            </w:r>
            <w:r w:rsidRPr="005B435D">
              <w:rPr>
                <w:rFonts w:eastAsia="SimSun"/>
                <w:b/>
                <w:bCs/>
                <w:szCs w:val="24"/>
                <w:lang w:eastAsia="zh-CN"/>
              </w:rPr>
              <w:t>号决议</w:t>
            </w:r>
            <w:r w:rsidRPr="005B435D">
              <w:rPr>
                <w:rFonts w:eastAsia="SimSun"/>
                <w:b/>
                <w:bCs/>
                <w:szCs w:val="24"/>
                <w:lang w:eastAsia="zh-CN"/>
              </w:rPr>
              <w:t>A2.6.2.4</w:t>
            </w:r>
            <w:r w:rsidRPr="005B435D">
              <w:rPr>
                <w:rFonts w:eastAsia="SimSun"/>
                <w:b/>
                <w:bCs/>
                <w:szCs w:val="24"/>
                <w:lang w:eastAsia="zh-CN"/>
              </w:rPr>
              <w:t>段（以信函方式同时通过和批准程序）</w:t>
            </w:r>
            <w:r w:rsidRPr="005B435D">
              <w:rPr>
                <w:rFonts w:eastAsia="SimSun"/>
                <w:b/>
                <w:bCs/>
                <w:szCs w:val="24"/>
                <w:lang w:val="es-ES_tradnl" w:eastAsia="zh-CN"/>
              </w:rPr>
              <w:t>以信函方式通过</w:t>
            </w:r>
            <w:r w:rsidR="00A32F7F" w:rsidRPr="003E257C">
              <w:rPr>
                <w:rFonts w:eastAsia="SimSun" w:hint="eastAsia"/>
                <w:b/>
                <w:bCs/>
                <w:szCs w:val="24"/>
                <w:lang w:eastAsia="zh-CN"/>
              </w:rPr>
              <w:t>5</w:t>
            </w:r>
            <w:r w:rsidRPr="005B435D">
              <w:rPr>
                <w:rFonts w:eastAsia="SimSun" w:hint="eastAsia"/>
                <w:b/>
                <w:bCs/>
                <w:szCs w:val="24"/>
                <w:lang w:val="es-ES_tradnl" w:eastAsia="zh-CN"/>
              </w:rPr>
              <w:t>项</w:t>
            </w:r>
            <w:r w:rsidRPr="005B435D">
              <w:rPr>
                <w:rFonts w:eastAsia="SimSun"/>
                <w:b/>
                <w:bCs/>
                <w:szCs w:val="24"/>
                <w:lang w:eastAsia="zh-CN"/>
              </w:rPr>
              <w:t>经修订的</w:t>
            </w:r>
            <w:r w:rsidRPr="005B435D">
              <w:rPr>
                <w:rFonts w:eastAsia="SimSun"/>
                <w:b/>
                <w:bCs/>
                <w:szCs w:val="24"/>
                <w:lang w:val="en-GB" w:eastAsia="zh-CN"/>
              </w:rPr>
              <w:t>ITU-R</w:t>
            </w:r>
            <w:r w:rsidRPr="005B435D">
              <w:rPr>
                <w:rFonts w:eastAsia="SimSun"/>
                <w:b/>
                <w:bCs/>
                <w:szCs w:val="24"/>
                <w:lang w:eastAsia="zh-CN"/>
              </w:rPr>
              <w:t>建议书</w:t>
            </w:r>
            <w:r w:rsidRPr="003E257C">
              <w:rPr>
                <w:rFonts w:eastAsia="SimSun"/>
                <w:b/>
                <w:bCs/>
                <w:szCs w:val="24"/>
                <w:lang w:eastAsia="zh-CN"/>
              </w:rPr>
              <w:t>，</w:t>
            </w:r>
            <w:r w:rsidRPr="005B435D">
              <w:rPr>
                <w:rFonts w:eastAsia="SimSun"/>
                <w:b/>
                <w:bCs/>
                <w:szCs w:val="24"/>
                <w:lang w:val="es-ES_tradnl" w:eastAsia="zh-CN"/>
              </w:rPr>
              <w:t>并同时予以批准</w:t>
            </w:r>
          </w:p>
        </w:tc>
      </w:tr>
      <w:tr w:rsidR="00E53DCE" w:rsidRPr="00334544" w14:paraId="6ACA2252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5824F4E0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CD321F3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37380DB8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79382B9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10AD271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69EF2B6E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C732F6C" w14:textId="77777777"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29DB6A61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7621C11" w14:textId="77777777"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14:paraId="14DC4E0D" w14:textId="3BE7756D" w:rsidR="00BA539B" w:rsidRPr="00BA539B" w:rsidRDefault="00BA539B" w:rsidP="00BA539B">
      <w:pPr>
        <w:tabs>
          <w:tab w:val="clear" w:pos="794"/>
          <w:tab w:val="left" w:pos="518"/>
        </w:tabs>
        <w:spacing w:before="360"/>
        <w:ind w:firstLineChars="200" w:firstLine="480"/>
        <w:rPr>
          <w:rFonts w:asciiTheme="minorHAnsi" w:hAnsiTheme="minorHAnsi" w:cstheme="minorHAnsi"/>
          <w:lang w:eastAsia="zh-CN"/>
        </w:rPr>
      </w:pPr>
      <w:r w:rsidRPr="00BA539B">
        <w:rPr>
          <w:rFonts w:asciiTheme="minorHAnsi" w:hAnsiTheme="minorHAnsi" w:cstheme="minorHAnsi"/>
          <w:lang w:eastAsia="zh-CN"/>
        </w:rPr>
        <w:t>根据</w:t>
      </w:r>
      <w:r w:rsidRPr="00BA539B">
        <w:rPr>
          <w:rFonts w:asciiTheme="minorHAnsi" w:hAnsiTheme="minorHAnsi" w:cstheme="minorHAnsi"/>
          <w:lang w:eastAsia="zh-CN"/>
        </w:rPr>
        <w:t>ITU-R</w:t>
      </w:r>
      <w:r w:rsidRPr="00BA539B">
        <w:rPr>
          <w:rFonts w:asciiTheme="minorHAnsi" w:hAnsiTheme="minorHAnsi" w:cstheme="minorHAnsi"/>
          <w:lang w:eastAsia="zh-CN"/>
        </w:rPr>
        <w:t>第</w:t>
      </w:r>
      <w:r w:rsidRPr="00BA539B">
        <w:rPr>
          <w:rFonts w:asciiTheme="minorHAnsi" w:hAnsiTheme="minorHAnsi" w:cstheme="minorHAnsi"/>
          <w:lang w:eastAsia="zh-CN"/>
        </w:rPr>
        <w:t>1-</w:t>
      </w:r>
      <w:r w:rsidR="002A3FBE">
        <w:rPr>
          <w:rFonts w:asciiTheme="minorHAnsi" w:hAnsiTheme="minorHAnsi" w:cstheme="minorHAnsi"/>
          <w:lang w:eastAsia="zh-CN"/>
        </w:rPr>
        <w:t>9</w:t>
      </w:r>
      <w:r w:rsidRPr="00BA539B">
        <w:rPr>
          <w:rFonts w:asciiTheme="minorHAnsi" w:hAnsiTheme="minorHAnsi" w:cstheme="minorHAnsi"/>
          <w:lang w:eastAsia="zh-CN"/>
        </w:rPr>
        <w:t>号决议（</w:t>
      </w:r>
      <w:r w:rsidRPr="00BA539B">
        <w:rPr>
          <w:rFonts w:asciiTheme="minorHAnsi" w:hAnsiTheme="minorHAnsi" w:cstheme="minorHAnsi"/>
          <w:lang w:eastAsia="zh-CN"/>
        </w:rPr>
        <w:t>A2.6.2.4</w:t>
      </w:r>
      <w:r w:rsidRPr="00BA539B">
        <w:rPr>
          <w:rFonts w:asciiTheme="minorHAnsi" w:hAnsiTheme="minorHAnsi" w:cstheme="minorHAnsi"/>
          <w:lang w:eastAsia="zh-CN"/>
        </w:rPr>
        <w:t>段）规定的程序，通过</w:t>
      </w:r>
      <w:r w:rsidR="00A32F7F">
        <w:rPr>
          <w:rFonts w:asciiTheme="minorHAnsi" w:hAnsiTheme="minorHAnsi" w:cstheme="minorHAnsi" w:hint="eastAsia"/>
          <w:lang w:eastAsia="zh-CN"/>
        </w:rPr>
        <w:t>2024</w:t>
      </w:r>
      <w:r w:rsidRPr="00BA539B">
        <w:rPr>
          <w:rFonts w:asciiTheme="minorHAnsi" w:hAnsiTheme="minorHAnsi" w:cstheme="minorHAnsi"/>
          <w:lang w:eastAsia="zh-CN"/>
        </w:rPr>
        <w:t>年</w:t>
      </w:r>
      <w:r w:rsidR="00A32F7F">
        <w:rPr>
          <w:rFonts w:asciiTheme="minorHAnsi" w:hAnsiTheme="minorHAnsi" w:cstheme="minorHAnsi" w:hint="eastAsia"/>
          <w:lang w:eastAsia="zh-CN"/>
        </w:rPr>
        <w:t>7</w:t>
      </w:r>
      <w:r w:rsidRPr="00BA539B">
        <w:rPr>
          <w:rFonts w:asciiTheme="minorHAnsi" w:hAnsiTheme="minorHAnsi" w:cstheme="minorHAnsi"/>
          <w:lang w:eastAsia="zh-CN"/>
        </w:rPr>
        <w:t>月</w:t>
      </w:r>
      <w:r w:rsidR="00A32F7F">
        <w:rPr>
          <w:rFonts w:asciiTheme="minorHAnsi" w:hAnsiTheme="minorHAnsi" w:cstheme="minorHAnsi" w:hint="eastAsia"/>
          <w:lang w:eastAsia="zh-CN"/>
        </w:rPr>
        <w:t>5</w:t>
      </w:r>
      <w:r w:rsidRPr="00BA539B">
        <w:rPr>
          <w:rFonts w:asciiTheme="minorHAnsi" w:hAnsiTheme="minorHAnsi" w:cstheme="minorHAnsi"/>
          <w:lang w:eastAsia="zh-CN"/>
        </w:rPr>
        <w:t>日的第</w:t>
      </w:r>
      <w:r>
        <w:fldChar w:fldCharType="begin"/>
      </w:r>
      <w:r w:rsidR="00FF586E">
        <w:rPr>
          <w:lang w:eastAsia="zh-CN"/>
        </w:rPr>
        <w:instrText>HYPERLINK "https://www.itu.int/md/R00-CACE-CIR-1111/en"</w:instrText>
      </w:r>
      <w:r>
        <w:fldChar w:fldCharType="separate"/>
      </w:r>
      <w:r w:rsidR="00FC7055" w:rsidRPr="0035479C">
        <w:rPr>
          <w:rStyle w:val="Hyperlink"/>
          <w:lang w:val="en-GB" w:eastAsia="zh-CN"/>
        </w:rPr>
        <w:t>CACE/</w:t>
      </w:r>
      <w:r w:rsidR="00A32F7F">
        <w:rPr>
          <w:rStyle w:val="Hyperlink"/>
          <w:rFonts w:hint="eastAsia"/>
          <w:lang w:val="en-GB" w:eastAsia="zh-CN"/>
        </w:rPr>
        <w:t>1111</w:t>
      </w:r>
      <w:r>
        <w:rPr>
          <w:rStyle w:val="Hyperlink"/>
          <w:highlight w:val="yellow"/>
          <w:lang w:val="en-GB" w:eastAsia="zh-CN"/>
        </w:rPr>
        <w:fldChar w:fldCharType="end"/>
      </w:r>
      <w:r w:rsidRPr="00BA539B">
        <w:rPr>
          <w:rFonts w:asciiTheme="minorHAnsi" w:hAnsiTheme="minorHAnsi" w:cstheme="minorHAnsi"/>
          <w:lang w:eastAsia="zh-CN"/>
        </w:rPr>
        <w:t>号行政通函，提交了</w:t>
      </w:r>
      <w:r w:rsidR="00A32F7F">
        <w:rPr>
          <w:rFonts w:asciiTheme="minorHAnsi" w:hAnsiTheme="minorHAnsi" w:cstheme="minorHAnsi" w:hint="eastAsia"/>
          <w:lang w:eastAsia="zh-CN"/>
        </w:rPr>
        <w:t>5</w:t>
      </w:r>
      <w:r w:rsidRPr="00BA539B">
        <w:rPr>
          <w:rFonts w:asciiTheme="minorHAnsi" w:hAnsiTheme="minorHAnsi" w:cstheme="minorHAnsi"/>
          <w:lang w:eastAsia="zh-CN"/>
        </w:rPr>
        <w:t>项</w:t>
      </w:r>
      <w:r w:rsidRPr="00BA539B">
        <w:rPr>
          <w:rFonts w:asciiTheme="minorHAnsi" w:hAnsiTheme="minorHAnsi" w:cstheme="minorHAnsi"/>
          <w:lang w:eastAsia="zh-CN" w:bidi="ar-EG"/>
        </w:rPr>
        <w:t>经修订的</w:t>
      </w:r>
      <w:r w:rsidRPr="00BA539B">
        <w:rPr>
          <w:rFonts w:asciiTheme="minorHAnsi" w:hAnsiTheme="minorHAnsi" w:cstheme="minorHAnsi"/>
          <w:lang w:val="en-GB" w:eastAsia="zh-CN"/>
        </w:rPr>
        <w:t>ITU-R</w:t>
      </w:r>
      <w:r w:rsidRPr="00BA539B">
        <w:rPr>
          <w:rFonts w:asciiTheme="minorHAnsi" w:hAnsiTheme="minorHAnsi" w:cstheme="minorHAnsi"/>
          <w:lang w:eastAsia="zh-CN" w:bidi="ar-EG"/>
        </w:rPr>
        <w:t>建议书草案，</w:t>
      </w:r>
      <w:r w:rsidRPr="00BA539B">
        <w:rPr>
          <w:rFonts w:asciiTheme="minorHAnsi" w:hAnsiTheme="minorHAnsi" w:cstheme="minorHAnsi"/>
          <w:lang w:val="es-ES_tradnl" w:eastAsia="zh-CN" w:bidi="ar-EG"/>
        </w:rPr>
        <w:t>以便</w:t>
      </w:r>
      <w:r w:rsidRPr="00BA539B">
        <w:rPr>
          <w:rFonts w:asciiTheme="minorHAnsi" w:hAnsiTheme="minorHAnsi" w:cstheme="minorHAnsi"/>
          <w:lang w:eastAsia="zh-CN"/>
        </w:rPr>
        <w:t>以信函方式</w:t>
      </w:r>
      <w:r w:rsidRPr="00BA539B">
        <w:rPr>
          <w:rFonts w:asciiTheme="minorHAnsi" w:hAnsiTheme="minorHAnsi" w:cstheme="minorHAnsi"/>
          <w:lang w:val="es-ES_tradnl" w:eastAsia="zh-CN" w:bidi="ar-EG"/>
        </w:rPr>
        <w:t>同时通过和批准</w:t>
      </w:r>
      <w:r w:rsidRPr="003E257C">
        <w:rPr>
          <w:rFonts w:asciiTheme="minorHAnsi" w:hAnsiTheme="minorHAnsi" w:cstheme="minorHAnsi"/>
          <w:lang w:eastAsia="zh-CN" w:bidi="ar-EG"/>
        </w:rPr>
        <w:t>（</w:t>
      </w:r>
      <w:r w:rsidRPr="003E257C">
        <w:rPr>
          <w:rFonts w:asciiTheme="minorHAnsi" w:hAnsiTheme="minorHAnsi" w:cstheme="minorHAnsi"/>
          <w:lang w:eastAsia="zh-CN" w:bidi="ar-EG"/>
        </w:rPr>
        <w:t>PSAA</w:t>
      </w:r>
      <w:r w:rsidRPr="003E257C">
        <w:rPr>
          <w:rFonts w:asciiTheme="minorHAnsi" w:hAnsiTheme="minorHAnsi" w:cstheme="minorHAnsi"/>
          <w:lang w:eastAsia="zh-CN" w:bidi="ar-EG"/>
        </w:rPr>
        <w:t>）</w:t>
      </w:r>
      <w:r w:rsidRPr="00BA539B">
        <w:rPr>
          <w:rFonts w:asciiTheme="minorHAnsi" w:hAnsiTheme="minorHAnsi" w:cstheme="minorHAnsi"/>
          <w:lang w:eastAsia="zh-CN"/>
        </w:rPr>
        <w:t>。</w:t>
      </w:r>
    </w:p>
    <w:p w14:paraId="62AB06E9" w14:textId="03F33949" w:rsidR="00BA539B" w:rsidRPr="00BA539B" w:rsidRDefault="00BA539B" w:rsidP="00BA539B">
      <w:pPr>
        <w:tabs>
          <w:tab w:val="clear" w:pos="794"/>
          <w:tab w:val="left" w:pos="518"/>
        </w:tabs>
        <w:ind w:firstLineChars="200" w:firstLine="480"/>
        <w:rPr>
          <w:rFonts w:asciiTheme="minorHAnsi" w:hAnsiTheme="minorHAnsi" w:cstheme="minorHAnsi"/>
          <w:lang w:eastAsia="zh-CN"/>
        </w:rPr>
      </w:pPr>
      <w:r w:rsidRPr="00BA539B">
        <w:rPr>
          <w:rFonts w:asciiTheme="minorHAnsi" w:hAnsiTheme="minorHAnsi" w:cstheme="minorHAnsi"/>
          <w:lang w:eastAsia="zh-CN"/>
        </w:rPr>
        <w:t>有关该程序的条件已于</w:t>
      </w:r>
      <w:r w:rsidR="00A32F7F">
        <w:rPr>
          <w:rFonts w:asciiTheme="minorHAnsi" w:hAnsiTheme="minorHAnsi" w:cstheme="minorHAnsi" w:hint="eastAsia"/>
          <w:lang w:eastAsia="zh-CN"/>
        </w:rPr>
        <w:t>2024</w:t>
      </w:r>
      <w:r w:rsidRPr="00BA539B">
        <w:rPr>
          <w:rFonts w:asciiTheme="minorHAnsi" w:hAnsiTheme="minorHAnsi" w:cstheme="minorHAnsi"/>
          <w:lang w:eastAsia="zh-CN"/>
        </w:rPr>
        <w:t>年</w:t>
      </w:r>
      <w:r w:rsidR="00A32F7F">
        <w:rPr>
          <w:rFonts w:asciiTheme="minorHAnsi" w:hAnsiTheme="minorHAnsi" w:cstheme="minorHAnsi" w:hint="eastAsia"/>
          <w:lang w:eastAsia="zh-CN"/>
        </w:rPr>
        <w:t>9</w:t>
      </w:r>
      <w:r w:rsidRPr="00BA539B">
        <w:rPr>
          <w:rFonts w:asciiTheme="minorHAnsi" w:hAnsiTheme="minorHAnsi" w:cstheme="minorHAnsi"/>
          <w:lang w:eastAsia="zh-CN"/>
        </w:rPr>
        <w:t>月</w:t>
      </w:r>
      <w:r w:rsidR="00A32F7F">
        <w:rPr>
          <w:rFonts w:asciiTheme="minorHAnsi" w:hAnsiTheme="minorHAnsi" w:cstheme="minorHAnsi" w:hint="eastAsia"/>
          <w:lang w:eastAsia="zh-CN"/>
        </w:rPr>
        <w:t>5</w:t>
      </w:r>
      <w:r w:rsidRPr="00BA539B">
        <w:rPr>
          <w:rFonts w:asciiTheme="minorHAnsi" w:hAnsiTheme="minorHAnsi" w:cstheme="minorHAnsi"/>
          <w:lang w:eastAsia="zh-CN"/>
        </w:rPr>
        <w:t>日得到满足。</w:t>
      </w:r>
    </w:p>
    <w:p w14:paraId="56350FB4" w14:textId="24493C39" w:rsidR="00BA539B" w:rsidRPr="00BA539B" w:rsidRDefault="00BA539B" w:rsidP="00BA539B">
      <w:pPr>
        <w:tabs>
          <w:tab w:val="clear" w:pos="794"/>
          <w:tab w:val="left" w:pos="518"/>
        </w:tabs>
        <w:ind w:firstLineChars="200" w:firstLine="480"/>
        <w:rPr>
          <w:rFonts w:asciiTheme="minorHAnsi" w:hAnsiTheme="minorHAnsi" w:cstheme="minorHAnsi"/>
          <w:lang w:eastAsia="zh-CN"/>
        </w:rPr>
      </w:pPr>
      <w:r w:rsidRPr="00BA539B">
        <w:rPr>
          <w:rFonts w:asciiTheme="minorHAnsi" w:hAnsiTheme="minorHAnsi" w:cstheme="minorHAnsi"/>
          <w:lang w:eastAsia="zh-CN"/>
        </w:rPr>
        <w:t>已经批准的建议书将由国际电联公布出版。本通函</w:t>
      </w:r>
      <w:r w:rsidR="00A32F7F">
        <w:rPr>
          <w:rFonts w:asciiTheme="minorHAnsi" w:hAnsiTheme="minorHAnsi" w:cstheme="minorHAnsi" w:hint="eastAsia"/>
          <w:lang w:eastAsia="zh-CN"/>
        </w:rPr>
        <w:t>的</w:t>
      </w:r>
      <w:r w:rsidRPr="00BA539B">
        <w:rPr>
          <w:rFonts w:asciiTheme="minorHAnsi" w:hAnsiTheme="minorHAnsi" w:cstheme="minorHAnsi"/>
          <w:lang w:eastAsia="zh-CN"/>
        </w:rPr>
        <w:t>附件提供了</w:t>
      </w:r>
      <w:r w:rsidR="00A32F7F">
        <w:rPr>
          <w:rFonts w:asciiTheme="minorHAnsi" w:hAnsiTheme="minorHAnsi" w:cstheme="minorHAnsi" w:hint="eastAsia"/>
          <w:lang w:eastAsia="zh-CN"/>
        </w:rPr>
        <w:t>这些</w:t>
      </w:r>
      <w:r w:rsidRPr="00BA539B">
        <w:rPr>
          <w:rFonts w:asciiTheme="minorHAnsi" w:hAnsiTheme="minorHAnsi" w:cstheme="minorHAnsi"/>
          <w:lang w:eastAsia="zh-CN"/>
        </w:rPr>
        <w:t>建议书的标题和分配的编号。</w:t>
      </w:r>
      <w:bookmarkStart w:id="0" w:name="StartTyping_E"/>
      <w:bookmarkEnd w:id="0"/>
    </w:p>
    <w:p w14:paraId="15A643FE" w14:textId="455F5D6C" w:rsidR="00BA539B" w:rsidRPr="00364129" w:rsidRDefault="00BA539B" w:rsidP="005D7BA6">
      <w:pPr>
        <w:spacing w:before="1200" w:line="240" w:lineRule="auto"/>
        <w:jc w:val="left"/>
        <w:rPr>
          <w:rFonts w:asciiTheme="minorEastAsia" w:hAnsiTheme="minorEastAsia"/>
          <w:lang w:eastAsia="zh-CN"/>
        </w:rPr>
      </w:pPr>
      <w:r w:rsidRPr="00364129">
        <w:rPr>
          <w:rFonts w:asciiTheme="minorEastAsia" w:hAnsiTheme="minorEastAsia" w:cs="Microsoft YaHei" w:hint="eastAsia"/>
          <w:szCs w:val="24"/>
          <w:lang w:val="en-GB" w:eastAsia="zh-CN"/>
        </w:rPr>
        <w:t>主任</w:t>
      </w:r>
      <w:r w:rsidRPr="00364129">
        <w:rPr>
          <w:rFonts w:asciiTheme="minorEastAsia" w:hAnsiTheme="minorEastAsia"/>
          <w:szCs w:val="24"/>
          <w:lang w:val="en-GB" w:eastAsia="zh-CN"/>
        </w:rPr>
        <w:br/>
      </w:r>
      <w:r w:rsidRPr="00364129">
        <w:rPr>
          <w:rFonts w:asciiTheme="minorEastAsia" w:hAnsiTheme="minorEastAsia" w:cs="Microsoft YaHei" w:hint="eastAsia"/>
          <w:szCs w:val="24"/>
          <w:lang w:val="en-GB" w:eastAsia="zh-CN"/>
        </w:rPr>
        <w:t>马里奥</w:t>
      </w:r>
      <w:r w:rsidR="00B850AE" w:rsidRPr="00125303">
        <w:rPr>
          <w:rFonts w:asciiTheme="minorHAnsi" w:hAnsiTheme="minorHAnsi" w:cstheme="minorHAnsi"/>
          <w:szCs w:val="24"/>
          <w:lang w:val="en-GB" w:eastAsia="zh-CN"/>
        </w:rPr>
        <w:t>·</w:t>
      </w:r>
      <w:r w:rsidRPr="00364129">
        <w:rPr>
          <w:rFonts w:asciiTheme="minorEastAsia" w:hAnsiTheme="minorEastAsia" w:cs="Microsoft YaHei" w:hint="eastAsia"/>
          <w:szCs w:val="24"/>
          <w:lang w:val="en-GB" w:eastAsia="zh-CN"/>
        </w:rPr>
        <w:t>马尼维奇</w:t>
      </w:r>
    </w:p>
    <w:p w14:paraId="44990660" w14:textId="1EC3D1A8" w:rsidR="00BA539B" w:rsidRPr="00A74249" w:rsidRDefault="00BA539B" w:rsidP="005D7BA6">
      <w:pPr>
        <w:spacing w:before="2400"/>
        <w:rPr>
          <w:rFonts w:eastAsia="SimSun"/>
          <w:lang w:eastAsia="zh-CN"/>
        </w:rPr>
      </w:pPr>
      <w:r w:rsidRPr="00A74249">
        <w:rPr>
          <w:rFonts w:eastAsia="SimSun" w:hint="eastAsia"/>
          <w:b/>
          <w:lang w:val="fr-FR" w:eastAsia="zh-CN"/>
        </w:rPr>
        <w:t>附件</w:t>
      </w:r>
      <w:r w:rsidRPr="00A74249">
        <w:rPr>
          <w:rFonts w:eastAsia="SimSun" w:hint="eastAsia"/>
          <w:b/>
          <w:lang w:eastAsia="zh-CN"/>
        </w:rPr>
        <w:t>：</w:t>
      </w:r>
      <w:r w:rsidR="00A32F7F" w:rsidRPr="00A74249">
        <w:rPr>
          <w:rFonts w:eastAsia="SimSun" w:hint="eastAsia"/>
          <w:lang w:eastAsia="zh-CN"/>
        </w:rPr>
        <w:t>1</w:t>
      </w:r>
      <w:r w:rsidR="00A32F7F" w:rsidRPr="00A74249">
        <w:rPr>
          <w:rFonts w:eastAsia="SimSun" w:hint="eastAsia"/>
          <w:lang w:eastAsia="zh-CN"/>
        </w:rPr>
        <w:t>件</w:t>
      </w:r>
    </w:p>
    <w:p w14:paraId="3D9665FE" w14:textId="77777777" w:rsidR="00BA539B" w:rsidRPr="00BA539B" w:rsidRDefault="00BA539B" w:rsidP="00BA539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eastAsia="SimSun"/>
          <w:sz w:val="18"/>
          <w:szCs w:val="18"/>
          <w:u w:val="single"/>
          <w:lang w:eastAsia="zh-CN"/>
        </w:rPr>
      </w:pPr>
      <w:r w:rsidRPr="00BA539B">
        <w:rPr>
          <w:rFonts w:eastAsia="SimSun"/>
          <w:sz w:val="18"/>
          <w:szCs w:val="18"/>
          <w:u w:val="single"/>
          <w:lang w:eastAsia="zh-CN"/>
        </w:rPr>
        <w:br w:type="page"/>
      </w:r>
    </w:p>
    <w:p w14:paraId="4DD3A84D" w14:textId="025C353A" w:rsidR="00BA539B" w:rsidRPr="00FC7055" w:rsidRDefault="00BA539B" w:rsidP="00FC7055">
      <w:pPr>
        <w:pStyle w:val="AnnexNoTitle"/>
        <w:rPr>
          <w:sz w:val="28"/>
          <w:szCs w:val="28"/>
          <w:lang w:eastAsia="zh-CN"/>
        </w:rPr>
      </w:pPr>
      <w:r w:rsidRPr="00FC7055">
        <w:rPr>
          <w:sz w:val="28"/>
          <w:szCs w:val="28"/>
          <w:lang w:eastAsia="zh-CN"/>
        </w:rPr>
        <w:lastRenderedPageBreak/>
        <w:t>附件</w:t>
      </w:r>
      <w:r w:rsidRPr="00FC7055">
        <w:rPr>
          <w:sz w:val="28"/>
          <w:szCs w:val="28"/>
          <w:lang w:eastAsia="zh-CN"/>
        </w:rPr>
        <w:br/>
      </w:r>
      <w:r w:rsidRPr="00FC7055">
        <w:rPr>
          <w:sz w:val="28"/>
          <w:szCs w:val="28"/>
          <w:lang w:eastAsia="zh-CN"/>
        </w:rPr>
        <w:br/>
      </w:r>
      <w:r w:rsidRPr="00FC7055">
        <w:rPr>
          <w:sz w:val="28"/>
          <w:szCs w:val="28"/>
          <w:lang w:eastAsia="zh-CN"/>
        </w:rPr>
        <w:t>已获批准的</w:t>
      </w:r>
      <w:r w:rsidRPr="00FC7055">
        <w:rPr>
          <w:sz w:val="28"/>
          <w:szCs w:val="28"/>
          <w:lang w:eastAsia="zh-CN"/>
        </w:rPr>
        <w:t>ITU-R</w:t>
      </w:r>
      <w:r w:rsidRPr="00FC7055">
        <w:rPr>
          <w:sz w:val="28"/>
          <w:szCs w:val="28"/>
          <w:lang w:eastAsia="zh-CN"/>
        </w:rPr>
        <w:t>建议书的标题</w:t>
      </w:r>
    </w:p>
    <w:p w14:paraId="4BEC6272" w14:textId="40C0D9CE" w:rsidR="00BA539B" w:rsidRDefault="00BA539B" w:rsidP="00BA539B">
      <w:pPr>
        <w:spacing w:before="0"/>
        <w:rPr>
          <w:rFonts w:asciiTheme="minorHAnsi" w:hAnsiTheme="minorHAnsi" w:cstheme="majorBidi"/>
          <w:lang w:eastAsia="zh-CN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5811"/>
        <w:gridCol w:w="1560"/>
      </w:tblGrid>
      <w:tr w:rsidR="00B850AE" w:rsidRPr="002D26CB" w14:paraId="5545F77D" w14:textId="77777777" w:rsidTr="00910B05">
        <w:trPr>
          <w:jc w:val="center"/>
        </w:trPr>
        <w:tc>
          <w:tcPr>
            <w:tcW w:w="2122" w:type="dxa"/>
          </w:tcPr>
          <w:p w14:paraId="1C0B1355" w14:textId="3B48D421" w:rsidR="00B850AE" w:rsidRPr="002D26CB" w:rsidRDefault="00B850AE" w:rsidP="00E13A53">
            <w:pPr>
              <w:pStyle w:val="Tablehead"/>
              <w:rPr>
                <w:rFonts w:asciiTheme="minorHAnsi" w:hAnsiTheme="minorHAnsi" w:cstheme="minorHAnsi"/>
                <w:lang w:val="fr-FR" w:eastAsia="zh-CN"/>
              </w:rPr>
            </w:pPr>
            <w:r w:rsidRPr="002D26CB">
              <w:rPr>
                <w:rFonts w:asciiTheme="minorHAnsi" w:hAnsiTheme="minorHAnsi" w:cstheme="minorHAnsi"/>
                <w:lang w:val="fr-FR"/>
              </w:rPr>
              <w:t>ITU-R</w:t>
            </w:r>
            <w:r>
              <w:rPr>
                <w:rFonts w:asciiTheme="minorHAnsi" w:hAnsiTheme="minorHAnsi" w:cstheme="minorHAnsi" w:hint="eastAsia"/>
                <w:lang w:val="fr-FR" w:eastAsia="zh-CN"/>
              </w:rPr>
              <w:t>建议书</w:t>
            </w:r>
          </w:p>
        </w:tc>
        <w:tc>
          <w:tcPr>
            <w:tcW w:w="5811" w:type="dxa"/>
          </w:tcPr>
          <w:p w14:paraId="6FF16C7B" w14:textId="5F4D8B85" w:rsidR="00B850AE" w:rsidRPr="002D26CB" w:rsidRDefault="00B850AE" w:rsidP="00E13A53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 w:hint="eastAsia"/>
                <w:bCs/>
                <w:lang w:val="fr-FR" w:eastAsia="zh-CN"/>
              </w:rPr>
              <w:t>标题</w:t>
            </w:r>
          </w:p>
        </w:tc>
        <w:tc>
          <w:tcPr>
            <w:tcW w:w="1560" w:type="dxa"/>
          </w:tcPr>
          <w:p w14:paraId="1BDBAB43" w14:textId="1A6A6D4A" w:rsidR="00B850AE" w:rsidRPr="002D26CB" w:rsidRDefault="00B850AE" w:rsidP="00E13A53">
            <w:pPr>
              <w:pStyle w:val="Tablehead"/>
              <w:rPr>
                <w:rFonts w:asciiTheme="minorHAnsi" w:hAnsiTheme="minorHAnsi" w:cstheme="minorHAnsi"/>
                <w:bCs/>
                <w:lang w:val="fr-FR"/>
              </w:rPr>
            </w:pPr>
            <w:r>
              <w:rPr>
                <w:rFonts w:asciiTheme="minorHAnsi" w:hAnsiTheme="minorHAnsi" w:cstheme="minorHAnsi" w:hint="eastAsia"/>
                <w:bCs/>
                <w:lang w:val="fr-FR" w:eastAsia="zh-CN"/>
              </w:rPr>
              <w:t>文件</w:t>
            </w:r>
          </w:p>
        </w:tc>
      </w:tr>
      <w:tr w:rsidR="00A32F7F" w:rsidRPr="002D26CB" w14:paraId="2C840B90" w14:textId="77777777" w:rsidTr="00910B05">
        <w:trPr>
          <w:jc w:val="center"/>
        </w:trPr>
        <w:tc>
          <w:tcPr>
            <w:tcW w:w="2122" w:type="dxa"/>
            <w:vAlign w:val="center"/>
          </w:tcPr>
          <w:p w14:paraId="7834618E" w14:textId="60B2F2ED" w:rsidR="00A32F7F" w:rsidRPr="002D26CB" w:rsidRDefault="00A32F7F" w:rsidP="00A32F7F">
            <w:pPr>
              <w:pStyle w:val="Tabletext"/>
              <w:jc w:val="center"/>
              <w:rPr>
                <w:rFonts w:asciiTheme="minorHAnsi" w:hAnsiTheme="minorHAnsi" w:cstheme="minorHAnsi"/>
                <w:highlight w:val="yellow"/>
                <w:lang w:val="fr-FR"/>
              </w:rPr>
            </w:pPr>
            <w:r w:rsidRPr="00712C59">
              <w:rPr>
                <w:szCs w:val="28"/>
                <w:lang w:eastAsia="zh-CN"/>
              </w:rPr>
              <w:t>SM.853-2</w:t>
            </w:r>
          </w:p>
        </w:tc>
        <w:tc>
          <w:tcPr>
            <w:tcW w:w="5811" w:type="dxa"/>
            <w:vAlign w:val="center"/>
          </w:tcPr>
          <w:p w14:paraId="0C8F7B0D" w14:textId="2FD92D32" w:rsidR="00A32F7F" w:rsidRPr="00D22D12" w:rsidRDefault="00D22D12" w:rsidP="00A32F7F">
            <w:pPr>
              <w:pStyle w:val="Tabletext"/>
              <w:rPr>
                <w:rFonts w:asciiTheme="minorHAnsi" w:hAnsiTheme="minorHAnsi" w:cstheme="minorHAnsi"/>
                <w:lang w:val="fr-FR" w:eastAsia="zh-CN"/>
              </w:rPr>
            </w:pPr>
            <w:r>
              <w:rPr>
                <w:rFonts w:asciiTheme="minorHAnsi" w:hAnsiTheme="minorHAnsi" w:cstheme="minorHAnsi" w:hint="eastAsia"/>
                <w:lang w:val="fr-FR" w:eastAsia="zh-CN"/>
              </w:rPr>
              <w:t>必要带宽</w:t>
            </w:r>
          </w:p>
        </w:tc>
        <w:tc>
          <w:tcPr>
            <w:tcW w:w="1560" w:type="dxa"/>
            <w:vAlign w:val="center"/>
          </w:tcPr>
          <w:p w14:paraId="77705BF0" w14:textId="20B75415" w:rsidR="00A32F7F" w:rsidRPr="002D26CB" w:rsidRDefault="00910B05" w:rsidP="00A32F7F">
            <w:pPr>
              <w:pStyle w:val="Tabletext"/>
              <w:jc w:val="center"/>
              <w:rPr>
                <w:rFonts w:asciiTheme="minorHAnsi" w:hAnsiTheme="minorHAnsi" w:cstheme="minorHAnsi"/>
                <w:highlight w:val="yellow"/>
                <w:lang w:val="fr-FR"/>
              </w:rPr>
            </w:pPr>
            <w:hyperlink r:id="rId8" w:history="1">
              <w:r w:rsidR="00A32F7F" w:rsidRPr="00F12F93">
                <w:rPr>
                  <w:rStyle w:val="Hyperlink"/>
                  <w:rFonts w:asciiTheme="minorHAnsi" w:hAnsiTheme="minorHAnsi" w:cstheme="minorHAnsi"/>
                  <w:szCs w:val="24"/>
                  <w:lang w:val="en-GB"/>
                </w:rPr>
                <w:t>1/14(Rev.1)</w:t>
              </w:r>
            </w:hyperlink>
          </w:p>
        </w:tc>
      </w:tr>
      <w:tr w:rsidR="00A32F7F" w:rsidRPr="002D26CB" w14:paraId="3E89CECD" w14:textId="77777777" w:rsidTr="00910B05">
        <w:trPr>
          <w:jc w:val="center"/>
        </w:trPr>
        <w:tc>
          <w:tcPr>
            <w:tcW w:w="2122" w:type="dxa"/>
            <w:vAlign w:val="center"/>
          </w:tcPr>
          <w:p w14:paraId="60BC5313" w14:textId="4302199B" w:rsidR="00A32F7F" w:rsidRPr="002D26CB" w:rsidRDefault="00A32F7F" w:rsidP="00A32F7F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712C59">
              <w:rPr>
                <w:szCs w:val="28"/>
                <w:lang w:eastAsia="zh-CN"/>
              </w:rPr>
              <w:t>SM.1539-2</w:t>
            </w:r>
          </w:p>
        </w:tc>
        <w:tc>
          <w:tcPr>
            <w:tcW w:w="5811" w:type="dxa"/>
            <w:vAlign w:val="center"/>
          </w:tcPr>
          <w:p w14:paraId="33CBEFD9" w14:textId="294CC69C" w:rsidR="00A32F7F" w:rsidRPr="002D26CB" w:rsidRDefault="00D22D12" w:rsidP="00D22D12">
            <w:pPr>
              <w:pStyle w:val="Tabletext"/>
              <w:rPr>
                <w:rFonts w:asciiTheme="minorHAnsi" w:hAnsiTheme="minorHAnsi" w:cstheme="minorHAnsi"/>
                <w:lang w:val="fr-FR" w:eastAsia="zh-CN"/>
              </w:rPr>
            </w:pPr>
            <w:r w:rsidRPr="00D22D12">
              <w:rPr>
                <w:rFonts w:asciiTheme="minorHAnsi" w:hAnsiTheme="minorHAnsi" w:cstheme="minorHAnsi" w:hint="eastAsia"/>
                <w:lang w:val="fr-FR" w:eastAsia="zh-CN"/>
              </w:rPr>
              <w:t>应用</w:t>
            </w:r>
            <w:r w:rsidRPr="00D22D12">
              <w:rPr>
                <w:rFonts w:asciiTheme="minorHAnsi" w:hAnsiTheme="minorHAnsi" w:cstheme="minorHAnsi" w:hint="eastAsia"/>
                <w:lang w:val="fr-FR" w:eastAsia="zh-CN"/>
              </w:rPr>
              <w:t>ITU-R SM.1541</w:t>
            </w:r>
            <w:r w:rsidRPr="00D22D12">
              <w:rPr>
                <w:rFonts w:asciiTheme="minorHAnsi" w:hAnsiTheme="minorHAnsi" w:cstheme="minorHAnsi" w:hint="eastAsia"/>
                <w:lang w:val="fr-FR" w:eastAsia="zh-CN"/>
              </w:rPr>
              <w:t>和</w:t>
            </w:r>
            <w:r w:rsidRPr="00D22D12">
              <w:rPr>
                <w:rFonts w:asciiTheme="minorHAnsi" w:hAnsiTheme="minorHAnsi" w:cstheme="minorHAnsi" w:hint="eastAsia"/>
                <w:lang w:val="fr-FR" w:eastAsia="zh-CN"/>
              </w:rPr>
              <w:t>ITU-R SM.329</w:t>
            </w:r>
            <w:r w:rsidRPr="00D22D12">
              <w:rPr>
                <w:rFonts w:asciiTheme="minorHAnsi" w:hAnsiTheme="minorHAnsi" w:cstheme="minorHAnsi" w:hint="eastAsia"/>
                <w:lang w:val="fr-FR" w:eastAsia="zh-CN"/>
              </w:rPr>
              <w:t>建议书所需的带外域和杂散域之间边界的变化</w:t>
            </w:r>
          </w:p>
        </w:tc>
        <w:tc>
          <w:tcPr>
            <w:tcW w:w="1560" w:type="dxa"/>
            <w:vAlign w:val="center"/>
          </w:tcPr>
          <w:p w14:paraId="31BD198C" w14:textId="01F76437" w:rsidR="00A32F7F" w:rsidRPr="002D26CB" w:rsidRDefault="00910B05" w:rsidP="00A32F7F">
            <w:pPr>
              <w:pStyle w:val="Tabletext"/>
              <w:jc w:val="center"/>
              <w:rPr>
                <w:rFonts w:asciiTheme="minorHAnsi" w:hAnsiTheme="minorHAnsi" w:cstheme="minorHAnsi"/>
                <w:lang w:val="fr-FR"/>
              </w:rPr>
            </w:pPr>
            <w:hyperlink r:id="rId9" w:history="1">
              <w:r w:rsidR="00A32F7F" w:rsidRPr="00F12F93">
                <w:rPr>
                  <w:rStyle w:val="Hyperlink"/>
                  <w:rFonts w:asciiTheme="minorHAnsi" w:hAnsiTheme="minorHAnsi" w:cstheme="minorHAnsi"/>
                  <w:szCs w:val="24"/>
                  <w:lang w:val="en-GB"/>
                </w:rPr>
                <w:t>1/15(Rev.1)</w:t>
              </w:r>
            </w:hyperlink>
          </w:p>
        </w:tc>
      </w:tr>
      <w:tr w:rsidR="00A32F7F" w:rsidRPr="002D26CB" w14:paraId="6087BD73" w14:textId="77777777" w:rsidTr="00910B05">
        <w:trPr>
          <w:jc w:val="center"/>
        </w:trPr>
        <w:tc>
          <w:tcPr>
            <w:tcW w:w="2122" w:type="dxa"/>
            <w:vAlign w:val="center"/>
          </w:tcPr>
          <w:p w14:paraId="36A3D7E9" w14:textId="429D301E" w:rsidR="00A32F7F" w:rsidRPr="00712C59" w:rsidRDefault="00A32F7F" w:rsidP="00A32F7F">
            <w:pPr>
              <w:pStyle w:val="Tabletext"/>
              <w:jc w:val="center"/>
              <w:rPr>
                <w:szCs w:val="28"/>
                <w:lang w:eastAsia="zh-CN"/>
              </w:rPr>
            </w:pPr>
            <w:r w:rsidRPr="00712C59">
              <w:rPr>
                <w:lang w:eastAsia="zh-CN"/>
              </w:rPr>
              <w:t>SM.1541-7</w:t>
            </w:r>
          </w:p>
        </w:tc>
        <w:tc>
          <w:tcPr>
            <w:tcW w:w="5811" w:type="dxa"/>
            <w:vAlign w:val="center"/>
          </w:tcPr>
          <w:p w14:paraId="469EDF55" w14:textId="4D575679" w:rsidR="00A32F7F" w:rsidRPr="0035479C" w:rsidRDefault="00D22D12" w:rsidP="00D22D12">
            <w:pPr>
              <w:pStyle w:val="Tabletext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D22D12">
              <w:rPr>
                <w:rFonts w:asciiTheme="minorHAnsi" w:hAnsiTheme="minorHAnsi" w:cstheme="minorHAnsi" w:hint="eastAsia"/>
                <w:lang w:val="en-GB"/>
              </w:rPr>
              <w:t>带外域中的无用发射</w:t>
            </w:r>
            <w:proofErr w:type="spellEnd"/>
          </w:p>
        </w:tc>
        <w:tc>
          <w:tcPr>
            <w:tcW w:w="1560" w:type="dxa"/>
            <w:vAlign w:val="center"/>
          </w:tcPr>
          <w:p w14:paraId="57EAA9FA" w14:textId="0ACC331A" w:rsidR="00A32F7F" w:rsidRPr="0035479C" w:rsidRDefault="00910B05" w:rsidP="00A32F7F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hyperlink r:id="rId10" w:history="1">
              <w:r w:rsidR="00A32F7F" w:rsidRPr="00F12F93">
                <w:rPr>
                  <w:rStyle w:val="Hyperlink"/>
                  <w:rFonts w:asciiTheme="minorHAnsi" w:hAnsiTheme="minorHAnsi" w:cstheme="minorHAnsi"/>
                  <w:szCs w:val="24"/>
                  <w:lang w:val="en-GB"/>
                </w:rPr>
                <w:t>1/16(Rev.1)</w:t>
              </w:r>
            </w:hyperlink>
          </w:p>
        </w:tc>
      </w:tr>
      <w:tr w:rsidR="00A32F7F" w:rsidRPr="002D26CB" w14:paraId="512208DB" w14:textId="77777777" w:rsidTr="00910B05">
        <w:trPr>
          <w:jc w:val="center"/>
        </w:trPr>
        <w:tc>
          <w:tcPr>
            <w:tcW w:w="2122" w:type="dxa"/>
            <w:vAlign w:val="center"/>
          </w:tcPr>
          <w:p w14:paraId="2CC00C39" w14:textId="234BBC74" w:rsidR="00A32F7F" w:rsidRPr="00712C59" w:rsidRDefault="00A32F7F" w:rsidP="00A32F7F">
            <w:pPr>
              <w:pStyle w:val="Tabletext"/>
              <w:jc w:val="center"/>
              <w:rPr>
                <w:szCs w:val="28"/>
                <w:lang w:eastAsia="zh-CN"/>
              </w:rPr>
            </w:pPr>
            <w:r w:rsidRPr="00712C59">
              <w:rPr>
                <w:lang w:eastAsia="zh-CN"/>
              </w:rPr>
              <w:t>SM.329-13</w:t>
            </w:r>
          </w:p>
        </w:tc>
        <w:tc>
          <w:tcPr>
            <w:tcW w:w="5811" w:type="dxa"/>
            <w:vAlign w:val="center"/>
          </w:tcPr>
          <w:p w14:paraId="5EA1B9A7" w14:textId="73EC0DFE" w:rsidR="00A32F7F" w:rsidRPr="0035479C" w:rsidRDefault="00D22D12" w:rsidP="00D22D12">
            <w:pPr>
              <w:pStyle w:val="Tabletext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D22D12">
              <w:rPr>
                <w:rFonts w:asciiTheme="minorHAnsi" w:hAnsiTheme="minorHAnsi" w:cstheme="minorHAnsi" w:hint="eastAsia"/>
                <w:lang w:val="en-GB"/>
              </w:rPr>
              <w:t>杂散域中的无用发射</w:t>
            </w:r>
            <w:proofErr w:type="spellEnd"/>
          </w:p>
        </w:tc>
        <w:tc>
          <w:tcPr>
            <w:tcW w:w="1560" w:type="dxa"/>
            <w:vAlign w:val="center"/>
          </w:tcPr>
          <w:p w14:paraId="7D5C186D" w14:textId="56D12ADD" w:rsidR="00A32F7F" w:rsidRPr="0035479C" w:rsidRDefault="00910B05" w:rsidP="00A32F7F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hyperlink r:id="rId11" w:history="1">
              <w:r w:rsidR="00A32F7F" w:rsidRPr="00F12F93">
                <w:rPr>
                  <w:rStyle w:val="Hyperlink"/>
                  <w:rFonts w:asciiTheme="minorHAnsi" w:hAnsiTheme="minorHAnsi" w:cstheme="minorHAnsi"/>
                  <w:szCs w:val="24"/>
                  <w:lang w:val="en-GB"/>
                </w:rPr>
                <w:t>1/17(Rev.1)</w:t>
              </w:r>
            </w:hyperlink>
          </w:p>
        </w:tc>
      </w:tr>
      <w:tr w:rsidR="00A32F7F" w:rsidRPr="002D26CB" w14:paraId="20D7C6E6" w14:textId="77777777" w:rsidTr="00910B05">
        <w:trPr>
          <w:jc w:val="center"/>
        </w:trPr>
        <w:tc>
          <w:tcPr>
            <w:tcW w:w="2122" w:type="dxa"/>
            <w:vAlign w:val="center"/>
          </w:tcPr>
          <w:p w14:paraId="636E7238" w14:textId="2B89618B" w:rsidR="00A32F7F" w:rsidRPr="00712C59" w:rsidRDefault="00A32F7F" w:rsidP="00A32F7F">
            <w:pPr>
              <w:pStyle w:val="Tabletext"/>
              <w:jc w:val="center"/>
              <w:rPr>
                <w:szCs w:val="28"/>
                <w:lang w:eastAsia="zh-CN"/>
              </w:rPr>
            </w:pPr>
            <w:r w:rsidRPr="00712C59">
              <w:rPr>
                <w:rFonts w:eastAsia="MS Mincho"/>
                <w:spacing w:val="-4"/>
                <w:lang w:eastAsia="ja-JP"/>
              </w:rPr>
              <w:t>SM.2129-1</w:t>
            </w:r>
          </w:p>
        </w:tc>
        <w:tc>
          <w:tcPr>
            <w:tcW w:w="5811" w:type="dxa"/>
            <w:vAlign w:val="center"/>
          </w:tcPr>
          <w:p w14:paraId="1F20BB4B" w14:textId="20CBB038" w:rsidR="00A32F7F" w:rsidRPr="0035479C" w:rsidRDefault="00D22D12" w:rsidP="00D22D12">
            <w:pPr>
              <w:pStyle w:val="Tabletext"/>
              <w:rPr>
                <w:rFonts w:asciiTheme="minorHAnsi" w:hAnsiTheme="minorHAnsi" w:cstheme="minorHAnsi"/>
                <w:lang w:val="en-GB" w:eastAsia="zh-CN"/>
              </w:rPr>
            </w:pPr>
            <w:r w:rsidRPr="00D22D12">
              <w:rPr>
                <w:rFonts w:asciiTheme="minorHAnsi" w:hAnsiTheme="minorHAnsi" w:cstheme="minorHAnsi" w:hint="eastAsia"/>
                <w:lang w:val="en-GB" w:eastAsia="zh-CN"/>
              </w:rPr>
              <w:t>用于移动和便携设备的非波束无线</w:t>
            </w:r>
            <w:r>
              <w:rPr>
                <w:rFonts w:asciiTheme="minorHAnsi" w:hAnsiTheme="minorHAnsi" w:cstheme="minorHAnsi" w:hint="eastAsia"/>
                <w:lang w:val="en-GB" w:eastAsia="zh-CN"/>
              </w:rPr>
              <w:t>供电</w:t>
            </w:r>
            <w:r w:rsidRPr="00D22D12">
              <w:rPr>
                <w:rFonts w:asciiTheme="minorHAnsi" w:hAnsiTheme="minorHAnsi" w:cstheme="minorHAnsi" w:hint="eastAsia"/>
                <w:lang w:val="en-GB" w:eastAsia="zh-CN"/>
              </w:rPr>
              <w:t>操作的频率范围指南</w:t>
            </w:r>
          </w:p>
        </w:tc>
        <w:tc>
          <w:tcPr>
            <w:tcW w:w="1560" w:type="dxa"/>
            <w:vAlign w:val="center"/>
          </w:tcPr>
          <w:p w14:paraId="45BDE3C5" w14:textId="31663685" w:rsidR="00A32F7F" w:rsidRPr="0035479C" w:rsidRDefault="00910B05" w:rsidP="00A32F7F">
            <w:pPr>
              <w:pStyle w:val="Tabletext"/>
              <w:jc w:val="center"/>
              <w:rPr>
                <w:rFonts w:asciiTheme="minorHAnsi" w:hAnsiTheme="minorHAnsi" w:cstheme="minorHAnsi"/>
                <w:lang w:val="en-GB"/>
              </w:rPr>
            </w:pPr>
            <w:hyperlink r:id="rId12" w:history="1">
              <w:r w:rsidR="00A32F7F" w:rsidRPr="00F12F93">
                <w:rPr>
                  <w:rStyle w:val="Hyperlink"/>
                  <w:rFonts w:asciiTheme="minorHAnsi" w:hAnsiTheme="minorHAnsi" w:cstheme="minorHAnsi"/>
                  <w:szCs w:val="24"/>
                  <w:lang w:val="en-GB"/>
                </w:rPr>
                <w:t>1/21(Rev.1)</w:t>
              </w:r>
            </w:hyperlink>
          </w:p>
        </w:tc>
      </w:tr>
    </w:tbl>
    <w:p w14:paraId="78F41710" w14:textId="77777777" w:rsidR="00BA539B" w:rsidRPr="00BA539B" w:rsidRDefault="00BA539B" w:rsidP="005D7BA6">
      <w:pPr>
        <w:rPr>
          <w:lang w:eastAsia="zh-CN"/>
        </w:rPr>
      </w:pPr>
    </w:p>
    <w:p w14:paraId="7871C701" w14:textId="768FD5AB" w:rsidR="00AF051D" w:rsidRDefault="00BA539B" w:rsidP="00B850AE">
      <w:pPr>
        <w:spacing w:before="0" w:line="240" w:lineRule="auto"/>
        <w:jc w:val="center"/>
        <w:rPr>
          <w:rFonts w:asciiTheme="majorEastAsia" w:eastAsiaTheme="majorEastAsia" w:hAnsiTheme="majorEastAsia"/>
          <w:szCs w:val="24"/>
          <w:lang w:eastAsia="zh-CN"/>
        </w:rPr>
      </w:pPr>
      <w:r w:rsidRPr="00BA539B">
        <w:rPr>
          <w:lang w:val="en-GB"/>
        </w:rPr>
        <w:t>______________</w:t>
      </w:r>
    </w:p>
    <w:sectPr w:rsidR="00AF051D" w:rsidSect="00031E64">
      <w:headerReference w:type="even" r:id="rId13"/>
      <w:headerReference w:type="default" r:id="rId14"/>
      <w:headerReference w:type="first" r:id="rId15"/>
      <w:footerReference w:type="first" r:id="rId16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2985F" w14:textId="77777777" w:rsidR="009B23B9" w:rsidRDefault="009B23B9">
      <w:r>
        <w:separator/>
      </w:r>
    </w:p>
  </w:endnote>
  <w:endnote w:type="continuationSeparator" w:id="0">
    <w:p w14:paraId="31232D2A" w14:textId="77777777" w:rsidR="009B23B9" w:rsidRDefault="009B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F9545" w14:textId="77777777" w:rsidR="00ED20E1" w:rsidRDefault="00ED20E1" w:rsidP="00ED20E1">
    <w:pPr>
      <w:pStyle w:val="FirstFooter"/>
      <w:spacing w:line="240" w:lineRule="auto"/>
      <w:ind w:left="-397" w:right="-397"/>
      <w:jc w:val="center"/>
      <w:rPr>
        <w:sz w:val="18"/>
        <w:szCs w:val="18"/>
      </w:rPr>
    </w:pPr>
    <w:r w:rsidRPr="00B850AE">
      <w:rPr>
        <w:color w:val="4F81BD" w:themeColor="accent1"/>
        <w:sz w:val="18"/>
        <w:szCs w:val="18"/>
      </w:rPr>
      <w:t>International Telecommunication Union • Place des Nations • CH</w:t>
    </w:r>
    <w:r w:rsidRPr="00B850AE">
      <w:rPr>
        <w:color w:val="4F81BD" w:themeColor="accent1"/>
        <w:sz w:val="18"/>
        <w:szCs w:val="18"/>
      </w:rPr>
      <w:noBreakHyphen/>
      <w:t xml:space="preserve">1211 Geneva 20 • Switzerland </w:t>
    </w:r>
    <w:r w:rsidRPr="00B850AE">
      <w:rPr>
        <w:color w:val="4F81BD" w:themeColor="accent1"/>
        <w:sz w:val="18"/>
        <w:szCs w:val="18"/>
      </w:rPr>
      <w:br/>
      <w:t>Tel: +41 22 730 5111 • Fax: +41 22 733 7256 • E-mail:</w:t>
    </w:r>
    <w:r w:rsidRPr="005E5EB3">
      <w:rPr>
        <w:sz w:val="18"/>
        <w:szCs w:val="18"/>
      </w:rPr>
      <w:t xml:space="preserve">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  <w:r w:rsidRPr="005E5EB3">
      <w:rPr>
        <w:sz w:val="18"/>
        <w:szCs w:val="18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920AB" w14:textId="77777777" w:rsidR="009B23B9" w:rsidRDefault="009B23B9">
      <w:r>
        <w:t>____________________</w:t>
      </w:r>
    </w:p>
  </w:footnote>
  <w:footnote w:type="continuationSeparator" w:id="0">
    <w:p w14:paraId="35769762" w14:textId="77777777" w:rsidR="009B23B9" w:rsidRDefault="009B2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3711B" w14:textId="4FF9D2AB" w:rsidR="00E915AF" w:rsidRPr="00AC1F2B" w:rsidRDefault="00AF051D" w:rsidP="00FC7055">
    <w:pPr>
      <w:pStyle w:val="Header"/>
      <w:jc w:val="center"/>
      <w:rPr>
        <w:sz w:val="20"/>
        <w:szCs w:val="18"/>
      </w:rPr>
    </w:pPr>
    <w:r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="00E915AF"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>
      <w:rPr>
        <w:rStyle w:val="PageNumber"/>
        <w:noProof/>
        <w:sz w:val="20"/>
        <w:szCs w:val="18"/>
      </w:rPr>
      <w:t>2</w:t>
    </w:r>
    <w:r w:rsidR="001B42C9" w:rsidRPr="00AC1F2B">
      <w:rPr>
        <w:rStyle w:val="PageNumber"/>
        <w:sz w:val="20"/>
        <w:szCs w:val="18"/>
      </w:rPr>
      <w:fldChar w:fldCharType="end"/>
    </w:r>
    <w:r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D3A9D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D3340" w14:textId="77777777" w:rsidR="003E257C" w:rsidRDefault="003E257C" w:rsidP="00BA539B">
    <w:pPr>
      <w:pStyle w:val="Header"/>
      <w:spacing w:before="240" w:line="360" w:lineRule="auto"/>
      <w:jc w:val="center"/>
    </w:pPr>
    <w:r w:rsidRPr="008E52B1">
      <w:rPr>
        <w:noProof/>
        <w:color w:val="3399FF"/>
        <w:lang w:eastAsia="zh-CN"/>
      </w:rPr>
      <w:drawing>
        <wp:inline distT="0" distB="0" distL="0" distR="0" wp14:anchorId="62E400C7" wp14:editId="5FFECD06">
          <wp:extent cx="838200" cy="838200"/>
          <wp:effectExtent l="0" t="0" r="0" b="0"/>
          <wp:docPr id="8" name="Picture 8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858267E"/>
    <w:multiLevelType w:val="hybridMultilevel"/>
    <w:tmpl w:val="B92A108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332347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3025957">
    <w:abstractNumId w:val="6"/>
  </w:num>
  <w:num w:numId="3" w16cid:durableId="23865783">
    <w:abstractNumId w:val="5"/>
  </w:num>
  <w:num w:numId="4" w16cid:durableId="1563250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BA539B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61F9D"/>
    <w:rsid w:val="00070258"/>
    <w:rsid w:val="0007323C"/>
    <w:rsid w:val="00086D03"/>
    <w:rsid w:val="00091DF4"/>
    <w:rsid w:val="000A096A"/>
    <w:rsid w:val="000A375E"/>
    <w:rsid w:val="000A7051"/>
    <w:rsid w:val="000A7572"/>
    <w:rsid w:val="000B0AF6"/>
    <w:rsid w:val="000B0E9B"/>
    <w:rsid w:val="000B2CAE"/>
    <w:rsid w:val="000C03C7"/>
    <w:rsid w:val="000C2AD0"/>
    <w:rsid w:val="000E3DEE"/>
    <w:rsid w:val="000F00B0"/>
    <w:rsid w:val="00100B72"/>
    <w:rsid w:val="00100F1B"/>
    <w:rsid w:val="00101F7D"/>
    <w:rsid w:val="00103C76"/>
    <w:rsid w:val="0011265F"/>
    <w:rsid w:val="00117282"/>
    <w:rsid w:val="00117389"/>
    <w:rsid w:val="00121C2D"/>
    <w:rsid w:val="00125303"/>
    <w:rsid w:val="00134404"/>
    <w:rsid w:val="00144DFB"/>
    <w:rsid w:val="00164B62"/>
    <w:rsid w:val="00165C1E"/>
    <w:rsid w:val="00187CA3"/>
    <w:rsid w:val="00196710"/>
    <w:rsid w:val="00196770"/>
    <w:rsid w:val="00197324"/>
    <w:rsid w:val="001B351B"/>
    <w:rsid w:val="001B42C9"/>
    <w:rsid w:val="001C06DB"/>
    <w:rsid w:val="001C13CF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5CFA"/>
    <w:rsid w:val="002A2618"/>
    <w:rsid w:val="002A3FBE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4129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257C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75DA5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BDD"/>
    <w:rsid w:val="005A3F66"/>
    <w:rsid w:val="005A79E9"/>
    <w:rsid w:val="005B214C"/>
    <w:rsid w:val="005B435D"/>
    <w:rsid w:val="005B4CDA"/>
    <w:rsid w:val="005D3669"/>
    <w:rsid w:val="005D3DBC"/>
    <w:rsid w:val="005D7BA6"/>
    <w:rsid w:val="005E5C2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973D2"/>
    <w:rsid w:val="006A518B"/>
    <w:rsid w:val="006B0590"/>
    <w:rsid w:val="006B49DA"/>
    <w:rsid w:val="006C53F8"/>
    <w:rsid w:val="006C7CDE"/>
    <w:rsid w:val="006F0817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0291"/>
    <w:rsid w:val="0080261F"/>
    <w:rsid w:val="00806160"/>
    <w:rsid w:val="008143A4"/>
    <w:rsid w:val="0081513E"/>
    <w:rsid w:val="00850191"/>
    <w:rsid w:val="00854131"/>
    <w:rsid w:val="0085652D"/>
    <w:rsid w:val="0087694B"/>
    <w:rsid w:val="00880F4D"/>
    <w:rsid w:val="008B35A3"/>
    <w:rsid w:val="008B37E1"/>
    <w:rsid w:val="008B45F8"/>
    <w:rsid w:val="008B4737"/>
    <w:rsid w:val="008C2E74"/>
    <w:rsid w:val="008D5409"/>
    <w:rsid w:val="008E006D"/>
    <w:rsid w:val="008E38B4"/>
    <w:rsid w:val="008F3888"/>
    <w:rsid w:val="008F4F21"/>
    <w:rsid w:val="00904D4A"/>
    <w:rsid w:val="009076D7"/>
    <w:rsid w:val="00910B05"/>
    <w:rsid w:val="009151BA"/>
    <w:rsid w:val="0091560C"/>
    <w:rsid w:val="00925023"/>
    <w:rsid w:val="009277BC"/>
    <w:rsid w:val="00927D57"/>
    <w:rsid w:val="00931A51"/>
    <w:rsid w:val="00936E1F"/>
    <w:rsid w:val="00937C77"/>
    <w:rsid w:val="00947185"/>
    <w:rsid w:val="009518B3"/>
    <w:rsid w:val="00963D9D"/>
    <w:rsid w:val="009721B4"/>
    <w:rsid w:val="0098013E"/>
    <w:rsid w:val="00981B54"/>
    <w:rsid w:val="009842C3"/>
    <w:rsid w:val="00993CD2"/>
    <w:rsid w:val="009A009A"/>
    <w:rsid w:val="009A6BB6"/>
    <w:rsid w:val="009B23B9"/>
    <w:rsid w:val="009B3F43"/>
    <w:rsid w:val="009B5CFA"/>
    <w:rsid w:val="009C161F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2F7F"/>
    <w:rsid w:val="00A34D6F"/>
    <w:rsid w:val="00A41F91"/>
    <w:rsid w:val="00A63355"/>
    <w:rsid w:val="00A74249"/>
    <w:rsid w:val="00A7596D"/>
    <w:rsid w:val="00A963DF"/>
    <w:rsid w:val="00AB2D01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54F0"/>
    <w:rsid w:val="00B06B90"/>
    <w:rsid w:val="00B34CF9"/>
    <w:rsid w:val="00B37559"/>
    <w:rsid w:val="00B4054B"/>
    <w:rsid w:val="00B579B0"/>
    <w:rsid w:val="00B57D11"/>
    <w:rsid w:val="00B628FA"/>
    <w:rsid w:val="00B649D7"/>
    <w:rsid w:val="00B81C2F"/>
    <w:rsid w:val="00B850AE"/>
    <w:rsid w:val="00B90743"/>
    <w:rsid w:val="00B90C45"/>
    <w:rsid w:val="00B933BE"/>
    <w:rsid w:val="00BA539B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3380"/>
    <w:rsid w:val="00CE463D"/>
    <w:rsid w:val="00D10BA0"/>
    <w:rsid w:val="00D112C8"/>
    <w:rsid w:val="00D21694"/>
    <w:rsid w:val="00D22D12"/>
    <w:rsid w:val="00D24EB5"/>
    <w:rsid w:val="00D34BDC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E66A5"/>
    <w:rsid w:val="00DF2B50"/>
    <w:rsid w:val="00E01059"/>
    <w:rsid w:val="00E02F93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579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20E1"/>
    <w:rsid w:val="00EE03A0"/>
    <w:rsid w:val="00F424BF"/>
    <w:rsid w:val="00F44FC3"/>
    <w:rsid w:val="00F46107"/>
    <w:rsid w:val="00F468C5"/>
    <w:rsid w:val="00F52F39"/>
    <w:rsid w:val="00F55884"/>
    <w:rsid w:val="00F572D3"/>
    <w:rsid w:val="00F6184F"/>
    <w:rsid w:val="00F8310E"/>
    <w:rsid w:val="00F914DD"/>
    <w:rsid w:val="00FA2358"/>
    <w:rsid w:val="00FB2592"/>
    <w:rsid w:val="00FB2810"/>
    <w:rsid w:val="00FB7A2C"/>
    <w:rsid w:val="00FC2947"/>
    <w:rsid w:val="00FC7055"/>
    <w:rsid w:val="00FE0818"/>
    <w:rsid w:val="00FE6FB1"/>
    <w:rsid w:val="00FF33EF"/>
    <w:rsid w:val="00FF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5E3C33"/>
  <w15:docId w15:val="{FE9674A6-15E5-4DB7-B006-11142D40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295CFA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B850AE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B850AE"/>
    <w:rPr>
      <w:b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5D7B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23-SG01-C-0014/en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23-SG01-C-0021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23-SG01-C-0017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tu.int/md/R23-SG01-C-0016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R23-SG01-C-0015/en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g\AppData\Roaming\Microsoft\Templates\POOL%20C%20-%20ITU\PC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1BC45-CBDB-428D-B3B4-E80E80C2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PC_BRcirc.dotx</Template>
  <TotalTime>11</TotalTime>
  <Pages>2</Pages>
  <Words>401</Words>
  <Characters>616</Characters>
  <Application>Microsoft Office Word</Application>
  <DocSecurity>0</DocSecurity>
  <Lines>5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1015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Kong, Hongli</dc:creator>
  <cp:lastModifiedBy>Norton Viard, Emma</cp:lastModifiedBy>
  <cp:revision>11</cp:revision>
  <cp:lastPrinted>2013-03-08T10:15:00Z</cp:lastPrinted>
  <dcterms:created xsi:type="dcterms:W3CDTF">2024-09-10T08:41:00Z</dcterms:created>
  <dcterms:modified xsi:type="dcterms:W3CDTF">2024-09-10T13:45:00Z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