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B52B35" w14:paraId="44BB1776" w14:textId="77777777" w:rsidTr="00DA4711">
        <w:trPr>
          <w:jc w:val="center"/>
        </w:trPr>
        <w:tc>
          <w:tcPr>
            <w:tcW w:w="9889" w:type="dxa"/>
            <w:gridSpan w:val="3"/>
            <w:shd w:val="clear" w:color="auto" w:fill="auto"/>
          </w:tcPr>
          <w:p w14:paraId="2A182EE5" w14:textId="77777777" w:rsidR="00E53DCE" w:rsidRPr="00B52B35" w:rsidRDefault="009C6A12" w:rsidP="00BA539B">
            <w:pPr>
              <w:spacing w:before="120"/>
              <w:jc w:val="left"/>
              <w:rPr>
                <w:rFonts w:asciiTheme="majorEastAsia" w:eastAsiaTheme="majorEastAsia" w:hAnsiTheme="majorEastAsia" w:cstheme="minorHAnsi"/>
                <w:b/>
                <w:bCs/>
                <w:color w:val="808080"/>
                <w:sz w:val="28"/>
                <w:szCs w:val="28"/>
                <w:lang w:val="en-GB"/>
              </w:rPr>
            </w:pPr>
            <w:r w:rsidRPr="00B52B35">
              <w:rPr>
                <w:rFonts w:asciiTheme="majorEastAsia" w:eastAsiaTheme="majorEastAsia" w:hAnsiTheme="majorEastAsia" w:cstheme="minorHAnsi"/>
                <w:b/>
                <w:bCs/>
                <w:color w:val="808080"/>
                <w:sz w:val="28"/>
                <w:lang w:val="en-GB" w:eastAsia="zh-CN"/>
              </w:rPr>
              <w:t>无线电通信局</w:t>
            </w:r>
            <w:r w:rsidRPr="00B52B35">
              <w:rPr>
                <w:rFonts w:asciiTheme="minorHAnsi" w:eastAsiaTheme="majorEastAsia" w:hAnsiTheme="minorHAnsi" w:cstheme="minorHAnsi"/>
                <w:b/>
                <w:bCs/>
                <w:color w:val="808080"/>
                <w:sz w:val="28"/>
                <w:lang w:val="en-GB" w:eastAsia="zh-CN"/>
              </w:rPr>
              <w:t>（</w:t>
            </w:r>
            <w:r w:rsidRPr="00B52B35">
              <w:rPr>
                <w:rFonts w:asciiTheme="minorHAnsi" w:eastAsiaTheme="majorEastAsia" w:hAnsiTheme="minorHAnsi" w:cstheme="minorHAnsi"/>
                <w:b/>
                <w:bCs/>
                <w:color w:val="808080"/>
                <w:sz w:val="28"/>
                <w:lang w:val="en-GB" w:eastAsia="zh-CN"/>
              </w:rPr>
              <w:t>BR</w:t>
            </w:r>
            <w:r w:rsidRPr="00B52B35">
              <w:rPr>
                <w:rFonts w:asciiTheme="minorHAnsi" w:eastAsiaTheme="majorEastAsia" w:hAnsiTheme="minorHAnsi" w:cstheme="minorHAnsi"/>
                <w:b/>
                <w:bCs/>
                <w:color w:val="808080"/>
                <w:sz w:val="28"/>
                <w:lang w:val="en-GB" w:eastAsia="zh-CN"/>
              </w:rPr>
              <w:t>）</w:t>
            </w:r>
          </w:p>
          <w:p w14:paraId="7CCBD7F6" w14:textId="77777777" w:rsidR="00E53DCE" w:rsidRPr="00B52B35" w:rsidRDefault="00E53DCE" w:rsidP="006160CB">
            <w:pPr>
              <w:spacing w:before="0"/>
              <w:jc w:val="left"/>
              <w:rPr>
                <w:rFonts w:cstheme="minorHAnsi"/>
                <w:b/>
                <w:bCs/>
                <w:color w:val="808080"/>
                <w:sz w:val="28"/>
                <w:szCs w:val="28"/>
                <w:lang w:val="en-GB"/>
              </w:rPr>
            </w:pPr>
          </w:p>
          <w:p w14:paraId="3328F13A" w14:textId="77777777" w:rsidR="00E53DCE" w:rsidRPr="00B52B35" w:rsidRDefault="00E53DCE" w:rsidP="006160CB">
            <w:pPr>
              <w:spacing w:before="0"/>
              <w:jc w:val="left"/>
              <w:rPr>
                <w:rFonts w:cs="Times New Roman Bold"/>
                <w:b/>
                <w:bCs/>
                <w:color w:val="808080"/>
                <w:sz w:val="28"/>
                <w:szCs w:val="28"/>
                <w:lang w:val="en-GB"/>
              </w:rPr>
            </w:pPr>
          </w:p>
        </w:tc>
      </w:tr>
      <w:tr w:rsidR="00E53DCE" w:rsidRPr="00AD50F6" w14:paraId="258C86B5" w14:textId="77777777" w:rsidTr="00DA4711">
        <w:trPr>
          <w:jc w:val="center"/>
        </w:trPr>
        <w:tc>
          <w:tcPr>
            <w:tcW w:w="7054" w:type="dxa"/>
            <w:gridSpan w:val="2"/>
            <w:shd w:val="clear" w:color="auto" w:fill="auto"/>
          </w:tcPr>
          <w:p w14:paraId="587FD817" w14:textId="1F11C81E" w:rsidR="00E53DCE" w:rsidRPr="00B52B35" w:rsidRDefault="009C6A12" w:rsidP="006160CB">
            <w:pPr>
              <w:spacing w:before="0"/>
              <w:jc w:val="left"/>
              <w:rPr>
                <w:szCs w:val="24"/>
                <w:lang w:val="fr-CH" w:eastAsia="zh-CN"/>
              </w:rPr>
            </w:pPr>
            <w:r w:rsidRPr="00B52B35">
              <w:rPr>
                <w:rFonts w:ascii="SimSun" w:hAnsi="SimSun" w:hint="eastAsia"/>
                <w:szCs w:val="24"/>
                <w:lang w:eastAsia="zh-CN"/>
              </w:rPr>
              <w:t>行政通函</w:t>
            </w:r>
          </w:p>
          <w:p w14:paraId="3B91DC79" w14:textId="6C0BD046" w:rsidR="00E53DCE" w:rsidRPr="00B52B35" w:rsidRDefault="00BA539B" w:rsidP="006160CB">
            <w:pPr>
              <w:spacing w:before="0"/>
              <w:jc w:val="left"/>
              <w:rPr>
                <w:b/>
                <w:bCs/>
                <w:szCs w:val="24"/>
                <w:lang w:val="fr-CH" w:eastAsia="zh-CN"/>
              </w:rPr>
            </w:pPr>
            <w:r w:rsidRPr="00B52B35">
              <w:rPr>
                <w:b/>
                <w:bCs/>
                <w:szCs w:val="24"/>
                <w:lang w:val="fr-CH"/>
              </w:rPr>
              <w:t>CACE/</w:t>
            </w:r>
            <w:r w:rsidR="006A21A4" w:rsidRPr="00B52B35">
              <w:rPr>
                <w:rFonts w:hint="eastAsia"/>
                <w:b/>
                <w:bCs/>
                <w:szCs w:val="24"/>
                <w:lang w:val="fr-FR" w:eastAsia="zh-CN"/>
              </w:rPr>
              <w:t>1116</w:t>
            </w:r>
          </w:p>
        </w:tc>
        <w:tc>
          <w:tcPr>
            <w:tcW w:w="2835" w:type="dxa"/>
            <w:shd w:val="clear" w:color="auto" w:fill="auto"/>
          </w:tcPr>
          <w:p w14:paraId="65C3D9EF" w14:textId="52528371" w:rsidR="00E53DCE" w:rsidRPr="00AD50F6" w:rsidRDefault="006A21A4" w:rsidP="006160CB">
            <w:pPr>
              <w:spacing w:before="0"/>
              <w:jc w:val="right"/>
              <w:rPr>
                <w:szCs w:val="24"/>
                <w:lang w:val="en-GB"/>
              </w:rPr>
            </w:pPr>
            <w:r w:rsidRPr="00AD50F6">
              <w:rPr>
                <w:rFonts w:hint="eastAsia"/>
                <w:szCs w:val="24"/>
                <w:lang w:eastAsia="zh-CN"/>
              </w:rPr>
              <w:t>2024</w:t>
            </w:r>
            <w:r w:rsidRPr="00AD50F6">
              <w:rPr>
                <w:rFonts w:hint="eastAsia"/>
                <w:szCs w:val="24"/>
                <w:lang w:eastAsia="zh-CN"/>
              </w:rPr>
              <w:t>年</w:t>
            </w:r>
            <w:r w:rsidRPr="00AD50F6">
              <w:rPr>
                <w:rFonts w:hint="eastAsia"/>
                <w:szCs w:val="24"/>
                <w:lang w:eastAsia="zh-CN"/>
              </w:rPr>
              <w:t>9</w:t>
            </w:r>
            <w:r w:rsidRPr="00AD50F6">
              <w:rPr>
                <w:rFonts w:hint="eastAsia"/>
                <w:szCs w:val="24"/>
                <w:lang w:eastAsia="zh-CN"/>
              </w:rPr>
              <w:t>月</w:t>
            </w:r>
            <w:r w:rsidR="00B6438D" w:rsidRPr="00AD50F6">
              <w:rPr>
                <w:szCs w:val="24"/>
                <w:lang w:eastAsia="zh-CN"/>
              </w:rPr>
              <w:t>3</w:t>
            </w:r>
            <w:r w:rsidRPr="00AD50F6">
              <w:rPr>
                <w:rFonts w:hint="eastAsia"/>
                <w:szCs w:val="24"/>
                <w:lang w:eastAsia="zh-CN"/>
              </w:rPr>
              <w:t>日</w:t>
            </w:r>
          </w:p>
        </w:tc>
      </w:tr>
      <w:tr w:rsidR="00E53DCE" w:rsidRPr="00B52B35" w14:paraId="1B162D13" w14:textId="77777777" w:rsidTr="00DA4711">
        <w:trPr>
          <w:jc w:val="center"/>
        </w:trPr>
        <w:tc>
          <w:tcPr>
            <w:tcW w:w="9889" w:type="dxa"/>
            <w:gridSpan w:val="3"/>
            <w:shd w:val="clear" w:color="auto" w:fill="auto"/>
          </w:tcPr>
          <w:p w14:paraId="1B18A247" w14:textId="77777777" w:rsidR="00E53DCE" w:rsidRPr="00B52B35" w:rsidRDefault="00E53DCE" w:rsidP="006160CB">
            <w:pPr>
              <w:spacing w:before="0"/>
              <w:jc w:val="left"/>
              <w:rPr>
                <w:rFonts w:cs="Arial"/>
                <w:szCs w:val="24"/>
                <w:lang w:val="en-GB"/>
              </w:rPr>
            </w:pPr>
          </w:p>
        </w:tc>
      </w:tr>
      <w:tr w:rsidR="00E53DCE" w:rsidRPr="00B52B35" w14:paraId="78B5032B" w14:textId="77777777" w:rsidTr="00DA4711">
        <w:trPr>
          <w:jc w:val="center"/>
        </w:trPr>
        <w:tc>
          <w:tcPr>
            <w:tcW w:w="9889" w:type="dxa"/>
            <w:gridSpan w:val="3"/>
            <w:shd w:val="clear" w:color="auto" w:fill="auto"/>
          </w:tcPr>
          <w:p w14:paraId="3CCBFCFB" w14:textId="77777777" w:rsidR="00E53DCE" w:rsidRPr="00B52B35" w:rsidRDefault="00E53DCE" w:rsidP="006160CB">
            <w:pPr>
              <w:spacing w:before="0"/>
              <w:jc w:val="left"/>
              <w:rPr>
                <w:szCs w:val="24"/>
              </w:rPr>
            </w:pPr>
          </w:p>
        </w:tc>
      </w:tr>
      <w:tr w:rsidR="00B20AB2" w:rsidRPr="00B52B35" w14:paraId="689D9B1F" w14:textId="77777777" w:rsidTr="00DA4711">
        <w:trPr>
          <w:jc w:val="center"/>
        </w:trPr>
        <w:tc>
          <w:tcPr>
            <w:tcW w:w="9889" w:type="dxa"/>
            <w:gridSpan w:val="3"/>
            <w:shd w:val="clear" w:color="auto" w:fill="auto"/>
          </w:tcPr>
          <w:p w14:paraId="7B362E5D" w14:textId="3B949416" w:rsidR="00B20AB2" w:rsidRPr="00B52B35" w:rsidRDefault="00B20AB2" w:rsidP="00B20AB2">
            <w:pPr>
              <w:spacing w:before="0"/>
              <w:jc w:val="left"/>
              <w:rPr>
                <w:b/>
                <w:bCs/>
                <w:szCs w:val="24"/>
                <w:lang w:eastAsia="zh-CN"/>
              </w:rPr>
            </w:pPr>
            <w:r w:rsidRPr="00B52B35">
              <w:rPr>
                <w:rFonts w:eastAsia="SimSun" w:hint="eastAsia"/>
                <w:b/>
                <w:bCs/>
                <w:szCs w:val="24"/>
                <w:lang w:eastAsia="zh-CN"/>
              </w:rPr>
              <w:t>致国际电联各成员国主管部门、无线电通信部门成员、参加无线电通信第</w:t>
            </w:r>
            <w:r w:rsidR="006A21A4" w:rsidRPr="00B52B35">
              <w:rPr>
                <w:rFonts w:eastAsia="SimSun" w:hint="eastAsia"/>
                <w:b/>
                <w:bCs/>
                <w:szCs w:val="24"/>
                <w:lang w:eastAsia="zh-CN"/>
              </w:rPr>
              <w:t>3</w:t>
            </w:r>
            <w:r w:rsidRPr="00B52B35">
              <w:rPr>
                <w:rFonts w:eastAsia="SimSun" w:hint="eastAsia"/>
                <w:b/>
                <w:bCs/>
                <w:szCs w:val="24"/>
                <w:lang w:eastAsia="zh-CN"/>
              </w:rPr>
              <w:t>研究组工作的</w:t>
            </w:r>
            <w:r w:rsidRPr="00B52B35">
              <w:rPr>
                <w:rFonts w:eastAsia="SimSun" w:hint="eastAsia"/>
                <w:b/>
                <w:bCs/>
                <w:szCs w:val="24"/>
                <w:lang w:eastAsia="zh-CN"/>
              </w:rPr>
              <w:t>ITU-R</w:t>
            </w:r>
            <w:r w:rsidRPr="00B52B35">
              <w:rPr>
                <w:rFonts w:eastAsia="SimSun" w:hint="eastAsia"/>
                <w:b/>
                <w:bCs/>
                <w:szCs w:val="24"/>
                <w:lang w:eastAsia="zh-CN"/>
              </w:rPr>
              <w:t>部门准成员和国际电联学术成员</w:t>
            </w:r>
          </w:p>
        </w:tc>
      </w:tr>
      <w:tr w:rsidR="00B20AB2" w:rsidRPr="00B52B35" w14:paraId="300E6F1D" w14:textId="77777777" w:rsidTr="00DA4711">
        <w:trPr>
          <w:jc w:val="center"/>
        </w:trPr>
        <w:tc>
          <w:tcPr>
            <w:tcW w:w="9889" w:type="dxa"/>
            <w:gridSpan w:val="3"/>
            <w:shd w:val="clear" w:color="auto" w:fill="auto"/>
          </w:tcPr>
          <w:p w14:paraId="0154DF7D" w14:textId="77777777" w:rsidR="00B20AB2" w:rsidRPr="00B52B35" w:rsidRDefault="00B20AB2" w:rsidP="00B20AB2">
            <w:pPr>
              <w:spacing w:before="0"/>
              <w:jc w:val="left"/>
              <w:rPr>
                <w:szCs w:val="24"/>
                <w:lang w:eastAsia="zh-CN"/>
              </w:rPr>
            </w:pPr>
          </w:p>
        </w:tc>
      </w:tr>
      <w:tr w:rsidR="00B20AB2" w:rsidRPr="00B52B35" w14:paraId="32704CA7" w14:textId="77777777" w:rsidTr="00DA4711">
        <w:trPr>
          <w:jc w:val="center"/>
        </w:trPr>
        <w:tc>
          <w:tcPr>
            <w:tcW w:w="9889" w:type="dxa"/>
            <w:gridSpan w:val="3"/>
            <w:shd w:val="clear" w:color="auto" w:fill="auto"/>
          </w:tcPr>
          <w:p w14:paraId="34C987ED" w14:textId="77777777" w:rsidR="00B20AB2" w:rsidRPr="00B52B35" w:rsidRDefault="00B20AB2" w:rsidP="00B20AB2">
            <w:pPr>
              <w:spacing w:before="0"/>
              <w:jc w:val="left"/>
              <w:rPr>
                <w:szCs w:val="24"/>
                <w:lang w:eastAsia="zh-CN"/>
              </w:rPr>
            </w:pPr>
          </w:p>
        </w:tc>
      </w:tr>
      <w:tr w:rsidR="00B20AB2" w:rsidRPr="00B52B35" w14:paraId="452283BE" w14:textId="77777777" w:rsidTr="00DA4711">
        <w:trPr>
          <w:jc w:val="center"/>
        </w:trPr>
        <w:tc>
          <w:tcPr>
            <w:tcW w:w="1526" w:type="dxa"/>
            <w:shd w:val="clear" w:color="auto" w:fill="auto"/>
          </w:tcPr>
          <w:p w14:paraId="193971AF" w14:textId="77777777" w:rsidR="00B20AB2" w:rsidRPr="00B52B35" w:rsidRDefault="00B20AB2" w:rsidP="00B20AB2">
            <w:pPr>
              <w:tabs>
                <w:tab w:val="clear" w:pos="1588"/>
                <w:tab w:val="left" w:pos="1560"/>
              </w:tabs>
              <w:spacing w:before="0"/>
              <w:jc w:val="left"/>
              <w:rPr>
                <w:rFonts w:asciiTheme="majorEastAsia" w:eastAsiaTheme="majorEastAsia" w:hAnsiTheme="majorEastAsia"/>
                <w:szCs w:val="24"/>
              </w:rPr>
            </w:pPr>
            <w:proofErr w:type="spellStart"/>
            <w:r w:rsidRPr="00B52B35">
              <w:rPr>
                <w:rFonts w:asciiTheme="majorEastAsia" w:eastAsiaTheme="majorEastAsia" w:hAnsiTheme="majorEastAsia" w:hint="eastAsia"/>
                <w:szCs w:val="24"/>
                <w:lang w:val="en-CA"/>
              </w:rPr>
              <w:t>事由</w:t>
            </w:r>
            <w:proofErr w:type="spellEnd"/>
            <w:r w:rsidRPr="00B52B35">
              <w:rPr>
                <w:rFonts w:asciiTheme="majorEastAsia" w:eastAsiaTheme="majorEastAsia" w:hAnsiTheme="majorEastAsia" w:hint="eastAsia"/>
                <w:szCs w:val="24"/>
                <w:lang w:val="en-CA"/>
              </w:rPr>
              <w:t>：</w:t>
            </w:r>
          </w:p>
        </w:tc>
        <w:tc>
          <w:tcPr>
            <w:tcW w:w="8363" w:type="dxa"/>
            <w:gridSpan w:val="2"/>
            <w:vMerge w:val="restart"/>
            <w:shd w:val="clear" w:color="auto" w:fill="auto"/>
          </w:tcPr>
          <w:p w14:paraId="43F059EC" w14:textId="69BDB1DE" w:rsidR="00B20AB2" w:rsidRPr="00B52B35" w:rsidRDefault="00B20AB2" w:rsidP="00B20AB2">
            <w:pPr>
              <w:tabs>
                <w:tab w:val="clear" w:pos="1588"/>
                <w:tab w:val="left" w:pos="1560"/>
              </w:tabs>
              <w:spacing w:before="0"/>
              <w:rPr>
                <w:b/>
                <w:bCs/>
                <w:szCs w:val="24"/>
                <w:lang w:eastAsia="zh-CN"/>
              </w:rPr>
            </w:pPr>
            <w:r w:rsidRPr="00B52B35">
              <w:rPr>
                <w:rFonts w:hint="eastAsia"/>
                <w:b/>
                <w:bCs/>
                <w:szCs w:val="24"/>
                <w:lang w:eastAsia="zh-CN"/>
              </w:rPr>
              <w:t>无线电通信第</w:t>
            </w:r>
            <w:r w:rsidR="006A21A4" w:rsidRPr="00B52B35">
              <w:rPr>
                <w:rFonts w:eastAsia="SimSun" w:hint="eastAsia"/>
                <w:b/>
                <w:bCs/>
                <w:szCs w:val="24"/>
                <w:lang w:eastAsia="zh-CN"/>
              </w:rPr>
              <w:t>3</w:t>
            </w:r>
            <w:r w:rsidRPr="00B52B35">
              <w:rPr>
                <w:rFonts w:hint="eastAsia"/>
                <w:b/>
                <w:bCs/>
                <w:szCs w:val="24"/>
                <w:lang w:eastAsia="zh-CN"/>
              </w:rPr>
              <w:t>研究组</w:t>
            </w:r>
            <w:r w:rsidR="006A21A4" w:rsidRPr="00B52B35">
              <w:rPr>
                <w:rFonts w:hint="eastAsia"/>
                <w:b/>
                <w:bCs/>
                <w:szCs w:val="24"/>
                <w:lang w:eastAsia="zh-CN"/>
              </w:rPr>
              <w:t>（无线电波传播）</w:t>
            </w:r>
          </w:p>
          <w:p w14:paraId="4BCAFB96" w14:textId="0D748EC6" w:rsidR="00B20AB2" w:rsidRPr="00B52B35" w:rsidRDefault="00B20AB2" w:rsidP="006A21A4">
            <w:pPr>
              <w:tabs>
                <w:tab w:val="clear" w:pos="1588"/>
                <w:tab w:val="clear" w:pos="1985"/>
                <w:tab w:val="left" w:pos="1134"/>
                <w:tab w:val="left" w:pos="1418"/>
              </w:tabs>
              <w:spacing w:before="80"/>
              <w:ind w:left="743" w:hanging="743"/>
              <w:rPr>
                <w:b/>
                <w:bCs/>
                <w:szCs w:val="24"/>
                <w:lang w:eastAsia="zh-CN"/>
              </w:rPr>
            </w:pPr>
            <w:r w:rsidRPr="00B52B35">
              <w:rPr>
                <w:rFonts w:eastAsia="SimSun"/>
                <w:b/>
                <w:lang w:eastAsia="zh-CN"/>
              </w:rPr>
              <w:t>–</w:t>
            </w:r>
            <w:r w:rsidRPr="00B52B35">
              <w:rPr>
                <w:rFonts w:eastAsia="SimSun" w:hint="eastAsia"/>
                <w:b/>
                <w:lang w:eastAsia="zh-CN"/>
              </w:rPr>
              <w:tab/>
            </w:r>
            <w:r w:rsidRPr="00B52B35">
              <w:rPr>
                <w:rFonts w:eastAsia="SimSun" w:cs="Microsoft YaHei" w:hint="eastAsia"/>
                <w:b/>
                <w:lang w:eastAsia="zh-CN"/>
              </w:rPr>
              <w:t>建议批准</w:t>
            </w:r>
            <w:r w:rsidR="006A21A4" w:rsidRPr="00B52B35">
              <w:rPr>
                <w:rFonts w:eastAsia="SimSun" w:hint="eastAsia"/>
                <w:b/>
                <w:lang w:eastAsia="zh-CN"/>
              </w:rPr>
              <w:t>1</w:t>
            </w:r>
            <w:r w:rsidRPr="00B52B35">
              <w:rPr>
                <w:rFonts w:eastAsia="SimSun" w:cs="Microsoft YaHei" w:hint="eastAsia"/>
                <w:b/>
                <w:lang w:eastAsia="zh-CN"/>
              </w:rPr>
              <w:t>项经修订的</w:t>
            </w:r>
            <w:r w:rsidRPr="00B52B35">
              <w:rPr>
                <w:rFonts w:eastAsia="SimSun" w:hint="eastAsia"/>
                <w:b/>
                <w:lang w:eastAsia="zh-CN"/>
              </w:rPr>
              <w:t>ITU-R</w:t>
            </w:r>
            <w:r w:rsidRPr="00B52B35">
              <w:rPr>
                <w:rFonts w:eastAsia="SimSun" w:cs="Microsoft YaHei" w:hint="eastAsia"/>
                <w:b/>
                <w:lang w:eastAsia="zh-CN"/>
              </w:rPr>
              <w:t>建议书草案</w:t>
            </w:r>
          </w:p>
        </w:tc>
      </w:tr>
      <w:tr w:rsidR="00B20AB2" w:rsidRPr="00B52B35" w14:paraId="6ACA2252" w14:textId="77777777" w:rsidTr="00DA4711">
        <w:trPr>
          <w:jc w:val="center"/>
        </w:trPr>
        <w:tc>
          <w:tcPr>
            <w:tcW w:w="1526" w:type="dxa"/>
            <w:shd w:val="clear" w:color="auto" w:fill="auto"/>
          </w:tcPr>
          <w:p w14:paraId="5824F4E0" w14:textId="77777777" w:rsidR="00B20AB2" w:rsidRPr="00B52B35" w:rsidRDefault="00B20AB2" w:rsidP="00B20AB2">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B20AB2" w:rsidRPr="00B52B35" w:rsidRDefault="00B20AB2" w:rsidP="00B20AB2">
            <w:pPr>
              <w:tabs>
                <w:tab w:val="clear" w:pos="1588"/>
                <w:tab w:val="left" w:pos="1560"/>
              </w:tabs>
              <w:spacing w:before="0"/>
              <w:rPr>
                <w:b/>
                <w:bCs/>
                <w:szCs w:val="24"/>
                <w:lang w:val="en-GB" w:eastAsia="zh-CN"/>
              </w:rPr>
            </w:pPr>
          </w:p>
        </w:tc>
      </w:tr>
      <w:tr w:rsidR="00B20AB2" w:rsidRPr="00B52B35" w14:paraId="37380DB8" w14:textId="77777777" w:rsidTr="00DA4711">
        <w:trPr>
          <w:jc w:val="center"/>
        </w:trPr>
        <w:tc>
          <w:tcPr>
            <w:tcW w:w="1526" w:type="dxa"/>
            <w:shd w:val="clear" w:color="auto" w:fill="auto"/>
          </w:tcPr>
          <w:p w14:paraId="679382B9" w14:textId="77777777" w:rsidR="00B20AB2" w:rsidRPr="00B52B35" w:rsidRDefault="00B20AB2" w:rsidP="00B20AB2">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B20AB2" w:rsidRPr="00B52B35" w:rsidRDefault="00B20AB2" w:rsidP="00B20AB2">
            <w:pPr>
              <w:tabs>
                <w:tab w:val="clear" w:pos="1588"/>
                <w:tab w:val="left" w:pos="1560"/>
              </w:tabs>
              <w:spacing w:before="0"/>
              <w:rPr>
                <w:b/>
                <w:bCs/>
                <w:szCs w:val="24"/>
                <w:lang w:val="en-GB" w:eastAsia="zh-CN"/>
              </w:rPr>
            </w:pPr>
          </w:p>
        </w:tc>
      </w:tr>
      <w:tr w:rsidR="00B20AB2" w:rsidRPr="00B52B35" w14:paraId="69EF2B6E" w14:textId="77777777" w:rsidTr="00DA4711">
        <w:trPr>
          <w:jc w:val="center"/>
        </w:trPr>
        <w:tc>
          <w:tcPr>
            <w:tcW w:w="9889" w:type="dxa"/>
            <w:gridSpan w:val="3"/>
            <w:shd w:val="clear" w:color="auto" w:fill="auto"/>
          </w:tcPr>
          <w:p w14:paraId="7C732F6C" w14:textId="77777777" w:rsidR="00B20AB2" w:rsidRPr="00B52B35" w:rsidRDefault="00B20AB2" w:rsidP="00B20AB2">
            <w:pPr>
              <w:tabs>
                <w:tab w:val="clear" w:pos="1588"/>
                <w:tab w:val="left" w:pos="1560"/>
              </w:tabs>
              <w:spacing w:before="0"/>
              <w:jc w:val="left"/>
              <w:rPr>
                <w:szCs w:val="24"/>
                <w:lang w:eastAsia="zh-CN"/>
              </w:rPr>
            </w:pPr>
          </w:p>
        </w:tc>
      </w:tr>
    </w:tbl>
    <w:p w14:paraId="2A95DB7A" w14:textId="18401058" w:rsidR="00B20AB2" w:rsidRPr="00B52B35" w:rsidRDefault="00B20AB2" w:rsidP="00645DCB">
      <w:pPr>
        <w:spacing w:before="480" w:line="240" w:lineRule="auto"/>
        <w:ind w:firstLineChars="200" w:firstLine="480"/>
        <w:rPr>
          <w:rFonts w:eastAsia="SimSun"/>
          <w:lang w:eastAsia="zh-CN"/>
        </w:rPr>
      </w:pPr>
      <w:r w:rsidRPr="00B52B35">
        <w:rPr>
          <w:rFonts w:eastAsia="SimSun" w:hint="eastAsia"/>
          <w:lang w:eastAsia="zh-CN"/>
        </w:rPr>
        <w:t>在</w:t>
      </w:r>
      <w:r w:rsidRPr="00B52B35">
        <w:rPr>
          <w:rFonts w:eastAsia="SimSun"/>
          <w:lang w:eastAsia="zh-CN"/>
        </w:rPr>
        <w:t>20</w:t>
      </w:r>
      <w:r w:rsidR="006A21A4" w:rsidRPr="00AD50F6">
        <w:rPr>
          <w:rFonts w:hint="eastAsia"/>
          <w:szCs w:val="24"/>
          <w:lang w:eastAsia="zh-CN"/>
        </w:rPr>
        <w:t>24</w:t>
      </w:r>
      <w:r w:rsidRPr="00B52B35">
        <w:rPr>
          <w:rFonts w:eastAsia="SimSun" w:hint="eastAsia"/>
          <w:lang w:eastAsia="zh-CN"/>
        </w:rPr>
        <w:t>年</w:t>
      </w:r>
      <w:r w:rsidR="006A21A4" w:rsidRPr="00B52B35">
        <w:rPr>
          <w:rFonts w:eastAsia="SimSun" w:hint="eastAsia"/>
          <w:lang w:eastAsia="zh-CN"/>
        </w:rPr>
        <w:t>6</w:t>
      </w:r>
      <w:r w:rsidRPr="00B52B35">
        <w:rPr>
          <w:rFonts w:eastAsia="SimSun" w:hint="eastAsia"/>
          <w:lang w:eastAsia="zh-CN"/>
        </w:rPr>
        <w:t>月</w:t>
      </w:r>
      <w:r w:rsidR="006A21A4" w:rsidRPr="00B52B35">
        <w:rPr>
          <w:rFonts w:eastAsia="SimSun" w:hint="eastAsia"/>
          <w:lang w:eastAsia="zh-CN"/>
        </w:rPr>
        <w:t>17</w:t>
      </w:r>
      <w:r w:rsidRPr="00B52B35">
        <w:rPr>
          <w:rFonts w:eastAsia="SimSun" w:hint="eastAsia"/>
          <w:lang w:eastAsia="zh-CN"/>
        </w:rPr>
        <w:t>日召开的无线电通信第</w:t>
      </w:r>
      <w:r w:rsidR="006A21A4" w:rsidRPr="00B52B35">
        <w:rPr>
          <w:rFonts w:eastAsia="SimSun" w:hint="eastAsia"/>
          <w:lang w:eastAsia="zh-CN"/>
        </w:rPr>
        <w:t>3</w:t>
      </w:r>
      <w:r w:rsidRPr="00B52B35">
        <w:rPr>
          <w:rFonts w:eastAsia="SimSun" w:hint="eastAsia"/>
          <w:lang w:eastAsia="zh-CN"/>
        </w:rPr>
        <w:t>研究组会议上，该研究组决定根据</w:t>
      </w:r>
      <w:r w:rsidRPr="00B52B35">
        <w:rPr>
          <w:rFonts w:eastAsia="SimSun"/>
          <w:lang w:eastAsia="zh-CN"/>
        </w:rPr>
        <w:t>ITU-R</w:t>
      </w:r>
      <w:r w:rsidRPr="00B52B35">
        <w:rPr>
          <w:rFonts w:eastAsia="SimSun" w:hint="eastAsia"/>
          <w:lang w:eastAsia="zh-CN"/>
        </w:rPr>
        <w:t>第</w:t>
      </w:r>
      <w:r w:rsidRPr="00B52B35">
        <w:rPr>
          <w:rFonts w:eastAsia="SimSun"/>
          <w:lang w:eastAsia="zh-CN"/>
        </w:rPr>
        <w:t>1-9</w:t>
      </w:r>
      <w:r w:rsidRPr="00B52B35">
        <w:rPr>
          <w:rFonts w:eastAsia="SimSun" w:hint="eastAsia"/>
          <w:lang w:eastAsia="zh-CN"/>
        </w:rPr>
        <w:t>号决议</w:t>
      </w:r>
      <w:r w:rsidRPr="00B52B35">
        <w:rPr>
          <w:rFonts w:eastAsia="SimSun" w:cstheme="minorHAnsi"/>
          <w:lang w:eastAsia="zh-CN"/>
        </w:rPr>
        <w:t>A.2.6.2.2.3</w:t>
      </w:r>
      <w:r w:rsidRPr="00B52B35">
        <w:rPr>
          <w:rFonts w:eastAsia="SimSun" w:hint="eastAsia"/>
          <w:lang w:eastAsia="zh-CN"/>
        </w:rPr>
        <w:t>段，采用信函方式，寻求通过</w:t>
      </w:r>
      <w:r w:rsidR="006A21A4" w:rsidRPr="00B52B35">
        <w:rPr>
          <w:rFonts w:eastAsia="SimSun" w:hint="eastAsia"/>
          <w:lang w:eastAsia="zh-CN"/>
        </w:rPr>
        <w:t>1</w:t>
      </w:r>
      <w:r w:rsidRPr="00B52B35">
        <w:rPr>
          <w:rFonts w:eastAsia="SimSun" w:hint="eastAsia"/>
          <w:lang w:eastAsia="zh-CN"/>
        </w:rPr>
        <w:t>项经修订的</w:t>
      </w:r>
      <w:r w:rsidRPr="00B52B35">
        <w:rPr>
          <w:rFonts w:eastAsia="SimSun" w:cstheme="minorHAnsi"/>
          <w:lang w:eastAsia="zh-CN"/>
        </w:rPr>
        <w:t>ITU-R</w:t>
      </w:r>
      <w:r w:rsidRPr="00B52B35">
        <w:rPr>
          <w:rFonts w:eastAsia="SimSun" w:hint="eastAsia"/>
          <w:lang w:eastAsia="zh-CN"/>
        </w:rPr>
        <w:t>建议书草案。鉴于该建议书已经第</w:t>
      </w:r>
      <w:r w:rsidR="006A21A4" w:rsidRPr="00B52B35">
        <w:rPr>
          <w:rFonts w:eastAsia="SimSun" w:hint="eastAsia"/>
          <w:lang w:eastAsia="zh-CN"/>
        </w:rPr>
        <w:t>3</w:t>
      </w:r>
      <w:r w:rsidRPr="00B52B35">
        <w:rPr>
          <w:rFonts w:eastAsia="SimSun" w:hint="eastAsia"/>
          <w:lang w:eastAsia="zh-CN"/>
        </w:rPr>
        <w:t>研究组通过，因而将采用</w:t>
      </w:r>
      <w:r w:rsidRPr="00B52B35">
        <w:rPr>
          <w:rFonts w:eastAsia="SimSun"/>
          <w:lang w:eastAsia="zh-CN"/>
        </w:rPr>
        <w:t>ITU-R</w:t>
      </w:r>
      <w:r w:rsidRPr="00B52B35">
        <w:rPr>
          <w:rFonts w:eastAsia="SimSun" w:hint="eastAsia"/>
          <w:lang w:eastAsia="zh-CN"/>
        </w:rPr>
        <w:t>第</w:t>
      </w:r>
      <w:r w:rsidRPr="00B52B35">
        <w:rPr>
          <w:rFonts w:eastAsia="SimSun"/>
          <w:lang w:eastAsia="zh-CN"/>
        </w:rPr>
        <w:t>1-9</w:t>
      </w:r>
      <w:r w:rsidRPr="00B52B35">
        <w:rPr>
          <w:rFonts w:eastAsia="SimSun" w:hint="eastAsia"/>
          <w:lang w:eastAsia="zh-CN"/>
        </w:rPr>
        <w:t>号决议</w:t>
      </w:r>
      <w:r w:rsidRPr="00B52B35">
        <w:rPr>
          <w:rFonts w:eastAsia="SimSun" w:cstheme="minorHAnsi"/>
          <w:lang w:eastAsia="zh-CN"/>
        </w:rPr>
        <w:t>A.2.6.</w:t>
      </w:r>
      <w:proofErr w:type="gramStart"/>
      <w:r w:rsidRPr="00B52B35">
        <w:rPr>
          <w:rFonts w:eastAsia="SimSun" w:cstheme="minorHAnsi"/>
          <w:lang w:eastAsia="zh-CN"/>
        </w:rPr>
        <w:t>2.3</w:t>
      </w:r>
      <w:r w:rsidRPr="00B52B35">
        <w:rPr>
          <w:rFonts w:eastAsia="SimSun" w:hint="eastAsia"/>
          <w:lang w:eastAsia="zh-CN"/>
        </w:rPr>
        <w:t>段的批准程序。建议书草案的标题和摘要见本函附件</w:t>
      </w:r>
      <w:proofErr w:type="gramEnd"/>
      <w:r w:rsidRPr="00B52B35">
        <w:rPr>
          <w:rFonts w:eastAsia="SimSun" w:hint="eastAsia"/>
          <w:lang w:eastAsia="zh-CN"/>
        </w:rPr>
        <w:t>。请对批准</w:t>
      </w:r>
      <w:r w:rsidR="00B52B35">
        <w:rPr>
          <w:rFonts w:eastAsia="SimSun" w:hint="eastAsia"/>
          <w:lang w:eastAsia="zh-CN"/>
        </w:rPr>
        <w:t>这</w:t>
      </w:r>
      <w:r w:rsidRPr="00B52B35">
        <w:rPr>
          <w:rFonts w:eastAsia="SimSun" w:hint="eastAsia"/>
          <w:lang w:eastAsia="zh-CN"/>
        </w:rPr>
        <w:t>一建议书草案提出反对意见的成员国向主任和研究组主席阐明反对原因。</w:t>
      </w:r>
    </w:p>
    <w:p w14:paraId="08D24595" w14:textId="4D555B8F" w:rsidR="00B20AB2" w:rsidRPr="00B52B35" w:rsidRDefault="00B20AB2" w:rsidP="00B20AB2">
      <w:pPr>
        <w:spacing w:line="240" w:lineRule="auto"/>
        <w:ind w:firstLineChars="200" w:firstLine="480"/>
        <w:rPr>
          <w:rFonts w:eastAsia="SimSun"/>
          <w:lang w:eastAsia="zh-CN"/>
        </w:rPr>
      </w:pPr>
      <w:r w:rsidRPr="00B52B35">
        <w:rPr>
          <w:rFonts w:eastAsia="SimSun" w:hint="eastAsia"/>
          <w:lang w:eastAsia="zh-CN"/>
        </w:rPr>
        <w:t>如同</w:t>
      </w:r>
      <w:r w:rsidRPr="00B52B35">
        <w:rPr>
          <w:rFonts w:eastAsia="SimSun"/>
          <w:lang w:eastAsia="zh-CN"/>
        </w:rPr>
        <w:t>20</w:t>
      </w:r>
      <w:r w:rsidR="006A21A4" w:rsidRPr="00AD50F6">
        <w:rPr>
          <w:rFonts w:hint="eastAsia"/>
          <w:szCs w:val="24"/>
          <w:lang w:eastAsia="zh-CN"/>
        </w:rPr>
        <w:t>24</w:t>
      </w:r>
      <w:r w:rsidRPr="00B52B35">
        <w:rPr>
          <w:rFonts w:eastAsia="SimSun" w:hint="eastAsia"/>
          <w:lang w:eastAsia="zh-CN"/>
        </w:rPr>
        <w:t>年</w:t>
      </w:r>
      <w:r w:rsidR="006A21A4" w:rsidRPr="00B52B35">
        <w:rPr>
          <w:rFonts w:eastAsia="SimSun" w:hint="eastAsia"/>
          <w:lang w:eastAsia="zh-CN"/>
        </w:rPr>
        <w:t>6</w:t>
      </w:r>
      <w:r w:rsidRPr="00B52B35">
        <w:rPr>
          <w:rFonts w:eastAsia="SimSun" w:hint="eastAsia"/>
          <w:lang w:eastAsia="zh-CN"/>
        </w:rPr>
        <w:t>月</w:t>
      </w:r>
      <w:r w:rsidR="006A21A4" w:rsidRPr="00B52B35">
        <w:rPr>
          <w:rFonts w:eastAsia="SimSun" w:hint="eastAsia"/>
          <w:lang w:eastAsia="zh-CN"/>
        </w:rPr>
        <w:t>27</w:t>
      </w:r>
      <w:r w:rsidRPr="00B52B35">
        <w:rPr>
          <w:rFonts w:eastAsia="SimSun" w:hint="eastAsia"/>
          <w:lang w:eastAsia="zh-CN"/>
        </w:rPr>
        <w:t>日</w:t>
      </w:r>
      <w:r w:rsidR="00AD50F6">
        <w:fldChar w:fldCharType="begin"/>
      </w:r>
      <w:r w:rsidR="00AD50F6">
        <w:instrText>HYPERLINK "https://www.itu.int/md/R00-CACE-CIR-1110/en"</w:instrText>
      </w:r>
      <w:r w:rsidR="00AD50F6">
        <w:fldChar w:fldCharType="separate"/>
      </w:r>
      <w:r w:rsidR="00B6438D" w:rsidRPr="00B53ADE">
        <w:rPr>
          <w:rStyle w:val="Hyperlink"/>
          <w:lang w:val="en-GB" w:eastAsia="zh-CN"/>
        </w:rPr>
        <w:t>CACE/1110</w:t>
      </w:r>
      <w:r w:rsidR="00AD50F6">
        <w:rPr>
          <w:rStyle w:val="Hyperlink"/>
          <w:lang w:val="en-GB" w:eastAsia="zh-CN"/>
        </w:rPr>
        <w:fldChar w:fldCharType="end"/>
      </w:r>
      <w:r w:rsidRPr="00B52B35">
        <w:rPr>
          <w:rFonts w:eastAsia="SimSun" w:hint="eastAsia"/>
          <w:lang w:eastAsia="zh-CN"/>
        </w:rPr>
        <w:t>号行政通函所述，通过该建议书的磋商期将于</w:t>
      </w:r>
      <w:r w:rsidRPr="00B52B35">
        <w:rPr>
          <w:rFonts w:eastAsia="SimSun"/>
          <w:lang w:eastAsia="zh-CN"/>
        </w:rPr>
        <w:t>20</w:t>
      </w:r>
      <w:r w:rsidR="006A21A4" w:rsidRPr="00AD50F6">
        <w:rPr>
          <w:rFonts w:hint="eastAsia"/>
          <w:szCs w:val="24"/>
          <w:lang w:eastAsia="zh-CN"/>
        </w:rPr>
        <w:t>24</w:t>
      </w:r>
      <w:r w:rsidRPr="00B52B35">
        <w:rPr>
          <w:rFonts w:eastAsia="SimSun" w:hint="eastAsia"/>
          <w:lang w:eastAsia="zh-CN"/>
        </w:rPr>
        <w:t>年</w:t>
      </w:r>
      <w:r w:rsidR="006A21A4" w:rsidRPr="00B52B35">
        <w:rPr>
          <w:rFonts w:eastAsia="SimSun" w:hint="eastAsia"/>
          <w:lang w:eastAsia="zh-CN"/>
        </w:rPr>
        <w:t>8</w:t>
      </w:r>
      <w:r w:rsidRPr="00B52B35">
        <w:rPr>
          <w:rFonts w:eastAsia="SimSun" w:hint="eastAsia"/>
          <w:lang w:eastAsia="zh-CN"/>
        </w:rPr>
        <w:t>月</w:t>
      </w:r>
      <w:r w:rsidR="006A21A4" w:rsidRPr="00B52B35">
        <w:rPr>
          <w:rFonts w:eastAsia="SimSun" w:hint="eastAsia"/>
          <w:lang w:eastAsia="zh-CN"/>
        </w:rPr>
        <w:t>27</w:t>
      </w:r>
      <w:r w:rsidRPr="00B52B35">
        <w:rPr>
          <w:rFonts w:eastAsia="SimSun" w:hint="eastAsia"/>
          <w:lang w:eastAsia="zh-CN"/>
        </w:rPr>
        <w:t>日截止。</w:t>
      </w:r>
    </w:p>
    <w:p w14:paraId="05C421D3" w14:textId="554E0FC0" w:rsidR="00B20AB2" w:rsidRPr="00B52B35" w:rsidRDefault="00B20AB2" w:rsidP="00B20AB2">
      <w:pPr>
        <w:spacing w:line="240" w:lineRule="auto"/>
        <w:ind w:firstLineChars="200" w:firstLine="480"/>
        <w:rPr>
          <w:rFonts w:eastAsia="SimSun"/>
          <w:lang w:eastAsia="zh-CN"/>
        </w:rPr>
      </w:pPr>
      <w:r w:rsidRPr="00B52B35">
        <w:rPr>
          <w:rFonts w:eastAsia="SimSun" w:hint="eastAsia"/>
          <w:lang w:eastAsia="zh-CN"/>
        </w:rPr>
        <w:t>根据</w:t>
      </w:r>
      <w:r w:rsidRPr="00B52B35">
        <w:rPr>
          <w:rFonts w:eastAsia="SimSun"/>
          <w:lang w:eastAsia="zh-CN"/>
        </w:rPr>
        <w:t>ITU-R</w:t>
      </w:r>
      <w:r w:rsidRPr="00B52B35">
        <w:rPr>
          <w:rFonts w:eastAsia="SimSun" w:hint="eastAsia"/>
          <w:lang w:eastAsia="zh-CN"/>
        </w:rPr>
        <w:t>第</w:t>
      </w:r>
      <w:r w:rsidRPr="00B52B35">
        <w:rPr>
          <w:rFonts w:eastAsia="SimSun"/>
          <w:lang w:eastAsia="zh-CN"/>
        </w:rPr>
        <w:t>1-9</w:t>
      </w:r>
      <w:r w:rsidRPr="00B52B35">
        <w:rPr>
          <w:rFonts w:eastAsia="SimSun" w:hint="eastAsia"/>
          <w:lang w:eastAsia="zh-CN"/>
        </w:rPr>
        <w:t>号决议</w:t>
      </w:r>
      <w:r w:rsidRPr="00B52B35">
        <w:rPr>
          <w:rFonts w:eastAsia="SimSun" w:cstheme="minorHAnsi"/>
          <w:lang w:eastAsia="zh-CN"/>
        </w:rPr>
        <w:t>A.2.6.2.3</w:t>
      </w:r>
      <w:r w:rsidRPr="00B52B35">
        <w:rPr>
          <w:rFonts w:eastAsia="SimSun" w:hint="eastAsia"/>
          <w:lang w:eastAsia="zh-CN"/>
        </w:rPr>
        <w:t>段的规定，请</w:t>
      </w:r>
      <w:r w:rsidRPr="00AD50F6">
        <w:rPr>
          <w:rFonts w:eastAsia="SimSun" w:hint="eastAsia"/>
          <w:lang w:eastAsia="zh-CN"/>
        </w:rPr>
        <w:t>成员国在</w:t>
      </w:r>
      <w:r w:rsidRPr="00AD50F6">
        <w:rPr>
          <w:rFonts w:eastAsia="SimSun"/>
          <w:u w:val="single"/>
          <w:lang w:eastAsia="zh-CN"/>
        </w:rPr>
        <w:t>20</w:t>
      </w:r>
      <w:r w:rsidR="006A21A4" w:rsidRPr="00AD50F6">
        <w:rPr>
          <w:rFonts w:hint="eastAsia"/>
          <w:szCs w:val="24"/>
          <w:u w:val="single"/>
          <w:lang w:eastAsia="zh-CN"/>
        </w:rPr>
        <w:t>24</w:t>
      </w:r>
      <w:r w:rsidRPr="00AD50F6">
        <w:rPr>
          <w:rFonts w:eastAsia="SimSun" w:hint="eastAsia"/>
          <w:u w:val="single"/>
          <w:lang w:eastAsia="zh-CN"/>
        </w:rPr>
        <w:t>年</w:t>
      </w:r>
      <w:r w:rsidR="00B6438D" w:rsidRPr="00AD50F6">
        <w:rPr>
          <w:rFonts w:eastAsia="SimSun"/>
          <w:u w:val="single"/>
          <w:lang w:eastAsia="zh-CN"/>
        </w:rPr>
        <w:t>11</w:t>
      </w:r>
      <w:r w:rsidRPr="00AD50F6">
        <w:rPr>
          <w:rFonts w:eastAsia="SimSun" w:hint="eastAsia"/>
          <w:u w:val="single"/>
          <w:lang w:eastAsia="zh-CN"/>
        </w:rPr>
        <w:t>月</w:t>
      </w:r>
      <w:r w:rsidR="00B6438D" w:rsidRPr="00AD50F6">
        <w:rPr>
          <w:rFonts w:eastAsia="SimSun"/>
          <w:u w:val="single"/>
          <w:lang w:eastAsia="zh-CN"/>
        </w:rPr>
        <w:t>3</w:t>
      </w:r>
      <w:r w:rsidRPr="00AD50F6">
        <w:rPr>
          <w:rFonts w:eastAsia="SimSun" w:hint="eastAsia"/>
          <w:u w:val="single"/>
          <w:lang w:eastAsia="zh-CN"/>
        </w:rPr>
        <w:t>日</w:t>
      </w:r>
      <w:r w:rsidRPr="00AD50F6">
        <w:rPr>
          <w:rFonts w:eastAsia="SimSun" w:hint="eastAsia"/>
          <w:lang w:eastAsia="zh-CN"/>
        </w:rPr>
        <w:t>之前将是否批准上述</w:t>
      </w:r>
      <w:r w:rsidRPr="00B52B35">
        <w:rPr>
          <w:rFonts w:eastAsia="SimSun" w:hint="eastAsia"/>
          <w:lang w:eastAsia="zh-CN"/>
        </w:rPr>
        <w:t>建议的意见通知秘书处（</w:t>
      </w:r>
      <w:hyperlink r:id="rId8" w:history="1">
        <w:r w:rsidRPr="00B52B35">
          <w:rPr>
            <w:rStyle w:val="Hyperlink"/>
            <w:rFonts w:eastAsia="SimSun"/>
            <w:lang w:eastAsia="zh-CN"/>
          </w:rPr>
          <w:t>brsgd@itu.int</w:t>
        </w:r>
      </w:hyperlink>
      <w:r w:rsidRPr="00B52B35">
        <w:rPr>
          <w:rFonts w:eastAsia="SimSun" w:hint="eastAsia"/>
          <w:lang w:eastAsia="zh-CN"/>
        </w:rPr>
        <w:t>）。</w:t>
      </w:r>
    </w:p>
    <w:p w14:paraId="50525413" w14:textId="77777777" w:rsidR="00B20AB2" w:rsidRPr="00B52B35" w:rsidRDefault="00B20AB2" w:rsidP="00B20AB2">
      <w:pPr>
        <w:spacing w:line="240" w:lineRule="auto"/>
        <w:ind w:firstLineChars="200" w:firstLine="480"/>
        <w:rPr>
          <w:rFonts w:eastAsia="SimSun"/>
        </w:rPr>
      </w:pPr>
      <w:proofErr w:type="spellStart"/>
      <w:r w:rsidRPr="00B52B35">
        <w:rPr>
          <w:rFonts w:eastAsia="SimSun" w:hint="eastAsia"/>
        </w:rPr>
        <w:t>在上述截止期限之后，将</w:t>
      </w:r>
      <w:proofErr w:type="spellEnd"/>
      <w:r w:rsidRPr="00B52B35">
        <w:rPr>
          <w:rFonts w:eastAsia="SimSun" w:hint="eastAsia"/>
          <w:lang w:eastAsia="zh-CN"/>
        </w:rPr>
        <w:t>在一份</w:t>
      </w:r>
      <w:proofErr w:type="spellStart"/>
      <w:r w:rsidRPr="00B52B35">
        <w:rPr>
          <w:rFonts w:eastAsia="SimSun" w:hint="eastAsia"/>
        </w:rPr>
        <w:t>行政通函</w:t>
      </w:r>
      <w:proofErr w:type="spellEnd"/>
      <w:r w:rsidRPr="00B52B35">
        <w:rPr>
          <w:rFonts w:eastAsia="SimSun" w:hint="eastAsia"/>
          <w:lang w:eastAsia="zh-CN"/>
        </w:rPr>
        <w:t>中宣布此磋商</w:t>
      </w:r>
      <w:proofErr w:type="spellStart"/>
      <w:r w:rsidRPr="00B52B35">
        <w:rPr>
          <w:rFonts w:eastAsia="SimSun" w:hint="eastAsia"/>
        </w:rPr>
        <w:t>的结果，并尽可能快地</w:t>
      </w:r>
      <w:proofErr w:type="spellEnd"/>
      <w:r w:rsidRPr="00B52B35">
        <w:rPr>
          <w:rFonts w:eastAsia="SimSun" w:hint="eastAsia"/>
          <w:lang w:eastAsia="zh-CN"/>
        </w:rPr>
        <w:t>公布</w:t>
      </w:r>
      <w:proofErr w:type="spellStart"/>
      <w:r w:rsidRPr="00B52B35">
        <w:rPr>
          <w:rFonts w:eastAsia="SimSun" w:hint="eastAsia"/>
        </w:rPr>
        <w:t>已经批准的</w:t>
      </w:r>
      <w:proofErr w:type="spellEnd"/>
      <w:r w:rsidRPr="00B52B35">
        <w:rPr>
          <w:rFonts w:eastAsia="SimSun" w:hint="eastAsia"/>
          <w:lang w:eastAsia="zh-CN"/>
        </w:rPr>
        <w:t>建议书</w:t>
      </w:r>
      <w:r w:rsidRPr="00B52B35">
        <w:rPr>
          <w:rFonts w:eastAsia="SimSun" w:hint="eastAsia"/>
        </w:rPr>
        <w:t>（</w:t>
      </w:r>
      <w:proofErr w:type="spellStart"/>
      <w:r w:rsidRPr="00B52B35">
        <w:rPr>
          <w:rFonts w:eastAsia="SimSun" w:hint="eastAsia"/>
        </w:rPr>
        <w:t>见</w:t>
      </w:r>
      <w:hyperlink r:id="rId9" w:history="1">
        <w:r w:rsidRPr="00B52B35">
          <w:rPr>
            <w:rStyle w:val="Hyperlink"/>
          </w:rPr>
          <w:t>http</w:t>
        </w:r>
        <w:proofErr w:type="spellEnd"/>
        <w:r w:rsidRPr="00B52B35">
          <w:rPr>
            <w:rStyle w:val="Hyperlink"/>
          </w:rPr>
          <w:t>://www.itu.int/pub/R-REC</w:t>
        </w:r>
      </w:hyperlink>
      <w:r w:rsidRPr="00B52B35">
        <w:rPr>
          <w:rFonts w:eastAsia="SimSun" w:hint="eastAsia"/>
        </w:rPr>
        <w:t>）。</w:t>
      </w:r>
    </w:p>
    <w:p w14:paraId="01702E21" w14:textId="77777777" w:rsidR="00B20AB2" w:rsidRPr="00B52B35" w:rsidRDefault="00B20AB2" w:rsidP="00B20AB2">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r w:rsidRPr="00B52B35">
        <w:rPr>
          <w:rFonts w:eastAsia="SimSun"/>
          <w:lang w:eastAsia="zh-CN"/>
        </w:rPr>
        <w:br w:type="page"/>
      </w:r>
    </w:p>
    <w:p w14:paraId="47A65791" w14:textId="35836187" w:rsidR="00B20AB2" w:rsidRPr="00B52B35" w:rsidRDefault="00B20AB2" w:rsidP="00B20AB2">
      <w:pPr>
        <w:spacing w:line="240" w:lineRule="auto"/>
        <w:ind w:firstLineChars="200" w:firstLine="480"/>
        <w:rPr>
          <w:rFonts w:eastAsia="SimSun"/>
          <w:lang w:eastAsia="zh-CN"/>
        </w:rPr>
      </w:pPr>
      <w:r w:rsidRPr="00B52B35">
        <w:rPr>
          <w:rFonts w:eastAsia="SimSun" w:hint="eastAsia"/>
          <w:lang w:eastAsia="zh-CN"/>
        </w:rPr>
        <w:lastRenderedPageBreak/>
        <w:t>如有国际电联成员组织了解自身或其他组织拥有涉及本函所提及的建议书草案的全部或部分内容的专利，请务必尽快向秘书处通报这一信息。</w:t>
      </w:r>
      <w:r w:rsidRPr="00B52B35">
        <w:rPr>
          <w:rFonts w:eastAsia="SimSun"/>
          <w:lang w:eastAsia="zh-CN"/>
        </w:rPr>
        <w:t>ITU-T/ITU-R/ISO/IEC</w:t>
      </w:r>
      <w:r w:rsidRPr="00B52B35">
        <w:rPr>
          <w:rFonts w:eastAsia="SimSun" w:hint="eastAsia"/>
          <w:lang w:eastAsia="zh-CN"/>
        </w:rPr>
        <w:t>通用专利政策见：</w:t>
      </w:r>
      <w:r w:rsidR="00AD50F6">
        <w:fldChar w:fldCharType="begin"/>
      </w:r>
      <w:r w:rsidR="00AD50F6">
        <w:rPr>
          <w:lang w:eastAsia="zh-CN"/>
        </w:rPr>
        <w:instrText>HYPERLINK "http://www.itu.int/en/ITU-T/ipr/Pages/policy.aspx"</w:instrText>
      </w:r>
      <w:r w:rsidR="00AD50F6">
        <w:fldChar w:fldCharType="separate"/>
      </w:r>
      <w:r w:rsidRPr="00B52B35">
        <w:rPr>
          <w:rStyle w:val="Hyperlink"/>
          <w:lang w:val="en-GB" w:eastAsia="zh-CN"/>
        </w:rPr>
        <w:t>http://www.itu.int/en/ITU-T/ipr/Pages/policy.aspx</w:t>
      </w:r>
      <w:r w:rsidR="00AD50F6">
        <w:rPr>
          <w:rStyle w:val="Hyperlink"/>
          <w:lang w:val="en-GB" w:eastAsia="zh-CN"/>
        </w:rPr>
        <w:fldChar w:fldCharType="end"/>
      </w:r>
      <w:r w:rsidRPr="00B52B35">
        <w:rPr>
          <w:rFonts w:eastAsia="SimSun" w:hint="eastAsia"/>
          <w:lang w:eastAsia="zh-CN"/>
        </w:rPr>
        <w:t>。</w:t>
      </w:r>
    </w:p>
    <w:p w14:paraId="0B2B144A" w14:textId="6F77D73C" w:rsidR="00DB3097" w:rsidRPr="00B52B35" w:rsidRDefault="00DB3097" w:rsidP="00AD50F6">
      <w:pPr>
        <w:spacing w:before="1200"/>
        <w:jc w:val="left"/>
        <w:rPr>
          <w:lang w:eastAsia="zh-CN"/>
        </w:rPr>
      </w:pPr>
      <w:r w:rsidRPr="00B52B35">
        <w:rPr>
          <w:rFonts w:hint="eastAsia"/>
          <w:lang w:eastAsia="zh-CN"/>
        </w:rPr>
        <w:t>主任</w:t>
      </w:r>
      <w:r w:rsidRPr="00B52B35">
        <w:rPr>
          <w:lang w:eastAsia="zh-CN"/>
        </w:rPr>
        <w:br/>
      </w:r>
      <w:r w:rsidRPr="00B52B35">
        <w:rPr>
          <w:lang w:eastAsia="zh-CN"/>
        </w:rPr>
        <w:t>马里奥</w:t>
      </w:r>
      <w:r w:rsidR="00B6438D" w:rsidRPr="00B6438D">
        <w:rPr>
          <w:rFonts w:hint="eastAsia"/>
          <w:sz w:val="20"/>
          <w:szCs w:val="18"/>
          <w:lang w:val="en-GB" w:eastAsia="zh-CN"/>
        </w:rPr>
        <w:t>·</w:t>
      </w:r>
      <w:r w:rsidRPr="00B52B35">
        <w:rPr>
          <w:lang w:eastAsia="zh-CN"/>
        </w:rPr>
        <w:t>马尼维</w:t>
      </w:r>
      <w:r w:rsidRPr="00B52B35">
        <w:rPr>
          <w:rFonts w:hint="eastAsia"/>
          <w:lang w:eastAsia="zh-CN"/>
        </w:rPr>
        <w:t>奇</w:t>
      </w:r>
    </w:p>
    <w:p w14:paraId="7EFC668E" w14:textId="75D3DE85" w:rsidR="00B20AB2" w:rsidRPr="00B52B35" w:rsidRDefault="00B20AB2" w:rsidP="00AD50F6">
      <w:pPr>
        <w:tabs>
          <w:tab w:val="center" w:pos="7371"/>
        </w:tabs>
        <w:spacing w:before="3600"/>
        <w:jc w:val="left"/>
        <w:rPr>
          <w:lang w:eastAsia="zh-CN"/>
        </w:rPr>
      </w:pPr>
      <w:r w:rsidRPr="00B52B35">
        <w:rPr>
          <w:rFonts w:hint="eastAsia"/>
          <w:b/>
          <w:bCs/>
          <w:lang w:val="fr-CH" w:eastAsia="zh-CN"/>
        </w:rPr>
        <w:t>附件</w:t>
      </w:r>
      <w:r w:rsidRPr="00B52B35">
        <w:rPr>
          <w:rFonts w:hint="eastAsia"/>
          <w:b/>
          <w:bCs/>
          <w:lang w:eastAsia="zh-CN"/>
        </w:rPr>
        <w:t>：</w:t>
      </w:r>
      <w:r w:rsidRPr="00B52B35">
        <w:rPr>
          <w:lang w:eastAsia="zh-CN"/>
        </w:rPr>
        <w:tab/>
      </w:r>
      <w:r w:rsidRPr="00B52B35">
        <w:rPr>
          <w:rFonts w:hint="eastAsia"/>
          <w:lang w:eastAsia="zh-CN"/>
        </w:rPr>
        <w:t>建议书草案的标题和摘要</w:t>
      </w:r>
    </w:p>
    <w:p w14:paraId="2FEE3760" w14:textId="6879DE42" w:rsidR="00B20AB2" w:rsidRPr="00AD50F6" w:rsidRDefault="00B20AB2" w:rsidP="00AD50F6">
      <w:pPr>
        <w:spacing w:before="1440"/>
        <w:rPr>
          <w:lang w:eastAsia="zh-CN"/>
        </w:rPr>
      </w:pPr>
      <w:r w:rsidRPr="00B52B35">
        <w:rPr>
          <w:rFonts w:hint="eastAsia"/>
          <w:b/>
          <w:bCs/>
          <w:lang w:val="fr-CH" w:eastAsia="zh-CN"/>
        </w:rPr>
        <w:t>文件</w:t>
      </w:r>
      <w:r w:rsidRPr="00AD50F6">
        <w:rPr>
          <w:rFonts w:hint="eastAsia"/>
          <w:b/>
          <w:bCs/>
          <w:lang w:eastAsia="zh-CN"/>
        </w:rPr>
        <w:t>：</w:t>
      </w:r>
      <w:r w:rsidR="006A21A4" w:rsidRPr="00AD50F6">
        <w:rPr>
          <w:rFonts w:hint="eastAsia"/>
          <w:lang w:eastAsia="zh-CN"/>
        </w:rPr>
        <w:t>3/8</w:t>
      </w:r>
      <w:r w:rsidR="006A21A4" w:rsidRPr="00B52B35">
        <w:rPr>
          <w:rFonts w:hint="eastAsia"/>
          <w:lang w:val="fr-CH" w:eastAsia="zh-CN"/>
        </w:rPr>
        <w:t>号</w:t>
      </w:r>
      <w:r w:rsidRPr="00B52B35">
        <w:rPr>
          <w:rFonts w:hint="eastAsia"/>
          <w:lang w:val="fr-CH" w:eastAsia="zh-CN"/>
        </w:rPr>
        <w:t>文件</w:t>
      </w:r>
    </w:p>
    <w:p w14:paraId="3D9665FE" w14:textId="6D509FAE" w:rsidR="00BA539B" w:rsidRPr="00AD50F6" w:rsidRDefault="00B20AB2" w:rsidP="00B6438D">
      <w:pPr>
        <w:rPr>
          <w:rFonts w:eastAsia="SimSun"/>
          <w:sz w:val="18"/>
          <w:szCs w:val="18"/>
          <w:u w:val="single"/>
          <w:lang w:eastAsia="zh-CN"/>
        </w:rPr>
      </w:pPr>
      <w:r w:rsidRPr="00B52B35">
        <w:rPr>
          <w:rFonts w:hint="eastAsia"/>
          <w:lang w:eastAsia="zh-CN"/>
        </w:rPr>
        <w:t>此文件的电子版见</w:t>
      </w:r>
      <w:r w:rsidRPr="00AD50F6">
        <w:rPr>
          <w:rFonts w:hint="eastAsia"/>
          <w:lang w:eastAsia="zh-CN"/>
        </w:rPr>
        <w:t>：</w:t>
      </w:r>
      <w:hyperlink r:id="rId10" w:history="1">
        <w:r w:rsidR="006A21A4" w:rsidRPr="00AD50F6">
          <w:rPr>
            <w:rStyle w:val="Hyperlink"/>
            <w:szCs w:val="24"/>
          </w:rPr>
          <w:t>https://www.itu.int/md/R23-SG03-C/en</w:t>
        </w:r>
      </w:hyperlink>
      <w:r w:rsidRPr="00B52B35">
        <w:rPr>
          <w:rFonts w:hint="eastAsia"/>
          <w:lang w:eastAsia="zh-CN"/>
        </w:rPr>
        <w:t>。</w:t>
      </w:r>
      <w:r w:rsidR="00BA539B" w:rsidRPr="00AD50F6">
        <w:rPr>
          <w:rFonts w:eastAsia="SimSun"/>
          <w:sz w:val="18"/>
          <w:szCs w:val="18"/>
          <w:u w:val="single"/>
          <w:lang w:eastAsia="zh-CN"/>
        </w:rPr>
        <w:br w:type="page"/>
      </w:r>
    </w:p>
    <w:p w14:paraId="0C46FFD2" w14:textId="7B2F237F" w:rsidR="00B20AB2" w:rsidRPr="00B52B35" w:rsidRDefault="00B20AB2" w:rsidP="00B20AB2">
      <w:pPr>
        <w:pStyle w:val="AnnexNoTitle"/>
        <w:spacing w:line="240" w:lineRule="auto"/>
        <w:rPr>
          <w:rFonts w:eastAsia="SimSun"/>
          <w:sz w:val="28"/>
          <w:szCs w:val="28"/>
          <w:lang w:eastAsia="zh-CN"/>
        </w:rPr>
      </w:pPr>
      <w:r w:rsidRPr="00B52B35">
        <w:rPr>
          <w:rFonts w:eastAsia="SimSun" w:hint="eastAsia"/>
          <w:sz w:val="28"/>
          <w:szCs w:val="28"/>
          <w:lang w:eastAsia="zh-CN"/>
        </w:rPr>
        <w:lastRenderedPageBreak/>
        <w:t>附件</w:t>
      </w:r>
      <w:r w:rsidRPr="00B52B35">
        <w:rPr>
          <w:rFonts w:eastAsia="SimSun"/>
          <w:sz w:val="28"/>
          <w:szCs w:val="28"/>
          <w:lang w:eastAsia="zh-CN"/>
        </w:rPr>
        <w:br/>
      </w:r>
      <w:r w:rsidRPr="00B52B35">
        <w:rPr>
          <w:rFonts w:eastAsia="SimSun"/>
          <w:sz w:val="28"/>
          <w:szCs w:val="28"/>
          <w:lang w:eastAsia="zh-CN"/>
        </w:rPr>
        <w:br/>
      </w:r>
      <w:r w:rsidRPr="00B52B35">
        <w:rPr>
          <w:rFonts w:eastAsia="SimSun" w:hint="eastAsia"/>
          <w:sz w:val="28"/>
          <w:szCs w:val="28"/>
          <w:lang w:eastAsia="zh-CN"/>
        </w:rPr>
        <w:t>无线电通信第</w:t>
      </w:r>
      <w:r w:rsidR="006A21A4" w:rsidRPr="00B52B35">
        <w:rPr>
          <w:rFonts w:eastAsia="SimSun" w:hint="eastAsia"/>
          <w:sz w:val="28"/>
          <w:szCs w:val="28"/>
          <w:lang w:eastAsia="zh-CN"/>
        </w:rPr>
        <w:t>3</w:t>
      </w:r>
      <w:r w:rsidRPr="00B52B35">
        <w:rPr>
          <w:rFonts w:eastAsia="SimSun" w:hint="eastAsia"/>
          <w:sz w:val="28"/>
          <w:szCs w:val="28"/>
          <w:lang w:eastAsia="zh-CN"/>
        </w:rPr>
        <w:t>研究组通过的</w:t>
      </w:r>
      <w:r w:rsidRPr="00B52B35">
        <w:rPr>
          <w:rFonts w:eastAsia="SimSun"/>
          <w:sz w:val="28"/>
          <w:szCs w:val="28"/>
          <w:lang w:eastAsia="zh-CN"/>
        </w:rPr>
        <w:br/>
      </w:r>
      <w:r w:rsidRPr="00B52B35">
        <w:rPr>
          <w:rFonts w:eastAsia="SimSun" w:hint="eastAsia"/>
          <w:sz w:val="28"/>
          <w:szCs w:val="28"/>
          <w:lang w:eastAsia="zh-CN"/>
        </w:rPr>
        <w:t>建议书草案的标题和摘要</w:t>
      </w:r>
    </w:p>
    <w:p w14:paraId="0862495D" w14:textId="0E60F9E9" w:rsidR="006A21A4" w:rsidRPr="00B52B35" w:rsidRDefault="006A21A4" w:rsidP="00645DCB">
      <w:pPr>
        <w:spacing w:before="600"/>
        <w:rPr>
          <w:rFonts w:asciiTheme="minorHAnsi" w:hAnsiTheme="minorHAnsi" w:cstheme="minorHAnsi"/>
          <w:szCs w:val="24"/>
          <w:lang w:eastAsia="zh-CN"/>
        </w:rPr>
      </w:pPr>
      <w:r w:rsidRPr="00B52B35">
        <w:rPr>
          <w:rFonts w:asciiTheme="minorHAnsi" w:hAnsiTheme="minorHAnsi" w:cstheme="minorHAnsi" w:hint="eastAsia"/>
          <w:szCs w:val="24"/>
          <w:u w:val="single"/>
          <w:lang w:eastAsia="zh-CN"/>
        </w:rPr>
        <w:t>ITU-RP.525-4</w:t>
      </w:r>
      <w:r w:rsidRPr="00B52B35">
        <w:rPr>
          <w:rFonts w:asciiTheme="minorHAnsi" w:hAnsiTheme="minorHAnsi" w:cstheme="minorHAnsi" w:hint="eastAsia"/>
          <w:szCs w:val="24"/>
          <w:u w:val="single"/>
          <w:lang w:eastAsia="zh-CN"/>
        </w:rPr>
        <w:t>建议书修订草案</w:t>
      </w:r>
      <w:r w:rsidRPr="00B52B35">
        <w:rPr>
          <w:rFonts w:asciiTheme="minorHAnsi" w:hAnsiTheme="minorHAnsi" w:cstheme="minorHAnsi"/>
          <w:szCs w:val="24"/>
          <w:lang w:eastAsia="zh-CN"/>
        </w:rPr>
        <w:tab/>
      </w:r>
      <w:r w:rsidRPr="00B52B35">
        <w:rPr>
          <w:rFonts w:asciiTheme="minorHAnsi" w:hAnsiTheme="minorHAnsi" w:cstheme="minorHAnsi"/>
          <w:szCs w:val="24"/>
          <w:lang w:eastAsia="zh-CN"/>
        </w:rPr>
        <w:tab/>
      </w:r>
      <w:r w:rsidRPr="00B52B35">
        <w:rPr>
          <w:rFonts w:asciiTheme="minorHAnsi" w:hAnsiTheme="minorHAnsi" w:cstheme="minorHAnsi"/>
          <w:szCs w:val="24"/>
          <w:lang w:eastAsia="zh-CN"/>
        </w:rPr>
        <w:tab/>
      </w:r>
      <w:r w:rsidRPr="00B52B35">
        <w:rPr>
          <w:rFonts w:asciiTheme="minorHAnsi" w:hAnsiTheme="minorHAnsi" w:cstheme="minorHAnsi"/>
          <w:szCs w:val="24"/>
          <w:lang w:eastAsia="zh-CN"/>
        </w:rPr>
        <w:tab/>
      </w:r>
      <w:r w:rsidRPr="00B52B35">
        <w:rPr>
          <w:rFonts w:asciiTheme="minorHAnsi" w:hAnsiTheme="minorHAnsi" w:cstheme="minorHAnsi"/>
          <w:szCs w:val="24"/>
          <w:lang w:eastAsia="zh-CN"/>
        </w:rPr>
        <w:tab/>
      </w:r>
      <w:r w:rsidRPr="00B52B35">
        <w:rPr>
          <w:rFonts w:asciiTheme="minorHAnsi" w:hAnsiTheme="minorHAnsi" w:cstheme="minorHAnsi"/>
          <w:szCs w:val="24"/>
          <w:lang w:eastAsia="zh-CN"/>
        </w:rPr>
        <w:tab/>
      </w:r>
      <w:r w:rsidRPr="00B52B35">
        <w:rPr>
          <w:rFonts w:asciiTheme="minorHAnsi" w:hAnsiTheme="minorHAnsi" w:cstheme="minorHAnsi"/>
          <w:szCs w:val="24"/>
          <w:lang w:eastAsia="zh-CN"/>
        </w:rPr>
        <w:tab/>
      </w:r>
      <w:r w:rsidRPr="00B52B35">
        <w:rPr>
          <w:rFonts w:asciiTheme="minorHAnsi" w:hAnsiTheme="minorHAnsi" w:cstheme="minorHAnsi" w:hint="eastAsia"/>
          <w:szCs w:val="24"/>
          <w:lang w:eastAsia="zh-CN"/>
        </w:rPr>
        <w:t>3/8</w:t>
      </w:r>
      <w:r w:rsidRPr="00B52B35">
        <w:rPr>
          <w:rFonts w:asciiTheme="minorHAnsi" w:hAnsiTheme="minorHAnsi" w:cstheme="minorHAnsi" w:hint="eastAsia"/>
          <w:szCs w:val="24"/>
          <w:lang w:eastAsia="zh-CN"/>
        </w:rPr>
        <w:t>号文件</w:t>
      </w:r>
    </w:p>
    <w:p w14:paraId="3DA53347" w14:textId="4AA17705" w:rsidR="006A21A4" w:rsidRPr="00B6438D" w:rsidRDefault="006A21A4" w:rsidP="00B6438D">
      <w:pPr>
        <w:pStyle w:val="Rectitle"/>
        <w:rPr>
          <w:rFonts w:eastAsia="SimSun"/>
          <w:szCs w:val="28"/>
          <w:lang w:val="en-GB"/>
        </w:rPr>
      </w:pPr>
      <w:proofErr w:type="spellStart"/>
      <w:r w:rsidRPr="00B6438D">
        <w:rPr>
          <w:rFonts w:eastAsia="SimSun" w:hint="eastAsia"/>
          <w:szCs w:val="28"/>
          <w:lang w:val="en-GB"/>
        </w:rPr>
        <w:t>自由空间衰减的计算</w:t>
      </w:r>
      <w:proofErr w:type="spellEnd"/>
    </w:p>
    <w:p w14:paraId="05ACF101" w14:textId="1F73A88B" w:rsidR="006A21A4" w:rsidRPr="00B52B35" w:rsidRDefault="006A21A4" w:rsidP="006A21A4">
      <w:pPr>
        <w:rPr>
          <w:rFonts w:asciiTheme="minorHAnsi" w:hAnsiTheme="minorHAnsi" w:cstheme="minorHAnsi"/>
          <w:szCs w:val="24"/>
          <w:lang w:eastAsia="zh-CN"/>
        </w:rPr>
      </w:pPr>
      <w:r w:rsidRPr="00B52B35">
        <w:rPr>
          <w:rFonts w:asciiTheme="minorHAnsi" w:hAnsiTheme="minorHAnsi" w:cstheme="minorHAnsi" w:hint="eastAsia"/>
          <w:szCs w:val="24"/>
          <w:lang w:eastAsia="zh-CN"/>
        </w:rPr>
        <w:t>本文件建议对</w:t>
      </w:r>
      <w:hyperlink r:id="rId11" w:history="1">
        <w:r w:rsidRPr="00B52B35">
          <w:rPr>
            <w:rStyle w:val="Hyperlink"/>
            <w:lang w:eastAsia="zh-CN"/>
          </w:rPr>
          <w:t>ITU-R P.525-4</w:t>
        </w:r>
      </w:hyperlink>
      <w:r w:rsidRPr="00B52B35">
        <w:rPr>
          <w:rFonts w:asciiTheme="minorHAnsi" w:hAnsiTheme="minorHAnsi" w:cstheme="minorHAnsi" w:hint="eastAsia"/>
          <w:szCs w:val="24"/>
          <w:lang w:eastAsia="zh-CN"/>
        </w:rPr>
        <w:t>建议书进行如下修订：</w:t>
      </w:r>
    </w:p>
    <w:p w14:paraId="56A66E68" w14:textId="5650C5AF" w:rsidR="006A21A4" w:rsidRPr="00B6438D" w:rsidRDefault="006A21A4" w:rsidP="00B6438D">
      <w:pPr>
        <w:pStyle w:val="enumlev1"/>
        <w:spacing w:before="120"/>
        <w:rPr>
          <w:lang w:eastAsia="zh-CN"/>
        </w:rPr>
      </w:pPr>
      <w:r w:rsidRPr="00B52B35">
        <w:sym w:font="Wingdings" w:char="F09F"/>
      </w:r>
      <w:r w:rsidRPr="00B52B35">
        <w:rPr>
          <w:lang w:eastAsia="zh-CN"/>
        </w:rPr>
        <w:tab/>
      </w:r>
      <w:r w:rsidRPr="00B52B35">
        <w:rPr>
          <w:rFonts w:hint="eastAsia"/>
          <w:lang w:eastAsia="zh-CN"/>
        </w:rPr>
        <w:t>各节重新排序</w:t>
      </w:r>
      <w:r w:rsidRPr="00B6438D">
        <w:rPr>
          <w:rFonts w:hint="eastAsia"/>
          <w:lang w:eastAsia="zh-CN"/>
        </w:rPr>
        <w:t>，以使案文更具逻辑性。</w:t>
      </w:r>
    </w:p>
    <w:p w14:paraId="49E66AB7" w14:textId="4715DF08" w:rsidR="006A21A4" w:rsidRPr="00B6438D" w:rsidRDefault="006A21A4" w:rsidP="00B6438D">
      <w:pPr>
        <w:pStyle w:val="enumlev1"/>
        <w:spacing w:before="120"/>
        <w:rPr>
          <w:lang w:eastAsia="zh-CN"/>
        </w:rPr>
      </w:pPr>
      <w:r w:rsidRPr="00B6438D">
        <w:sym w:font="Wingdings" w:char="F09F"/>
      </w:r>
      <w:r w:rsidRPr="00B6438D">
        <w:rPr>
          <w:lang w:eastAsia="zh-CN"/>
        </w:rPr>
        <w:tab/>
      </w:r>
      <w:r w:rsidRPr="00B6438D">
        <w:rPr>
          <w:rFonts w:hint="eastAsia"/>
          <w:lang w:eastAsia="zh-CN"/>
        </w:rPr>
        <w:t>增加了有关全向接收天线有效孔径的解释，这有助于解释自由空间基本传输损耗公式的推导。</w:t>
      </w:r>
    </w:p>
    <w:p w14:paraId="2798CDA4" w14:textId="7FBE19B5" w:rsidR="006A21A4" w:rsidRPr="00B6438D" w:rsidRDefault="006A21A4" w:rsidP="00B6438D">
      <w:pPr>
        <w:pStyle w:val="enumlev1"/>
        <w:spacing w:before="120"/>
        <w:rPr>
          <w:lang w:eastAsia="zh-CN"/>
        </w:rPr>
      </w:pPr>
      <w:r w:rsidRPr="00B6438D">
        <w:sym w:font="Wingdings" w:char="F09F"/>
      </w:r>
      <w:r w:rsidRPr="00B6438D">
        <w:rPr>
          <w:lang w:eastAsia="zh-CN"/>
        </w:rPr>
        <w:tab/>
      </w:r>
      <w:r w:rsidRPr="00B6438D">
        <w:rPr>
          <w:rFonts w:hint="eastAsia"/>
          <w:lang w:eastAsia="zh-CN"/>
        </w:rPr>
        <w:t>细微的编辑性更正。</w:t>
      </w:r>
    </w:p>
    <w:p w14:paraId="1AEBE6C0" w14:textId="4FEB286C" w:rsidR="00B20AB2" w:rsidRPr="00B6438D" w:rsidRDefault="006A21A4" w:rsidP="00B6438D">
      <w:pPr>
        <w:pStyle w:val="enumlev1"/>
        <w:spacing w:before="120"/>
        <w:rPr>
          <w:lang w:eastAsia="zh-CN"/>
        </w:rPr>
      </w:pPr>
      <w:r w:rsidRPr="00B6438D">
        <w:sym w:font="Wingdings" w:char="F09F"/>
      </w:r>
      <w:r w:rsidRPr="00B6438D">
        <w:rPr>
          <w:lang w:eastAsia="zh-CN"/>
        </w:rPr>
        <w:tab/>
      </w:r>
      <w:r w:rsidRPr="00B6438D">
        <w:rPr>
          <w:rFonts w:hint="eastAsia"/>
          <w:lang w:eastAsia="zh-CN"/>
        </w:rPr>
        <w:t>将其它老方程式格式转换为新的受支持的格式。</w:t>
      </w:r>
    </w:p>
    <w:p w14:paraId="7871C701" w14:textId="768FD5AB" w:rsidR="00AF051D" w:rsidRDefault="00BA539B" w:rsidP="00645DCB">
      <w:pPr>
        <w:spacing w:before="480" w:line="240" w:lineRule="auto"/>
        <w:jc w:val="center"/>
        <w:rPr>
          <w:rFonts w:asciiTheme="majorEastAsia" w:eastAsiaTheme="majorEastAsia" w:hAnsiTheme="majorEastAsia"/>
          <w:szCs w:val="24"/>
          <w:lang w:eastAsia="zh-CN"/>
        </w:rPr>
      </w:pPr>
      <w:r w:rsidRPr="00B52B35">
        <w:rPr>
          <w:lang w:val="en-GB" w:eastAsia="zh-CN"/>
        </w:rPr>
        <w:t>______________</w:t>
      </w:r>
    </w:p>
    <w:sectPr w:rsidR="00AF051D"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9545" w14:textId="0324D451" w:rsidR="00ED20E1" w:rsidRPr="00B20AB2" w:rsidRDefault="00B20AB2" w:rsidP="00B20AB2">
    <w:pPr>
      <w:pStyle w:val="FirstFooter"/>
      <w:spacing w:line="240" w:lineRule="auto"/>
      <w:ind w:left="-397" w:right="-397"/>
      <w:jc w:val="center"/>
      <w:rPr>
        <w:color w:val="4F81BD" w:themeColor="accent1"/>
        <w:sz w:val="19"/>
        <w:szCs w:val="19"/>
        <w:lang w:val="en-GB"/>
      </w:rPr>
    </w:pPr>
    <w:r w:rsidRPr="000170FD">
      <w:rPr>
        <w:color w:val="4F81BD" w:themeColor="accent1"/>
        <w:sz w:val="19"/>
        <w:szCs w:val="19"/>
        <w:lang w:val="en-GB"/>
      </w:rPr>
      <w:t>International Telecommunication Union • Place des Nations, CH</w:t>
    </w:r>
    <w:r w:rsidRPr="000170FD">
      <w:rPr>
        <w:color w:val="4F81BD" w:themeColor="accent1"/>
        <w:sz w:val="19"/>
        <w:szCs w:val="19"/>
        <w:lang w:val="en-GB"/>
      </w:rPr>
      <w:noBreakHyphen/>
      <w:t xml:space="preserve">1211 Geneva 20, Switzerland • </w:t>
    </w:r>
    <w:r w:rsidRPr="000170FD">
      <w:rPr>
        <w:color w:val="4F81BD" w:themeColor="accent1"/>
        <w:sz w:val="19"/>
        <w:szCs w:val="19"/>
        <w:lang w:val="en-GB"/>
      </w:rPr>
      <w:br/>
      <w:t>Tel</w:t>
    </w:r>
    <w:r>
      <w:rPr>
        <w:color w:val="4F81BD" w:themeColor="accent1"/>
        <w:sz w:val="19"/>
        <w:szCs w:val="19"/>
        <w:lang w:val="en-GB"/>
      </w:rPr>
      <w:t>.</w:t>
    </w:r>
    <w:r w:rsidRPr="000170FD">
      <w:rPr>
        <w:color w:val="4F81BD" w:themeColor="accent1"/>
        <w:sz w:val="19"/>
        <w:szCs w:val="19"/>
        <w:lang w:val="en-GB"/>
      </w:rPr>
      <w:t xml:space="preserve">: +41 22 730 5111 • E-mail: </w:t>
    </w:r>
    <w:hyperlink r:id="rId1" w:history="1">
      <w:r w:rsidRPr="000170FD">
        <w:rPr>
          <w:rStyle w:val="Hyperlink"/>
          <w:sz w:val="19"/>
          <w:szCs w:val="19"/>
          <w:lang w:val="en-GB"/>
        </w:rPr>
        <w:t>itumail@itu.int</w:t>
      </w:r>
    </w:hyperlink>
    <w:r w:rsidRPr="000170FD">
      <w:rPr>
        <w:color w:val="4F81BD" w:themeColor="accent1"/>
        <w:sz w:val="19"/>
        <w:szCs w:val="19"/>
        <w:lang w:val="en-GB"/>
      </w:rPr>
      <w:t xml:space="preserve"> </w:t>
    </w:r>
    <w:r w:rsidRPr="000170FD">
      <w:rPr>
        <w:color w:val="4F81BD"/>
        <w:sz w:val="19"/>
        <w:szCs w:val="19"/>
        <w:lang w:val="en-GB"/>
      </w:rPr>
      <w:t xml:space="preserve">• Fax: +41 22 733 7256 • </w:t>
    </w:r>
    <w:hyperlink r:id="rId2" w:history="1">
      <w:r w:rsidRPr="00FB26CE">
        <w:rPr>
          <w:rStyle w:val="Hyperlink"/>
          <w:sz w:val="19"/>
          <w:szCs w:val="19"/>
          <w:lang w:val="en-GB"/>
        </w:rPr>
        <w:t>www.itu.int</w:t>
      </w:r>
    </w:hyperlink>
    <w:r>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711B" w14:textId="4FF9D2AB" w:rsidR="00E915AF" w:rsidRPr="00AC1F2B" w:rsidRDefault="00AF051D" w:rsidP="00FC7055">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D3A9D" w14:textId="23106FAA" w:rsidR="00E915AF" w:rsidRPr="007639B8" w:rsidRDefault="007639B8" w:rsidP="007639B8">
    <w:pPr>
      <w:pStyle w:val="Header"/>
      <w:jc w:val="center"/>
      <w:rPr>
        <w:sz w:val="20"/>
        <w:szCs w:val="18"/>
      </w:rP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A16A" w14:textId="77777777" w:rsidR="00645DCB" w:rsidRDefault="00645DCB" w:rsidP="00BA539B">
    <w:pPr>
      <w:pStyle w:val="Header"/>
      <w:spacing w:before="240" w:line="360" w:lineRule="auto"/>
      <w:jc w:val="center"/>
    </w:pPr>
    <w:r w:rsidRPr="008E52B1">
      <w:rPr>
        <w:noProof/>
        <w:color w:val="3399FF"/>
        <w:lang w:eastAsia="zh-CN"/>
      </w:rPr>
      <w:drawing>
        <wp:inline distT="0" distB="0" distL="0" distR="0" wp14:anchorId="092B2B7D" wp14:editId="583014E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3323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025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1876"/>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65C1E"/>
    <w:rsid w:val="00187CA3"/>
    <w:rsid w:val="00196710"/>
    <w:rsid w:val="00196770"/>
    <w:rsid w:val="00197324"/>
    <w:rsid w:val="001B29DE"/>
    <w:rsid w:val="001B351B"/>
    <w:rsid w:val="001B42C9"/>
    <w:rsid w:val="001C06DB"/>
    <w:rsid w:val="001C6971"/>
    <w:rsid w:val="001D2785"/>
    <w:rsid w:val="001D7070"/>
    <w:rsid w:val="001E27AE"/>
    <w:rsid w:val="001F0885"/>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3FBE"/>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95EB2"/>
    <w:rsid w:val="003A1F49"/>
    <w:rsid w:val="003A55ED"/>
    <w:rsid w:val="003A5D52"/>
    <w:rsid w:val="003B2BDA"/>
    <w:rsid w:val="003B55EC"/>
    <w:rsid w:val="003C2EA7"/>
    <w:rsid w:val="003C4471"/>
    <w:rsid w:val="003C7D41"/>
    <w:rsid w:val="003D3561"/>
    <w:rsid w:val="003D4A69"/>
    <w:rsid w:val="003E504F"/>
    <w:rsid w:val="003E5E76"/>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13A9D"/>
    <w:rsid w:val="005224A1"/>
    <w:rsid w:val="00534372"/>
    <w:rsid w:val="00543DF8"/>
    <w:rsid w:val="00546101"/>
    <w:rsid w:val="00553DD7"/>
    <w:rsid w:val="005638CF"/>
    <w:rsid w:val="0056741E"/>
    <w:rsid w:val="0057325A"/>
    <w:rsid w:val="0057469A"/>
    <w:rsid w:val="00580814"/>
    <w:rsid w:val="00583A0B"/>
    <w:rsid w:val="005A03A3"/>
    <w:rsid w:val="005A2B92"/>
    <w:rsid w:val="005A3BDD"/>
    <w:rsid w:val="005A3F66"/>
    <w:rsid w:val="005A79E9"/>
    <w:rsid w:val="005B214C"/>
    <w:rsid w:val="005B4CDA"/>
    <w:rsid w:val="005D3669"/>
    <w:rsid w:val="005D3DBC"/>
    <w:rsid w:val="005E5C29"/>
    <w:rsid w:val="005E5EB3"/>
    <w:rsid w:val="005F3CB6"/>
    <w:rsid w:val="005F657C"/>
    <w:rsid w:val="00602D53"/>
    <w:rsid w:val="006047E5"/>
    <w:rsid w:val="0064371D"/>
    <w:rsid w:val="00645DCB"/>
    <w:rsid w:val="00650543"/>
    <w:rsid w:val="00650B2A"/>
    <w:rsid w:val="00651777"/>
    <w:rsid w:val="006550F8"/>
    <w:rsid w:val="006829F3"/>
    <w:rsid w:val="006A21A4"/>
    <w:rsid w:val="006A518B"/>
    <w:rsid w:val="006B0590"/>
    <w:rsid w:val="006B49DA"/>
    <w:rsid w:val="006C53F8"/>
    <w:rsid w:val="006C7CDE"/>
    <w:rsid w:val="007234B1"/>
    <w:rsid w:val="00723D08"/>
    <w:rsid w:val="007253AF"/>
    <w:rsid w:val="00725FDA"/>
    <w:rsid w:val="00727816"/>
    <w:rsid w:val="00730B9A"/>
    <w:rsid w:val="00733561"/>
    <w:rsid w:val="00750CFA"/>
    <w:rsid w:val="007553DA"/>
    <w:rsid w:val="007616E7"/>
    <w:rsid w:val="007639B8"/>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E5A8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76279"/>
    <w:rsid w:val="0098013E"/>
    <w:rsid w:val="00981B54"/>
    <w:rsid w:val="009842C3"/>
    <w:rsid w:val="00993CD2"/>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C4893"/>
    <w:rsid w:val="00AD2CF2"/>
    <w:rsid w:val="00AD50F6"/>
    <w:rsid w:val="00AE2D88"/>
    <w:rsid w:val="00AE6F6F"/>
    <w:rsid w:val="00AF051D"/>
    <w:rsid w:val="00AF3325"/>
    <w:rsid w:val="00AF34D9"/>
    <w:rsid w:val="00AF70DA"/>
    <w:rsid w:val="00B019D3"/>
    <w:rsid w:val="00B054F0"/>
    <w:rsid w:val="00B06B90"/>
    <w:rsid w:val="00B20AB2"/>
    <w:rsid w:val="00B34CF9"/>
    <w:rsid w:val="00B37559"/>
    <w:rsid w:val="00B4054B"/>
    <w:rsid w:val="00B52B35"/>
    <w:rsid w:val="00B579B0"/>
    <w:rsid w:val="00B57D11"/>
    <w:rsid w:val="00B628FA"/>
    <w:rsid w:val="00B6438D"/>
    <w:rsid w:val="00B649D7"/>
    <w:rsid w:val="00B81C2F"/>
    <w:rsid w:val="00B850AE"/>
    <w:rsid w:val="00B90743"/>
    <w:rsid w:val="00B90C45"/>
    <w:rsid w:val="00B933BE"/>
    <w:rsid w:val="00BA539B"/>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3380"/>
    <w:rsid w:val="00CE463D"/>
    <w:rsid w:val="00D10BA0"/>
    <w:rsid w:val="00D21694"/>
    <w:rsid w:val="00D24EB5"/>
    <w:rsid w:val="00D32D74"/>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B3097"/>
    <w:rsid w:val="00DE66A5"/>
    <w:rsid w:val="00DF2B50"/>
    <w:rsid w:val="00E01059"/>
    <w:rsid w:val="00E04C86"/>
    <w:rsid w:val="00E10FB1"/>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579"/>
    <w:rsid w:val="00E70FB5"/>
    <w:rsid w:val="00E915AF"/>
    <w:rsid w:val="00E96415"/>
    <w:rsid w:val="00EA15B3"/>
    <w:rsid w:val="00EA67A7"/>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C7055"/>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0"/>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uiPriority w:val="99"/>
    <w:locked/>
    <w:rsid w:val="00B850AE"/>
    <w:rPr>
      <w:szCs w:val="22"/>
      <w:lang w:val="en-US" w:eastAsia="en-US"/>
    </w:rPr>
  </w:style>
  <w:style w:type="character" w:customStyle="1" w:styleId="TableheadChar">
    <w:name w:val="Table_head Char"/>
    <w:basedOn w:val="DefaultParagraphFont"/>
    <w:link w:val="Tablehead"/>
    <w:uiPriority w:val="99"/>
    <w:locked/>
    <w:rsid w:val="00B850AE"/>
    <w:rPr>
      <w:b/>
      <w:szCs w:val="22"/>
      <w:lang w:val="en-US" w:eastAsia="en-US"/>
    </w:rPr>
  </w:style>
  <w:style w:type="paragraph" w:customStyle="1" w:styleId="AnnexNotitle0">
    <w:name w:val="Annex_No &amp; title"/>
    <w:basedOn w:val="Normal"/>
    <w:next w:val="Normal"/>
    <w:uiPriority w:val="99"/>
    <w:rsid w:val="00DB3097"/>
    <w:pPr>
      <w:keepNext/>
      <w:keepLines/>
      <w:spacing w:before="480" w:line="240" w:lineRule="auto"/>
      <w:jc w:val="center"/>
    </w:pPr>
    <w:rPr>
      <w:rFonts w:asciiTheme="minorHAnsi" w:hAnsiTheme="minorHAnsi" w:cs="Times New Roman"/>
      <w:b/>
      <w:sz w:val="28"/>
      <w:szCs w:val="20"/>
      <w:lang w:val="en-GB"/>
    </w:rPr>
  </w:style>
  <w:style w:type="character" w:customStyle="1" w:styleId="Rectitle0">
    <w:name w:val="Rec_title Знак"/>
    <w:basedOn w:val="DefaultParagraphFont"/>
    <w:link w:val="Rectitle"/>
    <w:locked/>
    <w:rsid w:val="00B20AB2"/>
    <w:rPr>
      <w:b/>
      <w:sz w:val="28"/>
      <w:szCs w:val="22"/>
      <w:lang w:val="en-US" w:eastAsia="en-US"/>
    </w:rPr>
  </w:style>
  <w:style w:type="character" w:customStyle="1" w:styleId="RectitleChar">
    <w:name w:val="Rec_title Char"/>
    <w:rsid w:val="00B6438D"/>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P.525-4-201908-I/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23-SG03-C/en"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1BC45-CBDB-428D-B3B4-E80E80C2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12</TotalTime>
  <Pages>3</Pages>
  <Words>673</Words>
  <Characters>661</Characters>
  <Application>Microsoft Office Word</Application>
  <DocSecurity>0</DocSecurity>
  <Lines>5</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1332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Author</cp:lastModifiedBy>
  <cp:revision>5</cp:revision>
  <cp:lastPrinted>2013-03-08T10:15:00Z</cp:lastPrinted>
  <dcterms:created xsi:type="dcterms:W3CDTF">2024-08-29T09:36:00Z</dcterms:created>
  <dcterms:modified xsi:type="dcterms:W3CDTF">2024-08-30T06:55:00Z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