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0C593E" w14:paraId="3D20DEB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9972CF" w14:textId="77777777" w:rsidR="00E53DCE" w:rsidRPr="000C593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0C593E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77D663A2" w14:textId="77777777" w:rsidR="00E53DCE" w:rsidRPr="000C593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76B9488A" w14:textId="77777777" w:rsidR="00E53DCE" w:rsidRPr="000C593E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0C593E" w14:paraId="2DCA6E7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10D6481" w14:textId="22148D0D" w:rsidR="00E53DCE" w:rsidRPr="000C593E" w:rsidRDefault="00A96D3A" w:rsidP="00F167FB">
            <w:pPr>
              <w:spacing w:before="0"/>
              <w:rPr>
                <w:lang w:val="es-ES"/>
              </w:rPr>
            </w:pPr>
            <w:r w:rsidRPr="000C593E">
              <w:rPr>
                <w:lang w:val="es-ES"/>
              </w:rPr>
              <w:t>Circular Administrativa</w:t>
            </w:r>
          </w:p>
          <w:p w14:paraId="69D58805" w14:textId="48FF05FA" w:rsidR="00E53DCE" w:rsidRPr="000C593E" w:rsidRDefault="001B3D4D" w:rsidP="00F167FB">
            <w:pPr>
              <w:spacing w:before="0"/>
              <w:rPr>
                <w:b/>
                <w:bCs/>
                <w:lang w:val="es-ES"/>
              </w:rPr>
            </w:pPr>
            <w:r w:rsidRPr="000C593E">
              <w:rPr>
                <w:b/>
                <w:bCs/>
                <w:lang w:val="es-ES"/>
              </w:rPr>
              <w:t>CACE/</w:t>
            </w:r>
            <w:r w:rsidR="00BB3ADA">
              <w:rPr>
                <w:b/>
                <w:bCs/>
                <w:lang w:val="es-ES"/>
              </w:rPr>
              <w:t>1113</w:t>
            </w:r>
          </w:p>
        </w:tc>
        <w:tc>
          <w:tcPr>
            <w:tcW w:w="2835" w:type="dxa"/>
            <w:shd w:val="clear" w:color="auto" w:fill="auto"/>
          </w:tcPr>
          <w:p w14:paraId="3FD01BE1" w14:textId="4D677FF8" w:rsidR="00E53DCE" w:rsidRPr="000C593E" w:rsidRDefault="00F91A1C" w:rsidP="00B062F4">
            <w:pPr>
              <w:spacing w:before="0"/>
              <w:jc w:val="right"/>
              <w:rPr>
                <w:lang w:val="es-ES"/>
              </w:rPr>
            </w:pPr>
            <w:r>
              <w:rPr>
                <w:lang w:val="es-ES"/>
              </w:rPr>
              <w:t>29</w:t>
            </w:r>
            <w:r w:rsidR="00F6186B" w:rsidRPr="000C593E">
              <w:rPr>
                <w:lang w:val="es-ES"/>
              </w:rPr>
              <w:t xml:space="preserve"> de julio de 2024</w:t>
            </w:r>
          </w:p>
        </w:tc>
      </w:tr>
      <w:tr w:rsidR="00E53DCE" w:rsidRPr="000C593E" w14:paraId="56562A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FBA783" w14:textId="77777777" w:rsidR="00E53DCE" w:rsidRPr="000C593E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0C593E" w14:paraId="762456C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B6B401" w14:textId="77777777" w:rsidR="00E53DCE" w:rsidRPr="000C593E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0C593E" w14:paraId="4BAE9C4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F1935A" w14:textId="3E8DDA65" w:rsidR="00E53DCE" w:rsidRPr="000C593E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0C593E">
              <w:rPr>
                <w:b/>
                <w:bCs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F6186B" w:rsidRPr="000C593E">
              <w:rPr>
                <w:b/>
                <w:bCs/>
                <w:lang w:val="es-ES"/>
              </w:rPr>
              <w:t>4</w:t>
            </w:r>
            <w:r w:rsidRPr="000C593E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E53DCE" w:rsidRPr="000C593E" w14:paraId="180CDAF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ADBBDE" w14:textId="77777777" w:rsidR="00E53DCE" w:rsidRPr="000C593E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0C593E" w14:paraId="06E9A2B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39DD3F" w14:textId="77777777" w:rsidR="00E53DCE" w:rsidRPr="000C593E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0C593E" w14:paraId="021316C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13FE60" w14:textId="77777777" w:rsidR="00E53DCE" w:rsidRPr="000C593E" w:rsidRDefault="00311970" w:rsidP="00F167FB">
            <w:pPr>
              <w:spacing w:before="0"/>
              <w:rPr>
                <w:lang w:val="es-ES"/>
              </w:rPr>
            </w:pPr>
            <w:r w:rsidRPr="000C593E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70494C5" w14:textId="65DB2973" w:rsidR="00F167FB" w:rsidRPr="000C593E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0C593E">
              <w:rPr>
                <w:b/>
                <w:bCs/>
                <w:lang w:val="es-ES"/>
              </w:rPr>
              <w:t xml:space="preserve">Comisión de Estudio </w:t>
            </w:r>
            <w:r w:rsidR="00F6186B" w:rsidRPr="000C593E">
              <w:rPr>
                <w:b/>
                <w:bCs/>
                <w:lang w:val="es-ES"/>
              </w:rPr>
              <w:t>4 de Radiocomunicaciones (Servicios por satélite)</w:t>
            </w:r>
          </w:p>
          <w:p w14:paraId="3612960C" w14:textId="43FD4D5D" w:rsidR="00E53DCE" w:rsidRPr="000C593E" w:rsidRDefault="00F167FB" w:rsidP="00F6186B">
            <w:pPr>
              <w:spacing w:before="40"/>
              <w:ind w:left="794" w:hanging="794"/>
              <w:jc w:val="left"/>
              <w:rPr>
                <w:b/>
                <w:bCs/>
                <w:lang w:val="es-ES"/>
              </w:rPr>
            </w:pPr>
            <w:r w:rsidRPr="000C593E">
              <w:rPr>
                <w:b/>
                <w:bCs/>
                <w:lang w:val="es-ES"/>
              </w:rPr>
              <w:t>–</w:t>
            </w:r>
            <w:r w:rsidRPr="000C593E">
              <w:rPr>
                <w:b/>
                <w:bCs/>
                <w:lang w:val="es-ES"/>
              </w:rPr>
              <w:tab/>
              <w:t xml:space="preserve">Adopción de </w:t>
            </w:r>
            <w:r w:rsidR="00F6186B" w:rsidRPr="000C593E">
              <w:rPr>
                <w:b/>
                <w:bCs/>
                <w:lang w:val="es-ES"/>
              </w:rPr>
              <w:t>2</w:t>
            </w:r>
            <w:r w:rsidRPr="000C593E">
              <w:rPr>
                <w:b/>
                <w:bCs/>
                <w:lang w:val="es-ES"/>
              </w:rPr>
              <w:t xml:space="preserve"> </w:t>
            </w:r>
            <w:r w:rsidR="00F6186B" w:rsidRPr="000C593E">
              <w:rPr>
                <w:b/>
                <w:bCs/>
                <w:lang w:val="es-ES"/>
              </w:rPr>
              <w:t>Recomendaciones</w:t>
            </w:r>
            <w:r w:rsidRPr="000C593E">
              <w:rPr>
                <w:b/>
                <w:bCs/>
                <w:lang w:val="es-ES"/>
              </w:rPr>
              <w:t xml:space="preserve"> </w:t>
            </w:r>
            <w:r w:rsidR="00E26A21" w:rsidRPr="000C593E">
              <w:rPr>
                <w:b/>
                <w:bCs/>
                <w:lang w:val="es-ES"/>
              </w:rPr>
              <w:t>UIT</w:t>
            </w:r>
            <w:r w:rsidR="00E26A21" w:rsidRPr="000C593E">
              <w:rPr>
                <w:b/>
                <w:bCs/>
                <w:lang w:val="es-ES"/>
              </w:rPr>
              <w:noBreakHyphen/>
              <w:t xml:space="preserve">R </w:t>
            </w:r>
            <w:r w:rsidRPr="000C593E">
              <w:rPr>
                <w:b/>
                <w:bCs/>
                <w:lang w:val="es-ES"/>
              </w:rPr>
              <w:t>revisadas y su aprobación simultánea por correspondencia de conformidad con el § A2.6.2.4 de la Resolución UIT</w:t>
            </w:r>
            <w:r w:rsidRPr="000C593E">
              <w:rPr>
                <w:b/>
                <w:bCs/>
                <w:lang w:val="es-ES"/>
              </w:rPr>
              <w:noBreakHyphen/>
              <w:t>R 1</w:t>
            </w:r>
            <w:r w:rsidRPr="000C593E">
              <w:rPr>
                <w:b/>
                <w:bCs/>
                <w:lang w:val="es-ES"/>
              </w:rPr>
              <w:noBreakHyphen/>
              <w:t>9 (Procedimiento de adopción y aprobación simultáneas por correspondencia)</w:t>
            </w:r>
          </w:p>
        </w:tc>
      </w:tr>
      <w:tr w:rsidR="00E53DCE" w:rsidRPr="000C593E" w14:paraId="4081CB4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5E015A" w14:textId="77777777" w:rsidR="00E53DCE" w:rsidRPr="000C593E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66957D" w14:textId="77777777" w:rsidR="00E53DCE" w:rsidRPr="000C593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0C593E" w14:paraId="449BD3D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614295" w14:textId="77777777" w:rsidR="00E53DCE" w:rsidRPr="000C593E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4442067" w14:textId="77777777" w:rsidR="00E53DCE" w:rsidRPr="000C593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78E2533E" w14:textId="69768CDF" w:rsidR="00F167FB" w:rsidRPr="000C593E" w:rsidRDefault="00F167FB" w:rsidP="00AE7630">
      <w:pPr>
        <w:pStyle w:val="Normalaftertitle"/>
        <w:spacing w:before="480"/>
        <w:rPr>
          <w:lang w:val="es-ES"/>
        </w:rPr>
      </w:pPr>
      <w:r w:rsidRPr="000C593E">
        <w:rPr>
          <w:lang w:val="es-ES"/>
        </w:rPr>
        <w:t xml:space="preserve">Mediante la Circular Administrativa </w:t>
      </w:r>
      <w:hyperlink r:id="rId8" w:history="1">
        <w:r w:rsidRPr="000C593E">
          <w:rPr>
            <w:rStyle w:val="Hyperlink"/>
            <w:lang w:val="es-ES"/>
          </w:rPr>
          <w:t>CACE/</w:t>
        </w:r>
        <w:r w:rsidR="00F6186B" w:rsidRPr="000C593E">
          <w:rPr>
            <w:rStyle w:val="Hyperlink"/>
            <w:lang w:val="es-ES"/>
          </w:rPr>
          <w:t>1107</w:t>
        </w:r>
      </w:hyperlink>
      <w:r w:rsidRPr="000C593E">
        <w:rPr>
          <w:lang w:val="es-ES"/>
        </w:rPr>
        <w:t xml:space="preserve"> de </w:t>
      </w:r>
      <w:r w:rsidR="00F6186B" w:rsidRPr="000C593E">
        <w:rPr>
          <w:lang w:val="es-ES"/>
        </w:rPr>
        <w:t>23 de mayo de 2024</w:t>
      </w:r>
      <w:r w:rsidRPr="000C593E">
        <w:rPr>
          <w:lang w:val="es-ES"/>
        </w:rPr>
        <w:t>, se presentaron para adopción y aprobación simultáneas por correspondencia (PAAS), con arreglo al procedimiento de la Resolución UIT</w:t>
      </w:r>
      <w:r w:rsidRPr="000C593E">
        <w:rPr>
          <w:lang w:val="es-ES"/>
        </w:rPr>
        <w:noBreakHyphen/>
        <w:t xml:space="preserve">R 1-9 (§ A2.6.2.4), </w:t>
      </w:r>
      <w:r w:rsidR="00F6186B" w:rsidRPr="000C593E">
        <w:rPr>
          <w:lang w:val="es-ES"/>
        </w:rPr>
        <w:t>2</w:t>
      </w:r>
      <w:r w:rsidRPr="000C593E">
        <w:rPr>
          <w:lang w:val="es-ES"/>
        </w:rPr>
        <w:t xml:space="preserve"> proyectos de Recomendación </w:t>
      </w:r>
      <w:r w:rsidR="00031211" w:rsidRPr="000C593E">
        <w:rPr>
          <w:lang w:val="es-ES"/>
        </w:rPr>
        <w:t xml:space="preserve">UIT-R </w:t>
      </w:r>
      <w:r w:rsidRPr="000C593E">
        <w:rPr>
          <w:lang w:val="es-ES"/>
        </w:rPr>
        <w:t xml:space="preserve">revisada. </w:t>
      </w:r>
    </w:p>
    <w:p w14:paraId="1DA05E3F" w14:textId="3CDEFE32" w:rsidR="00F167FB" w:rsidRPr="000C593E" w:rsidRDefault="00F167FB" w:rsidP="00F167FB">
      <w:pPr>
        <w:rPr>
          <w:lang w:val="es-ES"/>
        </w:rPr>
      </w:pPr>
      <w:r w:rsidRPr="000C593E">
        <w:rPr>
          <w:lang w:val="es-ES"/>
        </w:rPr>
        <w:t>Las condiciones que determinan este procedimiento se cumplieron el </w:t>
      </w:r>
      <w:r w:rsidR="00F6186B" w:rsidRPr="000C593E">
        <w:rPr>
          <w:lang w:val="es-ES"/>
        </w:rPr>
        <w:t>23 de julio de 2024</w:t>
      </w:r>
      <w:r w:rsidRPr="000C593E">
        <w:rPr>
          <w:lang w:val="es-ES"/>
        </w:rPr>
        <w:t>.</w:t>
      </w:r>
    </w:p>
    <w:p w14:paraId="2C4C5FF1" w14:textId="3BDAF699" w:rsidR="00F167FB" w:rsidRPr="000C593E" w:rsidRDefault="00F167FB" w:rsidP="00F167FB">
      <w:pPr>
        <w:rPr>
          <w:lang w:val="es-ES"/>
        </w:rPr>
      </w:pPr>
      <w:r w:rsidRPr="000C593E">
        <w:rPr>
          <w:lang w:val="es-ES"/>
        </w:rPr>
        <w:t xml:space="preserve">Las </w:t>
      </w:r>
      <w:r w:rsidR="00F6186B" w:rsidRPr="000C593E">
        <w:rPr>
          <w:lang w:val="es-ES"/>
        </w:rPr>
        <w:t>Recomendaciones</w:t>
      </w:r>
      <w:r w:rsidRPr="000C593E">
        <w:rPr>
          <w:lang w:val="es-ES"/>
        </w:rPr>
        <w:t xml:space="preserve"> aprobadas serán publicadas por la UIT, y en el Anexo a la presente Circular figuran sus títulos, con sus números asignados. </w:t>
      </w:r>
    </w:p>
    <w:p w14:paraId="01DA5E29" w14:textId="6862BF37" w:rsidR="00F167FB" w:rsidRPr="000C593E" w:rsidRDefault="00F167FB" w:rsidP="00F167FB">
      <w:pPr>
        <w:spacing w:before="1200"/>
        <w:jc w:val="left"/>
        <w:rPr>
          <w:bCs/>
          <w:lang w:val="es-ES"/>
        </w:rPr>
      </w:pPr>
      <w:r w:rsidRPr="000C593E">
        <w:rPr>
          <w:lang w:val="es-ES"/>
        </w:rPr>
        <w:t>Mario Maniewicz</w:t>
      </w:r>
      <w:r w:rsidRPr="000C593E">
        <w:rPr>
          <w:lang w:val="es-ES"/>
        </w:rPr>
        <w:br/>
      </w:r>
      <w:r w:rsidRPr="000C593E">
        <w:rPr>
          <w:bCs/>
          <w:lang w:val="es-ES"/>
        </w:rPr>
        <w:t>Director</w:t>
      </w:r>
    </w:p>
    <w:p w14:paraId="315B07D0" w14:textId="27F2D712" w:rsidR="00F167FB" w:rsidRPr="000C593E" w:rsidRDefault="00F167FB" w:rsidP="00F6186B">
      <w:pPr>
        <w:spacing w:before="2400"/>
        <w:rPr>
          <w:lang w:val="es-ES"/>
        </w:rPr>
      </w:pPr>
      <w:r w:rsidRPr="000C593E">
        <w:rPr>
          <w:b/>
          <w:bCs/>
          <w:lang w:val="es-ES"/>
        </w:rPr>
        <w:t>Anexo:</w:t>
      </w:r>
      <w:r w:rsidRPr="000C593E">
        <w:rPr>
          <w:lang w:val="es-ES"/>
        </w:rPr>
        <w:t xml:space="preserve"> </w:t>
      </w:r>
      <w:r w:rsidR="00F6186B" w:rsidRPr="000C593E">
        <w:rPr>
          <w:lang w:val="es-ES"/>
        </w:rPr>
        <w:t>1</w:t>
      </w:r>
    </w:p>
    <w:p w14:paraId="4BA25F9B" w14:textId="7961DCBC" w:rsidR="00F167FB" w:rsidRPr="000C593E" w:rsidRDefault="00F167FB" w:rsidP="00F167FB">
      <w:pPr>
        <w:rPr>
          <w:lang w:val="es-ES"/>
        </w:rPr>
      </w:pPr>
      <w:r w:rsidRPr="000C593E">
        <w:rPr>
          <w:lang w:val="es-ES"/>
        </w:rPr>
        <w:br w:type="page"/>
      </w:r>
    </w:p>
    <w:p w14:paraId="6C79937B" w14:textId="32017897" w:rsidR="00F167FB" w:rsidRPr="000C593E" w:rsidRDefault="00F167FB" w:rsidP="00E26A21">
      <w:pPr>
        <w:pStyle w:val="AnnexNoTitle"/>
        <w:spacing w:after="720"/>
        <w:rPr>
          <w:lang w:val="es-ES"/>
        </w:rPr>
      </w:pPr>
      <w:r w:rsidRPr="000C593E">
        <w:rPr>
          <w:lang w:val="es-ES"/>
        </w:rPr>
        <w:lastRenderedPageBreak/>
        <w:t>Anexo</w:t>
      </w:r>
      <w:r w:rsidRPr="000C593E">
        <w:rPr>
          <w:lang w:val="es-ES"/>
        </w:rPr>
        <w:br/>
      </w:r>
      <w:r w:rsidRPr="000C593E">
        <w:rPr>
          <w:lang w:val="es-ES"/>
        </w:rPr>
        <w:br/>
        <w:t>Títulos de las Recomendaci</w:t>
      </w:r>
      <w:r w:rsidR="00F6186B" w:rsidRPr="000C593E">
        <w:rPr>
          <w:lang w:val="es-ES"/>
        </w:rPr>
        <w:t>o</w:t>
      </w:r>
      <w:r w:rsidRPr="000C593E">
        <w:rPr>
          <w:lang w:val="es-ES"/>
        </w:rPr>
        <w:t xml:space="preserve">nes </w:t>
      </w:r>
      <w:r w:rsidR="00E26A21" w:rsidRPr="000C593E">
        <w:rPr>
          <w:lang w:val="es-ES"/>
        </w:rPr>
        <w:t xml:space="preserve">UIT-R </w:t>
      </w:r>
      <w:r w:rsidRPr="000C593E">
        <w:rPr>
          <w:lang w:val="es-ES"/>
        </w:rPr>
        <w:t>aprobada</w:t>
      </w:r>
      <w:r w:rsidR="00F6186B" w:rsidRPr="000C593E">
        <w:rPr>
          <w:lang w:val="es-ES"/>
        </w:rPr>
        <w:t>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379"/>
        <w:gridCol w:w="1412"/>
      </w:tblGrid>
      <w:tr w:rsidR="00F167FB" w:rsidRPr="000C593E" w14:paraId="6071FB3B" w14:textId="77777777" w:rsidTr="00016626">
        <w:trPr>
          <w:jc w:val="center"/>
        </w:trPr>
        <w:tc>
          <w:tcPr>
            <w:tcW w:w="1838" w:type="dxa"/>
            <w:vAlign w:val="center"/>
          </w:tcPr>
          <w:p w14:paraId="70A84227" w14:textId="77777777" w:rsidR="00F167FB" w:rsidRPr="000C593E" w:rsidRDefault="00F167FB" w:rsidP="00F167FB">
            <w:pPr>
              <w:pStyle w:val="Tablehead"/>
              <w:rPr>
                <w:lang w:val="es-ES"/>
              </w:rPr>
            </w:pPr>
            <w:r w:rsidRPr="000C593E">
              <w:rPr>
                <w:lang w:val="es-ES"/>
              </w:rPr>
              <w:t>Recomendación</w:t>
            </w:r>
            <w:r w:rsidRPr="000C593E">
              <w:rPr>
                <w:lang w:val="es-ES"/>
              </w:rPr>
              <w:br/>
              <w:t>UIT-R</w:t>
            </w:r>
          </w:p>
        </w:tc>
        <w:tc>
          <w:tcPr>
            <w:tcW w:w="6379" w:type="dxa"/>
            <w:vAlign w:val="center"/>
          </w:tcPr>
          <w:p w14:paraId="01FEBFF1" w14:textId="77777777" w:rsidR="00F167FB" w:rsidRPr="000C593E" w:rsidRDefault="00F167FB" w:rsidP="00F167FB">
            <w:pPr>
              <w:pStyle w:val="Tablehead"/>
              <w:rPr>
                <w:lang w:val="es-ES"/>
              </w:rPr>
            </w:pPr>
            <w:r w:rsidRPr="000C593E">
              <w:rPr>
                <w:lang w:val="es-ES"/>
              </w:rPr>
              <w:t>Título</w:t>
            </w:r>
          </w:p>
        </w:tc>
        <w:tc>
          <w:tcPr>
            <w:tcW w:w="1412" w:type="dxa"/>
            <w:vAlign w:val="center"/>
          </w:tcPr>
          <w:p w14:paraId="25163813" w14:textId="77777777" w:rsidR="00F167FB" w:rsidRPr="000C593E" w:rsidRDefault="00F167FB" w:rsidP="00F167FB">
            <w:pPr>
              <w:pStyle w:val="Tablehead"/>
              <w:rPr>
                <w:lang w:val="es-ES"/>
              </w:rPr>
            </w:pPr>
            <w:r w:rsidRPr="000C593E">
              <w:rPr>
                <w:lang w:val="es-ES"/>
              </w:rPr>
              <w:t>Documento</w:t>
            </w:r>
          </w:p>
        </w:tc>
      </w:tr>
      <w:tr w:rsidR="00F167FB" w:rsidRPr="000C593E" w14:paraId="5EF78EAE" w14:textId="77777777" w:rsidTr="00BB3ADA">
        <w:trPr>
          <w:jc w:val="center"/>
        </w:trPr>
        <w:tc>
          <w:tcPr>
            <w:tcW w:w="1838" w:type="dxa"/>
            <w:vAlign w:val="center"/>
          </w:tcPr>
          <w:p w14:paraId="0FBFFE79" w14:textId="01791D99" w:rsidR="00F167FB" w:rsidRPr="000C593E" w:rsidRDefault="00F6186B" w:rsidP="00BB3ADA">
            <w:pPr>
              <w:pStyle w:val="Tabletext"/>
              <w:jc w:val="center"/>
              <w:rPr>
                <w:lang w:val="es-ES"/>
              </w:rPr>
            </w:pPr>
            <w:r w:rsidRPr="000C593E">
              <w:rPr>
                <w:rFonts w:asciiTheme="minorHAnsi" w:hAnsiTheme="minorHAnsi" w:cstheme="minorHAnsi"/>
                <w:lang w:val="es-ES"/>
              </w:rPr>
              <w:t>M.1787-5</w:t>
            </w:r>
          </w:p>
        </w:tc>
        <w:tc>
          <w:tcPr>
            <w:tcW w:w="6379" w:type="dxa"/>
          </w:tcPr>
          <w:p w14:paraId="53921AFB" w14:textId="64F3343E" w:rsidR="00F167FB" w:rsidRPr="000C593E" w:rsidRDefault="00F6186B" w:rsidP="00AE7630">
            <w:pPr>
              <w:pStyle w:val="Tabletext"/>
              <w:jc w:val="both"/>
              <w:rPr>
                <w:lang w:val="es-ES"/>
              </w:rPr>
            </w:pPr>
            <w:r w:rsidRPr="000C593E">
              <w:rPr>
                <w:lang w:val="es-ES"/>
              </w:rPr>
              <w:t>Descripción de sistemas y redes del servicio de radionavegación por satélite (espacio-Tierra y espacio-espacio) y características técnicas de estaciones espaciales transmisoras que funcionan en las bandas 1 164-1 215 MHz, 1</w:t>
            </w:r>
            <w:r w:rsidR="00AE7630">
              <w:rPr>
                <w:lang w:val="es-ES"/>
              </w:rPr>
              <w:t> </w:t>
            </w:r>
            <w:r w:rsidRPr="000C593E">
              <w:rPr>
                <w:lang w:val="es-ES"/>
              </w:rPr>
              <w:t>215-1 300 MHz y 1 559-1 610 MH</w:t>
            </w:r>
          </w:p>
        </w:tc>
        <w:tc>
          <w:tcPr>
            <w:tcW w:w="1412" w:type="dxa"/>
            <w:vAlign w:val="center"/>
          </w:tcPr>
          <w:p w14:paraId="272203C6" w14:textId="0DD3428A" w:rsidR="00F167FB" w:rsidRPr="000C593E" w:rsidRDefault="00F91A1C" w:rsidP="00BB3ADA">
            <w:pPr>
              <w:pStyle w:val="Tabletext"/>
              <w:jc w:val="center"/>
              <w:rPr>
                <w:lang w:val="es-ES"/>
              </w:rPr>
            </w:pPr>
            <w:hyperlink r:id="rId9" w:history="1">
              <w:r w:rsidR="00F6186B" w:rsidRPr="00BB3ADA">
                <w:rPr>
                  <w:rStyle w:val="Hyperlink"/>
                  <w:lang w:val="es-ES"/>
                </w:rPr>
                <w:t>4/12</w:t>
              </w:r>
            </w:hyperlink>
          </w:p>
        </w:tc>
      </w:tr>
      <w:tr w:rsidR="00F167FB" w:rsidRPr="000C593E" w14:paraId="5D906528" w14:textId="77777777" w:rsidTr="00BB3ADA">
        <w:trPr>
          <w:jc w:val="center"/>
        </w:trPr>
        <w:tc>
          <w:tcPr>
            <w:tcW w:w="1838" w:type="dxa"/>
            <w:vAlign w:val="center"/>
          </w:tcPr>
          <w:p w14:paraId="5A299B8D" w14:textId="76DD2DD1" w:rsidR="00F167FB" w:rsidRPr="000C593E" w:rsidRDefault="00F6186B" w:rsidP="00BB3ADA">
            <w:pPr>
              <w:pStyle w:val="Tabletext"/>
              <w:jc w:val="center"/>
              <w:rPr>
                <w:lang w:val="es-ES"/>
              </w:rPr>
            </w:pPr>
            <w:r w:rsidRPr="000C593E">
              <w:rPr>
                <w:rFonts w:asciiTheme="minorHAnsi" w:hAnsiTheme="minorHAnsi" w:cstheme="minorHAnsi"/>
                <w:lang w:val="es-ES"/>
              </w:rPr>
              <w:t>S.1328-5</w:t>
            </w:r>
          </w:p>
        </w:tc>
        <w:tc>
          <w:tcPr>
            <w:tcW w:w="6379" w:type="dxa"/>
          </w:tcPr>
          <w:p w14:paraId="0941511C" w14:textId="3D1A557E" w:rsidR="00F167FB" w:rsidRPr="000C593E" w:rsidRDefault="00F6186B" w:rsidP="00AE7630">
            <w:pPr>
              <w:pStyle w:val="Tabletext"/>
              <w:jc w:val="both"/>
              <w:rPr>
                <w:lang w:val="es-ES"/>
              </w:rPr>
            </w:pPr>
            <w:r w:rsidRPr="000C593E">
              <w:rPr>
                <w:lang w:val="es-ES"/>
              </w:rPr>
              <w:t>Características de los sistemas de satélite que se han de tener en cuenta en los análisis de compartición de frecuencias del servicio fijo por satélite</w:t>
            </w:r>
          </w:p>
        </w:tc>
        <w:tc>
          <w:tcPr>
            <w:tcW w:w="1412" w:type="dxa"/>
            <w:vAlign w:val="center"/>
          </w:tcPr>
          <w:p w14:paraId="29D14D54" w14:textId="38AA8618" w:rsidR="00F167FB" w:rsidRPr="000C593E" w:rsidRDefault="00F91A1C" w:rsidP="00BB3ADA">
            <w:pPr>
              <w:pStyle w:val="Tabletext"/>
              <w:jc w:val="center"/>
              <w:rPr>
                <w:lang w:val="es-ES"/>
              </w:rPr>
            </w:pPr>
            <w:hyperlink r:id="rId10" w:history="1">
              <w:r w:rsidR="00F6186B" w:rsidRPr="00BB3ADA">
                <w:rPr>
                  <w:rStyle w:val="Hyperlink"/>
                  <w:lang w:val="es-ES"/>
                </w:rPr>
                <w:t>4/17(Rev.1)</w:t>
              </w:r>
            </w:hyperlink>
          </w:p>
        </w:tc>
      </w:tr>
    </w:tbl>
    <w:p w14:paraId="5E9465B4" w14:textId="77777777" w:rsidR="00E26A21" w:rsidRPr="000C593E" w:rsidRDefault="00E26A21" w:rsidP="00E26A21">
      <w:pPr>
        <w:rPr>
          <w:lang w:val="es-ES"/>
        </w:rPr>
      </w:pPr>
    </w:p>
    <w:p w14:paraId="059B3826" w14:textId="77777777" w:rsidR="00F167FB" w:rsidRPr="000C593E" w:rsidRDefault="00F167FB">
      <w:pPr>
        <w:jc w:val="center"/>
        <w:rPr>
          <w:lang w:val="es-ES"/>
        </w:rPr>
      </w:pPr>
      <w:r w:rsidRPr="000C593E">
        <w:rPr>
          <w:lang w:val="es-ES"/>
        </w:rPr>
        <w:t>______________</w:t>
      </w:r>
    </w:p>
    <w:sectPr w:rsidR="00F167FB" w:rsidRPr="000C593E" w:rsidSect="00C814ED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B5DD" w14:textId="7D4CC286" w:rsidR="005370F0" w:rsidRPr="00B64383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763B61" w:rsidRPr="00EA742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AE91" w14:textId="1A5D8A60" w:rsidR="00E915AF" w:rsidRPr="00D239B4" w:rsidRDefault="00D97EF5" w:rsidP="00F167F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A1DC5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FBDF" w14:textId="3348BF87" w:rsidR="00C814ED" w:rsidRPr="001B3D4D" w:rsidRDefault="00C814ED" w:rsidP="00C814ED">
    <w:pPr>
      <w:pStyle w:val="Header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647A318D" wp14:editId="4F560D4A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16626"/>
    <w:rsid w:val="0002119E"/>
    <w:rsid w:val="00026CF8"/>
    <w:rsid w:val="00030BD7"/>
    <w:rsid w:val="00031211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593E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900"/>
    <w:rsid w:val="00121C2D"/>
    <w:rsid w:val="00132DD2"/>
    <w:rsid w:val="00134404"/>
    <w:rsid w:val="00144DFB"/>
    <w:rsid w:val="0016037D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785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757F1"/>
    <w:rsid w:val="00283C3B"/>
    <w:rsid w:val="0028609D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27A2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0274"/>
    <w:rsid w:val="006A518B"/>
    <w:rsid w:val="006B0590"/>
    <w:rsid w:val="006B49DA"/>
    <w:rsid w:val="006C53F8"/>
    <w:rsid w:val="006C7CDE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28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149D2"/>
    <w:rsid w:val="00A201C3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E7630"/>
    <w:rsid w:val="00AF3325"/>
    <w:rsid w:val="00AF34D9"/>
    <w:rsid w:val="00AF5B37"/>
    <w:rsid w:val="00AF70DA"/>
    <w:rsid w:val="00B019D3"/>
    <w:rsid w:val="00B062F4"/>
    <w:rsid w:val="00B34CF9"/>
    <w:rsid w:val="00B37559"/>
    <w:rsid w:val="00B4054B"/>
    <w:rsid w:val="00B579B0"/>
    <w:rsid w:val="00B57D11"/>
    <w:rsid w:val="00B64383"/>
    <w:rsid w:val="00B649D7"/>
    <w:rsid w:val="00B75386"/>
    <w:rsid w:val="00B81C2F"/>
    <w:rsid w:val="00B90743"/>
    <w:rsid w:val="00B90C45"/>
    <w:rsid w:val="00B933BE"/>
    <w:rsid w:val="00BB3ADA"/>
    <w:rsid w:val="00BD6738"/>
    <w:rsid w:val="00BD7E5E"/>
    <w:rsid w:val="00BE63DB"/>
    <w:rsid w:val="00BE6574"/>
    <w:rsid w:val="00C07319"/>
    <w:rsid w:val="00C16FD2"/>
    <w:rsid w:val="00C4395E"/>
    <w:rsid w:val="00C47FFD"/>
    <w:rsid w:val="00C505A4"/>
    <w:rsid w:val="00C51E92"/>
    <w:rsid w:val="00C57E2C"/>
    <w:rsid w:val="00C608B7"/>
    <w:rsid w:val="00C66F24"/>
    <w:rsid w:val="00C72228"/>
    <w:rsid w:val="00C76D7F"/>
    <w:rsid w:val="00C813AA"/>
    <w:rsid w:val="00C814ED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47BFC"/>
    <w:rsid w:val="00D5123C"/>
    <w:rsid w:val="00D55560"/>
    <w:rsid w:val="00D61C5A"/>
    <w:rsid w:val="00D63BFF"/>
    <w:rsid w:val="00D6790C"/>
    <w:rsid w:val="00D73277"/>
    <w:rsid w:val="00D76586"/>
    <w:rsid w:val="00D82657"/>
    <w:rsid w:val="00D86D2E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6A2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2D87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3513"/>
    <w:rsid w:val="00F167FB"/>
    <w:rsid w:val="00F41974"/>
    <w:rsid w:val="00F424BF"/>
    <w:rsid w:val="00F44FC3"/>
    <w:rsid w:val="00F46107"/>
    <w:rsid w:val="00F468C5"/>
    <w:rsid w:val="00F52F39"/>
    <w:rsid w:val="00F6184F"/>
    <w:rsid w:val="00F6186B"/>
    <w:rsid w:val="00F8310E"/>
    <w:rsid w:val="00F914DD"/>
    <w:rsid w:val="00F91A1C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F167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3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07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R23-SG04-C-0017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4-C-0012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256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1933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Fernandez Jimenez, Virginia</cp:lastModifiedBy>
  <cp:revision>25</cp:revision>
  <cp:lastPrinted>2013-03-08T10:15:00Z</cp:lastPrinted>
  <dcterms:created xsi:type="dcterms:W3CDTF">2024-01-26T13:17:00Z</dcterms:created>
  <dcterms:modified xsi:type="dcterms:W3CDTF">2024-07-26T14:53:00Z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