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A15B3" w:rsidRPr="005145C7" w14:paraId="00A95BAC" w14:textId="77777777" w:rsidTr="006A1921">
        <w:trPr>
          <w:jc w:val="center"/>
        </w:trPr>
        <w:tc>
          <w:tcPr>
            <w:tcW w:w="9889" w:type="dxa"/>
            <w:gridSpan w:val="3"/>
            <w:shd w:val="clear" w:color="auto" w:fill="auto"/>
          </w:tcPr>
          <w:p w14:paraId="271D72F8" w14:textId="77777777" w:rsidR="008E38B4" w:rsidRDefault="008E38B4" w:rsidP="00123917">
            <w:pPr>
              <w:jc w:val="left"/>
              <w:rPr>
                <w:rFonts w:cstheme="minorHAnsi"/>
                <w:b/>
                <w:bCs/>
                <w:color w:val="808080"/>
                <w:sz w:val="28"/>
                <w:szCs w:val="28"/>
                <w:lang w:val="en-GB"/>
              </w:rPr>
            </w:pPr>
            <w:r w:rsidRPr="005145C7">
              <w:rPr>
                <w:rFonts w:cstheme="minorHAnsi"/>
                <w:b/>
                <w:bCs/>
                <w:color w:val="808080"/>
                <w:sz w:val="28"/>
                <w:szCs w:val="28"/>
                <w:lang w:val="en-GB"/>
              </w:rPr>
              <w:t xml:space="preserve">Radiocommunication </w:t>
            </w:r>
            <w:r w:rsidR="00AF70DA" w:rsidRPr="005145C7">
              <w:rPr>
                <w:rFonts w:cstheme="minorHAnsi"/>
                <w:b/>
                <w:bCs/>
                <w:color w:val="808080"/>
                <w:sz w:val="28"/>
                <w:szCs w:val="28"/>
                <w:lang w:val="en-GB"/>
              </w:rPr>
              <w:t>Bureau (BR)</w:t>
            </w:r>
          </w:p>
          <w:p w14:paraId="443117FF" w14:textId="77777777" w:rsidR="004A3A12" w:rsidRDefault="004A3A12" w:rsidP="004A3A12">
            <w:pPr>
              <w:spacing w:before="0"/>
              <w:jc w:val="left"/>
              <w:rPr>
                <w:rFonts w:cstheme="minorHAnsi"/>
                <w:b/>
                <w:bCs/>
                <w:color w:val="808080"/>
                <w:sz w:val="28"/>
                <w:szCs w:val="28"/>
                <w:lang w:val="en-GB"/>
              </w:rPr>
            </w:pPr>
          </w:p>
          <w:p w14:paraId="12026354" w14:textId="77777777" w:rsidR="004A3A12" w:rsidRPr="00123917" w:rsidRDefault="004A3A12" w:rsidP="004A3A12">
            <w:pPr>
              <w:spacing w:before="0"/>
              <w:jc w:val="left"/>
              <w:rPr>
                <w:rFonts w:cstheme="minorHAnsi"/>
                <w:b/>
                <w:bCs/>
                <w:color w:val="808080"/>
                <w:sz w:val="28"/>
                <w:szCs w:val="28"/>
                <w:lang w:val="en-GB"/>
              </w:rPr>
            </w:pPr>
          </w:p>
        </w:tc>
      </w:tr>
      <w:tr w:rsidR="00651777" w:rsidRPr="0051564A" w14:paraId="152E878B" w14:textId="77777777" w:rsidTr="006A1921">
        <w:trPr>
          <w:jc w:val="center"/>
        </w:trPr>
        <w:tc>
          <w:tcPr>
            <w:tcW w:w="7054" w:type="dxa"/>
            <w:gridSpan w:val="2"/>
            <w:shd w:val="clear" w:color="auto" w:fill="auto"/>
          </w:tcPr>
          <w:p w14:paraId="23BB845D" w14:textId="77777777" w:rsidR="00A52F57" w:rsidRPr="005145C7" w:rsidRDefault="00A52F57" w:rsidP="00D74BDE">
            <w:pPr>
              <w:spacing w:before="0"/>
              <w:jc w:val="left"/>
              <w:rPr>
                <w:sz w:val="28"/>
                <w:szCs w:val="28"/>
                <w:lang w:val="en-GB"/>
              </w:rPr>
            </w:pPr>
            <w:r w:rsidRPr="005145C7">
              <w:rPr>
                <w:szCs w:val="24"/>
                <w:lang w:val="en-GB"/>
              </w:rPr>
              <w:t>Administrative Circular</w:t>
            </w:r>
          </w:p>
          <w:p w14:paraId="6BD19B61" w14:textId="233169CE" w:rsidR="00651777" w:rsidRPr="005145C7" w:rsidRDefault="00A52F57" w:rsidP="00D74BDE">
            <w:pPr>
              <w:spacing w:before="0"/>
              <w:jc w:val="left"/>
              <w:rPr>
                <w:b/>
                <w:bCs/>
                <w:szCs w:val="24"/>
                <w:lang w:val="en-GB"/>
              </w:rPr>
            </w:pPr>
            <w:r w:rsidRPr="005145C7">
              <w:rPr>
                <w:b/>
                <w:bCs/>
                <w:szCs w:val="24"/>
                <w:lang w:val="en-GB"/>
              </w:rPr>
              <w:t>CACE</w:t>
            </w:r>
            <w:r w:rsidR="00D74BDE" w:rsidRPr="005145C7">
              <w:rPr>
                <w:b/>
                <w:bCs/>
                <w:szCs w:val="24"/>
                <w:lang w:val="en-GB"/>
              </w:rPr>
              <w:t>/</w:t>
            </w:r>
            <w:r w:rsidR="007C4937">
              <w:rPr>
                <w:b/>
                <w:bCs/>
                <w:szCs w:val="24"/>
                <w:lang w:val="en-GB"/>
              </w:rPr>
              <w:t>1099</w:t>
            </w:r>
          </w:p>
        </w:tc>
        <w:tc>
          <w:tcPr>
            <w:tcW w:w="2835" w:type="dxa"/>
            <w:shd w:val="clear" w:color="auto" w:fill="auto"/>
          </w:tcPr>
          <w:p w14:paraId="6342CFE6" w14:textId="444363AC" w:rsidR="00651777" w:rsidRPr="0051564A" w:rsidRDefault="000F0D9D" w:rsidP="00034340">
            <w:pPr>
              <w:spacing w:before="0"/>
              <w:jc w:val="right"/>
              <w:rPr>
                <w:szCs w:val="24"/>
                <w:lang w:val="en-GB"/>
              </w:rPr>
            </w:pPr>
            <w:r w:rsidRPr="0051564A">
              <w:rPr>
                <w:rFonts w:cs="Arial"/>
                <w:szCs w:val="24"/>
                <w:lang w:val="en-GB"/>
              </w:rPr>
              <w:t>12</w:t>
            </w:r>
            <w:r w:rsidR="007C4937" w:rsidRPr="0051564A">
              <w:rPr>
                <w:rFonts w:cs="Arial"/>
                <w:szCs w:val="24"/>
                <w:lang w:val="en-GB"/>
              </w:rPr>
              <w:t xml:space="preserve"> January 2024</w:t>
            </w:r>
          </w:p>
        </w:tc>
      </w:tr>
      <w:tr w:rsidR="0037309C" w:rsidRPr="005145C7" w14:paraId="27017096" w14:textId="77777777" w:rsidTr="006A1921">
        <w:trPr>
          <w:jc w:val="center"/>
        </w:trPr>
        <w:tc>
          <w:tcPr>
            <w:tcW w:w="9889" w:type="dxa"/>
            <w:gridSpan w:val="3"/>
            <w:shd w:val="clear" w:color="auto" w:fill="auto"/>
          </w:tcPr>
          <w:p w14:paraId="3512A2EF" w14:textId="77777777" w:rsidR="0037309C" w:rsidRPr="005145C7" w:rsidRDefault="0037309C" w:rsidP="006047E5">
            <w:pPr>
              <w:spacing w:before="0"/>
              <w:jc w:val="left"/>
              <w:rPr>
                <w:rFonts w:cs="Arial"/>
                <w:szCs w:val="24"/>
                <w:lang w:val="en-GB"/>
              </w:rPr>
            </w:pPr>
          </w:p>
        </w:tc>
      </w:tr>
      <w:tr w:rsidR="0037309C" w:rsidRPr="005145C7" w14:paraId="70165DA6" w14:textId="77777777" w:rsidTr="006A1921">
        <w:trPr>
          <w:jc w:val="center"/>
        </w:trPr>
        <w:tc>
          <w:tcPr>
            <w:tcW w:w="9889" w:type="dxa"/>
            <w:gridSpan w:val="3"/>
            <w:shd w:val="clear" w:color="auto" w:fill="auto"/>
          </w:tcPr>
          <w:p w14:paraId="7D48E216" w14:textId="77777777" w:rsidR="0037309C" w:rsidRPr="005145C7" w:rsidRDefault="0037309C" w:rsidP="00D374CD">
            <w:pPr>
              <w:spacing w:before="0"/>
              <w:jc w:val="left"/>
              <w:rPr>
                <w:szCs w:val="24"/>
                <w:lang w:val="en-GB"/>
              </w:rPr>
            </w:pPr>
          </w:p>
        </w:tc>
      </w:tr>
      <w:tr w:rsidR="0037309C" w:rsidRPr="005145C7" w14:paraId="7ED36C8A" w14:textId="77777777" w:rsidTr="006A1921">
        <w:trPr>
          <w:jc w:val="center"/>
        </w:trPr>
        <w:tc>
          <w:tcPr>
            <w:tcW w:w="9889" w:type="dxa"/>
            <w:gridSpan w:val="3"/>
            <w:shd w:val="clear" w:color="auto" w:fill="auto"/>
          </w:tcPr>
          <w:p w14:paraId="2513ACA8" w14:textId="6529EE17" w:rsidR="00D21694" w:rsidRPr="005145C7" w:rsidRDefault="008500E6" w:rsidP="000D3017">
            <w:pPr>
              <w:spacing w:before="0"/>
              <w:jc w:val="left"/>
              <w:rPr>
                <w:b/>
                <w:bCs/>
                <w:szCs w:val="24"/>
                <w:lang w:val="en-GB"/>
              </w:rPr>
            </w:pPr>
            <w:r w:rsidRPr="005145C7">
              <w:rPr>
                <w:b/>
                <w:bCs/>
                <w:szCs w:val="24"/>
                <w:lang w:val="en-GB"/>
              </w:rPr>
              <w:t xml:space="preserve">To Administrations of Member States of the ITU, </w:t>
            </w:r>
            <w:r w:rsidRPr="005145C7">
              <w:rPr>
                <w:rFonts w:asciiTheme="minorHAnsi" w:hAnsiTheme="minorHAnsi" w:cstheme="minorHAnsi"/>
                <w:b/>
                <w:lang w:val="en-GB"/>
              </w:rPr>
              <w:t>Radiocommunication Sector Members, ITU</w:t>
            </w:r>
            <w:r w:rsidR="007C4937">
              <w:rPr>
                <w:rFonts w:asciiTheme="minorHAnsi" w:hAnsiTheme="minorHAnsi" w:cstheme="minorHAnsi"/>
                <w:b/>
                <w:lang w:val="en-GB"/>
              </w:rPr>
              <w:noBreakHyphen/>
            </w:r>
            <w:r w:rsidRPr="005145C7">
              <w:rPr>
                <w:rFonts w:asciiTheme="minorHAnsi" w:hAnsiTheme="minorHAnsi" w:cstheme="minorHAnsi"/>
                <w:b/>
                <w:lang w:val="en-GB"/>
              </w:rPr>
              <w:t>R</w:t>
            </w:r>
            <w:r w:rsidR="007C4937">
              <w:rPr>
                <w:rFonts w:asciiTheme="minorHAnsi" w:hAnsiTheme="minorHAnsi" w:cstheme="minorHAnsi"/>
                <w:b/>
                <w:lang w:val="en-GB"/>
              </w:rPr>
              <w:t> </w:t>
            </w:r>
            <w:r w:rsidRPr="005145C7">
              <w:rPr>
                <w:rFonts w:asciiTheme="minorHAnsi" w:hAnsiTheme="minorHAnsi" w:cstheme="minorHAnsi"/>
                <w:b/>
                <w:lang w:val="en-GB"/>
              </w:rPr>
              <w:t xml:space="preserve">Associates </w:t>
            </w:r>
            <w:r w:rsidR="007C4937" w:rsidRPr="005145C7">
              <w:rPr>
                <w:rFonts w:asciiTheme="minorHAnsi" w:hAnsiTheme="minorHAnsi" w:cstheme="minorHAnsi"/>
                <w:b/>
                <w:lang w:val="en-GB"/>
              </w:rPr>
              <w:t xml:space="preserve">and ITU Academia </w:t>
            </w:r>
            <w:r w:rsidRPr="005145C7">
              <w:rPr>
                <w:rFonts w:asciiTheme="minorHAnsi" w:hAnsiTheme="minorHAnsi" w:cstheme="minorHAnsi"/>
                <w:b/>
                <w:lang w:val="en-GB"/>
              </w:rPr>
              <w:t>participating in the work of the Radiocommunication Study</w:t>
            </w:r>
            <w:r w:rsidR="007C4937">
              <w:rPr>
                <w:rFonts w:asciiTheme="minorHAnsi" w:hAnsiTheme="minorHAnsi" w:cstheme="minorHAnsi"/>
                <w:b/>
                <w:lang w:val="en-GB"/>
              </w:rPr>
              <w:t> </w:t>
            </w:r>
            <w:r w:rsidRPr="005145C7">
              <w:rPr>
                <w:rFonts w:asciiTheme="minorHAnsi" w:hAnsiTheme="minorHAnsi" w:cstheme="minorHAnsi"/>
                <w:b/>
                <w:lang w:val="en-GB"/>
              </w:rPr>
              <w:t xml:space="preserve">Group </w:t>
            </w:r>
            <w:r w:rsidR="007C4937">
              <w:rPr>
                <w:rFonts w:asciiTheme="minorHAnsi" w:hAnsiTheme="minorHAnsi" w:cstheme="minorHAnsi"/>
                <w:b/>
                <w:lang w:val="en-GB"/>
              </w:rPr>
              <w:t>7</w:t>
            </w:r>
            <w:r w:rsidRPr="005145C7">
              <w:rPr>
                <w:rFonts w:asciiTheme="minorHAnsi" w:hAnsiTheme="minorHAnsi" w:cstheme="minorHAnsi"/>
                <w:b/>
                <w:lang w:val="en-GB"/>
              </w:rPr>
              <w:t xml:space="preserve"> </w:t>
            </w:r>
          </w:p>
        </w:tc>
      </w:tr>
      <w:tr w:rsidR="0037309C" w:rsidRPr="005145C7" w14:paraId="40CF2BCC" w14:textId="77777777" w:rsidTr="006A1921">
        <w:trPr>
          <w:jc w:val="center"/>
        </w:trPr>
        <w:tc>
          <w:tcPr>
            <w:tcW w:w="9889" w:type="dxa"/>
            <w:gridSpan w:val="3"/>
            <w:shd w:val="clear" w:color="auto" w:fill="auto"/>
          </w:tcPr>
          <w:p w14:paraId="0984A589" w14:textId="77777777" w:rsidR="0037309C" w:rsidRPr="005145C7" w:rsidRDefault="0037309C" w:rsidP="006047E5">
            <w:pPr>
              <w:spacing w:before="0"/>
              <w:jc w:val="left"/>
              <w:rPr>
                <w:szCs w:val="24"/>
                <w:lang w:val="en-GB"/>
              </w:rPr>
            </w:pPr>
          </w:p>
        </w:tc>
      </w:tr>
      <w:tr w:rsidR="00D74BDE" w:rsidRPr="004A3A12" w14:paraId="61129DE3" w14:textId="77777777" w:rsidTr="006A1921">
        <w:trPr>
          <w:jc w:val="center"/>
        </w:trPr>
        <w:tc>
          <w:tcPr>
            <w:tcW w:w="1526" w:type="dxa"/>
            <w:shd w:val="clear" w:color="auto" w:fill="auto"/>
          </w:tcPr>
          <w:p w14:paraId="66CFFF55" w14:textId="77777777" w:rsidR="00D74BDE" w:rsidRPr="004A3A12" w:rsidRDefault="00D74BDE" w:rsidP="00D74BDE">
            <w:pPr>
              <w:spacing w:before="0"/>
              <w:jc w:val="left"/>
              <w:rPr>
                <w:szCs w:val="24"/>
                <w:lang w:val="en-GB"/>
              </w:rPr>
            </w:pPr>
            <w:r w:rsidRPr="004A3A12">
              <w:rPr>
                <w:szCs w:val="24"/>
                <w:lang w:val="en-GB"/>
              </w:rPr>
              <w:t>Subject:</w:t>
            </w:r>
          </w:p>
        </w:tc>
        <w:tc>
          <w:tcPr>
            <w:tcW w:w="8363" w:type="dxa"/>
            <w:gridSpan w:val="2"/>
            <w:vMerge w:val="restart"/>
            <w:shd w:val="clear" w:color="auto" w:fill="auto"/>
          </w:tcPr>
          <w:p w14:paraId="548351FE" w14:textId="1AA76EA8" w:rsidR="008500E6" w:rsidRPr="004A3A12" w:rsidRDefault="008500E6" w:rsidP="008500E6">
            <w:pPr>
              <w:keepNext/>
              <w:keepLines/>
              <w:tabs>
                <w:tab w:val="clear" w:pos="794"/>
                <w:tab w:val="clear" w:pos="1191"/>
                <w:tab w:val="clear" w:pos="1588"/>
                <w:tab w:val="clear" w:pos="1985"/>
                <w:tab w:val="left" w:pos="34"/>
              </w:tabs>
              <w:spacing w:before="0" w:after="120"/>
              <w:rPr>
                <w:b/>
                <w:bCs/>
                <w:lang w:val="en-GB"/>
              </w:rPr>
            </w:pPr>
            <w:r w:rsidRPr="004A3A12">
              <w:rPr>
                <w:b/>
                <w:bCs/>
                <w:lang w:val="en-GB"/>
              </w:rPr>
              <w:t xml:space="preserve">Radiocommunication Study Group </w:t>
            </w:r>
            <w:r w:rsidR="007C4937" w:rsidRPr="004A3A12">
              <w:rPr>
                <w:b/>
                <w:bCs/>
                <w:lang w:val="en-GB" w:eastAsia="zh-CN"/>
              </w:rPr>
              <w:t>7 (Science Services)</w:t>
            </w:r>
          </w:p>
          <w:p w14:paraId="4CED6F9D" w14:textId="1A623F5F" w:rsidR="008500E6" w:rsidRPr="004A3A12" w:rsidRDefault="008500E6" w:rsidP="00123917">
            <w:pPr>
              <w:pStyle w:val="BodyTextIndent2"/>
              <w:tabs>
                <w:tab w:val="left" w:pos="1843"/>
              </w:tabs>
              <w:spacing w:line="280" w:lineRule="exact"/>
              <w:ind w:left="794" w:hanging="794"/>
              <w:rPr>
                <w:rFonts w:asciiTheme="minorHAnsi" w:hAnsiTheme="minorHAnsi"/>
                <w:b/>
                <w:bCs/>
              </w:rPr>
            </w:pPr>
            <w:r w:rsidRPr="004A3A12">
              <w:rPr>
                <w:rFonts w:asciiTheme="minorHAnsi" w:hAnsiTheme="minorHAnsi"/>
                <w:b/>
                <w:bCs/>
              </w:rPr>
              <w:t>–</w:t>
            </w:r>
            <w:r w:rsidRPr="004A3A12">
              <w:rPr>
                <w:b/>
              </w:rPr>
              <w:tab/>
            </w:r>
            <w:r w:rsidRPr="004A3A12">
              <w:rPr>
                <w:rFonts w:asciiTheme="minorHAnsi" w:hAnsiTheme="minorHAnsi"/>
                <w:b/>
                <w:bCs/>
              </w:rPr>
              <w:t xml:space="preserve">Approval of </w:t>
            </w:r>
            <w:r w:rsidR="007C4937" w:rsidRPr="004A3A12">
              <w:rPr>
                <w:rFonts w:asciiTheme="minorHAnsi" w:hAnsiTheme="minorHAnsi"/>
                <w:b/>
                <w:bCs/>
              </w:rPr>
              <w:t>2</w:t>
            </w:r>
            <w:r w:rsidRPr="004A3A12">
              <w:rPr>
                <w:rFonts w:asciiTheme="minorHAnsi" w:hAnsiTheme="minorHAnsi"/>
                <w:b/>
                <w:bCs/>
              </w:rPr>
              <w:t xml:space="preserve"> revised ITU-R Questions</w:t>
            </w:r>
          </w:p>
          <w:p w14:paraId="4BDFBAEB" w14:textId="6F34A86C" w:rsidR="00D74BDE" w:rsidRPr="004A3A12" w:rsidRDefault="0026463D" w:rsidP="00123917">
            <w:pPr>
              <w:pStyle w:val="BodyTextIndent2"/>
              <w:tabs>
                <w:tab w:val="left" w:pos="1843"/>
              </w:tabs>
              <w:spacing w:line="280" w:lineRule="exact"/>
              <w:ind w:left="794" w:hanging="794"/>
              <w:rPr>
                <w:rFonts w:asciiTheme="minorHAnsi" w:hAnsiTheme="minorHAnsi"/>
              </w:rPr>
            </w:pPr>
            <w:r w:rsidRPr="004A3A12">
              <w:rPr>
                <w:rFonts w:asciiTheme="minorHAnsi" w:hAnsiTheme="minorHAnsi" w:cstheme="minorHAnsi"/>
                <w:b/>
              </w:rPr>
              <w:t>–</w:t>
            </w:r>
            <w:r w:rsidR="008500E6" w:rsidRPr="004A3A12">
              <w:rPr>
                <w:rFonts w:asciiTheme="minorHAnsi" w:hAnsiTheme="minorHAnsi"/>
                <w:b/>
              </w:rPr>
              <w:tab/>
            </w:r>
            <w:r w:rsidR="008500E6" w:rsidRPr="004A3A12">
              <w:rPr>
                <w:rFonts w:asciiTheme="minorHAnsi" w:hAnsiTheme="minorHAnsi"/>
                <w:b/>
                <w:bCs/>
              </w:rPr>
              <w:t xml:space="preserve">Suppression of </w:t>
            </w:r>
            <w:r w:rsidR="007C4937" w:rsidRPr="004A3A12">
              <w:rPr>
                <w:rFonts w:asciiTheme="minorHAnsi" w:hAnsiTheme="minorHAnsi"/>
                <w:b/>
                <w:bCs/>
              </w:rPr>
              <w:t>4</w:t>
            </w:r>
            <w:r w:rsidR="008500E6" w:rsidRPr="004A3A12">
              <w:rPr>
                <w:rFonts w:asciiTheme="minorHAnsi" w:hAnsiTheme="minorHAnsi"/>
                <w:b/>
                <w:bCs/>
              </w:rPr>
              <w:t xml:space="preserve"> ITU-R Questions</w:t>
            </w:r>
          </w:p>
        </w:tc>
      </w:tr>
      <w:tr w:rsidR="00D74BDE" w:rsidRPr="004A3A12" w14:paraId="6E645D42" w14:textId="77777777" w:rsidTr="006A1921">
        <w:trPr>
          <w:jc w:val="center"/>
        </w:trPr>
        <w:tc>
          <w:tcPr>
            <w:tcW w:w="1526" w:type="dxa"/>
            <w:shd w:val="clear" w:color="auto" w:fill="auto"/>
          </w:tcPr>
          <w:p w14:paraId="22400979" w14:textId="77777777" w:rsidR="00D74BDE" w:rsidRPr="004A3A12" w:rsidRDefault="00D74BDE" w:rsidP="00D74BDE">
            <w:pPr>
              <w:spacing w:before="0"/>
              <w:jc w:val="left"/>
              <w:rPr>
                <w:b/>
                <w:bCs/>
                <w:szCs w:val="24"/>
                <w:lang w:val="en-GB"/>
              </w:rPr>
            </w:pPr>
          </w:p>
        </w:tc>
        <w:tc>
          <w:tcPr>
            <w:tcW w:w="8363" w:type="dxa"/>
            <w:gridSpan w:val="2"/>
            <w:vMerge/>
            <w:shd w:val="clear" w:color="auto" w:fill="auto"/>
          </w:tcPr>
          <w:p w14:paraId="0DB8320A" w14:textId="77777777" w:rsidR="00D74BDE" w:rsidRPr="004A3A12" w:rsidRDefault="00D74BDE" w:rsidP="00D74BDE">
            <w:pPr>
              <w:spacing w:before="0"/>
              <w:rPr>
                <w:b/>
                <w:bCs/>
                <w:szCs w:val="24"/>
                <w:lang w:val="en-GB"/>
              </w:rPr>
            </w:pPr>
          </w:p>
        </w:tc>
      </w:tr>
      <w:tr w:rsidR="00D74BDE" w:rsidRPr="004A3A12" w14:paraId="7B8D8D8D" w14:textId="77777777" w:rsidTr="006A1921">
        <w:trPr>
          <w:jc w:val="center"/>
        </w:trPr>
        <w:tc>
          <w:tcPr>
            <w:tcW w:w="1526" w:type="dxa"/>
            <w:shd w:val="clear" w:color="auto" w:fill="auto"/>
          </w:tcPr>
          <w:p w14:paraId="1B5A8C96" w14:textId="77777777" w:rsidR="00D74BDE" w:rsidRPr="004A3A12" w:rsidRDefault="00D74BDE" w:rsidP="00D74BDE">
            <w:pPr>
              <w:spacing w:before="0"/>
              <w:jc w:val="left"/>
              <w:rPr>
                <w:b/>
                <w:bCs/>
                <w:szCs w:val="24"/>
                <w:lang w:val="en-GB"/>
              </w:rPr>
            </w:pPr>
          </w:p>
        </w:tc>
        <w:tc>
          <w:tcPr>
            <w:tcW w:w="8363" w:type="dxa"/>
            <w:gridSpan w:val="2"/>
            <w:vMerge/>
            <w:shd w:val="clear" w:color="auto" w:fill="auto"/>
          </w:tcPr>
          <w:p w14:paraId="7BD027A3" w14:textId="77777777" w:rsidR="00D74BDE" w:rsidRPr="004A3A12" w:rsidRDefault="00D74BDE" w:rsidP="00D74BDE">
            <w:pPr>
              <w:spacing w:before="0"/>
              <w:rPr>
                <w:b/>
                <w:bCs/>
                <w:szCs w:val="24"/>
                <w:lang w:val="en-GB"/>
              </w:rPr>
            </w:pPr>
          </w:p>
        </w:tc>
      </w:tr>
      <w:tr w:rsidR="00D74BDE" w:rsidRPr="004A3A12" w14:paraId="3A80FD8E" w14:textId="77777777" w:rsidTr="006A1921">
        <w:trPr>
          <w:jc w:val="center"/>
        </w:trPr>
        <w:tc>
          <w:tcPr>
            <w:tcW w:w="9889" w:type="dxa"/>
            <w:gridSpan w:val="3"/>
            <w:shd w:val="clear" w:color="auto" w:fill="auto"/>
          </w:tcPr>
          <w:p w14:paraId="007C4573" w14:textId="77777777" w:rsidR="00D74BDE" w:rsidRPr="004A3A12" w:rsidRDefault="00D74BDE" w:rsidP="00D74BDE">
            <w:pPr>
              <w:spacing w:before="0"/>
              <w:jc w:val="left"/>
              <w:rPr>
                <w:b/>
                <w:bCs/>
                <w:szCs w:val="24"/>
                <w:lang w:val="en-GB"/>
              </w:rPr>
            </w:pPr>
          </w:p>
        </w:tc>
      </w:tr>
    </w:tbl>
    <w:p w14:paraId="018C13F2" w14:textId="31ABE087" w:rsidR="008500E6" w:rsidRPr="004A3A12" w:rsidRDefault="008500E6" w:rsidP="00E21397">
      <w:pPr>
        <w:pStyle w:val="Normalaftertitle0"/>
        <w:spacing w:before="360" w:line="280" w:lineRule="exact"/>
        <w:jc w:val="both"/>
        <w:rPr>
          <w:rFonts w:asciiTheme="minorHAnsi" w:hAnsiTheme="minorHAnsi" w:cstheme="minorHAnsi"/>
        </w:rPr>
      </w:pPr>
      <w:r w:rsidRPr="004A3A12">
        <w:rPr>
          <w:rFonts w:asciiTheme="minorHAnsi" w:hAnsiTheme="minorHAnsi" w:cstheme="minorHAnsi"/>
        </w:rPr>
        <w:t xml:space="preserve">By Administrative Circular </w:t>
      </w:r>
      <w:hyperlink r:id="rId8" w:history="1">
        <w:hyperlink r:id="rId9" w:history="1">
          <w:r w:rsidRPr="004A3A12">
            <w:rPr>
              <w:rStyle w:val="Hyperlink"/>
              <w:rFonts w:asciiTheme="minorHAnsi" w:hAnsiTheme="minorHAnsi" w:cstheme="minorHAnsi"/>
            </w:rPr>
            <w:t>CACE/</w:t>
          </w:r>
        </w:hyperlink>
        <w:r w:rsidR="007C4937" w:rsidRPr="004A3A12">
          <w:rPr>
            <w:rStyle w:val="Hyperlink"/>
            <w:rFonts w:asciiTheme="minorHAnsi" w:hAnsiTheme="minorHAnsi" w:cstheme="minorHAnsi"/>
          </w:rPr>
          <w:t>1085</w:t>
        </w:r>
      </w:hyperlink>
      <w:r w:rsidRPr="004A3A12">
        <w:rPr>
          <w:rFonts w:asciiTheme="minorHAnsi" w:hAnsiTheme="minorHAnsi" w:cstheme="minorHAnsi"/>
        </w:rPr>
        <w:t xml:space="preserve"> </w:t>
      </w:r>
      <w:r w:rsidR="00F97382" w:rsidRPr="004A3A12">
        <w:rPr>
          <w:rFonts w:asciiTheme="minorHAnsi" w:hAnsiTheme="minorHAnsi" w:cstheme="minorHAnsi"/>
        </w:rPr>
        <w:t xml:space="preserve">dated </w:t>
      </w:r>
      <w:r w:rsidR="007C4937" w:rsidRPr="004A3A12">
        <w:rPr>
          <w:rFonts w:asciiTheme="minorHAnsi" w:hAnsiTheme="minorHAnsi" w:cstheme="minorHAnsi"/>
        </w:rPr>
        <w:t>26 October 2023</w:t>
      </w:r>
      <w:r w:rsidRPr="004A3A12">
        <w:rPr>
          <w:rFonts w:asciiTheme="minorHAnsi" w:hAnsiTheme="minorHAnsi" w:cstheme="minorHAnsi"/>
        </w:rPr>
        <w:t xml:space="preserve">, </w:t>
      </w:r>
      <w:r w:rsidR="007C4937" w:rsidRPr="004A3A12">
        <w:rPr>
          <w:rFonts w:asciiTheme="minorHAnsi" w:hAnsiTheme="minorHAnsi" w:cstheme="minorHAnsi"/>
        </w:rPr>
        <w:t>2</w:t>
      </w:r>
      <w:r w:rsidRPr="004A3A12">
        <w:rPr>
          <w:rFonts w:asciiTheme="minorHAnsi" w:hAnsiTheme="minorHAnsi" w:cstheme="minorHAnsi"/>
        </w:rPr>
        <w:t> </w:t>
      </w:r>
      <w:r w:rsidR="00892EE6" w:rsidRPr="004A3A12">
        <w:rPr>
          <w:rFonts w:asciiTheme="minorHAnsi" w:hAnsiTheme="minorHAnsi" w:cstheme="minorHAnsi"/>
        </w:rPr>
        <w:t>draft revised ITU</w:t>
      </w:r>
      <w:r w:rsidR="00892EE6" w:rsidRPr="004A3A12">
        <w:rPr>
          <w:rFonts w:asciiTheme="minorHAnsi" w:hAnsiTheme="minorHAnsi" w:cstheme="minorHAnsi"/>
        </w:rPr>
        <w:noBreakHyphen/>
      </w:r>
      <w:r w:rsidRPr="004A3A12">
        <w:rPr>
          <w:rFonts w:asciiTheme="minorHAnsi" w:hAnsiTheme="minorHAnsi" w:cstheme="minorHAnsi"/>
        </w:rPr>
        <w:t>R Questions were submitted for approval by correspondence in accordance</w:t>
      </w:r>
      <w:r w:rsidR="00E21397" w:rsidRPr="004A3A12">
        <w:rPr>
          <w:rFonts w:asciiTheme="minorHAnsi" w:hAnsiTheme="minorHAnsi" w:cstheme="minorHAnsi"/>
        </w:rPr>
        <w:t xml:space="preserve"> </w:t>
      </w:r>
      <w:r w:rsidRPr="004A3A12">
        <w:rPr>
          <w:rFonts w:asciiTheme="minorHAnsi" w:hAnsiTheme="minorHAnsi" w:cstheme="minorHAnsi"/>
        </w:rPr>
        <w:t>with</w:t>
      </w:r>
      <w:r w:rsidR="00892EE6" w:rsidRPr="004A3A12">
        <w:rPr>
          <w:rFonts w:asciiTheme="minorHAnsi" w:hAnsiTheme="minorHAnsi" w:cstheme="minorHAnsi"/>
        </w:rPr>
        <w:t xml:space="preserve"> Resolution </w:t>
      </w:r>
      <w:r w:rsidRPr="004A3A12">
        <w:rPr>
          <w:rFonts w:asciiTheme="minorHAnsi" w:hAnsiTheme="minorHAnsi" w:cstheme="minorHAnsi"/>
        </w:rPr>
        <w:t>ITU</w:t>
      </w:r>
      <w:r w:rsidRPr="004A3A12">
        <w:rPr>
          <w:rFonts w:asciiTheme="minorHAnsi" w:hAnsiTheme="minorHAnsi" w:cstheme="minorHAnsi"/>
        </w:rPr>
        <w:noBreakHyphen/>
        <w:t>R </w:t>
      </w:r>
      <w:hyperlink r:id="rId10" w:history="1">
        <w:r w:rsidRPr="000F0D9D">
          <w:rPr>
            <w:rStyle w:val="Hyperlink"/>
            <w:rFonts w:asciiTheme="minorHAnsi" w:hAnsiTheme="minorHAnsi" w:cstheme="minorHAnsi"/>
          </w:rPr>
          <w:t>1</w:t>
        </w:r>
        <w:r w:rsidRPr="000F0D9D">
          <w:rPr>
            <w:rStyle w:val="Hyperlink"/>
            <w:rFonts w:asciiTheme="minorHAnsi" w:hAnsiTheme="minorHAnsi" w:cstheme="minorHAnsi"/>
          </w:rPr>
          <w:noBreakHyphen/>
        </w:r>
        <w:r w:rsidR="003A6616" w:rsidRPr="000F0D9D">
          <w:rPr>
            <w:rStyle w:val="Hyperlink"/>
            <w:rFonts w:asciiTheme="minorHAnsi" w:hAnsiTheme="minorHAnsi" w:cstheme="minorHAnsi"/>
          </w:rPr>
          <w:t>8</w:t>
        </w:r>
      </w:hyperlink>
      <w:r w:rsidRPr="004A3A12">
        <w:rPr>
          <w:rFonts w:asciiTheme="minorHAnsi" w:hAnsiTheme="minorHAnsi" w:cstheme="minorHAnsi"/>
        </w:rPr>
        <w:t xml:space="preserve"> (§</w:t>
      </w:r>
      <w:r w:rsidR="00892EE6" w:rsidRPr="004A3A12">
        <w:rPr>
          <w:rFonts w:asciiTheme="minorHAnsi" w:hAnsiTheme="minorHAnsi" w:cstheme="minorHAnsi"/>
        </w:rPr>
        <w:t> </w:t>
      </w:r>
      <w:r w:rsidRPr="004A3A12">
        <w:rPr>
          <w:rFonts w:asciiTheme="minorHAnsi" w:hAnsiTheme="minorHAnsi" w:cstheme="minorHAnsi"/>
        </w:rPr>
        <w:t xml:space="preserve">A2.5.2.3). In addition, the Study Group proposed the suppression of </w:t>
      </w:r>
      <w:r w:rsidR="007C4937" w:rsidRPr="004A3A12">
        <w:rPr>
          <w:rFonts w:asciiTheme="minorHAnsi" w:hAnsiTheme="minorHAnsi" w:cstheme="minorHAnsi"/>
        </w:rPr>
        <w:t>4</w:t>
      </w:r>
      <w:r w:rsidR="00892EE6" w:rsidRPr="004A3A12">
        <w:rPr>
          <w:rFonts w:asciiTheme="minorHAnsi" w:hAnsiTheme="minorHAnsi" w:cstheme="minorHAnsi"/>
        </w:rPr>
        <w:t> ITU</w:t>
      </w:r>
      <w:r w:rsidR="00892EE6" w:rsidRPr="004A3A12">
        <w:rPr>
          <w:rFonts w:asciiTheme="minorHAnsi" w:hAnsiTheme="minorHAnsi" w:cstheme="minorHAnsi"/>
        </w:rPr>
        <w:noBreakHyphen/>
      </w:r>
      <w:r w:rsidRPr="004A3A12">
        <w:rPr>
          <w:rFonts w:asciiTheme="minorHAnsi" w:hAnsiTheme="minorHAnsi" w:cstheme="minorHAnsi"/>
        </w:rPr>
        <w:t>R Questions.</w:t>
      </w:r>
    </w:p>
    <w:p w14:paraId="75E5E44E" w14:textId="70B705C5" w:rsidR="008500E6" w:rsidRPr="004A3A12" w:rsidRDefault="008500E6" w:rsidP="008500E6">
      <w:pPr>
        <w:rPr>
          <w:rFonts w:asciiTheme="minorHAnsi" w:hAnsiTheme="minorHAnsi" w:cstheme="minorHAnsi"/>
          <w:lang w:val="en-GB"/>
        </w:rPr>
      </w:pPr>
      <w:r w:rsidRPr="004A3A12">
        <w:rPr>
          <w:rFonts w:asciiTheme="minorHAnsi" w:hAnsiTheme="minorHAnsi" w:cstheme="minorHAnsi"/>
          <w:lang w:val="en-GB"/>
        </w:rPr>
        <w:t xml:space="preserve">The conditions governing this procedure were met on </w:t>
      </w:r>
      <w:r w:rsidR="007C4937" w:rsidRPr="004A3A12">
        <w:rPr>
          <w:rFonts w:asciiTheme="minorHAnsi" w:hAnsiTheme="minorHAnsi" w:cstheme="minorHAnsi"/>
          <w:lang w:val="en-GB"/>
        </w:rPr>
        <w:t>26 December 2023</w:t>
      </w:r>
      <w:r w:rsidRPr="004A3A12">
        <w:rPr>
          <w:rFonts w:asciiTheme="minorHAnsi" w:hAnsiTheme="minorHAnsi" w:cstheme="minorHAnsi"/>
          <w:lang w:val="en-GB"/>
        </w:rPr>
        <w:t>.</w:t>
      </w:r>
    </w:p>
    <w:p w14:paraId="0F7489CA" w14:textId="2BE2CB5F" w:rsidR="008500E6" w:rsidRPr="004A3A12" w:rsidRDefault="008500E6" w:rsidP="001F162C">
      <w:pPr>
        <w:rPr>
          <w:rFonts w:asciiTheme="minorHAnsi" w:hAnsiTheme="minorHAnsi" w:cstheme="minorHAnsi"/>
          <w:lang w:val="en-GB"/>
        </w:rPr>
      </w:pPr>
      <w:r w:rsidRPr="004A3A12">
        <w:rPr>
          <w:rFonts w:asciiTheme="minorHAnsi" w:hAnsiTheme="minorHAnsi" w:cstheme="minorHAnsi"/>
          <w:lang w:val="en-GB"/>
        </w:rPr>
        <w:t xml:space="preserve">The texts of the approved Questions </w:t>
      </w:r>
      <w:r w:rsidR="00892EE6" w:rsidRPr="004A3A12">
        <w:rPr>
          <w:rFonts w:asciiTheme="minorHAnsi" w:hAnsiTheme="minorHAnsi" w:cstheme="minorHAnsi"/>
          <w:lang w:val="en-GB"/>
        </w:rPr>
        <w:t xml:space="preserve">are </w:t>
      </w:r>
      <w:r w:rsidRPr="004A3A12">
        <w:rPr>
          <w:rFonts w:asciiTheme="minorHAnsi" w:hAnsiTheme="minorHAnsi" w:cstheme="minorHAnsi"/>
          <w:lang w:val="en-GB"/>
        </w:rPr>
        <w:t xml:space="preserve">attached for your reference in Annexes 1 </w:t>
      </w:r>
      <w:r w:rsidR="007C4937" w:rsidRPr="004A3A12">
        <w:rPr>
          <w:rFonts w:asciiTheme="minorHAnsi" w:hAnsiTheme="minorHAnsi" w:cstheme="minorHAnsi"/>
          <w:lang w:val="en-GB"/>
        </w:rPr>
        <w:t>and 2</w:t>
      </w:r>
      <w:r w:rsidRPr="004A3A12">
        <w:rPr>
          <w:rFonts w:asciiTheme="minorHAnsi" w:hAnsiTheme="minorHAnsi" w:cstheme="minorHAnsi"/>
          <w:lang w:val="en-GB"/>
        </w:rPr>
        <w:t xml:space="preserve"> and will be published by the ITU. The suppressed ITU-R Questions are indicated in Annex </w:t>
      </w:r>
      <w:r w:rsidR="007C4937" w:rsidRPr="004A3A12">
        <w:rPr>
          <w:rFonts w:asciiTheme="minorHAnsi" w:hAnsiTheme="minorHAnsi" w:cstheme="minorHAnsi"/>
          <w:lang w:val="en-GB"/>
        </w:rPr>
        <w:t>3</w:t>
      </w:r>
      <w:r w:rsidRPr="004A3A12">
        <w:rPr>
          <w:rFonts w:asciiTheme="minorHAnsi" w:hAnsiTheme="minorHAnsi" w:cstheme="minorHAnsi"/>
          <w:lang w:val="en-GB"/>
        </w:rPr>
        <w:t>.</w:t>
      </w:r>
    </w:p>
    <w:p w14:paraId="04D6B65F" w14:textId="77777777" w:rsidR="008500E6" w:rsidRPr="00B20067" w:rsidRDefault="008500E6" w:rsidP="00AD260F">
      <w:pPr>
        <w:spacing w:before="1200" w:line="240" w:lineRule="auto"/>
        <w:jc w:val="left"/>
        <w:rPr>
          <w:rFonts w:asciiTheme="minorHAnsi" w:hAnsiTheme="minorHAnsi" w:cstheme="minorHAnsi"/>
          <w:szCs w:val="24"/>
        </w:rPr>
      </w:pPr>
      <w:bookmarkStart w:id="0" w:name="StartTyping_E"/>
      <w:bookmarkEnd w:id="0"/>
      <w:r w:rsidRPr="00B20067">
        <w:rPr>
          <w:rFonts w:asciiTheme="minorHAnsi" w:hAnsiTheme="minorHAnsi" w:cstheme="minorHAnsi"/>
          <w:szCs w:val="24"/>
        </w:rPr>
        <w:t>Mario Maniewicz</w:t>
      </w:r>
      <w:r w:rsidR="00AF3EEA" w:rsidRPr="00B20067">
        <w:rPr>
          <w:rFonts w:asciiTheme="minorHAnsi" w:hAnsiTheme="minorHAnsi" w:cstheme="minorHAnsi"/>
          <w:szCs w:val="24"/>
        </w:rPr>
        <w:br/>
      </w:r>
      <w:r w:rsidRPr="00B20067">
        <w:rPr>
          <w:rFonts w:asciiTheme="minorHAnsi" w:hAnsiTheme="minorHAnsi" w:cstheme="minorHAnsi"/>
          <w:szCs w:val="24"/>
        </w:rPr>
        <w:t>Director</w:t>
      </w:r>
    </w:p>
    <w:p w14:paraId="3C1EFF87" w14:textId="7D8B1AFC" w:rsidR="008500E6" w:rsidRPr="00B20067" w:rsidRDefault="008500E6" w:rsidP="00DB7105">
      <w:pPr>
        <w:tabs>
          <w:tab w:val="left" w:pos="851"/>
          <w:tab w:val="left" w:pos="1134"/>
          <w:tab w:val="left" w:pos="1418"/>
          <w:tab w:val="center" w:pos="7939"/>
          <w:tab w:val="right" w:pos="8505"/>
        </w:tabs>
        <w:spacing w:before="3000"/>
        <w:ind w:left="1140" w:hanging="1140"/>
        <w:rPr>
          <w:bCs/>
        </w:rPr>
      </w:pPr>
      <w:r w:rsidRPr="00DB7105">
        <w:rPr>
          <w:b/>
          <w:lang w:val="en-GB"/>
        </w:rPr>
        <w:t>Annexes</w:t>
      </w:r>
      <w:r w:rsidRPr="00B20067">
        <w:rPr>
          <w:b/>
        </w:rPr>
        <w:t>:</w:t>
      </w:r>
      <w:r w:rsidRPr="00B20067">
        <w:rPr>
          <w:bCs/>
        </w:rPr>
        <w:tab/>
      </w:r>
      <w:r w:rsidR="007C4937" w:rsidRPr="00B20067">
        <w:rPr>
          <w:bCs/>
        </w:rPr>
        <w:t>3</w:t>
      </w:r>
    </w:p>
    <w:p w14:paraId="0C3DAD8C" w14:textId="77777777" w:rsidR="008500E6" w:rsidRPr="00B20067" w:rsidRDefault="008500E6" w:rsidP="008500E6">
      <w:pPr>
        <w:numPr>
          <w:ilvl w:val="0"/>
          <w:numId w:val="2"/>
        </w:numPr>
        <w:tabs>
          <w:tab w:val="clear" w:pos="720"/>
          <w:tab w:val="clear" w:pos="794"/>
          <w:tab w:val="left" w:pos="284"/>
        </w:tabs>
        <w:overflowPunct/>
        <w:autoSpaceDE/>
        <w:autoSpaceDN/>
        <w:adjustRightInd/>
        <w:spacing w:before="0" w:line="240" w:lineRule="auto"/>
        <w:ind w:left="284" w:hanging="284"/>
        <w:jc w:val="left"/>
        <w:textAlignment w:val="auto"/>
        <w:rPr>
          <w:sz w:val="18"/>
          <w:szCs w:val="18"/>
        </w:rPr>
      </w:pPr>
      <w:r w:rsidRPr="00B20067">
        <w:rPr>
          <w:sz w:val="18"/>
          <w:szCs w:val="18"/>
        </w:rPr>
        <w:br w:type="page"/>
      </w:r>
    </w:p>
    <w:p w14:paraId="35377C9F" w14:textId="30A8107B" w:rsidR="008500E6" w:rsidRPr="00B20067" w:rsidRDefault="008500E6" w:rsidP="008500E6">
      <w:pPr>
        <w:pStyle w:val="AnnexNotitle0"/>
        <w:spacing w:before="120"/>
        <w:rPr>
          <w:rFonts w:asciiTheme="minorHAnsi" w:hAnsiTheme="minorHAnsi" w:cstheme="minorHAnsi"/>
          <w:lang w:val="en-US"/>
        </w:rPr>
      </w:pPr>
      <w:bookmarkStart w:id="1" w:name="recibido"/>
      <w:bookmarkEnd w:id="1"/>
      <w:r w:rsidRPr="00B20067">
        <w:rPr>
          <w:rFonts w:asciiTheme="minorHAnsi" w:hAnsiTheme="minorHAnsi" w:cstheme="minorHAnsi"/>
          <w:lang w:val="en-US"/>
        </w:rPr>
        <w:lastRenderedPageBreak/>
        <w:t>Annex 1</w:t>
      </w:r>
    </w:p>
    <w:p w14:paraId="2CB4B269" w14:textId="719AF103" w:rsidR="008500E6" w:rsidRPr="00B20067" w:rsidRDefault="008500E6" w:rsidP="008500E6">
      <w:pPr>
        <w:pStyle w:val="QuestionNoBR"/>
        <w:rPr>
          <w:position w:val="6"/>
          <w:sz w:val="18"/>
          <w:szCs w:val="18"/>
          <w:lang w:val="en-US"/>
        </w:rPr>
      </w:pPr>
      <w:r w:rsidRPr="00B20067">
        <w:rPr>
          <w:lang w:val="en-US"/>
        </w:rPr>
        <w:t xml:space="preserve">QUESTION </w:t>
      </w:r>
      <w:r w:rsidR="007C4937" w:rsidRPr="00B20067">
        <w:rPr>
          <w:lang w:val="en-US"/>
        </w:rPr>
        <w:t>ITU-R 236-</w:t>
      </w:r>
      <w:r w:rsidR="00FD4568" w:rsidRPr="00B20067">
        <w:rPr>
          <w:lang w:val="en-US"/>
        </w:rPr>
        <w:t>3</w:t>
      </w:r>
      <w:r w:rsidR="007C4937" w:rsidRPr="00B20067">
        <w:rPr>
          <w:lang w:val="en-US"/>
        </w:rPr>
        <w:t>/7</w:t>
      </w:r>
      <w:r w:rsidR="007C4937" w:rsidRPr="00B20067">
        <w:rPr>
          <w:position w:val="6"/>
          <w:sz w:val="18"/>
          <w:szCs w:val="18"/>
          <w:lang w:val="en-US"/>
        </w:rPr>
        <w:footnoteReference w:customMarkFollows="1" w:id="1"/>
        <w:t>*</w:t>
      </w:r>
    </w:p>
    <w:p w14:paraId="1A4A0D79" w14:textId="77777777" w:rsidR="007C4937" w:rsidRPr="007C5C69" w:rsidRDefault="007C4937" w:rsidP="007C4937">
      <w:pPr>
        <w:pStyle w:val="Questiontitle"/>
        <w:rPr>
          <w:rFonts w:ascii="Times New Roman" w:hAnsi="Times New Roman" w:cs="Times New Roman"/>
        </w:rPr>
      </w:pPr>
      <w:r w:rsidRPr="007C5C69">
        <w:rPr>
          <w:rFonts w:ascii="Times New Roman" w:hAnsi="Times New Roman" w:cs="Times New Roman"/>
        </w:rPr>
        <w:t>The future of the UTC time scale</w:t>
      </w:r>
    </w:p>
    <w:p w14:paraId="25F38D29" w14:textId="77777777" w:rsidR="007C4937" w:rsidRPr="007C5C69" w:rsidRDefault="007C4937" w:rsidP="007C4937">
      <w:pPr>
        <w:pStyle w:val="Questiondate"/>
        <w:rPr>
          <w:rFonts w:ascii="Times New Roman" w:hAnsi="Times New Roman" w:cs="Times New Roman"/>
          <w:i w:val="0"/>
          <w:iCs/>
        </w:rPr>
      </w:pPr>
      <w:r w:rsidRPr="007C5C69">
        <w:rPr>
          <w:rFonts w:ascii="Times New Roman" w:hAnsi="Times New Roman" w:cs="Times New Roman"/>
          <w:i w:val="0"/>
          <w:iCs/>
        </w:rPr>
        <w:t>(2001-2014-2017-2023)</w:t>
      </w:r>
    </w:p>
    <w:p w14:paraId="0B7B2C33" w14:textId="77777777" w:rsidR="007C4937" w:rsidRPr="007C5C69" w:rsidRDefault="007C4937" w:rsidP="007C4937">
      <w:pPr>
        <w:pStyle w:val="Normalaftertitle"/>
        <w:rPr>
          <w:rFonts w:ascii="Times New Roman" w:hAnsi="Times New Roman" w:cs="Times New Roman"/>
        </w:rPr>
      </w:pPr>
      <w:r w:rsidRPr="007C5C69">
        <w:rPr>
          <w:rFonts w:ascii="Times New Roman" w:hAnsi="Times New Roman" w:cs="Times New Roman"/>
        </w:rPr>
        <w:t>The ITU Radiocommunication Assembly,</w:t>
      </w:r>
    </w:p>
    <w:p w14:paraId="0F5B4CE3" w14:textId="77777777" w:rsidR="007C4937" w:rsidRPr="007C5C69" w:rsidRDefault="007C4937" w:rsidP="007C4937">
      <w:pPr>
        <w:pStyle w:val="Call"/>
        <w:rPr>
          <w:rFonts w:ascii="Times New Roman" w:hAnsi="Times New Roman" w:cs="Times New Roman"/>
        </w:rPr>
      </w:pPr>
      <w:r>
        <w:rPr>
          <w:rFonts w:ascii="Times New Roman" w:hAnsi="Times New Roman" w:cs="Times New Roman"/>
        </w:rPr>
        <w:t>c</w:t>
      </w:r>
      <w:r w:rsidRPr="007C5C69">
        <w:rPr>
          <w:rFonts w:ascii="Times New Roman" w:hAnsi="Times New Roman" w:cs="Times New Roman"/>
        </w:rPr>
        <w:t>onsidering</w:t>
      </w:r>
    </w:p>
    <w:p w14:paraId="3CA16852" w14:textId="77777777" w:rsidR="007C4937" w:rsidRPr="007C5C69" w:rsidRDefault="007C4937" w:rsidP="007C4937">
      <w:pPr>
        <w:rPr>
          <w:rFonts w:ascii="Times New Roman" w:hAnsi="Times New Roman" w:cs="Times New Roman"/>
        </w:rPr>
      </w:pPr>
      <w:r w:rsidRPr="007C5C69">
        <w:rPr>
          <w:rFonts w:ascii="Times New Roman" w:hAnsi="Times New Roman" w:cs="Times New Roman"/>
          <w:i/>
          <w:iCs/>
        </w:rPr>
        <w:t>a)</w:t>
      </w:r>
      <w:r w:rsidRPr="007C5C69">
        <w:rPr>
          <w:rFonts w:ascii="Times New Roman" w:hAnsi="Times New Roman" w:cs="Times New Roman"/>
        </w:rPr>
        <w:tab/>
        <w:t>that the ITU Radiocommunication Sector (ITU</w:t>
      </w:r>
      <w:r w:rsidRPr="007C5C69">
        <w:rPr>
          <w:rFonts w:ascii="Times New Roman" w:hAnsi="Times New Roman" w:cs="Times New Roman"/>
        </w:rPr>
        <w:noBreakHyphen/>
        <w:t xml:space="preserve">R) is responsible for defining the standard frequency and time signal service (SFTS) and the standard frequency and time signal-satellite service (SFTSS) for the dissemination of time signals via </w:t>
      </w:r>
      <w:proofErr w:type="gramStart"/>
      <w:r w:rsidRPr="007C5C69">
        <w:rPr>
          <w:rFonts w:ascii="Times New Roman" w:hAnsi="Times New Roman" w:cs="Times New Roman"/>
        </w:rPr>
        <w:t>radiocommunication;</w:t>
      </w:r>
      <w:proofErr w:type="gramEnd"/>
    </w:p>
    <w:p w14:paraId="172BF30C" w14:textId="77777777" w:rsidR="007C4937" w:rsidRPr="007C5C69" w:rsidRDefault="007C4937" w:rsidP="007C4937">
      <w:pPr>
        <w:rPr>
          <w:rFonts w:ascii="Times New Roman" w:hAnsi="Times New Roman" w:cs="Times New Roman"/>
        </w:rPr>
      </w:pPr>
      <w:r w:rsidRPr="007C5C69">
        <w:rPr>
          <w:rFonts w:ascii="Times New Roman" w:hAnsi="Times New Roman" w:cs="Times New Roman"/>
          <w:i/>
          <w:iCs/>
        </w:rPr>
        <w:t>b)</w:t>
      </w:r>
      <w:r w:rsidRPr="007C5C69">
        <w:rPr>
          <w:rFonts w:ascii="Times New Roman" w:hAnsi="Times New Roman" w:cs="Times New Roman"/>
        </w:rPr>
        <w:tab/>
        <w:t xml:space="preserve">that the International Bureau of Weights and Measures (BIPM) is responsible for establishing and maintaining the second of the International System of Units (SI) and the reference time scale UTC with the SI second as its scale </w:t>
      </w:r>
      <w:proofErr w:type="gramStart"/>
      <w:r w:rsidRPr="007C5C69">
        <w:rPr>
          <w:rFonts w:ascii="Times New Roman" w:hAnsi="Times New Roman" w:cs="Times New Roman"/>
        </w:rPr>
        <w:t>unit;</w:t>
      </w:r>
      <w:proofErr w:type="gramEnd"/>
    </w:p>
    <w:p w14:paraId="0C17E45C" w14:textId="65AD45E7" w:rsidR="007C4937" w:rsidRPr="007C5C69" w:rsidRDefault="007C4937" w:rsidP="007C4937">
      <w:pPr>
        <w:rPr>
          <w:rFonts w:ascii="Times New Roman" w:hAnsi="Times New Roman" w:cs="Times New Roman"/>
          <w:szCs w:val="24"/>
        </w:rPr>
      </w:pPr>
      <w:r w:rsidRPr="007C5C69">
        <w:rPr>
          <w:rFonts w:ascii="Times New Roman" w:hAnsi="Times New Roman" w:cs="Times New Roman"/>
          <w:i/>
          <w:iCs/>
          <w:szCs w:val="24"/>
        </w:rPr>
        <w:t>c)</w:t>
      </w:r>
      <w:r w:rsidRPr="007C5C69">
        <w:rPr>
          <w:rFonts w:ascii="Times New Roman" w:hAnsi="Times New Roman" w:cs="Times New Roman"/>
          <w:szCs w:val="24"/>
        </w:rPr>
        <w:t xml:space="preserve"> </w:t>
      </w:r>
      <w:r w:rsidRPr="007C5C69">
        <w:rPr>
          <w:rFonts w:ascii="Times New Roman" w:hAnsi="Times New Roman" w:cs="Times New Roman"/>
          <w:szCs w:val="24"/>
        </w:rPr>
        <w:tab/>
        <w:t xml:space="preserve">that Resolution </w:t>
      </w:r>
      <w:r w:rsidRPr="007C5C69">
        <w:rPr>
          <w:rFonts w:ascii="Times New Roman" w:hAnsi="Times New Roman" w:cs="Times New Roman"/>
          <w:b/>
          <w:bCs/>
          <w:szCs w:val="24"/>
        </w:rPr>
        <w:t>655 (WRC-15)</w:t>
      </w:r>
      <w:r w:rsidRPr="007C5C69">
        <w:rPr>
          <w:rFonts w:ascii="Times New Roman" w:hAnsi="Times New Roman" w:cs="Times New Roman"/>
          <w:szCs w:val="24"/>
        </w:rPr>
        <w:t xml:space="preserve"> invites the ITU Radiocommunication Sector and BIPM, along with other organizations, to cooperate in studies, dialogue, and reports to address issues identified in that Resolution concerning the definition of time scales and the dissemination of time signals via telecommunication </w:t>
      </w:r>
      <w:proofErr w:type="gramStart"/>
      <w:r w:rsidRPr="007C5C69">
        <w:rPr>
          <w:rFonts w:ascii="Times New Roman" w:hAnsi="Times New Roman" w:cs="Times New Roman"/>
          <w:szCs w:val="24"/>
        </w:rPr>
        <w:t>systems;</w:t>
      </w:r>
      <w:proofErr w:type="gramEnd"/>
    </w:p>
    <w:p w14:paraId="2254A1D2" w14:textId="77777777" w:rsidR="007C4937" w:rsidRPr="007C5C69" w:rsidRDefault="007C4937" w:rsidP="007C4937">
      <w:pPr>
        <w:rPr>
          <w:rFonts w:ascii="Times New Roman" w:hAnsi="Times New Roman" w:cs="Times New Roman"/>
        </w:rPr>
      </w:pPr>
      <w:r w:rsidRPr="007C5C69">
        <w:rPr>
          <w:rFonts w:ascii="Times New Roman" w:hAnsi="Times New Roman" w:cs="Times New Roman"/>
          <w:i/>
        </w:rPr>
        <w:t>d)</w:t>
      </w:r>
      <w:r w:rsidRPr="007C5C69">
        <w:rPr>
          <w:rFonts w:ascii="Times New Roman" w:hAnsi="Times New Roman" w:cs="Times New Roman"/>
        </w:rPr>
        <w:tab/>
        <w:t>that Resolution 2 (2018) of the 26</w:t>
      </w:r>
      <w:r w:rsidRPr="007C5C69">
        <w:rPr>
          <w:rFonts w:ascii="Times New Roman" w:hAnsi="Times New Roman" w:cs="Times New Roman"/>
          <w:vertAlign w:val="superscript"/>
        </w:rPr>
        <w:t>th</w:t>
      </w:r>
      <w:r w:rsidRPr="007C5C69">
        <w:rPr>
          <w:rFonts w:ascii="Times New Roman" w:hAnsi="Times New Roman" w:cs="Times New Roman"/>
        </w:rPr>
        <w:t xml:space="preserve"> General Conference on Weights and Measures (CGPM) provides the definition of UTC and confirms that UTC, produced by the BIPM, is the only recommended time scale for international reference and the basis of civil time in most countries (</w:t>
      </w:r>
      <w:hyperlink r:id="rId11" w:history="1">
        <w:r w:rsidRPr="007C5C69">
          <w:rPr>
            <w:rStyle w:val="Hyperlink"/>
            <w:rFonts w:ascii="Times New Roman" w:hAnsi="Times New Roman" w:cs="Times New Roman"/>
          </w:rPr>
          <w:t>https://www.bipm.org/en/committees/cg/cgpm/26-2018/resolution-2</w:t>
        </w:r>
      </w:hyperlink>
      <w:r w:rsidRPr="007C5C69">
        <w:rPr>
          <w:rFonts w:ascii="Times New Roman" w:hAnsi="Times New Roman" w:cs="Times New Roman"/>
        </w:rPr>
        <w:t xml:space="preserve">); </w:t>
      </w:r>
    </w:p>
    <w:p w14:paraId="1A0934CC" w14:textId="2223BD38" w:rsidR="007C4937" w:rsidRPr="007C5C69" w:rsidRDefault="007C4937" w:rsidP="007C4937">
      <w:pPr>
        <w:rPr>
          <w:rFonts w:ascii="Times New Roman" w:hAnsi="Times New Roman" w:cs="Times New Roman"/>
          <w:szCs w:val="24"/>
        </w:rPr>
      </w:pPr>
      <w:r w:rsidRPr="007C5C69">
        <w:rPr>
          <w:rFonts w:ascii="Times New Roman" w:hAnsi="Times New Roman" w:cs="Times New Roman"/>
          <w:i/>
          <w:iCs/>
          <w:szCs w:val="24"/>
        </w:rPr>
        <w:t>e)</w:t>
      </w:r>
      <w:r w:rsidRPr="007C5C69">
        <w:rPr>
          <w:rFonts w:ascii="Times New Roman" w:hAnsi="Times New Roman" w:cs="Times New Roman"/>
          <w:szCs w:val="24"/>
        </w:rPr>
        <w:tab/>
        <w:t>that Recommendation ITU-R TF.460-6 states that all standard-frequency and time-signal emissions should conform as closely as possible to UTC and</w:t>
      </w:r>
      <w:r>
        <w:rPr>
          <w:rFonts w:ascii="Times New Roman" w:hAnsi="Times New Roman" w:cs="Times New Roman"/>
          <w:szCs w:val="24"/>
        </w:rPr>
        <w:t xml:space="preserve"> </w:t>
      </w:r>
      <w:r w:rsidRPr="007C5C69">
        <w:rPr>
          <w:rFonts w:ascii="Times New Roman" w:hAnsi="Times New Roman" w:cs="Times New Roman"/>
          <w:szCs w:val="24"/>
        </w:rPr>
        <w:t>describes the procedure for the occasional insertion of leap seconds into UTC to ensure that it does not differ by more than 0.9 second from the time determined from the rotation of the Earth (UT1),</w:t>
      </w:r>
    </w:p>
    <w:p w14:paraId="6ED10FFF" w14:textId="77777777" w:rsidR="007C4937" w:rsidRPr="007C5C69" w:rsidRDefault="007C4937" w:rsidP="007C4937">
      <w:pPr>
        <w:pStyle w:val="Call"/>
        <w:rPr>
          <w:rFonts w:ascii="Times New Roman" w:hAnsi="Times New Roman" w:cs="Times New Roman"/>
        </w:rPr>
      </w:pPr>
      <w:r w:rsidRPr="007C5C69">
        <w:rPr>
          <w:rFonts w:ascii="Times New Roman" w:hAnsi="Times New Roman" w:cs="Times New Roman"/>
        </w:rPr>
        <w:t>noting</w:t>
      </w:r>
    </w:p>
    <w:p w14:paraId="655FAABC" w14:textId="31DADC30" w:rsidR="007C4937" w:rsidRDefault="007C4937" w:rsidP="007C4937">
      <w:pPr>
        <w:rPr>
          <w:rFonts w:ascii="Times New Roman" w:hAnsi="Times New Roman" w:cs="Times New Roman"/>
        </w:rPr>
      </w:pPr>
      <w:proofErr w:type="gramStart"/>
      <w:r w:rsidRPr="007C5C69">
        <w:rPr>
          <w:rFonts w:ascii="Times New Roman" w:hAnsi="Times New Roman" w:cs="Times New Roman"/>
        </w:rPr>
        <w:t>that signals</w:t>
      </w:r>
      <w:proofErr w:type="gramEnd"/>
      <w:r w:rsidRPr="007C5C69">
        <w:rPr>
          <w:rFonts w:ascii="Times New Roman" w:hAnsi="Times New Roman" w:cs="Times New Roman"/>
        </w:rPr>
        <w:t xml:space="preserve"> carrying time information, used in practically all areas of human activities (i.e.</w:t>
      </w:r>
      <w:r w:rsidR="00DB7105">
        <w:rPr>
          <w:rFonts w:ascii="Times New Roman" w:hAnsi="Times New Roman" w:cs="Times New Roman"/>
        </w:rPr>
        <w:t> </w:t>
      </w:r>
      <w:r w:rsidRPr="007C5C69">
        <w:rPr>
          <w:rFonts w:ascii="Times New Roman" w:hAnsi="Times New Roman" w:cs="Times New Roman"/>
        </w:rPr>
        <w:t>telecommunications, industries, etc.), are disseminated both by wired communications, covered by Recommendations of the ITU Telecommunication Standardization Sector (ITU-T), and by systems of different radiocommunication services (space and terrestrial), including the standard frequency and time signal services for which ITU‑R is responsible,</w:t>
      </w:r>
    </w:p>
    <w:p w14:paraId="2225ED4D" w14:textId="77777777" w:rsidR="007C4937" w:rsidRPr="007C5C69" w:rsidRDefault="007C4937" w:rsidP="007C4937">
      <w:pPr>
        <w:pStyle w:val="Call"/>
        <w:rPr>
          <w:rFonts w:ascii="Times New Roman" w:hAnsi="Times New Roman" w:cs="Times New Roman"/>
        </w:rPr>
      </w:pPr>
      <w:r w:rsidRPr="007C5C69">
        <w:rPr>
          <w:rFonts w:ascii="Times New Roman" w:hAnsi="Times New Roman" w:cs="Times New Roman"/>
        </w:rPr>
        <w:t>recognizing</w:t>
      </w:r>
    </w:p>
    <w:p w14:paraId="240D783E" w14:textId="493E7A8F" w:rsidR="007C4937" w:rsidRPr="007C5C69" w:rsidRDefault="007C4937" w:rsidP="007C4937">
      <w:pPr>
        <w:rPr>
          <w:rFonts w:ascii="Times New Roman" w:hAnsi="Times New Roman" w:cs="Times New Roman"/>
        </w:rPr>
      </w:pPr>
      <w:r w:rsidRPr="007C5C69">
        <w:rPr>
          <w:rFonts w:ascii="Times New Roman" w:hAnsi="Times New Roman" w:cs="Times New Roman"/>
          <w:i/>
        </w:rPr>
        <w:t>a)</w:t>
      </w:r>
      <w:r w:rsidRPr="007C5C69">
        <w:rPr>
          <w:rFonts w:ascii="Times New Roman" w:hAnsi="Times New Roman" w:cs="Times New Roman"/>
          <w:i/>
        </w:rPr>
        <w:tab/>
      </w:r>
      <w:r w:rsidRPr="007C5C69">
        <w:rPr>
          <w:rFonts w:ascii="Times New Roman" w:hAnsi="Times New Roman" w:cs="Times New Roman"/>
        </w:rPr>
        <w:t>that in 2020 a Memorandum of Understanding was signed between the BIPM and the ITU outlining the scope of mutual cooperation (</w:t>
      </w:r>
      <w:hyperlink r:id="rId12" w:history="1">
        <w:r w:rsidRPr="007C5C69">
          <w:rPr>
            <w:rStyle w:val="Hyperlink"/>
            <w:rFonts w:ascii="Times New Roman" w:hAnsi="Times New Roman" w:cs="Times New Roman"/>
          </w:rPr>
          <w:t>https://www.bipm.org/en/-/2020-bipm-itu-mou</w:t>
        </w:r>
      </w:hyperlink>
      <w:proofErr w:type="gramStart"/>
      <w:r w:rsidRPr="007C5C69">
        <w:rPr>
          <w:rFonts w:ascii="Times New Roman" w:hAnsi="Times New Roman" w:cs="Times New Roman"/>
        </w:rPr>
        <w:t>);</w:t>
      </w:r>
      <w:proofErr w:type="gramEnd"/>
    </w:p>
    <w:p w14:paraId="33CAB120" w14:textId="77777777" w:rsidR="007C4937" w:rsidRPr="004A3A12" w:rsidRDefault="007C4937" w:rsidP="007C4937">
      <w:pPr>
        <w:rPr>
          <w:rFonts w:ascii="Times New Roman" w:hAnsi="Times New Roman" w:cs="Times New Roman"/>
        </w:rPr>
      </w:pPr>
      <w:r w:rsidRPr="004A3A12">
        <w:rPr>
          <w:rFonts w:ascii="Times New Roman" w:hAnsi="Times New Roman" w:cs="Times New Roman"/>
          <w:i/>
        </w:rPr>
        <w:lastRenderedPageBreak/>
        <w:t>b)</w:t>
      </w:r>
      <w:r w:rsidRPr="004A3A12">
        <w:rPr>
          <w:rFonts w:ascii="Times New Roman" w:hAnsi="Times New Roman" w:cs="Times New Roman"/>
          <w:i/>
        </w:rPr>
        <w:tab/>
      </w:r>
      <w:r w:rsidRPr="004A3A12">
        <w:rPr>
          <w:rFonts w:ascii="Times New Roman" w:hAnsi="Times New Roman" w:cs="Times New Roman"/>
        </w:rPr>
        <w:t xml:space="preserve">that the CGPM adopted the Resolution 4 (2022) </w:t>
      </w:r>
      <w:r w:rsidRPr="004A3A12">
        <w:rPr>
          <w:rFonts w:ascii="Times New Roman" w:eastAsia="SimSun" w:hAnsi="Times New Roman" w:cs="Times New Roman"/>
          <w:lang w:eastAsia="zh-CN"/>
        </w:rPr>
        <w:t>“On the use and future development of UTC”</w:t>
      </w:r>
      <w:r w:rsidRPr="004A3A12">
        <w:rPr>
          <w:rFonts w:ascii="Times New Roman" w:hAnsi="Times New Roman" w:cs="Times New Roman"/>
        </w:rPr>
        <w:t xml:space="preserve"> (</w:t>
      </w:r>
      <w:hyperlink r:id="rId13" w:history="1">
        <w:r w:rsidRPr="004A3A12">
          <w:rPr>
            <w:rStyle w:val="Hyperlink"/>
            <w:rFonts w:ascii="Times New Roman" w:hAnsi="Times New Roman" w:cs="Times New Roman"/>
          </w:rPr>
          <w:t>https://www.bipm.org/en/cgpm-2022/resolution-4</w:t>
        </w:r>
      </w:hyperlink>
      <w:proofErr w:type="gramStart"/>
      <w:r w:rsidRPr="004A3A12">
        <w:rPr>
          <w:rFonts w:ascii="Times New Roman" w:hAnsi="Times New Roman" w:cs="Times New Roman"/>
        </w:rPr>
        <w:t>);</w:t>
      </w:r>
      <w:proofErr w:type="gramEnd"/>
    </w:p>
    <w:p w14:paraId="01F9E0DC" w14:textId="2C31605B" w:rsidR="007C4937" w:rsidRPr="004A3A12" w:rsidRDefault="007C4937" w:rsidP="007C4937">
      <w:pPr>
        <w:rPr>
          <w:rFonts w:ascii="Times New Roman" w:hAnsi="Times New Roman" w:cs="Times New Roman"/>
        </w:rPr>
      </w:pPr>
      <w:r w:rsidRPr="004A3A12">
        <w:rPr>
          <w:rFonts w:ascii="Times New Roman" w:hAnsi="Times New Roman" w:cs="Times New Roman"/>
          <w:i/>
        </w:rPr>
        <w:t>c)</w:t>
      </w:r>
      <w:r w:rsidRPr="004A3A12">
        <w:rPr>
          <w:rFonts w:ascii="Times New Roman" w:hAnsi="Times New Roman" w:cs="Times New Roman"/>
          <w:i/>
        </w:rPr>
        <w:tab/>
      </w:r>
      <w:r w:rsidRPr="004A3A12">
        <w:rPr>
          <w:rFonts w:ascii="Times New Roman" w:hAnsi="Times New Roman" w:cs="Times New Roman"/>
        </w:rPr>
        <w:t xml:space="preserve">that the various aspects of current and potential future reference time scales, including their impacts and applications are covered by the Report </w:t>
      </w:r>
      <w:hyperlink r:id="rId14" w:history="1">
        <w:r w:rsidRPr="004A3A12">
          <w:rPr>
            <w:rStyle w:val="Hyperlink"/>
            <w:rFonts w:ascii="Times New Roman" w:hAnsi="Times New Roman" w:cs="Times New Roman"/>
          </w:rPr>
          <w:t>ITU-R TF.2511</w:t>
        </w:r>
      </w:hyperlink>
      <w:r w:rsidRPr="004A3A12">
        <w:rPr>
          <w:rFonts w:ascii="Times New Roman" w:hAnsi="Times New Roman" w:cs="Times New Roman"/>
        </w:rPr>
        <w:t xml:space="preserve"> (2022),</w:t>
      </w:r>
    </w:p>
    <w:p w14:paraId="6A340F4B" w14:textId="77777777" w:rsidR="007C4937" w:rsidRPr="004A3A12" w:rsidRDefault="007C4937" w:rsidP="007C4937">
      <w:pPr>
        <w:pStyle w:val="Call"/>
        <w:rPr>
          <w:rFonts w:ascii="Times New Roman" w:hAnsi="Times New Roman" w:cs="Times New Roman"/>
        </w:rPr>
      </w:pPr>
      <w:r w:rsidRPr="004A3A12">
        <w:rPr>
          <w:rFonts w:ascii="Times New Roman" w:hAnsi="Times New Roman" w:cs="Times New Roman"/>
        </w:rPr>
        <w:t xml:space="preserve">decides </w:t>
      </w:r>
      <w:r w:rsidRPr="004A3A12">
        <w:rPr>
          <w:rFonts w:ascii="Times New Roman" w:hAnsi="Times New Roman" w:cs="Times New Roman"/>
          <w:i w:val="0"/>
        </w:rPr>
        <w:t xml:space="preserve">that the following Questions should be </w:t>
      </w:r>
      <w:proofErr w:type="gramStart"/>
      <w:r w:rsidRPr="004A3A12">
        <w:rPr>
          <w:rFonts w:ascii="Times New Roman" w:hAnsi="Times New Roman" w:cs="Times New Roman"/>
          <w:i w:val="0"/>
        </w:rPr>
        <w:t>studied</w:t>
      </w:r>
      <w:proofErr w:type="gramEnd"/>
    </w:p>
    <w:p w14:paraId="0A836748" w14:textId="3DBEE009" w:rsidR="007C4937" w:rsidRPr="004A3A12" w:rsidRDefault="007C4937" w:rsidP="007C4937">
      <w:pPr>
        <w:rPr>
          <w:rFonts w:ascii="Times New Roman" w:hAnsi="Times New Roman" w:cs="Times New Roman"/>
          <w:szCs w:val="24"/>
        </w:rPr>
      </w:pPr>
      <w:r w:rsidRPr="004A3A12">
        <w:rPr>
          <w:rFonts w:ascii="Times New Roman" w:hAnsi="Times New Roman" w:cs="Times New Roman"/>
          <w:bCs/>
          <w:szCs w:val="24"/>
        </w:rPr>
        <w:t>1</w:t>
      </w:r>
      <w:r w:rsidRPr="004A3A12">
        <w:rPr>
          <w:rFonts w:ascii="Times New Roman" w:hAnsi="Times New Roman" w:cs="Times New Roman"/>
          <w:szCs w:val="24"/>
        </w:rPr>
        <w:tab/>
        <w:t>What are the required accuracy and availability of the (UT1 – UTC) information in the time signals</w:t>
      </w:r>
      <w:r w:rsidRPr="004A3A12" w:rsidDel="004E5CA8">
        <w:rPr>
          <w:rFonts w:ascii="Times New Roman" w:hAnsi="Times New Roman" w:cs="Times New Roman"/>
          <w:szCs w:val="24"/>
        </w:rPr>
        <w:t xml:space="preserve"> </w:t>
      </w:r>
      <w:r w:rsidRPr="004A3A12">
        <w:rPr>
          <w:rFonts w:ascii="Times New Roman" w:hAnsi="Times New Roman" w:cs="Times New Roman"/>
          <w:szCs w:val="24"/>
        </w:rPr>
        <w:t>to be disseminated by radiocommunication and wired systems, in view of a future UTC with relaxed constraints on the magnitude of (UT1 – UTC)?</w:t>
      </w:r>
    </w:p>
    <w:p w14:paraId="6E1DE76E" w14:textId="10AD6EFC" w:rsidR="007C4937" w:rsidRPr="004A3A12" w:rsidRDefault="007C4937" w:rsidP="007C4937">
      <w:pPr>
        <w:rPr>
          <w:rFonts w:ascii="Times New Roman" w:hAnsi="Times New Roman" w:cs="Times New Roman"/>
        </w:rPr>
      </w:pPr>
      <w:r w:rsidRPr="004A3A12">
        <w:rPr>
          <w:rFonts w:ascii="Times New Roman" w:hAnsi="Times New Roman" w:cs="Times New Roman"/>
          <w:bCs/>
          <w:szCs w:val="24"/>
        </w:rPr>
        <w:t>2</w:t>
      </w:r>
      <w:r w:rsidRPr="004A3A12">
        <w:rPr>
          <w:rFonts w:ascii="Times New Roman" w:hAnsi="Times New Roman" w:cs="Times New Roman"/>
          <w:bCs/>
          <w:szCs w:val="24"/>
        </w:rPr>
        <w:tab/>
        <w:t>Which techniques and formats are most appropriate to disseminate the quantity (UT1 – UTC) with the required accuracy and availability?</w:t>
      </w:r>
    </w:p>
    <w:p w14:paraId="0C446299" w14:textId="77777777" w:rsidR="007C4937" w:rsidRPr="004A3A12" w:rsidRDefault="007C4937" w:rsidP="007C4937">
      <w:pPr>
        <w:pStyle w:val="Call"/>
        <w:rPr>
          <w:rFonts w:ascii="Times New Roman" w:hAnsi="Times New Roman" w:cs="Times New Roman"/>
        </w:rPr>
      </w:pPr>
      <w:r w:rsidRPr="004A3A12">
        <w:rPr>
          <w:rFonts w:ascii="Times New Roman" w:hAnsi="Times New Roman" w:cs="Times New Roman"/>
        </w:rPr>
        <w:t xml:space="preserve">further </w:t>
      </w:r>
      <w:proofErr w:type="gramStart"/>
      <w:r w:rsidRPr="004A3A12">
        <w:rPr>
          <w:rFonts w:ascii="Times New Roman" w:hAnsi="Times New Roman" w:cs="Times New Roman"/>
        </w:rPr>
        <w:t>decides</w:t>
      </w:r>
      <w:proofErr w:type="gramEnd"/>
    </w:p>
    <w:p w14:paraId="36872FF8" w14:textId="77777777" w:rsidR="007C4937" w:rsidRPr="004A3A12" w:rsidRDefault="007C4937" w:rsidP="007C4937">
      <w:pPr>
        <w:rPr>
          <w:rFonts w:ascii="Times New Roman" w:hAnsi="Times New Roman" w:cs="Times New Roman"/>
          <w:szCs w:val="24"/>
        </w:rPr>
      </w:pPr>
      <w:r w:rsidRPr="004A3A12">
        <w:rPr>
          <w:rFonts w:ascii="Times New Roman" w:hAnsi="Times New Roman" w:cs="Times New Roman"/>
          <w:bCs/>
          <w:szCs w:val="24"/>
        </w:rPr>
        <w:t>1</w:t>
      </w:r>
      <w:r w:rsidRPr="004A3A12">
        <w:rPr>
          <w:rFonts w:ascii="Times New Roman" w:hAnsi="Times New Roman" w:cs="Times New Roman"/>
          <w:szCs w:val="24"/>
        </w:rPr>
        <w:tab/>
        <w:t>that the results of the above studies should be included in ITU</w:t>
      </w:r>
      <w:r w:rsidRPr="004A3A12">
        <w:rPr>
          <w:rFonts w:ascii="Times New Roman" w:hAnsi="Times New Roman" w:cs="Times New Roman"/>
          <w:szCs w:val="24"/>
        </w:rPr>
        <w:noBreakHyphen/>
        <w:t xml:space="preserve">R Recommendations and/or </w:t>
      </w:r>
      <w:proofErr w:type="gramStart"/>
      <w:r w:rsidRPr="004A3A12">
        <w:rPr>
          <w:rFonts w:ascii="Times New Roman" w:hAnsi="Times New Roman" w:cs="Times New Roman"/>
          <w:szCs w:val="24"/>
        </w:rPr>
        <w:t>Reports;</w:t>
      </w:r>
      <w:proofErr w:type="gramEnd"/>
    </w:p>
    <w:p w14:paraId="7B481342" w14:textId="68877D5B" w:rsidR="007C4937" w:rsidRPr="004A3A12" w:rsidRDefault="007C4937" w:rsidP="007C4937">
      <w:pPr>
        <w:rPr>
          <w:rFonts w:ascii="Times New Roman" w:hAnsi="Times New Roman" w:cs="Times New Roman"/>
          <w:szCs w:val="24"/>
        </w:rPr>
      </w:pPr>
      <w:r w:rsidRPr="004A3A12">
        <w:rPr>
          <w:rFonts w:ascii="Times New Roman" w:hAnsi="Times New Roman" w:cs="Times New Roman"/>
          <w:bCs/>
          <w:szCs w:val="24"/>
        </w:rPr>
        <w:t>2</w:t>
      </w:r>
      <w:r w:rsidRPr="004A3A12">
        <w:rPr>
          <w:rFonts w:ascii="Times New Roman" w:hAnsi="Times New Roman" w:cs="Times New Roman"/>
          <w:szCs w:val="24"/>
        </w:rPr>
        <w:tab/>
        <w:t>that the above studies should be completed before 2027.</w:t>
      </w:r>
    </w:p>
    <w:p w14:paraId="1717C6D6" w14:textId="30E0F4A9" w:rsidR="007C4937" w:rsidRPr="004A3A12" w:rsidRDefault="007C4937" w:rsidP="007C4937">
      <w:pPr>
        <w:tabs>
          <w:tab w:val="clear" w:pos="794"/>
          <w:tab w:val="clear" w:pos="1191"/>
          <w:tab w:val="clear" w:pos="1588"/>
          <w:tab w:val="clear" w:pos="1985"/>
        </w:tabs>
        <w:overflowPunct/>
        <w:autoSpaceDE/>
        <w:autoSpaceDN/>
        <w:adjustRightInd/>
        <w:spacing w:before="360" w:line="240" w:lineRule="auto"/>
        <w:jc w:val="left"/>
        <w:textAlignment w:val="auto"/>
        <w:rPr>
          <w:rFonts w:ascii="Times New Roman" w:hAnsi="Times New Roman" w:cs="Times New Roman"/>
        </w:rPr>
      </w:pPr>
      <w:r w:rsidRPr="004A3A12">
        <w:rPr>
          <w:rFonts w:ascii="Times New Roman" w:hAnsi="Times New Roman" w:cs="Times New Roman"/>
          <w:szCs w:val="24"/>
        </w:rPr>
        <w:t>Category: S1</w:t>
      </w:r>
    </w:p>
    <w:p w14:paraId="2B2D2709" w14:textId="539E045E" w:rsidR="007C4937" w:rsidRPr="004A3A12" w:rsidRDefault="007C4937">
      <w:pPr>
        <w:tabs>
          <w:tab w:val="clear" w:pos="794"/>
          <w:tab w:val="clear" w:pos="1191"/>
          <w:tab w:val="clear" w:pos="1588"/>
          <w:tab w:val="clear" w:pos="1985"/>
        </w:tabs>
        <w:overflowPunct/>
        <w:autoSpaceDE/>
        <w:autoSpaceDN/>
        <w:adjustRightInd/>
        <w:spacing w:before="0" w:line="240" w:lineRule="auto"/>
        <w:jc w:val="left"/>
        <w:textAlignment w:val="auto"/>
      </w:pPr>
      <w:r w:rsidRPr="004A3A12">
        <w:br w:type="page"/>
      </w:r>
    </w:p>
    <w:p w14:paraId="4759D098" w14:textId="77777777" w:rsidR="007C4937" w:rsidRPr="0091779A" w:rsidRDefault="007C4937" w:rsidP="007C4937">
      <w:pPr>
        <w:pStyle w:val="AnnexNotitle0"/>
        <w:rPr>
          <w:rFonts w:asciiTheme="minorHAnsi" w:hAnsiTheme="minorHAnsi" w:cstheme="minorHAnsi"/>
          <w:lang w:val="en-US"/>
        </w:rPr>
      </w:pPr>
      <w:r w:rsidRPr="0091779A">
        <w:rPr>
          <w:rFonts w:asciiTheme="minorHAnsi" w:hAnsiTheme="minorHAnsi" w:cstheme="minorHAnsi"/>
          <w:lang w:val="en-US"/>
        </w:rPr>
        <w:lastRenderedPageBreak/>
        <w:t>Annex 2</w:t>
      </w:r>
    </w:p>
    <w:p w14:paraId="46A72ADA" w14:textId="601CFBB8" w:rsidR="007C4937" w:rsidRPr="00484274" w:rsidRDefault="007C4937" w:rsidP="007C4937">
      <w:pPr>
        <w:pStyle w:val="QuestionNoBR"/>
      </w:pPr>
      <w:r w:rsidRPr="00484274">
        <w:t>QUESTION ITU-R 256</w:t>
      </w:r>
      <w:r w:rsidR="00FD4568">
        <w:t>-1</w:t>
      </w:r>
      <w:r w:rsidRPr="00484274">
        <w:t>/7</w:t>
      </w:r>
      <w:r w:rsidRPr="008C2BDE">
        <w:rPr>
          <w:position w:val="6"/>
          <w:sz w:val="18"/>
          <w:szCs w:val="18"/>
          <w:lang w:val="en-US"/>
        </w:rPr>
        <w:footnoteReference w:customMarkFollows="1" w:id="2"/>
        <w:sym w:font="Symbol" w:char="F02A"/>
      </w:r>
    </w:p>
    <w:p w14:paraId="1623C65D" w14:textId="77777777" w:rsidR="007C4937" w:rsidRDefault="007C4937" w:rsidP="007C4937">
      <w:pPr>
        <w:pStyle w:val="Questiontitle"/>
        <w:rPr>
          <w:rFonts w:ascii="Times New Roman" w:hAnsi="Times New Roman" w:cs="Times New Roman"/>
        </w:rPr>
      </w:pPr>
      <w:r w:rsidRPr="00484274">
        <w:rPr>
          <w:rFonts w:ascii="Times New Roman" w:hAnsi="Times New Roman" w:cs="Times New Roman"/>
        </w:rPr>
        <w:t>Space weather observations</w:t>
      </w:r>
    </w:p>
    <w:p w14:paraId="757D971A" w14:textId="77777777" w:rsidR="007C4937" w:rsidRPr="005F78C8" w:rsidRDefault="007C4937" w:rsidP="007C4937">
      <w:pPr>
        <w:pStyle w:val="Questiondate"/>
        <w:rPr>
          <w:rFonts w:ascii="Times New Roman" w:hAnsi="Times New Roman" w:cs="Times New Roman"/>
          <w:i w:val="0"/>
          <w:iCs/>
        </w:rPr>
      </w:pPr>
      <w:r w:rsidRPr="005F78C8">
        <w:rPr>
          <w:rFonts w:ascii="Times New Roman" w:hAnsi="Times New Roman" w:cs="Times New Roman"/>
          <w:i w:val="0"/>
          <w:iCs/>
        </w:rPr>
        <w:t>(2015-2023)</w:t>
      </w:r>
    </w:p>
    <w:p w14:paraId="6E1ABEEC" w14:textId="77777777" w:rsidR="007C4937" w:rsidRPr="00346CAE" w:rsidRDefault="007C4937" w:rsidP="007C4937">
      <w:pPr>
        <w:pStyle w:val="Normalaftertitle0"/>
        <w:rPr>
          <w:rFonts w:asciiTheme="majorBidi" w:hAnsiTheme="majorBidi" w:cstheme="majorBidi"/>
        </w:rPr>
      </w:pPr>
      <w:r w:rsidRPr="00346CAE">
        <w:rPr>
          <w:rFonts w:asciiTheme="majorBidi" w:hAnsiTheme="majorBidi" w:cstheme="majorBidi"/>
        </w:rPr>
        <w:t>The ITU Radiocommunication Assembly,</w:t>
      </w:r>
    </w:p>
    <w:p w14:paraId="131B54F4" w14:textId="77777777" w:rsidR="007C4937" w:rsidRPr="00346CAE" w:rsidRDefault="007C4937" w:rsidP="007C4937">
      <w:pPr>
        <w:pStyle w:val="Call"/>
        <w:rPr>
          <w:rFonts w:asciiTheme="majorBidi" w:hAnsiTheme="majorBidi" w:cstheme="majorBidi"/>
        </w:rPr>
      </w:pPr>
      <w:r w:rsidRPr="00346CAE">
        <w:rPr>
          <w:rFonts w:asciiTheme="majorBidi" w:hAnsiTheme="majorBidi" w:cstheme="majorBidi"/>
        </w:rPr>
        <w:t>considering</w:t>
      </w:r>
    </w:p>
    <w:p w14:paraId="1A96D9CD" w14:textId="77777777" w:rsidR="007C4937" w:rsidRPr="00346CAE" w:rsidRDefault="007C4937" w:rsidP="007C4937">
      <w:pPr>
        <w:rPr>
          <w:rFonts w:asciiTheme="majorBidi" w:hAnsiTheme="majorBidi" w:cstheme="majorBidi"/>
          <w:szCs w:val="24"/>
        </w:rPr>
      </w:pPr>
      <w:r w:rsidRPr="00346CAE">
        <w:rPr>
          <w:rFonts w:asciiTheme="majorBidi" w:hAnsiTheme="majorBidi" w:cstheme="majorBidi"/>
          <w:i/>
          <w:szCs w:val="24"/>
        </w:rPr>
        <w:t>a)</w:t>
      </w:r>
      <w:r w:rsidRPr="00346CAE">
        <w:rPr>
          <w:rFonts w:asciiTheme="majorBidi" w:hAnsiTheme="majorBidi" w:cstheme="majorBidi"/>
          <w:szCs w:val="24"/>
        </w:rPr>
        <w:tab/>
        <w:t xml:space="preserve">that space weather observations are becoming increasingly important in detecting solar activity events that could impact services critical to the economy, safety and security of </w:t>
      </w:r>
      <w:proofErr w:type="gramStart"/>
      <w:r w:rsidRPr="00346CAE">
        <w:rPr>
          <w:rFonts w:asciiTheme="majorBidi" w:hAnsiTheme="majorBidi" w:cstheme="majorBidi"/>
          <w:szCs w:val="24"/>
        </w:rPr>
        <w:t>administrations;</w:t>
      </w:r>
      <w:proofErr w:type="gramEnd"/>
    </w:p>
    <w:p w14:paraId="282E5A0D" w14:textId="77777777" w:rsidR="007C4937" w:rsidRPr="00346CAE" w:rsidRDefault="007C4937" w:rsidP="007C4937">
      <w:pPr>
        <w:rPr>
          <w:rFonts w:asciiTheme="majorBidi" w:hAnsiTheme="majorBidi" w:cstheme="majorBidi"/>
          <w:szCs w:val="24"/>
        </w:rPr>
      </w:pPr>
      <w:r w:rsidRPr="00346CAE">
        <w:rPr>
          <w:rFonts w:asciiTheme="majorBidi" w:hAnsiTheme="majorBidi" w:cstheme="majorBidi"/>
          <w:i/>
          <w:szCs w:val="24"/>
        </w:rPr>
        <w:t>b)</w:t>
      </w:r>
      <w:r w:rsidRPr="00346CAE">
        <w:rPr>
          <w:rFonts w:asciiTheme="majorBidi" w:hAnsiTheme="majorBidi" w:cstheme="majorBidi"/>
          <w:szCs w:val="24"/>
        </w:rPr>
        <w:tab/>
        <w:t>that these observations are made from platforms that may be ground based, airborne, or space-</w:t>
      </w:r>
      <w:proofErr w:type="gramStart"/>
      <w:r w:rsidRPr="00346CAE">
        <w:rPr>
          <w:rFonts w:asciiTheme="majorBidi" w:hAnsiTheme="majorBidi" w:cstheme="majorBidi"/>
          <w:szCs w:val="24"/>
        </w:rPr>
        <w:t>based;</w:t>
      </w:r>
      <w:proofErr w:type="gramEnd"/>
    </w:p>
    <w:p w14:paraId="154170A1" w14:textId="77777777" w:rsidR="007C4937" w:rsidRPr="00346CAE" w:rsidRDefault="007C4937" w:rsidP="007C4937">
      <w:pPr>
        <w:rPr>
          <w:rFonts w:asciiTheme="majorBidi" w:hAnsiTheme="majorBidi" w:cstheme="majorBidi"/>
          <w:szCs w:val="24"/>
        </w:rPr>
      </w:pPr>
      <w:r w:rsidRPr="00346CAE">
        <w:rPr>
          <w:rFonts w:asciiTheme="majorBidi" w:hAnsiTheme="majorBidi" w:cstheme="majorBidi"/>
          <w:i/>
          <w:szCs w:val="24"/>
        </w:rPr>
        <w:t>c)</w:t>
      </w:r>
      <w:r w:rsidRPr="00346CAE">
        <w:rPr>
          <w:rFonts w:asciiTheme="majorBidi" w:hAnsiTheme="majorBidi" w:cstheme="majorBidi"/>
          <w:szCs w:val="24"/>
        </w:rPr>
        <w:tab/>
        <w:t>that some of the sensors operate by receiving low level natural emissions of the Sun or the Earth’s atmosphere, and therefore may suffer interference at levels which could be permissible for other radio systems,</w:t>
      </w:r>
    </w:p>
    <w:p w14:paraId="0A8A840B" w14:textId="77777777" w:rsidR="007C4937" w:rsidRPr="00346CAE" w:rsidRDefault="007C4937" w:rsidP="007C4937">
      <w:pPr>
        <w:pStyle w:val="Call"/>
        <w:rPr>
          <w:rFonts w:asciiTheme="majorBidi" w:hAnsiTheme="majorBidi" w:cstheme="majorBidi"/>
        </w:rPr>
      </w:pPr>
      <w:r w:rsidRPr="00346CAE">
        <w:rPr>
          <w:rFonts w:asciiTheme="majorBidi" w:hAnsiTheme="majorBidi" w:cstheme="majorBidi"/>
        </w:rPr>
        <w:t>noting</w:t>
      </w:r>
    </w:p>
    <w:p w14:paraId="7EF84C45" w14:textId="77777777" w:rsidR="007C4937" w:rsidRPr="00346CAE" w:rsidRDefault="007C4937" w:rsidP="007C4937">
      <w:pPr>
        <w:rPr>
          <w:rFonts w:asciiTheme="majorBidi" w:hAnsiTheme="majorBidi" w:cstheme="majorBidi"/>
          <w:szCs w:val="24"/>
        </w:rPr>
      </w:pPr>
      <w:r w:rsidRPr="00346CAE">
        <w:rPr>
          <w:rFonts w:asciiTheme="majorBidi" w:hAnsiTheme="majorBidi" w:cstheme="majorBidi"/>
          <w:i/>
          <w:iCs/>
          <w:szCs w:val="24"/>
        </w:rPr>
        <w:t>a)</w:t>
      </w:r>
      <w:r w:rsidRPr="00346CAE">
        <w:rPr>
          <w:rFonts w:asciiTheme="majorBidi" w:hAnsiTheme="majorBidi" w:cstheme="majorBidi"/>
          <w:szCs w:val="24"/>
        </w:rPr>
        <w:tab/>
        <w:t xml:space="preserve">that currently there is no definition for Space Weather in the ITU </w:t>
      </w:r>
      <w:proofErr w:type="gramStart"/>
      <w:r w:rsidRPr="00346CAE">
        <w:rPr>
          <w:rFonts w:asciiTheme="majorBidi" w:hAnsiTheme="majorBidi" w:cstheme="majorBidi"/>
          <w:szCs w:val="24"/>
        </w:rPr>
        <w:t>terminology;</w:t>
      </w:r>
      <w:proofErr w:type="gramEnd"/>
    </w:p>
    <w:p w14:paraId="1692EEB3" w14:textId="4116C0C0" w:rsidR="007C4937" w:rsidRPr="00346CAE" w:rsidRDefault="007C4937" w:rsidP="007C4937">
      <w:pPr>
        <w:rPr>
          <w:rFonts w:asciiTheme="majorBidi" w:hAnsiTheme="majorBidi" w:cstheme="majorBidi"/>
          <w:szCs w:val="24"/>
        </w:rPr>
      </w:pPr>
      <w:r w:rsidRPr="00346CAE">
        <w:rPr>
          <w:rFonts w:asciiTheme="majorBidi" w:hAnsiTheme="majorBidi" w:cstheme="majorBidi"/>
          <w:i/>
          <w:iCs/>
          <w:szCs w:val="24"/>
        </w:rPr>
        <w:t>b)</w:t>
      </w:r>
      <w:r w:rsidRPr="00346CAE">
        <w:rPr>
          <w:rFonts w:asciiTheme="majorBidi" w:hAnsiTheme="majorBidi" w:cstheme="majorBidi"/>
          <w:szCs w:val="24"/>
        </w:rPr>
        <w:tab/>
        <w:t>that the definition of Space Weather given by the World Meteorological Organization is as follows: “Space Weather encompasses the conditions and processes occurring in space, including on the sun, in the magnetosphere, ionosphere and thermosphere, which have the potential to affect the near-Earth environment</w:t>
      </w:r>
      <w:proofErr w:type="gramStart"/>
      <w:r w:rsidRPr="00346CAE">
        <w:rPr>
          <w:rFonts w:asciiTheme="majorBidi" w:hAnsiTheme="majorBidi" w:cstheme="majorBidi"/>
          <w:szCs w:val="24"/>
        </w:rPr>
        <w:t>”;</w:t>
      </w:r>
      <w:proofErr w:type="gramEnd"/>
      <w:r w:rsidRPr="00346CAE">
        <w:rPr>
          <w:rFonts w:asciiTheme="majorBidi" w:hAnsiTheme="majorBidi" w:cstheme="majorBidi"/>
          <w:szCs w:val="24"/>
        </w:rPr>
        <w:t xml:space="preserve"> </w:t>
      </w:r>
    </w:p>
    <w:p w14:paraId="1DDC17C8" w14:textId="77777777" w:rsidR="007C4937" w:rsidRPr="00346CAE" w:rsidRDefault="007C4937" w:rsidP="007C4937">
      <w:pPr>
        <w:rPr>
          <w:rFonts w:asciiTheme="majorBidi" w:hAnsiTheme="majorBidi" w:cstheme="majorBidi"/>
          <w:szCs w:val="24"/>
        </w:rPr>
      </w:pPr>
      <w:r w:rsidRPr="007B3B44">
        <w:rPr>
          <w:rFonts w:asciiTheme="majorBidi" w:hAnsiTheme="majorBidi" w:cstheme="majorBidi"/>
          <w:i/>
          <w:szCs w:val="24"/>
        </w:rPr>
        <w:t>c)</w:t>
      </w:r>
      <w:r w:rsidRPr="007B3B44">
        <w:rPr>
          <w:rFonts w:asciiTheme="majorBidi" w:hAnsiTheme="majorBidi" w:cstheme="majorBidi"/>
          <w:i/>
          <w:szCs w:val="24"/>
        </w:rPr>
        <w:tab/>
      </w:r>
      <w:r w:rsidRPr="00346CAE">
        <w:rPr>
          <w:rFonts w:asciiTheme="majorBidi" w:hAnsiTheme="majorBidi" w:cstheme="majorBidi"/>
          <w:szCs w:val="24"/>
        </w:rPr>
        <w:t>that the definition of space weather elaborated in Working Party (WP) 7C and agreed by ITU Coordination Committee for Terminology (ITU CCT), is as follows: “natural phenomena, mainly originating from solar activity and occurring beyond the major portion of Earth´s atmosphere that impact Earth’s environment and human activities</w:t>
      </w:r>
      <w:proofErr w:type="gramStart"/>
      <w:r w:rsidRPr="00346CAE">
        <w:rPr>
          <w:rFonts w:asciiTheme="majorBidi" w:hAnsiTheme="majorBidi" w:cstheme="majorBidi"/>
          <w:szCs w:val="24"/>
        </w:rPr>
        <w:t>”;</w:t>
      </w:r>
      <w:proofErr w:type="gramEnd"/>
    </w:p>
    <w:p w14:paraId="1F890376" w14:textId="77777777" w:rsidR="007C4937" w:rsidRDefault="007C4937" w:rsidP="007C4937">
      <w:pPr>
        <w:rPr>
          <w:rFonts w:asciiTheme="majorBidi" w:hAnsiTheme="majorBidi" w:cstheme="majorBidi"/>
          <w:szCs w:val="24"/>
        </w:rPr>
      </w:pPr>
      <w:r w:rsidRPr="00346CAE">
        <w:rPr>
          <w:rFonts w:asciiTheme="majorBidi" w:hAnsiTheme="majorBidi" w:cstheme="majorBidi"/>
          <w:i/>
          <w:szCs w:val="24"/>
        </w:rPr>
        <w:t>d)</w:t>
      </w:r>
      <w:r w:rsidRPr="00346CAE">
        <w:rPr>
          <w:rFonts w:asciiTheme="majorBidi" w:hAnsiTheme="majorBidi" w:cstheme="majorBidi"/>
          <w:i/>
          <w:szCs w:val="24"/>
        </w:rPr>
        <w:tab/>
      </w:r>
      <w:r w:rsidRPr="00346CAE">
        <w:rPr>
          <w:rFonts w:asciiTheme="majorBidi" w:hAnsiTheme="majorBidi" w:cstheme="majorBidi"/>
          <w:szCs w:val="24"/>
        </w:rPr>
        <w:t xml:space="preserve">that considerations of possible radio communication service under which space weather observations could be performed were carried out in WP 7C, and, </w:t>
      </w:r>
      <w:proofErr w:type="gramStart"/>
      <w:r w:rsidRPr="00346CAE">
        <w:rPr>
          <w:rFonts w:asciiTheme="majorBidi" w:hAnsiTheme="majorBidi" w:cstheme="majorBidi"/>
          <w:szCs w:val="24"/>
        </w:rPr>
        <w:t>as a result of</w:t>
      </w:r>
      <w:proofErr w:type="gramEnd"/>
      <w:r w:rsidRPr="00346CAE">
        <w:rPr>
          <w:rFonts w:asciiTheme="majorBidi" w:hAnsiTheme="majorBidi" w:cstheme="majorBidi"/>
          <w:szCs w:val="24"/>
        </w:rPr>
        <w:t xml:space="preserve"> that, meteorological aids service was considered appropriate,</w:t>
      </w:r>
    </w:p>
    <w:p w14:paraId="66569B5C" w14:textId="77777777" w:rsidR="007C4937" w:rsidRDefault="007C4937" w:rsidP="007C4937">
      <w:pPr>
        <w:rPr>
          <w:rFonts w:asciiTheme="majorBidi" w:hAnsiTheme="majorBidi" w:cstheme="majorBidi"/>
          <w:szCs w:val="24"/>
        </w:rPr>
      </w:pPr>
      <w:r w:rsidRPr="007B3B44">
        <w:rPr>
          <w:rFonts w:asciiTheme="majorBidi" w:hAnsiTheme="majorBidi" w:cstheme="majorBidi"/>
          <w:i/>
          <w:iCs/>
          <w:szCs w:val="24"/>
        </w:rPr>
        <w:t>e)</w:t>
      </w:r>
      <w:r>
        <w:rPr>
          <w:rFonts w:asciiTheme="majorBidi" w:hAnsiTheme="majorBidi" w:cstheme="majorBidi"/>
          <w:szCs w:val="24"/>
        </w:rPr>
        <w:tab/>
      </w:r>
      <w:r w:rsidRPr="00C73310">
        <w:rPr>
          <w:rFonts w:asciiTheme="majorBidi" w:hAnsiTheme="majorBidi" w:cstheme="majorBidi"/>
          <w:szCs w:val="24"/>
        </w:rPr>
        <w:t xml:space="preserve">that ITU-R performed technical and regulatory studies for space weather in Report </w:t>
      </w:r>
      <w:r>
        <w:rPr>
          <w:rFonts w:asciiTheme="majorBidi" w:hAnsiTheme="majorBidi" w:cstheme="majorBidi"/>
          <w:szCs w:val="24"/>
        </w:rPr>
        <w:t xml:space="preserve">ITU-R </w:t>
      </w:r>
      <w:r w:rsidRPr="00C73310">
        <w:rPr>
          <w:rFonts w:asciiTheme="majorBidi" w:hAnsiTheme="majorBidi" w:cstheme="majorBidi"/>
          <w:szCs w:val="24"/>
        </w:rPr>
        <w:t>RS.2456-1</w:t>
      </w:r>
      <w:r>
        <w:rPr>
          <w:rFonts w:asciiTheme="majorBidi" w:hAnsiTheme="majorBidi" w:cstheme="majorBidi"/>
          <w:szCs w:val="24"/>
        </w:rPr>
        <w:t>,</w:t>
      </w:r>
    </w:p>
    <w:p w14:paraId="2392FBEE" w14:textId="77777777" w:rsidR="007C4937" w:rsidRPr="00346CAE" w:rsidRDefault="007C4937" w:rsidP="007C4937">
      <w:pPr>
        <w:pStyle w:val="Call"/>
        <w:rPr>
          <w:rFonts w:asciiTheme="majorBidi" w:hAnsiTheme="majorBidi" w:cstheme="majorBidi"/>
        </w:rPr>
      </w:pPr>
      <w:r w:rsidRPr="00346CAE">
        <w:rPr>
          <w:rFonts w:asciiTheme="majorBidi" w:hAnsiTheme="majorBidi" w:cstheme="majorBidi"/>
        </w:rPr>
        <w:t xml:space="preserve">decides </w:t>
      </w:r>
      <w:r w:rsidRPr="00346CAE">
        <w:rPr>
          <w:rFonts w:asciiTheme="majorBidi" w:hAnsiTheme="majorBidi" w:cstheme="majorBidi"/>
          <w:i w:val="0"/>
          <w:iCs/>
        </w:rPr>
        <w:t xml:space="preserve">that the following Questions should be </w:t>
      </w:r>
      <w:proofErr w:type="gramStart"/>
      <w:r w:rsidRPr="00346CAE">
        <w:rPr>
          <w:rFonts w:asciiTheme="majorBidi" w:hAnsiTheme="majorBidi" w:cstheme="majorBidi"/>
          <w:i w:val="0"/>
          <w:iCs/>
        </w:rPr>
        <w:t>studied</w:t>
      </w:r>
      <w:proofErr w:type="gramEnd"/>
    </w:p>
    <w:p w14:paraId="58D79554" w14:textId="77777777" w:rsidR="007C4937" w:rsidRPr="00346CAE" w:rsidRDefault="007C4937" w:rsidP="007C4937">
      <w:pPr>
        <w:rPr>
          <w:rFonts w:asciiTheme="majorBidi" w:hAnsiTheme="majorBidi" w:cstheme="majorBidi"/>
        </w:rPr>
      </w:pPr>
      <w:r w:rsidRPr="00346CAE">
        <w:rPr>
          <w:rFonts w:asciiTheme="majorBidi" w:hAnsiTheme="majorBidi" w:cstheme="majorBidi"/>
        </w:rPr>
        <w:t>1</w:t>
      </w:r>
      <w:r w:rsidRPr="00346CAE">
        <w:rPr>
          <w:rFonts w:asciiTheme="majorBidi" w:hAnsiTheme="majorBidi" w:cstheme="majorBidi"/>
        </w:rPr>
        <w:tab/>
        <w:t>What is the radio service(s) applicable for space weather sensors?</w:t>
      </w:r>
    </w:p>
    <w:p w14:paraId="61889660" w14:textId="77777777" w:rsidR="007C4937" w:rsidRPr="00346CAE" w:rsidRDefault="007C4937" w:rsidP="007C4937">
      <w:pPr>
        <w:rPr>
          <w:rFonts w:asciiTheme="majorBidi" w:hAnsiTheme="majorBidi" w:cstheme="majorBidi"/>
        </w:rPr>
      </w:pPr>
      <w:r w:rsidRPr="00346CAE">
        <w:rPr>
          <w:rFonts w:asciiTheme="majorBidi" w:hAnsiTheme="majorBidi" w:cstheme="majorBidi"/>
        </w:rPr>
        <w:t>2</w:t>
      </w:r>
      <w:r w:rsidRPr="00346CAE">
        <w:rPr>
          <w:rFonts w:asciiTheme="majorBidi" w:hAnsiTheme="majorBidi" w:cstheme="majorBidi"/>
        </w:rPr>
        <w:tab/>
        <w:t xml:space="preserve">Which parts of the existing frequency allocations in RR Article </w:t>
      </w:r>
      <w:r w:rsidRPr="00346CAE">
        <w:rPr>
          <w:rFonts w:asciiTheme="majorBidi" w:hAnsiTheme="majorBidi" w:cstheme="majorBidi"/>
          <w:b/>
          <w:bCs/>
        </w:rPr>
        <w:t>5</w:t>
      </w:r>
      <w:r w:rsidRPr="00346CAE">
        <w:rPr>
          <w:rFonts w:asciiTheme="majorBidi" w:hAnsiTheme="majorBidi" w:cstheme="majorBidi"/>
        </w:rPr>
        <w:t xml:space="preserve"> are suitable for use by space weather observations?</w:t>
      </w:r>
    </w:p>
    <w:p w14:paraId="4FFDB911" w14:textId="77777777" w:rsidR="007C4937" w:rsidRPr="00346CAE" w:rsidRDefault="007C4937" w:rsidP="00B20067">
      <w:pPr>
        <w:keepNext/>
        <w:keepLines/>
        <w:rPr>
          <w:rFonts w:asciiTheme="majorBidi" w:hAnsiTheme="majorBidi" w:cstheme="majorBidi"/>
        </w:rPr>
      </w:pPr>
      <w:r w:rsidRPr="00346CAE">
        <w:rPr>
          <w:rFonts w:asciiTheme="majorBidi" w:hAnsiTheme="majorBidi" w:cstheme="majorBidi"/>
        </w:rPr>
        <w:lastRenderedPageBreak/>
        <w:t>3</w:t>
      </w:r>
      <w:r w:rsidRPr="00346CAE">
        <w:rPr>
          <w:rFonts w:asciiTheme="majorBidi" w:hAnsiTheme="majorBidi" w:cstheme="majorBidi"/>
        </w:rPr>
        <w:tab/>
        <w:t>What are typical technical and operational characteristics of space weather sensors?</w:t>
      </w:r>
    </w:p>
    <w:p w14:paraId="53B192FF" w14:textId="77777777" w:rsidR="007C4937" w:rsidRPr="00346CAE" w:rsidRDefault="007C4937" w:rsidP="00B20067">
      <w:pPr>
        <w:keepNext/>
        <w:keepLines/>
        <w:rPr>
          <w:rFonts w:asciiTheme="majorBidi" w:hAnsiTheme="majorBidi" w:cstheme="majorBidi"/>
        </w:rPr>
      </w:pPr>
      <w:r w:rsidRPr="00346CAE">
        <w:rPr>
          <w:rFonts w:asciiTheme="majorBidi" w:hAnsiTheme="majorBidi" w:cstheme="majorBidi"/>
        </w:rPr>
        <w:t>4</w:t>
      </w:r>
      <w:r w:rsidRPr="00346CAE">
        <w:rPr>
          <w:rFonts w:asciiTheme="majorBidi" w:hAnsiTheme="majorBidi" w:cstheme="majorBidi"/>
        </w:rPr>
        <w:tab/>
        <w:t xml:space="preserve">What </w:t>
      </w:r>
      <w:proofErr w:type="gramStart"/>
      <w:r w:rsidRPr="00346CAE">
        <w:rPr>
          <w:rFonts w:asciiTheme="majorBidi" w:hAnsiTheme="majorBidi" w:cstheme="majorBidi"/>
        </w:rPr>
        <w:t>protection</w:t>
      </w:r>
      <w:proofErr w:type="gramEnd"/>
      <w:r w:rsidRPr="00346CAE">
        <w:rPr>
          <w:rFonts w:asciiTheme="majorBidi" w:hAnsiTheme="majorBidi" w:cstheme="majorBidi"/>
        </w:rPr>
        <w:t xml:space="preserve"> would be necessary for the operation of these systems?</w:t>
      </w:r>
    </w:p>
    <w:p w14:paraId="5E6127F6" w14:textId="77777777" w:rsidR="007C4937" w:rsidRPr="00346CAE" w:rsidRDefault="007C4937" w:rsidP="007C4937">
      <w:pPr>
        <w:pStyle w:val="Call"/>
        <w:rPr>
          <w:rFonts w:asciiTheme="majorBidi" w:hAnsiTheme="majorBidi" w:cstheme="majorBidi"/>
        </w:rPr>
      </w:pPr>
      <w:r w:rsidRPr="00346CAE">
        <w:rPr>
          <w:rFonts w:asciiTheme="majorBidi" w:hAnsiTheme="majorBidi" w:cstheme="majorBidi"/>
        </w:rPr>
        <w:t xml:space="preserve">further </w:t>
      </w:r>
      <w:proofErr w:type="gramStart"/>
      <w:r w:rsidRPr="00346CAE">
        <w:rPr>
          <w:rFonts w:asciiTheme="majorBidi" w:hAnsiTheme="majorBidi" w:cstheme="majorBidi"/>
        </w:rPr>
        <w:t>decides</w:t>
      </w:r>
      <w:proofErr w:type="gramEnd"/>
    </w:p>
    <w:p w14:paraId="5046F4B6" w14:textId="77777777" w:rsidR="007C4937" w:rsidRPr="00346CAE" w:rsidRDefault="007C4937" w:rsidP="007C4937">
      <w:pPr>
        <w:keepNext/>
        <w:keepLines/>
        <w:rPr>
          <w:rFonts w:asciiTheme="majorBidi" w:hAnsiTheme="majorBidi" w:cstheme="majorBidi"/>
        </w:rPr>
      </w:pPr>
      <w:r w:rsidRPr="00346CAE">
        <w:rPr>
          <w:rFonts w:asciiTheme="majorBidi" w:hAnsiTheme="majorBidi" w:cstheme="majorBidi"/>
        </w:rPr>
        <w:t>1</w:t>
      </w:r>
      <w:r w:rsidRPr="00346CAE">
        <w:rPr>
          <w:rFonts w:asciiTheme="majorBidi" w:hAnsiTheme="majorBidi" w:cstheme="majorBidi"/>
        </w:rPr>
        <w:tab/>
        <w:t>that the results of the above studies should be included in one or more ITU</w:t>
      </w:r>
      <w:r w:rsidRPr="00346CAE">
        <w:rPr>
          <w:rFonts w:asciiTheme="majorBidi" w:hAnsiTheme="majorBidi" w:cstheme="majorBidi"/>
        </w:rPr>
        <w:noBreakHyphen/>
        <w:t xml:space="preserve">R Recommendations and/or </w:t>
      </w:r>
      <w:proofErr w:type="gramStart"/>
      <w:r w:rsidRPr="00346CAE">
        <w:rPr>
          <w:rFonts w:asciiTheme="majorBidi" w:hAnsiTheme="majorBidi" w:cstheme="majorBidi"/>
        </w:rPr>
        <w:t>Reports</w:t>
      </w:r>
      <w:proofErr w:type="gramEnd"/>
      <w:r w:rsidRPr="00346CAE">
        <w:rPr>
          <w:rFonts w:asciiTheme="majorBidi" w:hAnsiTheme="majorBidi" w:cstheme="majorBidi"/>
        </w:rPr>
        <w:t xml:space="preserve"> as appropriate;</w:t>
      </w:r>
    </w:p>
    <w:p w14:paraId="4D26DCFB" w14:textId="20ED58EC" w:rsidR="007C4937" w:rsidRPr="00346CAE" w:rsidRDefault="007C4937" w:rsidP="007C4937">
      <w:pPr>
        <w:rPr>
          <w:rFonts w:asciiTheme="majorBidi" w:hAnsiTheme="majorBidi" w:cstheme="majorBidi"/>
          <w:szCs w:val="24"/>
        </w:rPr>
      </w:pPr>
      <w:r w:rsidRPr="00346CAE">
        <w:rPr>
          <w:rFonts w:asciiTheme="majorBidi" w:hAnsiTheme="majorBidi" w:cstheme="majorBidi"/>
          <w:szCs w:val="24"/>
        </w:rPr>
        <w:t>2</w:t>
      </w:r>
      <w:r w:rsidRPr="00346CAE">
        <w:rPr>
          <w:rFonts w:asciiTheme="majorBidi" w:hAnsiTheme="majorBidi" w:cstheme="majorBidi"/>
          <w:szCs w:val="24"/>
        </w:rPr>
        <w:tab/>
        <w:t xml:space="preserve">that the above studies should be completed by the year </w:t>
      </w:r>
      <w:r>
        <w:rPr>
          <w:rFonts w:asciiTheme="majorBidi" w:hAnsiTheme="majorBidi" w:cstheme="majorBidi"/>
          <w:szCs w:val="24"/>
        </w:rPr>
        <w:t>2027</w:t>
      </w:r>
      <w:r w:rsidRPr="00346CAE">
        <w:rPr>
          <w:rFonts w:asciiTheme="majorBidi" w:hAnsiTheme="majorBidi" w:cstheme="majorBidi"/>
          <w:szCs w:val="24"/>
        </w:rPr>
        <w:t>.</w:t>
      </w:r>
    </w:p>
    <w:p w14:paraId="649970B7" w14:textId="6B58846D" w:rsidR="007C4937" w:rsidRPr="00346CAE" w:rsidRDefault="007C4937" w:rsidP="004A3A12">
      <w:pPr>
        <w:spacing w:before="360"/>
      </w:pPr>
      <w:r w:rsidRPr="00346CAE">
        <w:rPr>
          <w:rFonts w:asciiTheme="majorBidi" w:hAnsiTheme="majorBidi" w:cstheme="majorBidi"/>
          <w:szCs w:val="24"/>
        </w:rPr>
        <w:t xml:space="preserve">Category: </w:t>
      </w:r>
      <w:r>
        <w:rPr>
          <w:rFonts w:asciiTheme="majorBidi" w:hAnsiTheme="majorBidi" w:cstheme="majorBidi"/>
          <w:szCs w:val="24"/>
        </w:rPr>
        <w:t>S2</w:t>
      </w:r>
    </w:p>
    <w:p w14:paraId="7E3F4348" w14:textId="38E11F87" w:rsidR="007C4937" w:rsidRPr="004A3A12" w:rsidRDefault="007C4937">
      <w:pPr>
        <w:tabs>
          <w:tab w:val="clear" w:pos="794"/>
          <w:tab w:val="clear" w:pos="1191"/>
          <w:tab w:val="clear" w:pos="1588"/>
          <w:tab w:val="clear" w:pos="1985"/>
        </w:tabs>
        <w:overflowPunct/>
        <w:autoSpaceDE/>
        <w:autoSpaceDN/>
        <w:adjustRightInd/>
        <w:spacing w:before="0" w:line="240" w:lineRule="auto"/>
        <w:jc w:val="left"/>
        <w:textAlignment w:val="auto"/>
      </w:pPr>
      <w:r w:rsidRPr="004A3A12">
        <w:br w:type="page"/>
      </w:r>
    </w:p>
    <w:p w14:paraId="554D31AD" w14:textId="77777777" w:rsidR="007C4937" w:rsidRDefault="007C4937" w:rsidP="007C4937">
      <w:pPr>
        <w:pStyle w:val="AnnexNotitle0"/>
        <w:spacing w:after="480"/>
        <w:rPr>
          <w:rFonts w:asciiTheme="minorHAnsi" w:hAnsiTheme="minorHAnsi" w:cstheme="minorHAnsi"/>
        </w:rPr>
      </w:pPr>
      <w:r w:rsidRPr="0091779A">
        <w:rPr>
          <w:rFonts w:asciiTheme="minorHAnsi" w:hAnsiTheme="minorHAnsi" w:cstheme="minorHAnsi"/>
          <w:lang w:val="en-US"/>
        </w:rPr>
        <w:lastRenderedPageBreak/>
        <w:t>Annex 3</w:t>
      </w:r>
      <w:r w:rsidRPr="0091779A">
        <w:rPr>
          <w:rFonts w:asciiTheme="minorHAnsi" w:hAnsiTheme="minorHAnsi" w:cstheme="minorHAnsi"/>
          <w:lang w:val="en-US"/>
        </w:rPr>
        <w:br/>
      </w:r>
      <w:r w:rsidRPr="0091779A">
        <w:rPr>
          <w:rFonts w:asciiTheme="minorHAnsi" w:hAnsiTheme="minorHAnsi" w:cstheme="minorHAnsi"/>
          <w:lang w:val="en-US"/>
        </w:rPr>
        <w:br/>
      </w:r>
      <w:r w:rsidRPr="0091779A">
        <w:rPr>
          <w:rFonts w:asciiTheme="minorHAnsi" w:hAnsiTheme="minorHAnsi" w:cstheme="minorHAnsi"/>
        </w:rPr>
        <w:t>Proposed suppression of ITU-R Questions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
      <w:tblGrid>
        <w:gridCol w:w="2122"/>
        <w:gridCol w:w="7507"/>
      </w:tblGrid>
      <w:tr w:rsidR="007C4937" w:rsidRPr="005F78C8" w14:paraId="53E952BD" w14:textId="77777777" w:rsidTr="007C4937">
        <w:trPr>
          <w:cantSplit/>
          <w:tblHeader/>
          <w:jc w:val="center"/>
        </w:trPr>
        <w:tc>
          <w:tcPr>
            <w:tcW w:w="1102" w:type="pct"/>
            <w:vAlign w:val="center"/>
            <w:hideMark/>
          </w:tcPr>
          <w:p w14:paraId="4171E134" w14:textId="77777777" w:rsidR="007C4937" w:rsidRPr="005F78C8" w:rsidRDefault="007C4937" w:rsidP="00235E03">
            <w:pPr>
              <w:pStyle w:val="Tablehead"/>
              <w:rPr>
                <w:rFonts w:asciiTheme="minorHAnsi" w:hAnsiTheme="minorHAnsi" w:cstheme="minorHAnsi"/>
              </w:rPr>
            </w:pPr>
            <w:r w:rsidRPr="005F78C8">
              <w:rPr>
                <w:rFonts w:asciiTheme="minorHAnsi" w:hAnsiTheme="minorHAnsi" w:cstheme="minorHAnsi"/>
              </w:rPr>
              <w:t>Question ITU-R</w:t>
            </w:r>
          </w:p>
        </w:tc>
        <w:tc>
          <w:tcPr>
            <w:tcW w:w="3898" w:type="pct"/>
            <w:vAlign w:val="center"/>
            <w:hideMark/>
          </w:tcPr>
          <w:p w14:paraId="48D95045" w14:textId="77777777" w:rsidR="007C4937" w:rsidRPr="005F78C8" w:rsidRDefault="007C4937" w:rsidP="00235E03">
            <w:pPr>
              <w:pStyle w:val="Tablehead"/>
              <w:rPr>
                <w:rFonts w:asciiTheme="minorHAnsi" w:hAnsiTheme="minorHAnsi" w:cstheme="minorHAnsi"/>
              </w:rPr>
            </w:pPr>
            <w:r w:rsidRPr="005F78C8">
              <w:rPr>
                <w:rFonts w:asciiTheme="minorHAnsi" w:hAnsiTheme="minorHAnsi" w:cstheme="minorHAnsi"/>
              </w:rPr>
              <w:t>Title</w:t>
            </w:r>
          </w:p>
        </w:tc>
      </w:tr>
      <w:tr w:rsidR="007C4937" w:rsidRPr="005F78C8" w14:paraId="249B5064" w14:textId="77777777" w:rsidTr="007C4937">
        <w:trPr>
          <w:cantSplit/>
          <w:jc w:val="center"/>
        </w:trPr>
        <w:tc>
          <w:tcPr>
            <w:tcW w:w="1102" w:type="pct"/>
            <w:tcMar>
              <w:top w:w="0" w:type="dxa"/>
              <w:left w:w="108" w:type="dxa"/>
              <w:bottom w:w="0" w:type="dxa"/>
              <w:right w:w="108" w:type="dxa"/>
            </w:tcMar>
          </w:tcPr>
          <w:p w14:paraId="3917F72D" w14:textId="77777777" w:rsidR="007C4937" w:rsidRPr="005F78C8" w:rsidRDefault="007C4937" w:rsidP="00235E03">
            <w:pPr>
              <w:pStyle w:val="Tabletext"/>
              <w:jc w:val="center"/>
              <w:rPr>
                <w:rFonts w:asciiTheme="minorHAnsi" w:hAnsiTheme="minorHAnsi" w:cstheme="minorHAnsi"/>
                <w:highlight w:val="yellow"/>
                <w:lang w:eastAsia="ja-JP"/>
              </w:rPr>
            </w:pPr>
            <w:r w:rsidRPr="005F78C8">
              <w:rPr>
                <w:rFonts w:asciiTheme="minorHAnsi" w:hAnsiTheme="minorHAnsi" w:cstheme="minorHAnsi"/>
              </w:rPr>
              <w:t>152-2/7</w:t>
            </w:r>
          </w:p>
        </w:tc>
        <w:tc>
          <w:tcPr>
            <w:tcW w:w="3898" w:type="pct"/>
            <w:tcMar>
              <w:top w:w="0" w:type="dxa"/>
              <w:left w:w="108" w:type="dxa"/>
              <w:bottom w:w="0" w:type="dxa"/>
              <w:right w:w="108" w:type="dxa"/>
            </w:tcMar>
          </w:tcPr>
          <w:p w14:paraId="67723D01" w14:textId="77777777" w:rsidR="007C4937" w:rsidRPr="005F78C8" w:rsidRDefault="007C4937" w:rsidP="00235E03">
            <w:pPr>
              <w:pStyle w:val="Tabletext"/>
              <w:rPr>
                <w:rFonts w:asciiTheme="minorHAnsi" w:hAnsiTheme="minorHAnsi" w:cstheme="minorHAnsi"/>
                <w:highlight w:val="yellow"/>
                <w:lang w:eastAsia="ja-JP"/>
              </w:rPr>
            </w:pPr>
            <w:r w:rsidRPr="005F78C8">
              <w:rPr>
                <w:rFonts w:asciiTheme="minorHAnsi" w:hAnsiTheme="minorHAnsi" w:cstheme="minorHAnsi"/>
              </w:rPr>
              <w:t>Standard frequencies and time signals from satellites</w:t>
            </w:r>
          </w:p>
        </w:tc>
      </w:tr>
      <w:tr w:rsidR="007C4937" w:rsidRPr="005F78C8" w14:paraId="682983A9" w14:textId="77777777" w:rsidTr="007C4937">
        <w:trPr>
          <w:cantSplit/>
          <w:jc w:val="center"/>
        </w:trPr>
        <w:tc>
          <w:tcPr>
            <w:tcW w:w="1102" w:type="pct"/>
            <w:tcMar>
              <w:top w:w="0" w:type="dxa"/>
              <w:left w:w="108" w:type="dxa"/>
              <w:bottom w:w="0" w:type="dxa"/>
              <w:right w:w="108" w:type="dxa"/>
            </w:tcMar>
          </w:tcPr>
          <w:p w14:paraId="7567DDEC" w14:textId="77777777" w:rsidR="007C4937" w:rsidRPr="005F78C8" w:rsidRDefault="007C4937" w:rsidP="00235E03">
            <w:pPr>
              <w:pStyle w:val="Tabletext"/>
              <w:jc w:val="center"/>
              <w:rPr>
                <w:rFonts w:asciiTheme="minorHAnsi" w:hAnsiTheme="minorHAnsi" w:cstheme="minorHAnsi"/>
                <w:lang w:eastAsia="ja-JP"/>
              </w:rPr>
            </w:pPr>
            <w:r w:rsidRPr="005F78C8">
              <w:rPr>
                <w:rFonts w:asciiTheme="minorHAnsi" w:hAnsiTheme="minorHAnsi" w:cstheme="minorHAnsi"/>
                <w:lang w:eastAsia="zh-CN"/>
              </w:rPr>
              <w:t>238/7</w:t>
            </w:r>
          </w:p>
        </w:tc>
        <w:tc>
          <w:tcPr>
            <w:tcW w:w="3898" w:type="pct"/>
            <w:tcMar>
              <w:top w:w="0" w:type="dxa"/>
              <w:left w:w="108" w:type="dxa"/>
              <w:bottom w:w="0" w:type="dxa"/>
              <w:right w:w="108" w:type="dxa"/>
            </w:tcMar>
          </w:tcPr>
          <w:p w14:paraId="2CB99F85" w14:textId="77777777" w:rsidR="007C4937" w:rsidRPr="005F78C8" w:rsidRDefault="007C4937" w:rsidP="00235E03">
            <w:pPr>
              <w:pStyle w:val="Tabletext"/>
              <w:rPr>
                <w:rFonts w:asciiTheme="minorHAnsi" w:hAnsiTheme="minorHAnsi" w:cstheme="minorHAnsi"/>
                <w:lang w:eastAsia="ja-JP"/>
              </w:rPr>
            </w:pPr>
            <w:r w:rsidRPr="005F78C8">
              <w:rPr>
                <w:rFonts w:asciiTheme="minorHAnsi" w:hAnsiTheme="minorHAnsi" w:cstheme="minorHAnsi"/>
                <w:lang w:eastAsia="zh-CN"/>
              </w:rPr>
              <w:t>Trusted time source for time stamp authority</w:t>
            </w:r>
          </w:p>
        </w:tc>
      </w:tr>
      <w:tr w:rsidR="007C4937" w:rsidRPr="005F78C8" w14:paraId="1BDCDF1B" w14:textId="77777777" w:rsidTr="007C4937">
        <w:trPr>
          <w:cantSplit/>
          <w:jc w:val="center"/>
        </w:trPr>
        <w:tc>
          <w:tcPr>
            <w:tcW w:w="1102" w:type="pct"/>
            <w:tcMar>
              <w:top w:w="0" w:type="dxa"/>
              <w:left w:w="108" w:type="dxa"/>
              <w:bottom w:w="0" w:type="dxa"/>
              <w:right w:w="108" w:type="dxa"/>
            </w:tcMar>
          </w:tcPr>
          <w:p w14:paraId="1BACDC23" w14:textId="77777777" w:rsidR="007C4937" w:rsidRPr="005F78C8" w:rsidRDefault="007C4937" w:rsidP="00235E03">
            <w:pPr>
              <w:pStyle w:val="Tabletext"/>
              <w:jc w:val="center"/>
              <w:rPr>
                <w:rFonts w:asciiTheme="minorHAnsi" w:hAnsiTheme="minorHAnsi" w:cstheme="minorHAnsi"/>
                <w:lang w:eastAsia="zh-CN"/>
              </w:rPr>
            </w:pPr>
            <w:r w:rsidRPr="005F78C8">
              <w:rPr>
                <w:rFonts w:asciiTheme="minorHAnsi" w:hAnsiTheme="minorHAnsi" w:cstheme="minorHAnsi"/>
                <w:lang w:eastAsia="zh-CN"/>
              </w:rPr>
              <w:t>239/7</w:t>
            </w:r>
          </w:p>
        </w:tc>
        <w:tc>
          <w:tcPr>
            <w:tcW w:w="3898" w:type="pct"/>
            <w:tcMar>
              <w:top w:w="0" w:type="dxa"/>
              <w:left w:w="108" w:type="dxa"/>
              <w:bottom w:w="0" w:type="dxa"/>
              <w:right w:w="108" w:type="dxa"/>
            </w:tcMar>
          </w:tcPr>
          <w:p w14:paraId="5185FA37" w14:textId="77777777" w:rsidR="007C4937" w:rsidRPr="005F78C8" w:rsidRDefault="007C4937" w:rsidP="00235E03">
            <w:pPr>
              <w:pStyle w:val="Tabletext"/>
              <w:rPr>
                <w:rFonts w:asciiTheme="minorHAnsi" w:hAnsiTheme="minorHAnsi" w:cstheme="minorHAnsi"/>
                <w:lang w:eastAsia="zh-CN"/>
              </w:rPr>
            </w:pPr>
            <w:r w:rsidRPr="005F78C8">
              <w:rPr>
                <w:rFonts w:asciiTheme="minorHAnsi" w:hAnsiTheme="minorHAnsi" w:cstheme="minorHAnsi"/>
                <w:lang w:eastAsia="zh-CN"/>
              </w:rPr>
              <w:t>Instrumentation time code</w:t>
            </w:r>
          </w:p>
        </w:tc>
      </w:tr>
      <w:tr w:rsidR="007C4937" w:rsidRPr="005F78C8" w14:paraId="309F0FB5" w14:textId="77777777" w:rsidTr="007C4937">
        <w:trPr>
          <w:cantSplit/>
          <w:jc w:val="center"/>
        </w:trPr>
        <w:tc>
          <w:tcPr>
            <w:tcW w:w="1102" w:type="pct"/>
            <w:tcMar>
              <w:top w:w="0" w:type="dxa"/>
              <w:left w:w="108" w:type="dxa"/>
              <w:bottom w:w="0" w:type="dxa"/>
              <w:right w:w="108" w:type="dxa"/>
            </w:tcMar>
          </w:tcPr>
          <w:p w14:paraId="0367E175" w14:textId="77777777" w:rsidR="007C4937" w:rsidRPr="005F78C8" w:rsidRDefault="007C4937" w:rsidP="00235E03">
            <w:pPr>
              <w:pStyle w:val="Tabletext"/>
              <w:jc w:val="center"/>
              <w:rPr>
                <w:rFonts w:asciiTheme="minorHAnsi" w:hAnsiTheme="minorHAnsi" w:cstheme="minorHAnsi"/>
                <w:lang w:eastAsia="zh-CN"/>
              </w:rPr>
            </w:pPr>
            <w:r w:rsidRPr="005F78C8">
              <w:rPr>
                <w:rFonts w:asciiTheme="minorHAnsi" w:hAnsiTheme="minorHAnsi" w:cstheme="minorHAnsi"/>
                <w:lang w:eastAsia="zh-CN"/>
              </w:rPr>
              <w:t>253/7</w:t>
            </w:r>
          </w:p>
        </w:tc>
        <w:tc>
          <w:tcPr>
            <w:tcW w:w="3898" w:type="pct"/>
            <w:tcMar>
              <w:top w:w="0" w:type="dxa"/>
              <w:left w:w="108" w:type="dxa"/>
              <w:bottom w:w="0" w:type="dxa"/>
              <w:right w:w="108" w:type="dxa"/>
            </w:tcMar>
          </w:tcPr>
          <w:p w14:paraId="43410664" w14:textId="77777777" w:rsidR="007C4937" w:rsidRPr="005F78C8" w:rsidRDefault="007C4937" w:rsidP="00235E03">
            <w:pPr>
              <w:pStyle w:val="Tabletext"/>
              <w:rPr>
                <w:rFonts w:asciiTheme="minorHAnsi" w:hAnsiTheme="minorHAnsi" w:cstheme="minorHAnsi"/>
                <w:lang w:eastAsia="zh-CN"/>
              </w:rPr>
            </w:pPr>
            <w:r w:rsidRPr="005F78C8">
              <w:rPr>
                <w:rFonts w:asciiTheme="minorHAnsi" w:hAnsiTheme="minorHAnsi" w:cstheme="minorHAnsi"/>
              </w:rPr>
              <w:t>Relativistic effects in the transfer of time and frequency in the vicinity of the Earth and in the solar system</w:t>
            </w:r>
          </w:p>
        </w:tc>
      </w:tr>
    </w:tbl>
    <w:p w14:paraId="612A6360" w14:textId="77777777" w:rsidR="007C4937" w:rsidRPr="00484274" w:rsidRDefault="007C4937" w:rsidP="007C4937">
      <w:pPr>
        <w:spacing w:before="0"/>
        <w:rPr>
          <w:rFonts w:ascii="Times New Roman" w:hAnsi="Times New Roman" w:cs="Times New Roman"/>
          <w:szCs w:val="24"/>
        </w:rPr>
      </w:pPr>
    </w:p>
    <w:p w14:paraId="323344CD" w14:textId="77777777" w:rsidR="007C4937" w:rsidRPr="00484274" w:rsidRDefault="007C4937" w:rsidP="007C4937">
      <w:pPr>
        <w:jc w:val="center"/>
        <w:rPr>
          <w:rFonts w:ascii="Times New Roman" w:hAnsi="Times New Roman" w:cs="Times New Roman"/>
        </w:rPr>
      </w:pPr>
      <w:r w:rsidRPr="00484274">
        <w:rPr>
          <w:rFonts w:ascii="Times New Roman" w:hAnsi="Times New Roman" w:cs="Times New Roman"/>
        </w:rPr>
        <w:t>______________</w:t>
      </w:r>
    </w:p>
    <w:sectPr w:rsidR="007C4937" w:rsidRPr="00484274" w:rsidSect="00031E64">
      <w:headerReference w:type="even" r:id="rId15"/>
      <w:headerReference w:type="default" r:id="rId16"/>
      <w:headerReference w:type="first" r:id="rId17"/>
      <w:footerReference w:type="first" r:id="rId18"/>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AE44C" w14:textId="77777777" w:rsidR="00B72C34" w:rsidRDefault="00B72C34">
      <w:r>
        <w:separator/>
      </w:r>
    </w:p>
  </w:endnote>
  <w:endnote w:type="continuationSeparator" w:id="0">
    <w:p w14:paraId="0521C331" w14:textId="77777777" w:rsidR="00B72C34" w:rsidRDefault="00B72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8242F" w14:textId="77777777" w:rsidR="00AD4554" w:rsidRPr="00481A83" w:rsidRDefault="00941E6E" w:rsidP="007F68E1">
    <w:pPr>
      <w:pStyle w:val="FirstFooter"/>
      <w:spacing w:line="240" w:lineRule="auto"/>
      <w:ind w:left="-397" w:right="-397"/>
      <w:jc w:val="center"/>
      <w:rPr>
        <w:color w:val="4F81BD" w:themeColor="accent1"/>
        <w:sz w:val="19"/>
        <w:szCs w:val="19"/>
        <w:lang w:val="en-GB"/>
      </w:rPr>
    </w:pPr>
    <w:r w:rsidRPr="00481A83">
      <w:rPr>
        <w:color w:val="4F81BD" w:themeColor="accent1"/>
        <w:sz w:val="19"/>
        <w:szCs w:val="19"/>
        <w:lang w:val="en-GB"/>
      </w:rPr>
      <w:t xml:space="preserve">International </w:t>
    </w:r>
    <w:r w:rsidRPr="00481A83">
      <w:rPr>
        <w:color w:val="4F81BD"/>
        <w:sz w:val="19"/>
        <w:szCs w:val="19"/>
        <w:lang w:val="en-GB"/>
      </w:rPr>
      <w:t>Telecommunication</w:t>
    </w:r>
    <w:r w:rsidRPr="00481A83">
      <w:rPr>
        <w:color w:val="4F81BD" w:themeColor="accent1"/>
        <w:sz w:val="19"/>
        <w:szCs w:val="19"/>
        <w:lang w:val="en-GB"/>
      </w:rPr>
      <w:t xml:space="preserve"> Union • Place des Nations, CH</w:t>
    </w:r>
    <w:r w:rsidRPr="00481A83">
      <w:rPr>
        <w:color w:val="4F81BD" w:themeColor="accent1"/>
        <w:sz w:val="19"/>
        <w:szCs w:val="19"/>
        <w:lang w:val="en-GB"/>
      </w:rPr>
      <w:noBreakHyphen/>
      <w:t xml:space="preserve">1211 Geneva 20, Switzerland • </w:t>
    </w:r>
    <w:r w:rsidRPr="00481A83">
      <w:rPr>
        <w:color w:val="4F81BD" w:themeColor="accent1"/>
        <w:sz w:val="19"/>
        <w:szCs w:val="19"/>
        <w:lang w:val="en-GB"/>
      </w:rPr>
      <w:br/>
      <w:t xml:space="preserve">Tel: +41 22 730 5111 • </w:t>
    </w:r>
    <w:r w:rsidR="007F68E1" w:rsidRPr="00481A83">
      <w:rPr>
        <w:color w:val="4F81BD" w:themeColor="accent1"/>
        <w:sz w:val="19"/>
        <w:szCs w:val="19"/>
        <w:lang w:val="en-GB"/>
      </w:rPr>
      <w:t xml:space="preserve">E-mail: </w:t>
    </w:r>
    <w:hyperlink r:id="rId1" w:history="1">
      <w:r w:rsidR="007F68E1" w:rsidRPr="00481A83">
        <w:rPr>
          <w:rStyle w:val="Hyperlink"/>
          <w:sz w:val="19"/>
          <w:szCs w:val="19"/>
          <w:lang w:val="en-GB"/>
        </w:rPr>
        <w:t>itumail@itu.int</w:t>
      </w:r>
    </w:hyperlink>
    <w:r w:rsidR="007F68E1" w:rsidRPr="00481A83">
      <w:rPr>
        <w:color w:val="4F81BD" w:themeColor="accent1"/>
        <w:sz w:val="19"/>
        <w:szCs w:val="19"/>
        <w:lang w:val="en-GB"/>
      </w:rPr>
      <w:t xml:space="preserve"> </w:t>
    </w:r>
    <w:r w:rsidR="007F68E1" w:rsidRPr="00481A83">
      <w:rPr>
        <w:color w:val="4F81BD"/>
        <w:sz w:val="19"/>
        <w:szCs w:val="19"/>
        <w:lang w:val="en-GB"/>
      </w:rPr>
      <w:t xml:space="preserve">• </w:t>
    </w:r>
    <w:r w:rsidR="00B8085F" w:rsidRPr="00481A83">
      <w:rPr>
        <w:color w:val="4F81BD"/>
        <w:sz w:val="19"/>
        <w:szCs w:val="19"/>
        <w:lang w:val="en-GB"/>
      </w:rPr>
      <w:t xml:space="preserve">Fax: +41 22 733 7256 • </w:t>
    </w:r>
    <w:hyperlink r:id="rId2" w:history="1">
      <w:r w:rsidR="00AF3EEA" w:rsidRPr="00481A83">
        <w:rPr>
          <w:rStyle w:val="Hyperlink"/>
          <w:sz w:val="19"/>
          <w:szCs w:val="19"/>
          <w:lang w:val="en-GB"/>
        </w:rPr>
        <w:t>www.itu.int</w:t>
      </w:r>
    </w:hyperlink>
    <w:r w:rsidR="00AF3EEA" w:rsidRPr="00481A83">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133AC" w14:textId="77777777" w:rsidR="00B72C34" w:rsidRDefault="00B72C34">
      <w:r>
        <w:t>____________________</w:t>
      </w:r>
    </w:p>
  </w:footnote>
  <w:footnote w:type="continuationSeparator" w:id="0">
    <w:p w14:paraId="57D67826" w14:textId="77777777" w:rsidR="00B72C34" w:rsidRDefault="00B72C34">
      <w:r>
        <w:continuationSeparator/>
      </w:r>
    </w:p>
  </w:footnote>
  <w:footnote w:id="1">
    <w:p w14:paraId="032216B1" w14:textId="2FF57FA3" w:rsidR="007C4937" w:rsidRPr="007C5C69" w:rsidRDefault="007C4937" w:rsidP="007C4937">
      <w:pPr>
        <w:pStyle w:val="FootnoteText"/>
        <w:tabs>
          <w:tab w:val="clear" w:pos="255"/>
          <w:tab w:val="left" w:pos="284"/>
        </w:tabs>
        <w:ind w:right="-142"/>
        <w:rPr>
          <w:rFonts w:ascii="Times New Roman" w:hAnsi="Times New Roman" w:cs="Times New Roman"/>
          <w:sz w:val="24"/>
          <w:szCs w:val="32"/>
        </w:rPr>
      </w:pPr>
      <w:r w:rsidRPr="00D71910">
        <w:rPr>
          <w:rStyle w:val="FootnoteReference"/>
          <w:szCs w:val="24"/>
        </w:rPr>
        <w:t>*</w:t>
      </w:r>
      <w:r w:rsidRPr="00D71910">
        <w:rPr>
          <w:rStyle w:val="FootnoteReference"/>
          <w:szCs w:val="24"/>
        </w:rPr>
        <w:tab/>
      </w:r>
      <w:r w:rsidRPr="007C5C69">
        <w:rPr>
          <w:rFonts w:ascii="Times New Roman" w:hAnsi="Times New Roman" w:cs="Times New Roman"/>
          <w:sz w:val="24"/>
          <w:szCs w:val="32"/>
        </w:rPr>
        <w:t xml:space="preserve">This Question should be brought to the attention of the Bureau international des </w:t>
      </w:r>
      <w:proofErr w:type="spellStart"/>
      <w:r w:rsidRPr="007C5C69">
        <w:rPr>
          <w:rFonts w:ascii="Times New Roman" w:hAnsi="Times New Roman" w:cs="Times New Roman"/>
          <w:sz w:val="24"/>
          <w:szCs w:val="32"/>
        </w:rPr>
        <w:t>poids</w:t>
      </w:r>
      <w:proofErr w:type="spellEnd"/>
      <w:r w:rsidRPr="007C5C69">
        <w:rPr>
          <w:rFonts w:ascii="Times New Roman" w:hAnsi="Times New Roman" w:cs="Times New Roman"/>
          <w:sz w:val="24"/>
          <w:szCs w:val="32"/>
        </w:rPr>
        <w:t xml:space="preserve"> et </w:t>
      </w:r>
      <w:proofErr w:type="spellStart"/>
      <w:r w:rsidRPr="007C5C69">
        <w:rPr>
          <w:rFonts w:ascii="Times New Roman" w:hAnsi="Times New Roman" w:cs="Times New Roman"/>
          <w:sz w:val="24"/>
          <w:szCs w:val="32"/>
        </w:rPr>
        <w:t>mesures</w:t>
      </w:r>
      <w:proofErr w:type="spellEnd"/>
      <w:r w:rsidRPr="007C5C69">
        <w:rPr>
          <w:rFonts w:ascii="Times New Roman" w:hAnsi="Times New Roman" w:cs="Times New Roman"/>
          <w:sz w:val="24"/>
          <w:szCs w:val="32"/>
        </w:rPr>
        <w:t xml:space="preserve"> (BIPM), the International Earth Rotation and Reference Systems Service (IERS), the ITU-T Study Group 15 / Question 13  and the ITU-R Study Groups, and furthermore to the Institute of Electrical and Electronic Engineering (IEEE), and the Internet Engineering Task Force (IETF), both engaged in standardization of protocols for disseminating time information in wired systems.</w:t>
      </w:r>
    </w:p>
  </w:footnote>
  <w:footnote w:id="2">
    <w:p w14:paraId="6D861B1B" w14:textId="77777777" w:rsidR="007C4937" w:rsidRPr="00F25D4F" w:rsidRDefault="007C4937" w:rsidP="007C4937">
      <w:pPr>
        <w:pStyle w:val="FootnoteText"/>
        <w:rPr>
          <w:rFonts w:ascii="Times New Roman" w:hAnsi="Times New Roman" w:cs="Times New Roman"/>
          <w:sz w:val="24"/>
          <w:szCs w:val="28"/>
        </w:rPr>
      </w:pPr>
      <w:r w:rsidRPr="00FC7FB5">
        <w:rPr>
          <w:rStyle w:val="FootnoteReference"/>
        </w:rPr>
        <w:sym w:font="Symbol" w:char="F02A"/>
      </w:r>
      <w:r>
        <w:tab/>
      </w:r>
      <w:r w:rsidRPr="00F25D4F">
        <w:rPr>
          <w:rFonts w:ascii="Times New Roman" w:hAnsi="Times New Roman" w:cs="Times New Roman"/>
          <w:sz w:val="24"/>
          <w:szCs w:val="32"/>
        </w:rPr>
        <w:t>This Question should be brought to the attention of the World Meteorological Organization</w:t>
      </w:r>
      <w:r w:rsidRPr="00F25D4F">
        <w:rPr>
          <w:rFonts w:ascii="Times New Roman" w:hAnsi="Times New Roman" w:cs="Times New Roman"/>
          <w:sz w:val="24"/>
          <w:szCs w:val="2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82CCA" w14:textId="77777777" w:rsidR="00FC6F6B" w:rsidRPr="00FC6F6B" w:rsidRDefault="006231F4" w:rsidP="00AF3EEA">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7C63C3">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6"/>
      </w:rPr>
      <w:id w:val="590126633"/>
      <w:docPartObj>
        <w:docPartGallery w:val="Page Numbers (Top of Page)"/>
        <w:docPartUnique/>
      </w:docPartObj>
    </w:sdtPr>
    <w:sdtEndPr>
      <w:rPr>
        <w:noProof/>
      </w:rPr>
    </w:sdtEndPr>
    <w:sdtContent>
      <w:p w14:paraId="1CFD7D8D" w14:textId="75714F7D" w:rsidR="004A3A12" w:rsidRPr="004A3A12" w:rsidRDefault="004A3A12">
        <w:pPr>
          <w:pStyle w:val="Header"/>
          <w:jc w:val="center"/>
          <w:rPr>
            <w:sz w:val="18"/>
            <w:szCs w:val="16"/>
          </w:rPr>
        </w:pPr>
        <w:r w:rsidRPr="004A3A12">
          <w:rPr>
            <w:sz w:val="18"/>
            <w:szCs w:val="16"/>
          </w:rPr>
          <w:t>-</w:t>
        </w:r>
        <w:r w:rsidRPr="004A3A12">
          <w:rPr>
            <w:sz w:val="18"/>
            <w:szCs w:val="16"/>
          </w:rPr>
          <w:fldChar w:fldCharType="begin"/>
        </w:r>
        <w:r w:rsidRPr="004A3A12">
          <w:rPr>
            <w:sz w:val="18"/>
            <w:szCs w:val="16"/>
          </w:rPr>
          <w:instrText xml:space="preserve"> PAGE   \* MERGEFORMAT </w:instrText>
        </w:r>
        <w:r w:rsidRPr="004A3A12">
          <w:rPr>
            <w:sz w:val="18"/>
            <w:szCs w:val="16"/>
          </w:rPr>
          <w:fldChar w:fldCharType="separate"/>
        </w:r>
        <w:r w:rsidRPr="004A3A12">
          <w:rPr>
            <w:noProof/>
            <w:sz w:val="18"/>
            <w:szCs w:val="16"/>
          </w:rPr>
          <w:t>2</w:t>
        </w:r>
        <w:r w:rsidRPr="004A3A12">
          <w:rPr>
            <w:noProof/>
            <w:sz w:val="18"/>
            <w:szCs w:val="16"/>
          </w:rPr>
          <w:fldChar w:fldCharType="end"/>
        </w:r>
        <w:r w:rsidRPr="004A3A12">
          <w:rPr>
            <w:noProof/>
            <w:sz w:val="18"/>
            <w:szCs w:val="16"/>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68F3C" w14:textId="24B827CA" w:rsidR="004C0C30" w:rsidRDefault="004C0C30" w:rsidP="004C0C30">
    <w:pPr>
      <w:pStyle w:val="Header"/>
      <w:tabs>
        <w:tab w:val="clear" w:pos="794"/>
        <w:tab w:val="clear" w:pos="4820"/>
        <w:tab w:val="clear" w:pos="9639"/>
        <w:tab w:val="left" w:pos="4922"/>
      </w:tabs>
      <w:spacing w:line="360" w:lineRule="auto"/>
      <w:ind w:left="108"/>
      <w:jc w:val="center"/>
    </w:pPr>
    <w:r>
      <w:rPr>
        <w:noProof/>
        <w:lang w:val="en-GB" w:eastAsia="en-GB"/>
      </w:rPr>
      <w:drawing>
        <wp:inline distT="0" distB="0" distL="0" distR="0" wp14:anchorId="6661BE58" wp14:editId="4ED03618">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19511622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50257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512"/>
    <w:rsid w:val="000C2AD0"/>
    <w:rsid w:val="000D3017"/>
    <w:rsid w:val="000E3DEE"/>
    <w:rsid w:val="000F0D9D"/>
    <w:rsid w:val="00100B72"/>
    <w:rsid w:val="00101F7D"/>
    <w:rsid w:val="00103C76"/>
    <w:rsid w:val="00104C35"/>
    <w:rsid w:val="0011265F"/>
    <w:rsid w:val="0011321A"/>
    <w:rsid w:val="00117282"/>
    <w:rsid w:val="00117389"/>
    <w:rsid w:val="00121C2D"/>
    <w:rsid w:val="00123917"/>
    <w:rsid w:val="00134404"/>
    <w:rsid w:val="00144DFB"/>
    <w:rsid w:val="00187CA3"/>
    <w:rsid w:val="00196710"/>
    <w:rsid w:val="00197324"/>
    <w:rsid w:val="001B351B"/>
    <w:rsid w:val="001C06DB"/>
    <w:rsid w:val="001C6971"/>
    <w:rsid w:val="001D2785"/>
    <w:rsid w:val="001D7070"/>
    <w:rsid w:val="001F162C"/>
    <w:rsid w:val="001F2170"/>
    <w:rsid w:val="001F3948"/>
    <w:rsid w:val="001F5A49"/>
    <w:rsid w:val="00201097"/>
    <w:rsid w:val="00201B6E"/>
    <w:rsid w:val="00217875"/>
    <w:rsid w:val="00220F10"/>
    <w:rsid w:val="002302B3"/>
    <w:rsid w:val="00230C66"/>
    <w:rsid w:val="00235A29"/>
    <w:rsid w:val="00241526"/>
    <w:rsid w:val="002443A2"/>
    <w:rsid w:val="0026463D"/>
    <w:rsid w:val="00266E74"/>
    <w:rsid w:val="002835C3"/>
    <w:rsid w:val="0028377F"/>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43EB"/>
    <w:rsid w:val="00345D38"/>
    <w:rsid w:val="00347E52"/>
    <w:rsid w:val="00352097"/>
    <w:rsid w:val="003666FF"/>
    <w:rsid w:val="0037309C"/>
    <w:rsid w:val="00380A6E"/>
    <w:rsid w:val="003836D4"/>
    <w:rsid w:val="003A1F49"/>
    <w:rsid w:val="003A5D52"/>
    <w:rsid w:val="003A6616"/>
    <w:rsid w:val="003B2BDA"/>
    <w:rsid w:val="003B55EC"/>
    <w:rsid w:val="003C2EA7"/>
    <w:rsid w:val="003C4471"/>
    <w:rsid w:val="003C7D41"/>
    <w:rsid w:val="003D10ED"/>
    <w:rsid w:val="003D4A69"/>
    <w:rsid w:val="003E504F"/>
    <w:rsid w:val="003E78D6"/>
    <w:rsid w:val="00400573"/>
    <w:rsid w:val="004007A3"/>
    <w:rsid w:val="00406D71"/>
    <w:rsid w:val="004269E0"/>
    <w:rsid w:val="004326DB"/>
    <w:rsid w:val="0043682E"/>
    <w:rsid w:val="00436CD1"/>
    <w:rsid w:val="00447ECB"/>
    <w:rsid w:val="004623F7"/>
    <w:rsid w:val="00480F51"/>
    <w:rsid w:val="00481124"/>
    <w:rsid w:val="004815EB"/>
    <w:rsid w:val="00481A83"/>
    <w:rsid w:val="00481B11"/>
    <w:rsid w:val="00487569"/>
    <w:rsid w:val="00496864"/>
    <w:rsid w:val="00496920"/>
    <w:rsid w:val="004A2435"/>
    <w:rsid w:val="004A3A12"/>
    <w:rsid w:val="004A4496"/>
    <w:rsid w:val="004B11AB"/>
    <w:rsid w:val="004B7C9A"/>
    <w:rsid w:val="004C0C30"/>
    <w:rsid w:val="004C6779"/>
    <w:rsid w:val="004D733B"/>
    <w:rsid w:val="004E0DC4"/>
    <w:rsid w:val="004E0FB5"/>
    <w:rsid w:val="004E43BB"/>
    <w:rsid w:val="004E460D"/>
    <w:rsid w:val="004F178E"/>
    <w:rsid w:val="004F4543"/>
    <w:rsid w:val="004F57BB"/>
    <w:rsid w:val="00505309"/>
    <w:rsid w:val="0050789B"/>
    <w:rsid w:val="005145C7"/>
    <w:rsid w:val="0051564A"/>
    <w:rsid w:val="0051612A"/>
    <w:rsid w:val="00516AFF"/>
    <w:rsid w:val="005224A1"/>
    <w:rsid w:val="00534372"/>
    <w:rsid w:val="00543DF8"/>
    <w:rsid w:val="00546101"/>
    <w:rsid w:val="00553DD7"/>
    <w:rsid w:val="005638CF"/>
    <w:rsid w:val="0056741E"/>
    <w:rsid w:val="0057325A"/>
    <w:rsid w:val="0057469A"/>
    <w:rsid w:val="00580814"/>
    <w:rsid w:val="00583A0B"/>
    <w:rsid w:val="00597216"/>
    <w:rsid w:val="005A03A3"/>
    <w:rsid w:val="005A2B92"/>
    <w:rsid w:val="005A79E9"/>
    <w:rsid w:val="005B214C"/>
    <w:rsid w:val="005D3669"/>
    <w:rsid w:val="005E5EB3"/>
    <w:rsid w:val="005F3CB6"/>
    <w:rsid w:val="005F657C"/>
    <w:rsid w:val="00602D53"/>
    <w:rsid w:val="006047E5"/>
    <w:rsid w:val="006231F4"/>
    <w:rsid w:val="006266A3"/>
    <w:rsid w:val="00641DBF"/>
    <w:rsid w:val="0064371D"/>
    <w:rsid w:val="00650B2A"/>
    <w:rsid w:val="00651777"/>
    <w:rsid w:val="006550F8"/>
    <w:rsid w:val="00656226"/>
    <w:rsid w:val="00657FBA"/>
    <w:rsid w:val="006829F3"/>
    <w:rsid w:val="006A1921"/>
    <w:rsid w:val="006A518B"/>
    <w:rsid w:val="006B0590"/>
    <w:rsid w:val="006B49DA"/>
    <w:rsid w:val="006B4C75"/>
    <w:rsid w:val="006C53F8"/>
    <w:rsid w:val="006C7BBA"/>
    <w:rsid w:val="006C7CDE"/>
    <w:rsid w:val="00714B22"/>
    <w:rsid w:val="007234B1"/>
    <w:rsid w:val="00723D08"/>
    <w:rsid w:val="00725FDA"/>
    <w:rsid w:val="00727816"/>
    <w:rsid w:val="00730B9A"/>
    <w:rsid w:val="007326D9"/>
    <w:rsid w:val="00750CFA"/>
    <w:rsid w:val="007553DA"/>
    <w:rsid w:val="00775565"/>
    <w:rsid w:val="00780F9A"/>
    <w:rsid w:val="00782354"/>
    <w:rsid w:val="007921A7"/>
    <w:rsid w:val="007B3DB1"/>
    <w:rsid w:val="007C4937"/>
    <w:rsid w:val="007C4AB2"/>
    <w:rsid w:val="007C63C3"/>
    <w:rsid w:val="007D183E"/>
    <w:rsid w:val="007D43D0"/>
    <w:rsid w:val="007E15CA"/>
    <w:rsid w:val="007E1833"/>
    <w:rsid w:val="007E3F13"/>
    <w:rsid w:val="007F68E1"/>
    <w:rsid w:val="007F751A"/>
    <w:rsid w:val="00800012"/>
    <w:rsid w:val="0080261F"/>
    <w:rsid w:val="00806160"/>
    <w:rsid w:val="008143A4"/>
    <w:rsid w:val="0081513E"/>
    <w:rsid w:val="00817EE3"/>
    <w:rsid w:val="008500E6"/>
    <w:rsid w:val="00854131"/>
    <w:rsid w:val="0085652D"/>
    <w:rsid w:val="0087694B"/>
    <w:rsid w:val="00880F4D"/>
    <w:rsid w:val="00892EE6"/>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37DD3"/>
    <w:rsid w:val="00941E6E"/>
    <w:rsid w:val="00947185"/>
    <w:rsid w:val="009518B3"/>
    <w:rsid w:val="009578C8"/>
    <w:rsid w:val="00963D9D"/>
    <w:rsid w:val="0098013E"/>
    <w:rsid w:val="00981B54"/>
    <w:rsid w:val="009842C3"/>
    <w:rsid w:val="0099069A"/>
    <w:rsid w:val="009A009A"/>
    <w:rsid w:val="009A6BB6"/>
    <w:rsid w:val="009B3F43"/>
    <w:rsid w:val="009B5CFA"/>
    <w:rsid w:val="009C161F"/>
    <w:rsid w:val="009C56B4"/>
    <w:rsid w:val="009D51A2"/>
    <w:rsid w:val="009E04A8"/>
    <w:rsid w:val="009E4AEC"/>
    <w:rsid w:val="009E50C2"/>
    <w:rsid w:val="009E5BD8"/>
    <w:rsid w:val="009E681E"/>
    <w:rsid w:val="00A119E6"/>
    <w:rsid w:val="00A20FBC"/>
    <w:rsid w:val="00A31370"/>
    <w:rsid w:val="00A34D6F"/>
    <w:rsid w:val="00A41F91"/>
    <w:rsid w:val="00A52F57"/>
    <w:rsid w:val="00A63355"/>
    <w:rsid w:val="00A7596D"/>
    <w:rsid w:val="00A963DF"/>
    <w:rsid w:val="00AB0A4D"/>
    <w:rsid w:val="00AC0C22"/>
    <w:rsid w:val="00AC3896"/>
    <w:rsid w:val="00AD260F"/>
    <w:rsid w:val="00AD2CF2"/>
    <w:rsid w:val="00AD4554"/>
    <w:rsid w:val="00AE2D88"/>
    <w:rsid w:val="00AE6F6F"/>
    <w:rsid w:val="00AF3325"/>
    <w:rsid w:val="00AF34D9"/>
    <w:rsid w:val="00AF3EEA"/>
    <w:rsid w:val="00AF70DA"/>
    <w:rsid w:val="00B019D3"/>
    <w:rsid w:val="00B20067"/>
    <w:rsid w:val="00B34CF9"/>
    <w:rsid w:val="00B37559"/>
    <w:rsid w:val="00B4054B"/>
    <w:rsid w:val="00B579B0"/>
    <w:rsid w:val="00B57D11"/>
    <w:rsid w:val="00B649D7"/>
    <w:rsid w:val="00B72C34"/>
    <w:rsid w:val="00B8085F"/>
    <w:rsid w:val="00B81C2F"/>
    <w:rsid w:val="00B90743"/>
    <w:rsid w:val="00B90C45"/>
    <w:rsid w:val="00B933BE"/>
    <w:rsid w:val="00B940C2"/>
    <w:rsid w:val="00BA072F"/>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B55EA"/>
    <w:rsid w:val="00CB6317"/>
    <w:rsid w:val="00CD4E44"/>
    <w:rsid w:val="00CE076A"/>
    <w:rsid w:val="00CE463D"/>
    <w:rsid w:val="00D10BA0"/>
    <w:rsid w:val="00D1456A"/>
    <w:rsid w:val="00D21694"/>
    <w:rsid w:val="00D22603"/>
    <w:rsid w:val="00D24EB5"/>
    <w:rsid w:val="00D35AB9"/>
    <w:rsid w:val="00D41571"/>
    <w:rsid w:val="00D416A0"/>
    <w:rsid w:val="00D47672"/>
    <w:rsid w:val="00D5123C"/>
    <w:rsid w:val="00D55560"/>
    <w:rsid w:val="00D61C5A"/>
    <w:rsid w:val="00D6790C"/>
    <w:rsid w:val="00D73277"/>
    <w:rsid w:val="00D74BDE"/>
    <w:rsid w:val="00D76586"/>
    <w:rsid w:val="00D82657"/>
    <w:rsid w:val="00D87E20"/>
    <w:rsid w:val="00DA195D"/>
    <w:rsid w:val="00DA4037"/>
    <w:rsid w:val="00DB7105"/>
    <w:rsid w:val="00DE66A5"/>
    <w:rsid w:val="00DF2B50"/>
    <w:rsid w:val="00E04C86"/>
    <w:rsid w:val="00E149EF"/>
    <w:rsid w:val="00E17344"/>
    <w:rsid w:val="00E20F30"/>
    <w:rsid w:val="00E21397"/>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F131AB"/>
    <w:rsid w:val="00F424BF"/>
    <w:rsid w:val="00F44FC3"/>
    <w:rsid w:val="00F46107"/>
    <w:rsid w:val="00F468C5"/>
    <w:rsid w:val="00F52F39"/>
    <w:rsid w:val="00F6184F"/>
    <w:rsid w:val="00F8310E"/>
    <w:rsid w:val="00F914DD"/>
    <w:rsid w:val="00F97382"/>
    <w:rsid w:val="00FA2358"/>
    <w:rsid w:val="00FA64C3"/>
    <w:rsid w:val="00FB2592"/>
    <w:rsid w:val="00FB2810"/>
    <w:rsid w:val="00FB7A2C"/>
    <w:rsid w:val="00FC2947"/>
    <w:rsid w:val="00FC6F6B"/>
    <w:rsid w:val="00FD4568"/>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2CC7B3"/>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D74BDE"/>
    <w:rPr>
      <w:position w:val="6"/>
      <w:sz w:val="18"/>
    </w:rPr>
  </w:style>
  <w:style w:type="paragraph" w:styleId="FootnoteText">
    <w:name w:val="footnote text"/>
    <w:basedOn w:val="Note"/>
    <w:link w:val="FootnoteTextChar"/>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uiPriority w:val="99"/>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link w:val="CallChar"/>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uiPriority w:val="99"/>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D74BDE"/>
    <w:rPr>
      <w:szCs w:val="22"/>
      <w:lang w:val="en-US" w:eastAsia="en-US"/>
    </w:rPr>
  </w:style>
  <w:style w:type="character" w:customStyle="1" w:styleId="TableheadChar">
    <w:name w:val="Table_head Char"/>
    <w:basedOn w:val="DefaultParagraphFont"/>
    <w:link w:val="Tablehead"/>
    <w:uiPriority w:val="99"/>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uiPriority w:val="99"/>
    <w:locked/>
    <w:rsid w:val="00D74BDE"/>
    <w:rPr>
      <w:b/>
      <w:sz w:val="24"/>
      <w:szCs w:val="22"/>
      <w:lang w:val="en-US" w:eastAsia="en-US"/>
    </w:rPr>
  </w:style>
  <w:style w:type="character" w:customStyle="1" w:styleId="NormalaftertitleChar">
    <w:name w:val="Normal_after_title Char"/>
    <w:basedOn w:val="DefaultParagraphFont"/>
    <w:link w:val="Normalaftertitle"/>
    <w:uiPriority w:val="99"/>
    <w:rsid w:val="00D74BDE"/>
    <w:rPr>
      <w:sz w:val="24"/>
      <w:szCs w:val="22"/>
      <w:lang w:val="en-US" w:eastAsia="en-US"/>
    </w:rPr>
  </w:style>
  <w:style w:type="character" w:styleId="PlaceholderText">
    <w:name w:val="Placeholder Text"/>
    <w:basedOn w:val="DefaultParagraphFont"/>
    <w:uiPriority w:val="99"/>
    <w:semiHidden/>
    <w:rsid w:val="000D3017"/>
    <w:rPr>
      <w:color w:val="808080"/>
    </w:rPr>
  </w:style>
  <w:style w:type="character" w:styleId="UnresolvedMention">
    <w:name w:val="Unresolved Mention"/>
    <w:basedOn w:val="DefaultParagraphFont"/>
    <w:uiPriority w:val="99"/>
    <w:semiHidden/>
    <w:unhideWhenUsed/>
    <w:rsid w:val="00D22603"/>
    <w:rPr>
      <w:color w:val="605E5C"/>
      <w:shd w:val="clear" w:color="auto" w:fill="E1DFDD"/>
    </w:rPr>
  </w:style>
  <w:style w:type="paragraph" w:styleId="Revision">
    <w:name w:val="Revision"/>
    <w:hidden/>
    <w:uiPriority w:val="99"/>
    <w:semiHidden/>
    <w:rsid w:val="00E149EF"/>
    <w:rPr>
      <w:sz w:val="24"/>
      <w:szCs w:val="22"/>
      <w:lang w:val="en-US" w:eastAsia="en-US"/>
    </w:rPr>
  </w:style>
  <w:style w:type="character" w:customStyle="1" w:styleId="FootnoteTextChar">
    <w:name w:val="Footnote Text Char"/>
    <w:basedOn w:val="DefaultParagraphFont"/>
    <w:link w:val="FootnoteText"/>
    <w:rsid w:val="007C4937"/>
    <w:rPr>
      <w:szCs w:val="22"/>
      <w:lang w:val="en-US" w:eastAsia="en-US"/>
    </w:rPr>
  </w:style>
  <w:style w:type="character" w:customStyle="1" w:styleId="CallChar">
    <w:name w:val="Call Char"/>
    <w:basedOn w:val="DefaultParagraphFont"/>
    <w:link w:val="Call"/>
    <w:uiPriority w:val="99"/>
    <w:rsid w:val="007C4937"/>
    <w:rPr>
      <w:i/>
      <w:sz w:val="24"/>
      <w:szCs w:val="22"/>
      <w:lang w:val="en-US" w:eastAsia="en-US"/>
    </w:rPr>
  </w:style>
  <w:style w:type="paragraph" w:customStyle="1" w:styleId="Reasons">
    <w:name w:val="Reasons"/>
    <w:basedOn w:val="Normal"/>
    <w:qFormat/>
    <w:rsid w:val="007C493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1085/en" TargetMode="External"/><Relationship Id="rId13" Type="http://schemas.openxmlformats.org/officeDocument/2006/relationships/hyperlink" Target="https://www.bipm.org/en/cgpm-2022/resolution-4"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pm.org/en/-/2020-bipm-itu-mo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pm.org/en/committees/cg/cgpm/26-2018/resolution-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pub/R-RES-R.1-8-201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R00-CACE-CIR-0XXX/en" TargetMode="External"/><Relationship Id="rId14" Type="http://schemas.openxmlformats.org/officeDocument/2006/relationships/hyperlink" Target="https://www.itu.int/dms_pub/itu-r/opb/rep/R-REP-TF.2511-2022-MSW-E.doc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0B4F3-88CB-49FD-8D92-B76635F89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26</TotalTime>
  <Pages>6</Pages>
  <Words>1006</Words>
  <Characters>6337</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7329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9</cp:revision>
  <cp:lastPrinted>2020-01-30T15:39:00Z</cp:lastPrinted>
  <dcterms:created xsi:type="dcterms:W3CDTF">2024-01-02T10:27:00Z</dcterms:created>
  <dcterms:modified xsi:type="dcterms:W3CDTF">2024-01-11T14:17:00Z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