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E86374" w14:paraId="5A89062B" w14:textId="77777777" w:rsidTr="00DA4711">
        <w:trPr>
          <w:jc w:val="center"/>
        </w:trPr>
        <w:tc>
          <w:tcPr>
            <w:tcW w:w="9889" w:type="dxa"/>
            <w:gridSpan w:val="3"/>
            <w:shd w:val="clear" w:color="auto" w:fill="auto"/>
          </w:tcPr>
          <w:p w14:paraId="6D7F115F" w14:textId="77777777" w:rsidR="00E53DCE" w:rsidRPr="00E86374" w:rsidRDefault="009C6A12" w:rsidP="00374F73">
            <w:pPr>
              <w:pStyle w:val="QuestionNo"/>
              <w:rPr>
                <w:szCs w:val="28"/>
                <w:lang w:val="en-GB"/>
              </w:rPr>
            </w:pPr>
            <w:r w:rsidRPr="00E86374">
              <w:rPr>
                <w:lang w:val="en-GB" w:eastAsia="zh-CN"/>
              </w:rPr>
              <w:t>无线电通信局</w:t>
            </w:r>
            <w:r w:rsidRPr="00E86374">
              <w:rPr>
                <w:rFonts w:asciiTheme="minorHAnsi" w:hAnsiTheme="minorHAnsi"/>
                <w:lang w:val="en-GB" w:eastAsia="zh-CN"/>
              </w:rPr>
              <w:t>（</w:t>
            </w:r>
            <w:r w:rsidRPr="00E86374">
              <w:rPr>
                <w:rFonts w:asciiTheme="minorHAnsi" w:hAnsiTheme="minorHAnsi"/>
                <w:lang w:val="en-GB" w:eastAsia="zh-CN"/>
              </w:rPr>
              <w:t>BR</w:t>
            </w:r>
            <w:r w:rsidRPr="00E86374">
              <w:rPr>
                <w:rFonts w:asciiTheme="minorHAnsi" w:hAnsiTheme="minorHAnsi"/>
                <w:lang w:val="en-GB" w:eastAsia="zh-CN"/>
              </w:rPr>
              <w:t>）</w:t>
            </w:r>
          </w:p>
          <w:p w14:paraId="3ECA5555" w14:textId="77777777" w:rsidR="00E53DCE" w:rsidRPr="00E86374" w:rsidRDefault="00E53DCE" w:rsidP="006160CB">
            <w:pPr>
              <w:spacing w:before="0"/>
              <w:jc w:val="left"/>
              <w:rPr>
                <w:rFonts w:cstheme="minorHAnsi"/>
                <w:b/>
                <w:bCs/>
                <w:color w:val="808080"/>
                <w:sz w:val="28"/>
                <w:szCs w:val="28"/>
                <w:lang w:val="en-GB"/>
              </w:rPr>
            </w:pPr>
          </w:p>
          <w:p w14:paraId="73388667" w14:textId="77777777" w:rsidR="00E53DCE" w:rsidRPr="00E86374" w:rsidRDefault="00E53DCE" w:rsidP="006160CB">
            <w:pPr>
              <w:spacing w:before="0"/>
              <w:jc w:val="left"/>
              <w:rPr>
                <w:rFonts w:cs="Times New Roman Bold"/>
                <w:b/>
                <w:bCs/>
                <w:color w:val="808080"/>
                <w:sz w:val="28"/>
                <w:szCs w:val="28"/>
                <w:lang w:val="en-GB"/>
              </w:rPr>
            </w:pPr>
          </w:p>
        </w:tc>
      </w:tr>
      <w:tr w:rsidR="00E53DCE" w:rsidRPr="00E86374" w14:paraId="0C81C46B" w14:textId="77777777" w:rsidTr="00DA4711">
        <w:trPr>
          <w:jc w:val="center"/>
        </w:trPr>
        <w:tc>
          <w:tcPr>
            <w:tcW w:w="7054" w:type="dxa"/>
            <w:gridSpan w:val="2"/>
            <w:shd w:val="clear" w:color="auto" w:fill="auto"/>
          </w:tcPr>
          <w:p w14:paraId="55BE7710" w14:textId="77777777" w:rsidR="00E53DCE" w:rsidRPr="00E86374" w:rsidRDefault="009C6A12" w:rsidP="006160CB">
            <w:pPr>
              <w:spacing w:before="0"/>
              <w:jc w:val="left"/>
              <w:rPr>
                <w:szCs w:val="24"/>
                <w:lang w:val="fr-CH"/>
              </w:rPr>
            </w:pPr>
            <w:r w:rsidRPr="00E86374">
              <w:rPr>
                <w:rFonts w:ascii="SimSun" w:hAnsi="SimSun" w:hint="eastAsia"/>
                <w:szCs w:val="24"/>
                <w:lang w:eastAsia="zh-CN"/>
              </w:rPr>
              <w:t>行政通函</w:t>
            </w:r>
          </w:p>
          <w:p w14:paraId="06EA79AE" w14:textId="2564E544" w:rsidR="00E53DCE" w:rsidRPr="00E86374" w:rsidRDefault="002C7819" w:rsidP="006160CB">
            <w:pPr>
              <w:spacing w:before="0"/>
              <w:jc w:val="left"/>
              <w:rPr>
                <w:b/>
                <w:bCs/>
                <w:szCs w:val="24"/>
                <w:lang w:val="fr-CH"/>
              </w:rPr>
            </w:pPr>
            <w:r w:rsidRPr="00E86374">
              <w:rPr>
                <w:b/>
                <w:bCs/>
                <w:szCs w:val="24"/>
                <w:lang w:val="fr-CH"/>
              </w:rPr>
              <w:t>CACE/</w:t>
            </w:r>
            <w:r w:rsidR="00D4460F" w:rsidRPr="00E86374">
              <w:rPr>
                <w:b/>
                <w:bCs/>
                <w:szCs w:val="24"/>
                <w:lang w:val="fr-CH"/>
              </w:rPr>
              <w:t>1098</w:t>
            </w:r>
          </w:p>
        </w:tc>
        <w:tc>
          <w:tcPr>
            <w:tcW w:w="2835" w:type="dxa"/>
            <w:shd w:val="clear" w:color="auto" w:fill="auto"/>
          </w:tcPr>
          <w:p w14:paraId="6C4ACC05" w14:textId="66AF5539" w:rsidR="00E53DCE" w:rsidRPr="00E86374" w:rsidRDefault="00736561" w:rsidP="00887C4A">
            <w:pPr>
              <w:spacing w:before="0"/>
              <w:jc w:val="right"/>
              <w:rPr>
                <w:szCs w:val="24"/>
                <w:lang w:val="en-GB"/>
              </w:rPr>
            </w:pPr>
            <w:r w:rsidRPr="00E86374">
              <w:rPr>
                <w:rFonts w:hint="eastAsia"/>
                <w:szCs w:val="24"/>
                <w:lang w:eastAsia="zh-CN"/>
              </w:rPr>
              <w:t>202</w:t>
            </w:r>
            <w:r w:rsidR="00D4460F" w:rsidRPr="00E86374">
              <w:rPr>
                <w:szCs w:val="24"/>
                <w:lang w:eastAsia="zh-CN"/>
              </w:rPr>
              <w:t>4</w:t>
            </w:r>
            <w:r w:rsidRPr="00E86374">
              <w:rPr>
                <w:rFonts w:hint="eastAsia"/>
                <w:szCs w:val="24"/>
                <w:lang w:eastAsia="zh-CN"/>
              </w:rPr>
              <w:t>年</w:t>
            </w:r>
            <w:r w:rsidR="00D4460F" w:rsidRPr="00E86374">
              <w:rPr>
                <w:rFonts w:hint="eastAsia"/>
                <w:szCs w:val="24"/>
                <w:lang w:eastAsia="zh-CN"/>
              </w:rPr>
              <w:t>1</w:t>
            </w:r>
            <w:r w:rsidRPr="00E86374">
              <w:rPr>
                <w:rFonts w:hint="eastAsia"/>
                <w:szCs w:val="24"/>
                <w:lang w:eastAsia="zh-CN"/>
              </w:rPr>
              <w:t>月</w:t>
            </w:r>
            <w:r w:rsidR="00D4460F" w:rsidRPr="00E86374">
              <w:rPr>
                <w:rFonts w:hint="eastAsia"/>
                <w:szCs w:val="24"/>
                <w:lang w:eastAsia="zh-CN"/>
              </w:rPr>
              <w:t>1</w:t>
            </w:r>
            <w:r w:rsidR="00D4460F" w:rsidRPr="00E86374">
              <w:rPr>
                <w:szCs w:val="24"/>
                <w:lang w:eastAsia="zh-CN"/>
              </w:rPr>
              <w:t>2</w:t>
            </w:r>
            <w:r w:rsidRPr="00E86374">
              <w:rPr>
                <w:rFonts w:hint="eastAsia"/>
                <w:szCs w:val="24"/>
                <w:lang w:eastAsia="zh-CN"/>
              </w:rPr>
              <w:t>日</w:t>
            </w:r>
          </w:p>
        </w:tc>
      </w:tr>
      <w:tr w:rsidR="00E53DCE" w:rsidRPr="00E86374" w14:paraId="1750B23E" w14:textId="77777777" w:rsidTr="00DA4711">
        <w:trPr>
          <w:jc w:val="center"/>
        </w:trPr>
        <w:tc>
          <w:tcPr>
            <w:tcW w:w="9889" w:type="dxa"/>
            <w:gridSpan w:val="3"/>
            <w:shd w:val="clear" w:color="auto" w:fill="auto"/>
          </w:tcPr>
          <w:p w14:paraId="69590639" w14:textId="77777777" w:rsidR="00E53DCE" w:rsidRPr="00E86374" w:rsidRDefault="00E53DCE" w:rsidP="006160CB">
            <w:pPr>
              <w:spacing w:before="0"/>
              <w:jc w:val="left"/>
              <w:rPr>
                <w:rFonts w:cs="Arial"/>
                <w:szCs w:val="24"/>
                <w:lang w:val="en-GB"/>
              </w:rPr>
            </w:pPr>
          </w:p>
        </w:tc>
      </w:tr>
      <w:tr w:rsidR="00E53DCE" w:rsidRPr="00E86374" w14:paraId="6915F08B" w14:textId="77777777" w:rsidTr="00DA4711">
        <w:trPr>
          <w:jc w:val="center"/>
        </w:trPr>
        <w:tc>
          <w:tcPr>
            <w:tcW w:w="9889" w:type="dxa"/>
            <w:gridSpan w:val="3"/>
            <w:shd w:val="clear" w:color="auto" w:fill="auto"/>
          </w:tcPr>
          <w:p w14:paraId="0DD2BFD4" w14:textId="77777777" w:rsidR="00E53DCE" w:rsidRPr="00E86374" w:rsidRDefault="00E53DCE" w:rsidP="006160CB">
            <w:pPr>
              <w:spacing w:before="0"/>
              <w:jc w:val="left"/>
              <w:rPr>
                <w:szCs w:val="24"/>
              </w:rPr>
            </w:pPr>
          </w:p>
        </w:tc>
      </w:tr>
      <w:tr w:rsidR="00E53DCE" w:rsidRPr="00E86374" w14:paraId="66B2FE09" w14:textId="77777777" w:rsidTr="00DA4711">
        <w:trPr>
          <w:jc w:val="center"/>
        </w:trPr>
        <w:tc>
          <w:tcPr>
            <w:tcW w:w="9889" w:type="dxa"/>
            <w:gridSpan w:val="3"/>
            <w:shd w:val="clear" w:color="auto" w:fill="auto"/>
          </w:tcPr>
          <w:p w14:paraId="3F562415" w14:textId="73F1C1A6" w:rsidR="00E53DCE" w:rsidRPr="00E86374" w:rsidRDefault="002C7819" w:rsidP="006160CB">
            <w:pPr>
              <w:spacing w:before="0"/>
              <w:jc w:val="left"/>
              <w:rPr>
                <w:rFonts w:eastAsia="SimSun"/>
                <w:b/>
                <w:bCs/>
                <w:szCs w:val="24"/>
                <w:lang w:eastAsia="zh-CN"/>
              </w:rPr>
            </w:pPr>
            <w:r w:rsidRPr="00E86374">
              <w:rPr>
                <w:rFonts w:eastAsia="SimSun" w:hint="eastAsia"/>
                <w:b/>
                <w:bCs/>
                <w:szCs w:val="24"/>
                <w:lang w:eastAsia="zh-CN"/>
              </w:rPr>
              <w:t>致国际电联各成员国主管部门、无线电通信部门成员、参加无线电通信第</w:t>
            </w:r>
            <w:r w:rsidR="00E86374" w:rsidRPr="00E86374">
              <w:rPr>
                <w:rFonts w:eastAsia="SimSun"/>
                <w:b/>
                <w:bCs/>
                <w:szCs w:val="24"/>
                <w:lang w:eastAsia="zh-CN"/>
              </w:rPr>
              <w:t>7</w:t>
            </w:r>
            <w:r w:rsidRPr="00E86374">
              <w:rPr>
                <w:rFonts w:eastAsia="SimSun" w:hint="eastAsia"/>
                <w:b/>
                <w:bCs/>
                <w:szCs w:val="24"/>
                <w:lang w:eastAsia="zh-CN"/>
              </w:rPr>
              <w:t>研究组工作的</w:t>
            </w:r>
            <w:r w:rsidRPr="00E86374">
              <w:rPr>
                <w:rFonts w:eastAsia="SimSun" w:hint="eastAsia"/>
                <w:b/>
                <w:bCs/>
                <w:szCs w:val="24"/>
                <w:lang w:eastAsia="zh-CN"/>
              </w:rPr>
              <w:t>ITU-R</w:t>
            </w:r>
            <w:r w:rsidRPr="00E86374">
              <w:rPr>
                <w:rFonts w:eastAsia="SimSun" w:hint="eastAsia"/>
                <w:b/>
                <w:bCs/>
                <w:szCs w:val="24"/>
                <w:lang w:eastAsia="zh-CN"/>
              </w:rPr>
              <w:t>部门准成员以及国际电联学术成员</w:t>
            </w:r>
          </w:p>
        </w:tc>
      </w:tr>
      <w:tr w:rsidR="00E53DCE" w:rsidRPr="00E86374" w14:paraId="59AC215D" w14:textId="77777777" w:rsidTr="00DA4711">
        <w:trPr>
          <w:jc w:val="center"/>
        </w:trPr>
        <w:tc>
          <w:tcPr>
            <w:tcW w:w="9889" w:type="dxa"/>
            <w:gridSpan w:val="3"/>
            <w:shd w:val="clear" w:color="auto" w:fill="auto"/>
          </w:tcPr>
          <w:p w14:paraId="7BC89940" w14:textId="77777777" w:rsidR="00E53DCE" w:rsidRPr="00E86374" w:rsidRDefault="00E53DCE" w:rsidP="006160CB">
            <w:pPr>
              <w:spacing w:before="0"/>
              <w:jc w:val="left"/>
              <w:rPr>
                <w:szCs w:val="24"/>
                <w:lang w:eastAsia="zh-CN"/>
              </w:rPr>
            </w:pPr>
          </w:p>
        </w:tc>
      </w:tr>
      <w:tr w:rsidR="00E53DCE" w:rsidRPr="00E86374" w14:paraId="3ACF4654" w14:textId="77777777" w:rsidTr="00DA4711">
        <w:trPr>
          <w:jc w:val="center"/>
        </w:trPr>
        <w:tc>
          <w:tcPr>
            <w:tcW w:w="1526" w:type="dxa"/>
            <w:shd w:val="clear" w:color="auto" w:fill="auto"/>
          </w:tcPr>
          <w:p w14:paraId="3308C5C0" w14:textId="77777777" w:rsidR="00E53DCE" w:rsidRPr="00E86374" w:rsidRDefault="009C6A12" w:rsidP="006160CB">
            <w:pPr>
              <w:tabs>
                <w:tab w:val="clear" w:pos="1588"/>
                <w:tab w:val="left" w:pos="1560"/>
              </w:tabs>
              <w:spacing w:before="0"/>
              <w:jc w:val="left"/>
              <w:rPr>
                <w:rFonts w:asciiTheme="majorEastAsia" w:eastAsiaTheme="majorEastAsia" w:hAnsiTheme="majorEastAsia"/>
                <w:szCs w:val="24"/>
              </w:rPr>
            </w:pPr>
            <w:r w:rsidRPr="00E8637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729712FD" w14:textId="5DBAC2F2" w:rsidR="002C7819" w:rsidRPr="00E86374" w:rsidRDefault="002C7819" w:rsidP="002C7819">
            <w:pPr>
              <w:tabs>
                <w:tab w:val="clear" w:pos="1588"/>
                <w:tab w:val="left" w:pos="1560"/>
              </w:tabs>
              <w:spacing w:before="0"/>
              <w:rPr>
                <w:b/>
                <w:bCs/>
                <w:szCs w:val="24"/>
                <w:lang w:eastAsia="zh-CN"/>
              </w:rPr>
            </w:pPr>
            <w:r w:rsidRPr="00E86374">
              <w:rPr>
                <w:rFonts w:hint="eastAsia"/>
                <w:b/>
                <w:bCs/>
                <w:szCs w:val="24"/>
                <w:lang w:eastAsia="zh-CN"/>
              </w:rPr>
              <w:t>无线电通信第</w:t>
            </w:r>
            <w:r w:rsidR="00414C27" w:rsidRPr="00E86374">
              <w:rPr>
                <w:rFonts w:eastAsia="SimSun"/>
                <w:b/>
                <w:bCs/>
                <w:szCs w:val="24"/>
                <w:lang w:eastAsia="zh-CN"/>
              </w:rPr>
              <w:t>7</w:t>
            </w:r>
            <w:r w:rsidR="00414C27" w:rsidRPr="00E86374">
              <w:rPr>
                <w:rFonts w:eastAsia="SimSun" w:hint="eastAsia"/>
                <w:b/>
                <w:bCs/>
                <w:szCs w:val="24"/>
                <w:lang w:eastAsia="zh-CN"/>
              </w:rPr>
              <w:t>（</w:t>
            </w:r>
            <w:r w:rsidR="00E86374" w:rsidRPr="00E86374">
              <w:rPr>
                <w:rFonts w:hint="eastAsia"/>
                <w:b/>
                <w:bCs/>
                <w:lang w:val="en-GB" w:eastAsia="zh-CN"/>
              </w:rPr>
              <w:t>科学业务</w:t>
            </w:r>
            <w:r w:rsidR="00414C27" w:rsidRPr="00E86374">
              <w:rPr>
                <w:rFonts w:hint="eastAsia"/>
                <w:b/>
                <w:bCs/>
                <w:lang w:val="en-GB" w:eastAsia="zh-CN"/>
              </w:rPr>
              <w:t>）</w:t>
            </w:r>
            <w:r w:rsidRPr="00E86374">
              <w:rPr>
                <w:rFonts w:hint="eastAsia"/>
                <w:b/>
                <w:bCs/>
                <w:szCs w:val="24"/>
                <w:lang w:eastAsia="zh-CN"/>
              </w:rPr>
              <w:t>研究组</w:t>
            </w:r>
          </w:p>
          <w:p w14:paraId="7A6CCBB1" w14:textId="7D1B8502" w:rsidR="00E53DCE" w:rsidRPr="00E86374" w:rsidRDefault="002C7819" w:rsidP="00620E9B">
            <w:pPr>
              <w:tabs>
                <w:tab w:val="clear" w:pos="1588"/>
                <w:tab w:val="clear" w:pos="1985"/>
                <w:tab w:val="left" w:pos="1134"/>
                <w:tab w:val="left" w:pos="1418"/>
              </w:tabs>
              <w:spacing w:before="80"/>
              <w:ind w:left="743" w:hanging="743"/>
              <w:rPr>
                <w:rFonts w:eastAsia="SimSun"/>
                <w:b/>
                <w:lang w:eastAsia="zh-CN"/>
              </w:rPr>
            </w:pPr>
            <w:r w:rsidRPr="00E86374">
              <w:rPr>
                <w:rFonts w:eastAsia="SimSun"/>
                <w:b/>
                <w:lang w:eastAsia="zh-CN"/>
              </w:rPr>
              <w:t>–</w:t>
            </w:r>
            <w:r w:rsidRPr="00E86374">
              <w:rPr>
                <w:rFonts w:eastAsia="SimSun" w:hint="eastAsia"/>
                <w:b/>
                <w:lang w:eastAsia="zh-CN"/>
              </w:rPr>
              <w:tab/>
            </w:r>
            <w:r w:rsidRPr="00E86374">
              <w:rPr>
                <w:rFonts w:eastAsia="SimSun" w:cs="Microsoft YaHei" w:hint="eastAsia"/>
                <w:b/>
                <w:lang w:eastAsia="zh-CN"/>
              </w:rPr>
              <w:t>建议批准</w:t>
            </w:r>
            <w:r w:rsidR="00D4460F" w:rsidRPr="00E86374">
              <w:rPr>
                <w:rFonts w:eastAsia="SimSun"/>
                <w:b/>
                <w:lang w:eastAsia="zh-CN"/>
              </w:rPr>
              <w:t>1</w:t>
            </w:r>
            <w:r w:rsidR="00736561" w:rsidRPr="00E86374">
              <w:rPr>
                <w:rFonts w:eastAsia="SimSun" w:cs="Microsoft YaHei" w:hint="eastAsia"/>
                <w:b/>
                <w:lang w:eastAsia="zh-CN"/>
              </w:rPr>
              <w:t>项经修订的</w:t>
            </w:r>
            <w:r w:rsidRPr="00E86374">
              <w:rPr>
                <w:rFonts w:eastAsia="SimSun" w:hint="eastAsia"/>
                <w:b/>
                <w:lang w:eastAsia="zh-CN"/>
              </w:rPr>
              <w:t>ITU-R</w:t>
            </w:r>
            <w:r w:rsidRPr="00E86374">
              <w:rPr>
                <w:rFonts w:eastAsia="SimSun" w:cs="Microsoft YaHei" w:hint="eastAsia"/>
                <w:b/>
                <w:lang w:eastAsia="zh-CN"/>
              </w:rPr>
              <w:t>建议书草案</w:t>
            </w:r>
          </w:p>
        </w:tc>
      </w:tr>
      <w:tr w:rsidR="00E53DCE" w:rsidRPr="00E86374" w14:paraId="40ADA522" w14:textId="77777777" w:rsidTr="00DA4711">
        <w:trPr>
          <w:jc w:val="center"/>
        </w:trPr>
        <w:tc>
          <w:tcPr>
            <w:tcW w:w="1526" w:type="dxa"/>
            <w:shd w:val="clear" w:color="auto" w:fill="auto"/>
          </w:tcPr>
          <w:p w14:paraId="3CC9D643" w14:textId="77777777" w:rsidR="00E53DCE" w:rsidRPr="00E8637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62DA8B3" w14:textId="77777777" w:rsidR="00E53DCE" w:rsidRPr="00E86374" w:rsidRDefault="00E53DCE" w:rsidP="006160CB">
            <w:pPr>
              <w:tabs>
                <w:tab w:val="clear" w:pos="1588"/>
                <w:tab w:val="left" w:pos="1560"/>
              </w:tabs>
              <w:spacing w:before="0"/>
              <w:rPr>
                <w:b/>
                <w:bCs/>
                <w:szCs w:val="24"/>
                <w:lang w:val="en-GB" w:eastAsia="zh-CN"/>
              </w:rPr>
            </w:pPr>
          </w:p>
        </w:tc>
      </w:tr>
      <w:tr w:rsidR="00E53DCE" w:rsidRPr="00E86374" w14:paraId="153F695C" w14:textId="77777777" w:rsidTr="00DA4711">
        <w:trPr>
          <w:jc w:val="center"/>
        </w:trPr>
        <w:tc>
          <w:tcPr>
            <w:tcW w:w="1526" w:type="dxa"/>
            <w:shd w:val="clear" w:color="auto" w:fill="auto"/>
          </w:tcPr>
          <w:p w14:paraId="60A4D57A" w14:textId="77777777" w:rsidR="00E53DCE" w:rsidRPr="00E8637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E9E9824" w14:textId="77777777" w:rsidR="00E53DCE" w:rsidRPr="00E86374" w:rsidRDefault="00E53DCE" w:rsidP="006160CB">
            <w:pPr>
              <w:tabs>
                <w:tab w:val="clear" w:pos="1588"/>
                <w:tab w:val="left" w:pos="1560"/>
              </w:tabs>
              <w:spacing w:before="0"/>
              <w:rPr>
                <w:b/>
                <w:bCs/>
                <w:szCs w:val="24"/>
                <w:lang w:val="en-GB" w:eastAsia="zh-CN"/>
              </w:rPr>
            </w:pPr>
          </w:p>
        </w:tc>
      </w:tr>
      <w:tr w:rsidR="00E53DCE" w:rsidRPr="00E86374" w14:paraId="38008C2D" w14:textId="77777777" w:rsidTr="00DA4711">
        <w:trPr>
          <w:jc w:val="center"/>
        </w:trPr>
        <w:tc>
          <w:tcPr>
            <w:tcW w:w="9889" w:type="dxa"/>
            <w:gridSpan w:val="3"/>
            <w:shd w:val="clear" w:color="auto" w:fill="auto"/>
          </w:tcPr>
          <w:p w14:paraId="3CB99E74" w14:textId="77777777" w:rsidR="00E53DCE" w:rsidRPr="00E86374" w:rsidRDefault="00E53DCE" w:rsidP="00D631CE">
            <w:pPr>
              <w:tabs>
                <w:tab w:val="clear" w:pos="1588"/>
                <w:tab w:val="left" w:pos="1560"/>
              </w:tabs>
              <w:spacing w:before="0"/>
              <w:jc w:val="left"/>
              <w:rPr>
                <w:szCs w:val="24"/>
                <w:lang w:eastAsia="zh-CN"/>
              </w:rPr>
            </w:pPr>
          </w:p>
        </w:tc>
      </w:tr>
    </w:tbl>
    <w:p w14:paraId="72DE527F" w14:textId="66E9B74B" w:rsidR="008D537A" w:rsidRPr="00E86374" w:rsidRDefault="008D537A" w:rsidP="00EF5679">
      <w:pPr>
        <w:spacing w:before="240" w:line="240" w:lineRule="auto"/>
        <w:ind w:firstLineChars="200" w:firstLine="480"/>
        <w:rPr>
          <w:rFonts w:eastAsia="SimSun"/>
          <w:lang w:eastAsia="zh-CN"/>
        </w:rPr>
      </w:pPr>
      <w:r w:rsidRPr="00E86374">
        <w:rPr>
          <w:rFonts w:eastAsia="SimSun" w:hint="eastAsia"/>
          <w:lang w:eastAsia="zh-CN"/>
        </w:rPr>
        <w:t>在</w:t>
      </w:r>
      <w:r w:rsidRPr="00E86374">
        <w:rPr>
          <w:rFonts w:eastAsia="SimSun"/>
          <w:lang w:eastAsia="zh-CN"/>
        </w:rPr>
        <w:t>20</w:t>
      </w:r>
      <w:r w:rsidR="00414C27" w:rsidRPr="00E86374">
        <w:rPr>
          <w:szCs w:val="24"/>
          <w:lang w:val="en-GB" w:eastAsia="zh-CN"/>
        </w:rPr>
        <w:t>23</w:t>
      </w:r>
      <w:r w:rsidRPr="00E86374">
        <w:rPr>
          <w:rFonts w:eastAsia="SimSun" w:hint="eastAsia"/>
          <w:lang w:eastAsia="zh-CN"/>
        </w:rPr>
        <w:t>年</w:t>
      </w:r>
      <w:r w:rsidR="00414C27" w:rsidRPr="00E86374">
        <w:rPr>
          <w:rFonts w:eastAsia="SimSun"/>
          <w:lang w:eastAsia="zh-CN"/>
        </w:rPr>
        <w:t>10</w:t>
      </w:r>
      <w:r w:rsidRPr="00E86374">
        <w:rPr>
          <w:rFonts w:eastAsia="SimSun" w:hint="eastAsia"/>
          <w:lang w:eastAsia="zh-CN"/>
        </w:rPr>
        <w:t>月</w:t>
      </w:r>
      <w:r w:rsidR="00414C27" w:rsidRPr="00E86374">
        <w:rPr>
          <w:rFonts w:eastAsia="SimSun"/>
          <w:lang w:eastAsia="zh-CN"/>
        </w:rPr>
        <w:t>12</w:t>
      </w:r>
      <w:r w:rsidRPr="00E86374">
        <w:rPr>
          <w:rFonts w:eastAsia="SimSun" w:hint="eastAsia"/>
          <w:lang w:eastAsia="zh-CN"/>
        </w:rPr>
        <w:t>日召开的无线电通信第</w:t>
      </w:r>
      <w:r w:rsidR="00414C27" w:rsidRPr="00E86374">
        <w:rPr>
          <w:rFonts w:eastAsia="SimSun"/>
          <w:lang w:eastAsia="zh-CN"/>
        </w:rPr>
        <w:t>7</w:t>
      </w:r>
      <w:r w:rsidRPr="00E86374">
        <w:rPr>
          <w:rFonts w:eastAsia="SimSun" w:hint="eastAsia"/>
          <w:lang w:eastAsia="zh-CN"/>
        </w:rPr>
        <w:t>研究组会议上，该研究组决定根据</w:t>
      </w:r>
      <w:r w:rsidRPr="00E86374">
        <w:rPr>
          <w:rFonts w:eastAsia="SimSun"/>
          <w:lang w:eastAsia="zh-CN"/>
        </w:rPr>
        <w:t>ITU-R</w:t>
      </w:r>
      <w:r w:rsidRPr="00E86374">
        <w:rPr>
          <w:rFonts w:eastAsia="SimSun" w:hint="eastAsia"/>
          <w:lang w:eastAsia="zh-CN"/>
        </w:rPr>
        <w:t>第</w:t>
      </w:r>
      <w:r w:rsidRPr="00E86374">
        <w:rPr>
          <w:rFonts w:eastAsia="SimSun"/>
          <w:lang w:eastAsia="zh-CN"/>
        </w:rPr>
        <w:t>1-</w:t>
      </w:r>
      <w:r w:rsidR="00594140">
        <w:rPr>
          <w:rFonts w:eastAsia="SimSun"/>
          <w:lang w:eastAsia="zh-CN"/>
        </w:rPr>
        <w:t>8</w:t>
      </w:r>
      <w:r w:rsidRPr="00E86374">
        <w:rPr>
          <w:rFonts w:eastAsia="SimSun" w:hint="eastAsia"/>
          <w:lang w:eastAsia="zh-CN"/>
        </w:rPr>
        <w:t>号决议</w:t>
      </w:r>
      <w:r w:rsidRPr="00E86374">
        <w:rPr>
          <w:rFonts w:eastAsia="SimSun" w:cstheme="minorHAnsi"/>
          <w:lang w:eastAsia="zh-CN"/>
        </w:rPr>
        <w:t>A.2.6.2.2.3</w:t>
      </w:r>
      <w:r w:rsidRPr="00E86374">
        <w:rPr>
          <w:rFonts w:eastAsia="SimSun" w:hint="eastAsia"/>
          <w:lang w:eastAsia="zh-CN"/>
        </w:rPr>
        <w:t>段，采用信函方式，寻求通过</w:t>
      </w:r>
      <w:r w:rsidR="00414C27" w:rsidRPr="00E86374">
        <w:rPr>
          <w:rFonts w:eastAsia="SimSun"/>
          <w:lang w:eastAsia="zh-CN"/>
        </w:rPr>
        <w:t>1</w:t>
      </w:r>
      <w:r w:rsidR="00736561" w:rsidRPr="00E86374">
        <w:rPr>
          <w:rFonts w:eastAsia="SimSun" w:hint="eastAsia"/>
          <w:lang w:eastAsia="zh-CN"/>
        </w:rPr>
        <w:t>项经修订的</w:t>
      </w:r>
      <w:r w:rsidRPr="00E86374">
        <w:rPr>
          <w:rFonts w:eastAsia="SimSun" w:cstheme="minorHAnsi"/>
          <w:lang w:eastAsia="zh-CN"/>
        </w:rPr>
        <w:t>ITU-R</w:t>
      </w:r>
      <w:r w:rsidRPr="00E86374">
        <w:rPr>
          <w:rFonts w:eastAsia="SimSun" w:hint="eastAsia"/>
          <w:lang w:eastAsia="zh-CN"/>
        </w:rPr>
        <w:t>建议书草案。鉴于该建议书已经第</w:t>
      </w:r>
      <w:r w:rsidR="00414C27" w:rsidRPr="00E86374">
        <w:rPr>
          <w:rFonts w:eastAsia="SimSun"/>
          <w:lang w:eastAsia="zh-CN"/>
        </w:rPr>
        <w:t>7</w:t>
      </w:r>
      <w:r w:rsidRPr="00E86374">
        <w:rPr>
          <w:rFonts w:eastAsia="SimSun" w:hint="eastAsia"/>
          <w:lang w:eastAsia="zh-CN"/>
        </w:rPr>
        <w:t>研究组通过，因而将采用</w:t>
      </w:r>
      <w:r w:rsidRPr="00E86374">
        <w:rPr>
          <w:rFonts w:eastAsia="SimSun"/>
          <w:lang w:eastAsia="zh-CN"/>
        </w:rPr>
        <w:t>ITU-R</w:t>
      </w:r>
      <w:r w:rsidRPr="00E86374">
        <w:rPr>
          <w:rFonts w:eastAsia="SimSun" w:hint="eastAsia"/>
          <w:lang w:eastAsia="zh-CN"/>
        </w:rPr>
        <w:t>第</w:t>
      </w:r>
      <w:r w:rsidRPr="00E86374">
        <w:rPr>
          <w:rFonts w:eastAsia="SimSun"/>
          <w:lang w:eastAsia="zh-CN"/>
        </w:rPr>
        <w:t>1-</w:t>
      </w:r>
      <w:r w:rsidR="00F2724B">
        <w:rPr>
          <w:rFonts w:eastAsia="SimSun"/>
          <w:lang w:eastAsia="zh-CN"/>
        </w:rPr>
        <w:t>9</w:t>
      </w:r>
      <w:r w:rsidRPr="00E86374">
        <w:rPr>
          <w:rFonts w:eastAsia="SimSun" w:hint="eastAsia"/>
          <w:lang w:eastAsia="zh-CN"/>
        </w:rPr>
        <w:t>号决议</w:t>
      </w:r>
      <w:r w:rsidRPr="00E86374">
        <w:rPr>
          <w:rFonts w:eastAsia="SimSun" w:cstheme="minorHAnsi"/>
          <w:lang w:eastAsia="zh-CN"/>
        </w:rPr>
        <w:t>A.2.6.</w:t>
      </w:r>
      <w:proofErr w:type="gramStart"/>
      <w:r w:rsidRPr="00E86374">
        <w:rPr>
          <w:rFonts w:eastAsia="SimSun" w:cstheme="minorHAnsi"/>
          <w:lang w:eastAsia="zh-CN"/>
        </w:rPr>
        <w:t>2.3</w:t>
      </w:r>
      <w:r w:rsidRPr="00E86374">
        <w:rPr>
          <w:rFonts w:eastAsia="SimSun" w:hint="eastAsia"/>
          <w:lang w:eastAsia="zh-CN"/>
        </w:rPr>
        <w:t>段的批准程序。建议书草案的标题和摘要见</w:t>
      </w:r>
      <w:r w:rsidR="00736561" w:rsidRPr="00E86374">
        <w:rPr>
          <w:rFonts w:eastAsia="SimSun" w:hint="eastAsia"/>
          <w:lang w:eastAsia="zh-CN"/>
        </w:rPr>
        <w:t>本函附件</w:t>
      </w:r>
      <w:proofErr w:type="gramEnd"/>
      <w:r w:rsidRPr="00E86374">
        <w:rPr>
          <w:rFonts w:eastAsia="SimSun" w:hint="eastAsia"/>
          <w:lang w:eastAsia="zh-CN"/>
        </w:rPr>
        <w:t>。请反对批准一建议书草案的成员国向主任和研究组主席阐明反对原因。</w:t>
      </w:r>
    </w:p>
    <w:p w14:paraId="3442309A" w14:textId="482F664D" w:rsidR="008D537A" w:rsidRPr="00E86374" w:rsidRDefault="008D537A" w:rsidP="00EF5679">
      <w:pPr>
        <w:spacing w:line="240" w:lineRule="auto"/>
        <w:ind w:firstLineChars="200" w:firstLine="480"/>
        <w:rPr>
          <w:rFonts w:eastAsia="SimSun"/>
          <w:lang w:eastAsia="zh-CN"/>
        </w:rPr>
      </w:pPr>
      <w:r w:rsidRPr="00E86374">
        <w:rPr>
          <w:rFonts w:eastAsia="SimSun" w:hint="eastAsia"/>
          <w:lang w:eastAsia="zh-CN"/>
        </w:rPr>
        <w:t>如同</w:t>
      </w:r>
      <w:r w:rsidRPr="00E86374">
        <w:rPr>
          <w:rFonts w:eastAsia="SimSun"/>
          <w:lang w:eastAsia="zh-CN"/>
        </w:rPr>
        <w:t>20</w:t>
      </w:r>
      <w:r w:rsidR="00D4460F" w:rsidRPr="00E86374">
        <w:rPr>
          <w:szCs w:val="24"/>
          <w:lang w:eastAsia="zh-CN"/>
        </w:rPr>
        <w:t>23</w:t>
      </w:r>
      <w:r w:rsidRPr="00E86374">
        <w:rPr>
          <w:rFonts w:eastAsia="SimSun" w:hint="eastAsia"/>
          <w:lang w:eastAsia="zh-CN"/>
        </w:rPr>
        <w:t>年</w:t>
      </w:r>
      <w:r w:rsidR="00D4460F" w:rsidRPr="00E86374">
        <w:rPr>
          <w:rFonts w:eastAsia="SimSun" w:hint="eastAsia"/>
          <w:lang w:eastAsia="zh-CN"/>
        </w:rPr>
        <w:t>1</w:t>
      </w:r>
      <w:r w:rsidR="00D4460F" w:rsidRPr="00E86374">
        <w:rPr>
          <w:rFonts w:eastAsia="SimSun"/>
          <w:lang w:eastAsia="zh-CN"/>
        </w:rPr>
        <w:t>0</w:t>
      </w:r>
      <w:r w:rsidRPr="00E86374">
        <w:rPr>
          <w:rFonts w:eastAsia="SimSun" w:hint="eastAsia"/>
          <w:lang w:eastAsia="zh-CN"/>
        </w:rPr>
        <w:t>月</w:t>
      </w:r>
      <w:r w:rsidR="00D4460F" w:rsidRPr="00E86374">
        <w:rPr>
          <w:rFonts w:eastAsia="SimSun" w:hint="eastAsia"/>
          <w:lang w:eastAsia="zh-CN"/>
        </w:rPr>
        <w:t>2</w:t>
      </w:r>
      <w:r w:rsidR="00D4460F" w:rsidRPr="00E86374">
        <w:rPr>
          <w:rFonts w:eastAsia="SimSun"/>
          <w:lang w:eastAsia="zh-CN"/>
        </w:rPr>
        <w:t>6</w:t>
      </w:r>
      <w:r w:rsidRPr="00E86374">
        <w:rPr>
          <w:rFonts w:eastAsia="SimSun" w:hint="eastAsia"/>
          <w:lang w:eastAsia="zh-CN"/>
        </w:rPr>
        <w:t>日</w:t>
      </w:r>
      <w:hyperlink r:id="rId8" w:history="1">
        <w:r w:rsidR="002C53D6" w:rsidRPr="004D0624">
          <w:rPr>
            <w:rStyle w:val="Hyperlink"/>
            <w:lang w:val="en-GB" w:eastAsia="zh-CN"/>
          </w:rPr>
          <w:t>CACE/1084</w:t>
        </w:r>
      </w:hyperlink>
      <w:r w:rsidRPr="00E86374">
        <w:rPr>
          <w:rFonts w:eastAsia="SimSun" w:hint="eastAsia"/>
          <w:lang w:eastAsia="zh-CN"/>
        </w:rPr>
        <w:t>号行政通函所述，通过该建议书的磋商期将于</w:t>
      </w:r>
      <w:r w:rsidRPr="00E86374">
        <w:rPr>
          <w:rFonts w:eastAsia="SimSun"/>
          <w:lang w:eastAsia="zh-CN"/>
        </w:rPr>
        <w:t>20</w:t>
      </w:r>
      <w:r w:rsidR="0037065F" w:rsidRPr="00E86374">
        <w:rPr>
          <w:szCs w:val="24"/>
          <w:lang w:eastAsia="zh-CN"/>
        </w:rPr>
        <w:t>23</w:t>
      </w:r>
      <w:r w:rsidRPr="00E86374">
        <w:rPr>
          <w:rFonts w:eastAsia="SimSun" w:hint="eastAsia"/>
          <w:lang w:eastAsia="zh-CN"/>
        </w:rPr>
        <w:t>年</w:t>
      </w:r>
      <w:r w:rsidR="0037065F" w:rsidRPr="00E86374">
        <w:rPr>
          <w:rFonts w:eastAsia="SimSun" w:hint="eastAsia"/>
          <w:lang w:eastAsia="zh-CN"/>
        </w:rPr>
        <w:t>1</w:t>
      </w:r>
      <w:r w:rsidR="0037065F" w:rsidRPr="00E86374">
        <w:rPr>
          <w:rFonts w:eastAsia="SimSun"/>
          <w:lang w:eastAsia="zh-CN"/>
        </w:rPr>
        <w:t>2</w:t>
      </w:r>
      <w:r w:rsidRPr="00E86374">
        <w:rPr>
          <w:rFonts w:eastAsia="SimSun" w:hint="eastAsia"/>
          <w:lang w:eastAsia="zh-CN"/>
        </w:rPr>
        <w:t>月</w:t>
      </w:r>
      <w:r w:rsidR="0037065F" w:rsidRPr="00E86374">
        <w:rPr>
          <w:rFonts w:eastAsia="SimSun" w:hint="eastAsia"/>
          <w:lang w:eastAsia="zh-CN"/>
        </w:rPr>
        <w:t>2</w:t>
      </w:r>
      <w:r w:rsidR="0037065F" w:rsidRPr="00E86374">
        <w:rPr>
          <w:rFonts w:eastAsia="SimSun"/>
          <w:lang w:eastAsia="zh-CN"/>
        </w:rPr>
        <w:t>6</w:t>
      </w:r>
      <w:r w:rsidRPr="00E86374">
        <w:rPr>
          <w:rFonts w:eastAsia="SimSun" w:hint="eastAsia"/>
          <w:lang w:eastAsia="zh-CN"/>
        </w:rPr>
        <w:t>日截止。</w:t>
      </w:r>
    </w:p>
    <w:p w14:paraId="6A4F5CCF" w14:textId="23F96236" w:rsidR="008D537A" w:rsidRPr="00E86374" w:rsidRDefault="008D537A" w:rsidP="00EF5679">
      <w:pPr>
        <w:spacing w:line="240" w:lineRule="auto"/>
        <w:ind w:firstLineChars="200" w:firstLine="480"/>
        <w:rPr>
          <w:rFonts w:eastAsia="SimSun"/>
          <w:lang w:eastAsia="zh-CN"/>
        </w:rPr>
      </w:pPr>
      <w:r w:rsidRPr="00E86374">
        <w:rPr>
          <w:rFonts w:eastAsia="SimSun" w:hint="eastAsia"/>
          <w:lang w:eastAsia="zh-CN"/>
        </w:rPr>
        <w:t>根据</w:t>
      </w:r>
      <w:r w:rsidRPr="00E86374">
        <w:rPr>
          <w:rFonts w:eastAsia="SimSun"/>
          <w:lang w:eastAsia="zh-CN"/>
        </w:rPr>
        <w:t>ITU-R</w:t>
      </w:r>
      <w:r w:rsidRPr="00E86374">
        <w:rPr>
          <w:rFonts w:eastAsia="SimSun" w:hint="eastAsia"/>
          <w:lang w:eastAsia="zh-CN"/>
        </w:rPr>
        <w:t>第</w:t>
      </w:r>
      <w:r w:rsidRPr="00E86374">
        <w:rPr>
          <w:rFonts w:eastAsia="SimSun"/>
          <w:lang w:eastAsia="zh-CN"/>
        </w:rPr>
        <w:t>1-</w:t>
      </w:r>
      <w:r w:rsidR="00D4460F" w:rsidRPr="00E86374">
        <w:rPr>
          <w:rFonts w:eastAsia="SimSun"/>
          <w:lang w:eastAsia="zh-CN"/>
        </w:rPr>
        <w:t>9</w:t>
      </w:r>
      <w:r w:rsidRPr="00E86374">
        <w:rPr>
          <w:rFonts w:eastAsia="SimSun" w:hint="eastAsia"/>
          <w:lang w:eastAsia="zh-CN"/>
        </w:rPr>
        <w:t>号决议</w:t>
      </w:r>
      <w:r w:rsidRPr="00E86374">
        <w:rPr>
          <w:rFonts w:eastAsia="SimSun" w:cstheme="minorHAnsi"/>
          <w:lang w:eastAsia="zh-CN"/>
        </w:rPr>
        <w:t>A.2.6.2.3</w:t>
      </w:r>
      <w:r w:rsidRPr="00E86374">
        <w:rPr>
          <w:rFonts w:eastAsia="SimSun" w:hint="eastAsia"/>
          <w:lang w:eastAsia="zh-CN"/>
        </w:rPr>
        <w:t>段的规定，请成员国在</w:t>
      </w:r>
      <w:r w:rsidR="00736561" w:rsidRPr="00E86374">
        <w:rPr>
          <w:rFonts w:eastAsia="SimSun"/>
          <w:u w:val="single"/>
          <w:lang w:eastAsia="zh-CN"/>
        </w:rPr>
        <w:t>20</w:t>
      </w:r>
      <w:r w:rsidR="00D4460F" w:rsidRPr="00E86374">
        <w:rPr>
          <w:szCs w:val="24"/>
          <w:u w:val="single"/>
          <w:lang w:eastAsia="zh-CN"/>
        </w:rPr>
        <w:t>24</w:t>
      </w:r>
      <w:r w:rsidR="00736561" w:rsidRPr="00E86374">
        <w:rPr>
          <w:rFonts w:eastAsia="SimSun" w:hint="eastAsia"/>
          <w:u w:val="single"/>
          <w:lang w:eastAsia="zh-CN"/>
        </w:rPr>
        <w:t>年</w:t>
      </w:r>
      <w:r w:rsidR="00D4460F" w:rsidRPr="00E86374">
        <w:rPr>
          <w:rFonts w:eastAsia="SimSun" w:hint="eastAsia"/>
          <w:u w:val="single"/>
          <w:lang w:eastAsia="zh-CN"/>
        </w:rPr>
        <w:t>3</w:t>
      </w:r>
      <w:r w:rsidR="00736561" w:rsidRPr="00E86374">
        <w:rPr>
          <w:rFonts w:eastAsia="SimSun" w:hint="eastAsia"/>
          <w:u w:val="single"/>
          <w:lang w:eastAsia="zh-CN"/>
        </w:rPr>
        <w:t>月</w:t>
      </w:r>
      <w:r w:rsidR="00D4460F" w:rsidRPr="00E86374">
        <w:rPr>
          <w:rFonts w:eastAsia="SimSun" w:hint="eastAsia"/>
          <w:u w:val="single"/>
          <w:lang w:eastAsia="zh-CN"/>
        </w:rPr>
        <w:t>1</w:t>
      </w:r>
      <w:r w:rsidR="00D4460F" w:rsidRPr="00E86374">
        <w:rPr>
          <w:rFonts w:eastAsia="SimSun"/>
          <w:u w:val="single"/>
          <w:lang w:eastAsia="zh-CN"/>
        </w:rPr>
        <w:t>2</w:t>
      </w:r>
      <w:r w:rsidR="00736561" w:rsidRPr="00E86374">
        <w:rPr>
          <w:rFonts w:eastAsia="SimSun" w:hint="eastAsia"/>
          <w:u w:val="single"/>
          <w:lang w:eastAsia="zh-CN"/>
        </w:rPr>
        <w:t>日</w:t>
      </w:r>
      <w:r w:rsidRPr="00E86374">
        <w:rPr>
          <w:rFonts w:eastAsia="SimSun" w:hint="eastAsia"/>
          <w:lang w:eastAsia="zh-CN"/>
        </w:rPr>
        <w:t>之前将是否批准上述建议的意见通知秘书处（</w:t>
      </w:r>
      <w:hyperlink r:id="rId9" w:history="1">
        <w:r w:rsidRPr="00E86374">
          <w:rPr>
            <w:rStyle w:val="Hyperlink"/>
            <w:rFonts w:eastAsia="SimSun"/>
            <w:lang w:eastAsia="zh-CN"/>
          </w:rPr>
          <w:t>brsgd@itu.int</w:t>
        </w:r>
      </w:hyperlink>
      <w:r w:rsidRPr="00E86374">
        <w:rPr>
          <w:rFonts w:eastAsia="SimSun" w:hint="eastAsia"/>
          <w:lang w:eastAsia="zh-CN"/>
        </w:rPr>
        <w:t>）。</w:t>
      </w:r>
    </w:p>
    <w:p w14:paraId="01A85B60" w14:textId="0DC7D327" w:rsidR="008D537A" w:rsidRPr="00E86374" w:rsidRDefault="008D537A" w:rsidP="00EF5679">
      <w:pPr>
        <w:spacing w:line="240" w:lineRule="auto"/>
        <w:ind w:firstLineChars="200" w:firstLine="480"/>
        <w:rPr>
          <w:rFonts w:eastAsia="SimSun"/>
        </w:rPr>
      </w:pPr>
      <w:r w:rsidRPr="00E86374">
        <w:rPr>
          <w:rFonts w:eastAsia="SimSun" w:hint="eastAsia"/>
        </w:rPr>
        <w:t>在上述截止期限之后，将</w:t>
      </w:r>
      <w:r w:rsidRPr="00E86374">
        <w:rPr>
          <w:rFonts w:eastAsia="SimSun" w:hint="eastAsia"/>
          <w:lang w:eastAsia="zh-CN"/>
        </w:rPr>
        <w:t>在一份</w:t>
      </w:r>
      <w:r w:rsidRPr="00E86374">
        <w:rPr>
          <w:rFonts w:eastAsia="SimSun" w:hint="eastAsia"/>
        </w:rPr>
        <w:t>行政通函</w:t>
      </w:r>
      <w:r w:rsidRPr="00E86374">
        <w:rPr>
          <w:rFonts w:eastAsia="SimSun" w:hint="eastAsia"/>
          <w:lang w:eastAsia="zh-CN"/>
        </w:rPr>
        <w:t>中宣布此磋商</w:t>
      </w:r>
      <w:r w:rsidRPr="00E86374">
        <w:rPr>
          <w:rFonts w:eastAsia="SimSun" w:hint="eastAsia"/>
        </w:rPr>
        <w:t>的结果，并尽可能快地</w:t>
      </w:r>
      <w:r w:rsidRPr="00E86374">
        <w:rPr>
          <w:rFonts w:eastAsia="SimSun" w:hint="eastAsia"/>
          <w:lang w:eastAsia="zh-CN"/>
        </w:rPr>
        <w:t>公布</w:t>
      </w:r>
      <w:r w:rsidRPr="00E86374">
        <w:rPr>
          <w:rFonts w:eastAsia="SimSun" w:hint="eastAsia"/>
        </w:rPr>
        <w:t>已经批准的</w:t>
      </w:r>
      <w:r w:rsidR="00736561" w:rsidRPr="00E86374">
        <w:rPr>
          <w:rFonts w:eastAsia="SimSun" w:hint="eastAsia"/>
          <w:lang w:eastAsia="zh-CN"/>
        </w:rPr>
        <w:t>建议书</w:t>
      </w:r>
      <w:r w:rsidRPr="00E86374">
        <w:rPr>
          <w:rFonts w:eastAsia="SimSun" w:hint="eastAsia"/>
        </w:rPr>
        <w:t>（见</w:t>
      </w:r>
      <w:hyperlink r:id="rId10" w:history="1">
        <w:r w:rsidR="00736561" w:rsidRPr="00E86374">
          <w:rPr>
            <w:rStyle w:val="Hyperlink"/>
          </w:rPr>
          <w:t>http://www.itu.int/pub/R-REC</w:t>
        </w:r>
      </w:hyperlink>
      <w:r w:rsidRPr="00E86374">
        <w:rPr>
          <w:rFonts w:eastAsia="SimSun" w:hint="eastAsia"/>
        </w:rPr>
        <w:t>）。</w:t>
      </w:r>
    </w:p>
    <w:p w14:paraId="78CA05E3" w14:textId="77777777" w:rsidR="008D537A" w:rsidRPr="00E86374" w:rsidRDefault="008D537A" w:rsidP="00EF5679">
      <w:pPr>
        <w:spacing w:line="240" w:lineRule="auto"/>
        <w:ind w:firstLineChars="200" w:firstLine="480"/>
        <w:rPr>
          <w:rFonts w:eastAsia="SimSun"/>
          <w:lang w:eastAsia="zh-CN"/>
        </w:rPr>
      </w:pPr>
      <w:r w:rsidRPr="00E86374">
        <w:rPr>
          <w:rFonts w:eastAsia="SimSun" w:hint="eastAsia"/>
          <w:lang w:eastAsia="zh-CN"/>
        </w:rPr>
        <w:t>如有国际电联成员组织了解自身或其他组织拥有涉及本函所提及的建议书草案的全部或部分内容的专利，请务必尽快向秘书处通报这一信息。</w:t>
      </w:r>
      <w:r w:rsidRPr="00E86374">
        <w:rPr>
          <w:rFonts w:eastAsia="SimSun"/>
          <w:lang w:eastAsia="zh-CN"/>
        </w:rPr>
        <w:t>ITU-T/ITU-R/ISO/IEC</w:t>
      </w:r>
      <w:r w:rsidRPr="00E86374">
        <w:rPr>
          <w:rFonts w:eastAsia="SimSun" w:hint="eastAsia"/>
          <w:lang w:eastAsia="zh-CN"/>
        </w:rPr>
        <w:t>通用专利政策见：</w:t>
      </w:r>
      <w:hyperlink r:id="rId11" w:history="1">
        <w:r w:rsidRPr="00E86374">
          <w:rPr>
            <w:rStyle w:val="Hyperlink"/>
            <w:rFonts w:eastAsia="SimSun"/>
            <w:lang w:eastAsia="zh-CN"/>
          </w:rPr>
          <w:t>http://www.itu.int/ITU</w:t>
        </w:r>
        <w:r w:rsidRPr="00E86374">
          <w:rPr>
            <w:rStyle w:val="Hyperlink"/>
            <w:rFonts w:eastAsia="SimSun"/>
            <w:lang w:eastAsia="zh-CN"/>
          </w:rPr>
          <w:noBreakHyphen/>
          <w:t>T/dbase/patent/patent-policy.html</w:t>
        </w:r>
      </w:hyperlink>
      <w:r w:rsidRPr="00E86374">
        <w:rPr>
          <w:rFonts w:eastAsia="SimSun" w:hint="eastAsia"/>
          <w:lang w:eastAsia="zh-CN"/>
        </w:rPr>
        <w:t>。</w:t>
      </w:r>
    </w:p>
    <w:p w14:paraId="326B71CE" w14:textId="77777777" w:rsidR="005360C7" w:rsidRPr="00E86374" w:rsidRDefault="008D537A" w:rsidP="00F6025D">
      <w:pPr>
        <w:tabs>
          <w:tab w:val="center" w:pos="7371"/>
        </w:tabs>
        <w:spacing w:before="1200"/>
        <w:jc w:val="left"/>
        <w:rPr>
          <w:lang w:eastAsia="zh-CN"/>
        </w:rPr>
      </w:pPr>
      <w:r w:rsidRPr="00E86374">
        <w:rPr>
          <w:rFonts w:cs="SimSun" w:hint="eastAsia"/>
          <w:lang w:eastAsia="zh-CN"/>
        </w:rPr>
        <w:t>主任</w:t>
      </w:r>
      <w:r w:rsidRPr="00E86374">
        <w:rPr>
          <w:lang w:eastAsia="zh-CN"/>
        </w:rPr>
        <w:br/>
      </w:r>
      <w:r w:rsidR="005360C7" w:rsidRPr="00E86374">
        <w:rPr>
          <w:rFonts w:cs="SimSun" w:hint="eastAsia"/>
          <w:lang w:val="fr-FR" w:eastAsia="zh-CN"/>
        </w:rPr>
        <w:t>马里奥</w:t>
      </w:r>
      <w:r w:rsidR="005360C7" w:rsidRPr="00594140">
        <w:rPr>
          <w:rFonts w:asciiTheme="minorHAnsi" w:hAnsiTheme="minorHAnsi" w:cstheme="minorHAnsi"/>
          <w:lang w:eastAsia="zh-CN"/>
        </w:rPr>
        <w:t>·</w:t>
      </w:r>
      <w:r w:rsidR="005360C7" w:rsidRPr="00E86374">
        <w:rPr>
          <w:rFonts w:cs="SimSun" w:hint="eastAsia"/>
          <w:lang w:val="fr-FR" w:eastAsia="zh-CN"/>
        </w:rPr>
        <w:t>马尼维奇</w:t>
      </w:r>
    </w:p>
    <w:p w14:paraId="2DDB3A7E" w14:textId="45A4F156" w:rsidR="008D537A" w:rsidRPr="00E86374" w:rsidRDefault="008D537A" w:rsidP="005360C7">
      <w:pPr>
        <w:tabs>
          <w:tab w:val="center" w:pos="7371"/>
        </w:tabs>
        <w:spacing w:before="1280"/>
        <w:jc w:val="left"/>
        <w:rPr>
          <w:lang w:eastAsia="zh-CN"/>
        </w:rPr>
      </w:pPr>
      <w:r w:rsidRPr="00E86374">
        <w:rPr>
          <w:rFonts w:hint="eastAsia"/>
          <w:b/>
          <w:bCs/>
          <w:lang w:val="fr-CH" w:eastAsia="zh-CN"/>
        </w:rPr>
        <w:t>附件</w:t>
      </w:r>
      <w:r w:rsidRPr="00E86374">
        <w:rPr>
          <w:rFonts w:hint="eastAsia"/>
          <w:b/>
          <w:bCs/>
          <w:lang w:eastAsia="zh-CN"/>
        </w:rPr>
        <w:t>：</w:t>
      </w:r>
      <w:r w:rsidRPr="00E86374">
        <w:rPr>
          <w:rFonts w:hint="eastAsia"/>
          <w:lang w:eastAsia="zh-CN"/>
        </w:rPr>
        <w:t>建议书草案的标题和摘要</w:t>
      </w:r>
    </w:p>
    <w:p w14:paraId="42611DE2" w14:textId="7454FD42" w:rsidR="0037065F" w:rsidRPr="00AC1AF7" w:rsidRDefault="00E86374" w:rsidP="0037065F">
      <w:pPr>
        <w:tabs>
          <w:tab w:val="clear" w:pos="794"/>
          <w:tab w:val="clear" w:pos="1191"/>
          <w:tab w:val="clear" w:pos="1588"/>
          <w:tab w:val="left" w:pos="1701"/>
          <w:tab w:val="center" w:pos="7939"/>
          <w:tab w:val="right" w:pos="8505"/>
        </w:tabs>
        <w:spacing w:before="240"/>
      </w:pPr>
      <w:r w:rsidRPr="00E86374">
        <w:rPr>
          <w:rFonts w:hint="eastAsia"/>
          <w:b/>
          <w:bCs/>
          <w:lang w:val="fr-CH" w:eastAsia="zh-CN"/>
        </w:rPr>
        <w:t>文件</w:t>
      </w:r>
      <w:r w:rsidRPr="00AC1AF7">
        <w:rPr>
          <w:rFonts w:hint="eastAsia"/>
          <w:b/>
          <w:bCs/>
          <w:lang w:eastAsia="zh-CN"/>
        </w:rPr>
        <w:t>：</w:t>
      </w:r>
      <w:bookmarkStart w:id="0" w:name="_Hlk155089297"/>
      <w:r w:rsidR="0037065F" w:rsidRPr="00AC1AF7">
        <w:t>7/93</w:t>
      </w:r>
      <w:r w:rsidRPr="00E86374">
        <w:rPr>
          <w:rFonts w:hint="eastAsia"/>
          <w:lang w:val="fr-CH" w:eastAsia="zh-CN"/>
        </w:rPr>
        <w:t>号文件</w:t>
      </w:r>
    </w:p>
    <w:bookmarkEnd w:id="0"/>
    <w:p w14:paraId="1F9D6199" w14:textId="28C77AA4" w:rsidR="008D537A" w:rsidRPr="00AC1AF7" w:rsidRDefault="005360C7" w:rsidP="00620E9B">
      <w:pPr>
        <w:ind w:firstLineChars="200" w:firstLine="480"/>
        <w:rPr>
          <w:lang w:eastAsia="zh-CN"/>
        </w:rPr>
      </w:pPr>
      <w:r w:rsidRPr="00E86374">
        <w:rPr>
          <w:rFonts w:hint="eastAsia"/>
          <w:lang w:eastAsia="zh-CN"/>
        </w:rPr>
        <w:t>此</w:t>
      </w:r>
      <w:r w:rsidR="008D537A" w:rsidRPr="00E86374">
        <w:rPr>
          <w:rFonts w:hint="eastAsia"/>
          <w:lang w:eastAsia="zh-CN"/>
        </w:rPr>
        <w:t>文件的电子版见</w:t>
      </w:r>
      <w:r w:rsidR="008D537A" w:rsidRPr="00AC1AF7">
        <w:rPr>
          <w:rFonts w:hint="eastAsia"/>
          <w:lang w:eastAsia="zh-CN"/>
        </w:rPr>
        <w:t>：</w:t>
      </w:r>
      <w:hyperlink r:id="rId12" w:history="1">
        <w:r w:rsidR="0037065F" w:rsidRPr="00AC1AF7">
          <w:rPr>
            <w:rStyle w:val="Hyperlink"/>
            <w:szCs w:val="24"/>
          </w:rPr>
          <w:t>https://www.itu.int/md/R19-SG07-C/en</w:t>
        </w:r>
      </w:hyperlink>
      <w:r w:rsidRPr="00E86374">
        <w:rPr>
          <w:rFonts w:hint="eastAsia"/>
          <w:lang w:eastAsia="zh-CN"/>
        </w:rPr>
        <w:t>。</w:t>
      </w:r>
    </w:p>
    <w:p w14:paraId="03F54F3D" w14:textId="1D6399EC" w:rsidR="008D537A" w:rsidRPr="00AC1AF7" w:rsidRDefault="008D537A" w:rsidP="008D537A">
      <w:pPr>
        <w:tabs>
          <w:tab w:val="left" w:pos="567"/>
          <w:tab w:val="left" w:pos="6237"/>
        </w:tabs>
        <w:spacing w:before="20"/>
        <w:ind w:left="567" w:hanging="567"/>
        <w:rPr>
          <w:sz w:val="18"/>
          <w:szCs w:val="18"/>
          <w:lang w:eastAsia="zh-CN"/>
        </w:rPr>
      </w:pPr>
    </w:p>
    <w:p w14:paraId="74ED8098" w14:textId="77777777" w:rsidR="008D537A" w:rsidRPr="00AC1AF7" w:rsidRDefault="008D537A" w:rsidP="008D537A">
      <w:pPr>
        <w:tabs>
          <w:tab w:val="clear" w:pos="794"/>
          <w:tab w:val="clear" w:pos="1191"/>
          <w:tab w:val="clear" w:pos="1588"/>
          <w:tab w:val="clear" w:pos="1985"/>
        </w:tabs>
        <w:overflowPunct/>
        <w:autoSpaceDE/>
        <w:autoSpaceDN/>
        <w:adjustRightInd/>
        <w:spacing w:before="0"/>
        <w:textAlignment w:val="auto"/>
        <w:rPr>
          <w:sz w:val="18"/>
          <w:szCs w:val="18"/>
          <w:lang w:eastAsia="zh-CN"/>
        </w:rPr>
      </w:pPr>
      <w:r w:rsidRPr="00AC1AF7">
        <w:rPr>
          <w:sz w:val="18"/>
          <w:szCs w:val="18"/>
          <w:lang w:eastAsia="zh-CN"/>
        </w:rPr>
        <w:br w:type="page"/>
      </w:r>
    </w:p>
    <w:p w14:paraId="566B3237" w14:textId="6B1DE421" w:rsidR="008D537A" w:rsidRPr="00E86374" w:rsidRDefault="008D537A" w:rsidP="008449A1">
      <w:pPr>
        <w:pStyle w:val="AnnexNoTitle"/>
        <w:spacing w:line="240" w:lineRule="auto"/>
        <w:rPr>
          <w:rFonts w:eastAsia="SimSun"/>
          <w:sz w:val="28"/>
          <w:szCs w:val="28"/>
          <w:lang w:eastAsia="zh-CN"/>
        </w:rPr>
      </w:pPr>
      <w:r w:rsidRPr="00E86374">
        <w:rPr>
          <w:rFonts w:eastAsia="SimSun" w:hint="eastAsia"/>
          <w:sz w:val="28"/>
          <w:szCs w:val="28"/>
          <w:lang w:eastAsia="zh-CN"/>
        </w:rPr>
        <w:lastRenderedPageBreak/>
        <w:t>附件</w:t>
      </w:r>
      <w:r w:rsidR="006B099D" w:rsidRPr="00E86374">
        <w:rPr>
          <w:rFonts w:eastAsia="SimSun"/>
          <w:sz w:val="28"/>
          <w:szCs w:val="28"/>
          <w:lang w:eastAsia="zh-CN"/>
        </w:rPr>
        <w:br/>
      </w:r>
      <w:r w:rsidR="006B099D" w:rsidRPr="00E86374">
        <w:rPr>
          <w:rFonts w:eastAsia="SimSun"/>
          <w:sz w:val="28"/>
          <w:szCs w:val="28"/>
          <w:lang w:eastAsia="zh-CN"/>
        </w:rPr>
        <w:br/>
      </w:r>
      <w:r w:rsidRPr="00E86374">
        <w:rPr>
          <w:rFonts w:eastAsia="SimSun" w:hint="eastAsia"/>
          <w:sz w:val="28"/>
          <w:szCs w:val="28"/>
          <w:lang w:eastAsia="zh-CN"/>
        </w:rPr>
        <w:t>无线电通信第</w:t>
      </w:r>
      <w:r w:rsidR="0037065F" w:rsidRPr="00E86374">
        <w:rPr>
          <w:rFonts w:eastAsia="SimSun"/>
          <w:sz w:val="28"/>
          <w:szCs w:val="28"/>
          <w:lang w:eastAsia="zh-CN"/>
        </w:rPr>
        <w:t>7</w:t>
      </w:r>
      <w:r w:rsidRPr="00E86374">
        <w:rPr>
          <w:rFonts w:eastAsia="SimSun" w:hint="eastAsia"/>
          <w:sz w:val="28"/>
          <w:szCs w:val="28"/>
          <w:lang w:eastAsia="zh-CN"/>
        </w:rPr>
        <w:t>研究组通过的建议书草案的标题和摘要</w:t>
      </w:r>
    </w:p>
    <w:p w14:paraId="58FD2D12" w14:textId="77777777" w:rsidR="0037065F" w:rsidRPr="00E86374" w:rsidRDefault="0037065F" w:rsidP="002C53D6">
      <w:pPr>
        <w:tabs>
          <w:tab w:val="left" w:pos="8364"/>
        </w:tabs>
        <w:spacing w:before="480"/>
        <w:rPr>
          <w:rFonts w:eastAsia="SimSun"/>
          <w:lang w:eastAsia="zh-CN"/>
        </w:rPr>
      </w:pPr>
      <w:r w:rsidRPr="00E86374">
        <w:rPr>
          <w:rFonts w:eastAsia="SimSun" w:hint="eastAsia"/>
          <w:u w:val="single"/>
          <w:lang w:eastAsia="zh-CN"/>
        </w:rPr>
        <w:t>修订的</w:t>
      </w:r>
      <w:r w:rsidRPr="00E86374">
        <w:rPr>
          <w:rFonts w:eastAsia="SimSun"/>
          <w:u w:val="single"/>
          <w:lang w:eastAsia="zh-CN"/>
        </w:rPr>
        <w:t xml:space="preserve">ITU-R </w:t>
      </w:r>
      <w:r w:rsidRPr="00E86374">
        <w:rPr>
          <w:rFonts w:eastAsia="SimSun" w:hint="eastAsia"/>
          <w:u w:val="single"/>
          <w:lang w:eastAsia="zh-CN"/>
        </w:rPr>
        <w:t>RS.</w:t>
      </w:r>
      <w:r w:rsidRPr="00E86374">
        <w:rPr>
          <w:rFonts w:eastAsia="SimSun"/>
          <w:u w:val="single"/>
          <w:lang w:eastAsia="zh-CN"/>
        </w:rPr>
        <w:t>2066-0</w:t>
      </w:r>
      <w:r w:rsidRPr="00E86374">
        <w:rPr>
          <w:rFonts w:eastAsia="SimSun" w:hint="eastAsia"/>
          <w:u w:val="single"/>
          <w:lang w:eastAsia="zh-CN"/>
        </w:rPr>
        <w:t>建议书</w:t>
      </w:r>
      <w:r w:rsidRPr="00E86374">
        <w:rPr>
          <w:rFonts w:eastAsia="SimSun"/>
          <w:lang w:eastAsia="zh-CN"/>
        </w:rPr>
        <w:tab/>
        <w:t>7/93</w:t>
      </w:r>
      <w:r w:rsidRPr="00E86374">
        <w:rPr>
          <w:rFonts w:eastAsia="SimSun" w:hint="eastAsia"/>
          <w:lang w:eastAsia="zh-CN"/>
        </w:rPr>
        <w:t>号文件</w:t>
      </w:r>
    </w:p>
    <w:p w14:paraId="1DF184BA" w14:textId="77777777" w:rsidR="0037065F" w:rsidRPr="00E86374" w:rsidRDefault="0037065F" w:rsidP="002C53D6">
      <w:pPr>
        <w:spacing w:before="360" w:line="240" w:lineRule="auto"/>
        <w:jc w:val="center"/>
        <w:rPr>
          <w:rFonts w:eastAsia="SimSun"/>
          <w:b/>
          <w:bCs/>
          <w:sz w:val="28"/>
          <w:szCs w:val="28"/>
          <w:lang w:eastAsia="zh-CN"/>
        </w:rPr>
      </w:pPr>
      <w:r w:rsidRPr="00E86374">
        <w:rPr>
          <w:rFonts w:eastAsia="SimSun"/>
          <w:b/>
          <w:bCs/>
          <w:color w:val="000000"/>
          <w:sz w:val="28"/>
          <w:szCs w:val="28"/>
          <w:shd w:val="clear" w:color="auto" w:fill="FFFFFF"/>
          <w:lang w:eastAsia="zh-CN"/>
        </w:rPr>
        <w:t>保护</w:t>
      </w:r>
      <w:r w:rsidRPr="00E86374">
        <w:rPr>
          <w:rFonts w:eastAsia="SimSun"/>
          <w:b/>
          <w:bCs/>
          <w:color w:val="000000"/>
          <w:sz w:val="28"/>
          <w:szCs w:val="28"/>
          <w:shd w:val="clear" w:color="auto" w:fill="FFFFFF"/>
          <w:lang w:eastAsia="zh-CN"/>
        </w:rPr>
        <w:t>10.6-10.7 GHz</w:t>
      </w:r>
      <w:r w:rsidRPr="00E86374">
        <w:rPr>
          <w:rFonts w:eastAsia="SimSun"/>
          <w:b/>
          <w:bCs/>
          <w:color w:val="000000"/>
          <w:sz w:val="28"/>
          <w:szCs w:val="28"/>
          <w:shd w:val="clear" w:color="auto" w:fill="FFFFFF"/>
          <w:lang w:eastAsia="zh-CN"/>
        </w:rPr>
        <w:t>频段上射电天文业务免受</w:t>
      </w:r>
      <w:r w:rsidRPr="00E86374">
        <w:rPr>
          <w:rFonts w:eastAsia="SimSun"/>
          <w:b/>
          <w:bCs/>
          <w:color w:val="000000"/>
          <w:sz w:val="28"/>
          <w:szCs w:val="28"/>
          <w:shd w:val="clear" w:color="auto" w:fill="FFFFFF"/>
          <w:lang w:eastAsia="zh-CN"/>
        </w:rPr>
        <w:t>9 600 MHz</w:t>
      </w:r>
      <w:r w:rsidRPr="00E86374">
        <w:rPr>
          <w:rFonts w:eastAsia="SimSun"/>
          <w:b/>
          <w:bCs/>
          <w:color w:val="000000"/>
          <w:sz w:val="28"/>
          <w:szCs w:val="28"/>
          <w:shd w:val="clear" w:color="auto" w:fill="FFFFFF"/>
          <w:lang w:eastAsia="zh-CN"/>
        </w:rPr>
        <w:t>附近卫星地球探测业务（有源）所用之合成孔径雷达无用辐射的影</w:t>
      </w:r>
      <w:r w:rsidRPr="00E86374">
        <w:rPr>
          <w:rFonts w:eastAsia="SimSun" w:hint="eastAsia"/>
          <w:b/>
          <w:bCs/>
          <w:color w:val="000000"/>
          <w:sz w:val="28"/>
          <w:szCs w:val="28"/>
          <w:shd w:val="clear" w:color="auto" w:fill="FFFFFF"/>
          <w:lang w:eastAsia="zh-CN"/>
        </w:rPr>
        <w:t>响</w:t>
      </w:r>
    </w:p>
    <w:p w14:paraId="4E396BEF" w14:textId="77777777" w:rsidR="0037065F" w:rsidRPr="00E86374" w:rsidRDefault="0037065F" w:rsidP="007509D2">
      <w:pPr>
        <w:tabs>
          <w:tab w:val="clear" w:pos="794"/>
          <w:tab w:val="clear" w:pos="1191"/>
          <w:tab w:val="clear" w:pos="1588"/>
          <w:tab w:val="clear" w:pos="1985"/>
          <w:tab w:val="left" w:pos="1134"/>
          <w:tab w:val="left" w:pos="1871"/>
          <w:tab w:val="left" w:pos="2268"/>
        </w:tabs>
        <w:spacing w:before="360" w:line="240" w:lineRule="auto"/>
        <w:ind w:firstLineChars="200" w:firstLine="480"/>
        <w:jc w:val="left"/>
        <w:textAlignment w:val="auto"/>
        <w:rPr>
          <w:rFonts w:eastAsia="SimSun"/>
          <w:szCs w:val="20"/>
          <w:lang w:val="en-GB" w:eastAsia="zh-CN"/>
        </w:rPr>
      </w:pPr>
      <w:r w:rsidRPr="00E86374">
        <w:rPr>
          <w:rFonts w:eastAsia="SimSun"/>
          <w:color w:val="0000FF"/>
          <w:szCs w:val="20"/>
          <w:u w:val="single"/>
          <w:lang w:val="en-GB" w:eastAsia="zh-CN"/>
        </w:rPr>
        <w:t xml:space="preserve">ITU-R </w:t>
      </w:r>
      <w:hyperlink r:id="rId13" w:history="1">
        <w:r w:rsidRPr="00E86374">
          <w:rPr>
            <w:rFonts w:eastAsia="SimSun"/>
            <w:color w:val="0000FF"/>
            <w:szCs w:val="20"/>
            <w:u w:val="single"/>
            <w:lang w:val="en-GB" w:eastAsia="zh-CN"/>
          </w:rPr>
          <w:t>RS.2066-0</w:t>
        </w:r>
      </w:hyperlink>
      <w:r w:rsidRPr="00E86374">
        <w:rPr>
          <w:rFonts w:eastAsia="SimSun" w:hint="eastAsia"/>
          <w:szCs w:val="20"/>
          <w:lang w:val="en-GB" w:eastAsia="zh-CN"/>
        </w:rPr>
        <w:t>建议书通过增加《无线电规则》第</w:t>
      </w:r>
      <w:r w:rsidRPr="00E86374">
        <w:rPr>
          <w:rFonts w:eastAsia="SimSun"/>
          <w:b/>
          <w:bCs/>
          <w:szCs w:val="20"/>
          <w:lang w:val="en-GB" w:eastAsia="zh-CN"/>
        </w:rPr>
        <w:t>5.474B</w:t>
      </w:r>
      <w:r w:rsidRPr="00E86374">
        <w:rPr>
          <w:rFonts w:eastAsia="SimSun" w:hint="eastAsia"/>
          <w:szCs w:val="20"/>
          <w:lang w:val="en-GB" w:eastAsia="zh-CN"/>
        </w:rPr>
        <w:t>款作为</w:t>
      </w:r>
      <w:r w:rsidRPr="00E86374">
        <w:rPr>
          <w:rFonts w:eastAsia="SimSun" w:hint="eastAsia"/>
          <w:szCs w:val="20"/>
          <w:lang w:val="en-GB" w:eastAsia="zh-CN"/>
        </w:rPr>
        <w:t>WRC-15</w:t>
      </w:r>
      <w:r w:rsidRPr="00E86374">
        <w:rPr>
          <w:rFonts w:eastAsia="SimSun" w:hint="eastAsia"/>
          <w:szCs w:val="20"/>
          <w:lang w:val="en-GB" w:eastAsia="zh-CN"/>
        </w:rPr>
        <w:t>的成果引证归并到《无线电规则》中：</w:t>
      </w:r>
    </w:p>
    <w:p w14:paraId="0BEE82B3" w14:textId="5ACBCC43" w:rsidR="0037065F" w:rsidRPr="004D3A7E" w:rsidRDefault="0037065F" w:rsidP="0037065F">
      <w:pPr>
        <w:pStyle w:val="enumlev1"/>
        <w:rPr>
          <w:spacing w:val="-8"/>
          <w:lang w:val="en-GB" w:eastAsia="zh-CN"/>
        </w:rPr>
      </w:pPr>
      <w:r w:rsidRPr="00E86374">
        <w:rPr>
          <w:rFonts w:hint="eastAsia"/>
          <w:lang w:val="en-GB" w:eastAsia="zh-CN"/>
        </w:rPr>
        <w:tab/>
      </w:r>
      <w:r w:rsidRPr="004D3A7E">
        <w:rPr>
          <w:b/>
          <w:spacing w:val="-8"/>
          <w:lang w:val="en-GB" w:eastAsia="zh-CN"/>
        </w:rPr>
        <w:t>5.474B</w:t>
      </w:r>
      <w:r w:rsidRPr="004D3A7E">
        <w:rPr>
          <w:rFonts w:hint="eastAsia"/>
          <w:spacing w:val="-8"/>
          <w:lang w:val="en-GB" w:eastAsia="zh-CN"/>
        </w:rPr>
        <w:t>卫星地球探测业务（有源）的电台须遵守</w:t>
      </w:r>
      <w:r w:rsidRPr="004D3A7E">
        <w:rPr>
          <w:rFonts w:hint="eastAsia"/>
          <w:spacing w:val="-8"/>
          <w:lang w:val="en-GB" w:eastAsia="zh-CN"/>
        </w:rPr>
        <w:t>ITU-R RS.2066-0</w:t>
      </w:r>
      <w:r w:rsidRPr="004D3A7E">
        <w:rPr>
          <w:rFonts w:hint="eastAsia"/>
          <w:spacing w:val="-8"/>
          <w:lang w:val="en-GB" w:eastAsia="zh-CN"/>
        </w:rPr>
        <w:t>建议书的规定。</w:t>
      </w:r>
      <w:r w:rsidRPr="004D3A7E">
        <w:rPr>
          <w:rFonts w:hint="eastAsia"/>
          <w:spacing w:val="-8"/>
          <w:sz w:val="18"/>
          <w:szCs w:val="18"/>
          <w:lang w:val="en-GB" w:eastAsia="zh-CN"/>
        </w:rPr>
        <w:t>（</w:t>
      </w:r>
      <w:r w:rsidRPr="004D3A7E">
        <w:rPr>
          <w:rFonts w:hint="eastAsia"/>
          <w:spacing w:val="-8"/>
          <w:sz w:val="18"/>
          <w:szCs w:val="18"/>
          <w:lang w:val="en-GB" w:eastAsia="zh-CN"/>
        </w:rPr>
        <w:t>WRC-15</w:t>
      </w:r>
      <w:r w:rsidRPr="004D3A7E">
        <w:rPr>
          <w:rFonts w:hint="eastAsia"/>
          <w:spacing w:val="-8"/>
          <w:sz w:val="18"/>
          <w:szCs w:val="18"/>
          <w:lang w:val="en-GB" w:eastAsia="zh-CN"/>
        </w:rPr>
        <w:t>）</w:t>
      </w:r>
    </w:p>
    <w:p w14:paraId="5818BC75" w14:textId="77777777" w:rsidR="0037065F" w:rsidRPr="00E86374" w:rsidRDefault="0037065F" w:rsidP="002C53D6">
      <w:pPr>
        <w:ind w:firstLineChars="200" w:firstLine="480"/>
        <w:rPr>
          <w:lang w:val="en-GB" w:eastAsia="zh-CN"/>
        </w:rPr>
      </w:pPr>
      <w:r w:rsidRPr="00E86374">
        <w:rPr>
          <w:rFonts w:hint="eastAsia"/>
          <w:lang w:val="en-GB" w:eastAsia="zh-CN"/>
        </w:rPr>
        <w:t>ITU-R RS.2066-0</w:t>
      </w:r>
      <w:r w:rsidRPr="00E86374">
        <w:rPr>
          <w:rFonts w:hint="eastAsia"/>
          <w:lang w:val="en-GB" w:eastAsia="zh-CN"/>
        </w:rPr>
        <w:t>建议书附件</w:t>
      </w:r>
      <w:r w:rsidRPr="00E86374">
        <w:rPr>
          <w:rFonts w:hint="eastAsia"/>
          <w:lang w:val="en-GB" w:eastAsia="zh-CN"/>
        </w:rPr>
        <w:t>2</w:t>
      </w:r>
      <w:r w:rsidRPr="00E86374">
        <w:rPr>
          <w:rFonts w:hint="eastAsia"/>
          <w:lang w:val="en-GB" w:eastAsia="zh-CN"/>
        </w:rPr>
        <w:t>列出了国际电联所有三个区在</w:t>
      </w:r>
      <w:r w:rsidRPr="00E86374">
        <w:rPr>
          <w:rFonts w:hint="eastAsia"/>
          <w:lang w:val="en-GB" w:eastAsia="zh-CN"/>
        </w:rPr>
        <w:t>10.6-10.7 GHz</w:t>
      </w:r>
      <w:r w:rsidRPr="00E86374">
        <w:rPr>
          <w:rFonts w:hint="eastAsia"/>
          <w:lang w:val="en-GB" w:eastAsia="zh-CN"/>
        </w:rPr>
        <w:t>频段运行的射电天文电台。</w:t>
      </w:r>
    </w:p>
    <w:p w14:paraId="4802AD85" w14:textId="77777777" w:rsidR="0037065F" w:rsidRPr="00E86374" w:rsidRDefault="0037065F" w:rsidP="002C53D6">
      <w:pPr>
        <w:ind w:firstLineChars="200" w:firstLine="480"/>
        <w:rPr>
          <w:lang w:val="en-GB" w:eastAsia="zh-CN"/>
        </w:rPr>
      </w:pPr>
      <w:r w:rsidRPr="00E86374">
        <w:rPr>
          <w:rFonts w:hint="eastAsia"/>
          <w:lang w:val="en-GB" w:eastAsia="zh-CN"/>
        </w:rPr>
        <w:t>在通过该建议书之后，注意到表中的一些条目，特别是关于若干射电天文电台地理坐标的条目需要修正。</w:t>
      </w:r>
    </w:p>
    <w:p w14:paraId="29C79911" w14:textId="2AEFAB16" w:rsidR="0037065F" w:rsidRPr="00E86374" w:rsidRDefault="0037065F" w:rsidP="002C53D6">
      <w:pPr>
        <w:ind w:firstLineChars="200" w:firstLine="480"/>
        <w:rPr>
          <w:lang w:val="en-GB" w:eastAsia="zh-CN"/>
        </w:rPr>
      </w:pPr>
      <w:r w:rsidRPr="00E86374">
        <w:rPr>
          <w:rFonts w:hint="eastAsia"/>
          <w:lang w:val="en-GB" w:eastAsia="zh-CN"/>
        </w:rPr>
        <w:t>目前，</w:t>
      </w:r>
      <w:r w:rsidRPr="00E86374">
        <w:rPr>
          <w:rFonts w:hint="eastAsia"/>
          <w:lang w:val="en-GB" w:eastAsia="zh-CN"/>
        </w:rPr>
        <w:t>VLBI</w:t>
      </w:r>
      <w:r w:rsidRPr="00E86374">
        <w:rPr>
          <w:rFonts w:hint="eastAsia"/>
          <w:lang w:val="en-GB" w:eastAsia="zh-CN"/>
        </w:rPr>
        <w:t>全球观测系统（</w:t>
      </w:r>
      <w:r w:rsidRPr="00E86374">
        <w:rPr>
          <w:rFonts w:hint="eastAsia"/>
          <w:lang w:val="en-GB" w:eastAsia="zh-CN"/>
        </w:rPr>
        <w:t>VGOS</w:t>
      </w:r>
      <w:r w:rsidRPr="00E86374">
        <w:rPr>
          <w:rFonts w:hint="eastAsia"/>
          <w:lang w:val="en-GB" w:eastAsia="zh-CN"/>
        </w:rPr>
        <w:t>）中的一些射电望远镜配备了覆盖</w:t>
      </w:r>
      <w:r w:rsidRPr="00E86374">
        <w:rPr>
          <w:rFonts w:hint="eastAsia"/>
          <w:lang w:val="en-GB" w:eastAsia="zh-CN"/>
        </w:rPr>
        <w:t>2</w:t>
      </w:r>
      <w:r w:rsidR="002C53D6">
        <w:rPr>
          <w:lang w:val="en-GB" w:eastAsia="zh-CN"/>
        </w:rPr>
        <w:t>-</w:t>
      </w:r>
      <w:r w:rsidRPr="00E86374">
        <w:rPr>
          <w:rFonts w:hint="eastAsia"/>
          <w:lang w:val="en-GB" w:eastAsia="zh-CN"/>
        </w:rPr>
        <w:t>14 GHz</w:t>
      </w:r>
      <w:r w:rsidRPr="00E86374">
        <w:rPr>
          <w:rFonts w:hint="eastAsia"/>
          <w:lang w:val="en-GB" w:eastAsia="zh-CN"/>
        </w:rPr>
        <w:t>频段的宽带接收器，</w:t>
      </w:r>
      <w:r w:rsidRPr="00E86374">
        <w:rPr>
          <w:rFonts w:hint="eastAsia"/>
          <w:lang w:val="en-GB" w:eastAsia="zh-CN"/>
        </w:rPr>
        <w:t>VGOS</w:t>
      </w:r>
      <w:r w:rsidRPr="00E86374">
        <w:rPr>
          <w:rFonts w:hint="eastAsia"/>
          <w:lang w:val="en-GB" w:eastAsia="zh-CN"/>
        </w:rPr>
        <w:t>台站登记为射电天文台站，因此可在划分给射电天文业务的频段、包括</w:t>
      </w:r>
      <w:r w:rsidRPr="00E86374">
        <w:rPr>
          <w:rFonts w:hint="eastAsia"/>
          <w:lang w:val="en-GB" w:eastAsia="zh-CN"/>
        </w:rPr>
        <w:t>10.6-10.7 GHz</w:t>
      </w:r>
      <w:r w:rsidRPr="00E86374">
        <w:rPr>
          <w:rFonts w:hint="eastAsia"/>
          <w:lang w:val="en-GB" w:eastAsia="zh-CN"/>
        </w:rPr>
        <w:t>频段内寻求保护。这些</w:t>
      </w:r>
      <w:r w:rsidRPr="00E86374">
        <w:rPr>
          <w:rFonts w:hint="eastAsia"/>
          <w:lang w:val="en-GB" w:eastAsia="zh-CN"/>
        </w:rPr>
        <w:t>VGOS</w:t>
      </w:r>
      <w:r w:rsidRPr="00E86374">
        <w:rPr>
          <w:rFonts w:hint="eastAsia"/>
          <w:lang w:val="en-GB" w:eastAsia="zh-CN"/>
        </w:rPr>
        <w:t>台站也需要包括在表中。</w:t>
      </w:r>
    </w:p>
    <w:p w14:paraId="6947DB2B" w14:textId="77777777" w:rsidR="0037065F" w:rsidRPr="00E86374" w:rsidRDefault="0037065F" w:rsidP="002C53D6">
      <w:pPr>
        <w:ind w:firstLineChars="200" w:firstLine="480"/>
        <w:rPr>
          <w:lang w:eastAsia="zh-CN"/>
        </w:rPr>
      </w:pPr>
      <w:r w:rsidRPr="00E86374">
        <w:rPr>
          <w:rFonts w:hint="eastAsia"/>
          <w:lang w:val="en-GB" w:eastAsia="zh-CN"/>
        </w:rPr>
        <w:t>除</w:t>
      </w:r>
      <w:r w:rsidRPr="00E86374">
        <w:rPr>
          <w:rFonts w:hint="eastAsia"/>
          <w:lang w:val="en-GB" w:eastAsia="zh-CN"/>
        </w:rPr>
        <w:t>VGOS</w:t>
      </w:r>
      <w:r w:rsidRPr="00E86374">
        <w:rPr>
          <w:rFonts w:hint="eastAsia"/>
          <w:lang w:val="en-GB" w:eastAsia="zh-CN"/>
        </w:rPr>
        <w:t>台站外，还有少数原本未包含在表中的其他射电天文台站应添加至表中。</w:t>
      </w:r>
    </w:p>
    <w:p w14:paraId="459FC690" w14:textId="77777777" w:rsidR="002A5DD7" w:rsidRPr="00E86374" w:rsidRDefault="002A5DD7" w:rsidP="00031E64">
      <w:pPr>
        <w:rPr>
          <w:rFonts w:asciiTheme="minorHAnsi" w:hAnsiTheme="minorHAnsi" w:cstheme="minorHAnsi"/>
          <w:szCs w:val="24"/>
          <w:lang w:eastAsia="zh-CN"/>
        </w:rPr>
      </w:pPr>
    </w:p>
    <w:p w14:paraId="69CBB565" w14:textId="1B189C17" w:rsidR="008D537A" w:rsidRPr="002C53D6" w:rsidRDefault="008D537A" w:rsidP="002C53D6">
      <w:pPr>
        <w:jc w:val="center"/>
      </w:pPr>
      <w:r w:rsidRPr="00E86374">
        <w:t>_______________</w:t>
      </w:r>
    </w:p>
    <w:sectPr w:rsidR="008D537A" w:rsidRPr="002C53D6" w:rsidSect="00165B71">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F45E" w14:textId="77777777" w:rsidR="002C7819" w:rsidRDefault="002C7819">
      <w:r>
        <w:separator/>
      </w:r>
    </w:p>
  </w:endnote>
  <w:endnote w:type="continuationSeparator" w:id="0">
    <w:p w14:paraId="013D97B9" w14:textId="77777777" w:rsidR="002C7819" w:rsidRDefault="002C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8292" w14:textId="192F3E16" w:rsidR="00DA16E6" w:rsidRPr="002C53D6" w:rsidRDefault="002C53D6" w:rsidP="002C53D6">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 xml:space="preserve">Tel: +41 22 730 5111 • E-mail: </w:t>
    </w:r>
    <w:hyperlink r:id="rId1" w:history="1">
      <w:r w:rsidRPr="000170FD">
        <w:rPr>
          <w:rStyle w:val="Hyperlink"/>
          <w:sz w:val="19"/>
          <w:szCs w:val="19"/>
          <w:lang w:val="en-GB"/>
        </w:rPr>
        <w:t>itumail@itu.int</w:t>
      </w:r>
    </w:hyperlink>
    <w:r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Pr="00FB26CE">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0EE4" w14:textId="77777777" w:rsidR="002C7819" w:rsidRDefault="002C7819">
      <w:r>
        <w:t>____________________</w:t>
      </w:r>
    </w:p>
  </w:footnote>
  <w:footnote w:type="continuationSeparator" w:id="0">
    <w:p w14:paraId="04A523F1" w14:textId="77777777" w:rsidR="002C7819" w:rsidRDefault="002C7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1894"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F285" w14:textId="77777777"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D140EE">
      <w:rPr>
        <w:iCs/>
        <w:noProof/>
        <w:sz w:val="18"/>
        <w:szCs w:val="18"/>
      </w:rPr>
      <w:t>3</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F666" w14:textId="2BA0D34B" w:rsidR="00E915AF" w:rsidRPr="00D4460F" w:rsidRDefault="00D4460F" w:rsidP="00D4460F">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6BC41F4F" wp14:editId="5DF20033">
          <wp:extent cx="765175" cy="765175"/>
          <wp:effectExtent l="0" t="0" r="0" b="0"/>
          <wp:docPr id="1615317256" name="Picture 16153172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12248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356183">
    <w:abstractNumId w:val="6"/>
  </w:num>
  <w:num w:numId="3" w16cid:durableId="639921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C781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07D3"/>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66F1F"/>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53D6"/>
    <w:rsid w:val="002C7819"/>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065F"/>
    <w:rsid w:val="0037309C"/>
    <w:rsid w:val="00374F73"/>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4C27"/>
    <w:rsid w:val="004326DB"/>
    <w:rsid w:val="0043682E"/>
    <w:rsid w:val="00447ECB"/>
    <w:rsid w:val="004623F7"/>
    <w:rsid w:val="00473758"/>
    <w:rsid w:val="00480F51"/>
    <w:rsid w:val="00481124"/>
    <w:rsid w:val="004815EB"/>
    <w:rsid w:val="00487569"/>
    <w:rsid w:val="00496864"/>
    <w:rsid w:val="00496920"/>
    <w:rsid w:val="004A4496"/>
    <w:rsid w:val="004B11AB"/>
    <w:rsid w:val="004B7C9A"/>
    <w:rsid w:val="004C6779"/>
    <w:rsid w:val="004C68C5"/>
    <w:rsid w:val="004D3A7E"/>
    <w:rsid w:val="004D733B"/>
    <w:rsid w:val="004E0DC4"/>
    <w:rsid w:val="004E0FB5"/>
    <w:rsid w:val="004E43BB"/>
    <w:rsid w:val="004E460D"/>
    <w:rsid w:val="004F178E"/>
    <w:rsid w:val="004F4543"/>
    <w:rsid w:val="004F57BB"/>
    <w:rsid w:val="00505309"/>
    <w:rsid w:val="0050789B"/>
    <w:rsid w:val="005224A1"/>
    <w:rsid w:val="00534372"/>
    <w:rsid w:val="005360C7"/>
    <w:rsid w:val="00543DF8"/>
    <w:rsid w:val="00546101"/>
    <w:rsid w:val="00553DD7"/>
    <w:rsid w:val="005638CF"/>
    <w:rsid w:val="0056741E"/>
    <w:rsid w:val="0057325A"/>
    <w:rsid w:val="0057469A"/>
    <w:rsid w:val="00580814"/>
    <w:rsid w:val="00583A0B"/>
    <w:rsid w:val="00594140"/>
    <w:rsid w:val="005A03A3"/>
    <w:rsid w:val="005A2B92"/>
    <w:rsid w:val="005A3F66"/>
    <w:rsid w:val="005A79E9"/>
    <w:rsid w:val="005B214C"/>
    <w:rsid w:val="005B4CDA"/>
    <w:rsid w:val="005D3669"/>
    <w:rsid w:val="005E5C29"/>
    <w:rsid w:val="005E5EB3"/>
    <w:rsid w:val="005F3CB6"/>
    <w:rsid w:val="005F657C"/>
    <w:rsid w:val="00602D53"/>
    <w:rsid w:val="006047E5"/>
    <w:rsid w:val="00620E9B"/>
    <w:rsid w:val="00630486"/>
    <w:rsid w:val="0064371D"/>
    <w:rsid w:val="00650543"/>
    <w:rsid w:val="00650B2A"/>
    <w:rsid w:val="00651777"/>
    <w:rsid w:val="006550F8"/>
    <w:rsid w:val="006829F3"/>
    <w:rsid w:val="006A518B"/>
    <w:rsid w:val="006B0590"/>
    <w:rsid w:val="006B099D"/>
    <w:rsid w:val="006B49DA"/>
    <w:rsid w:val="006C53F8"/>
    <w:rsid w:val="006C7CDE"/>
    <w:rsid w:val="007234B1"/>
    <w:rsid w:val="00723D08"/>
    <w:rsid w:val="007253AF"/>
    <w:rsid w:val="00725FDA"/>
    <w:rsid w:val="00727816"/>
    <w:rsid w:val="00730B9A"/>
    <w:rsid w:val="00736561"/>
    <w:rsid w:val="007509D2"/>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49A1"/>
    <w:rsid w:val="00854131"/>
    <w:rsid w:val="0085652D"/>
    <w:rsid w:val="0087694B"/>
    <w:rsid w:val="00880F4D"/>
    <w:rsid w:val="00887C4A"/>
    <w:rsid w:val="008A0B89"/>
    <w:rsid w:val="008B35A3"/>
    <w:rsid w:val="008B37E1"/>
    <w:rsid w:val="008B45F8"/>
    <w:rsid w:val="008C2E74"/>
    <w:rsid w:val="008D537A"/>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1AF7"/>
    <w:rsid w:val="00AC1F2B"/>
    <w:rsid w:val="00AC3896"/>
    <w:rsid w:val="00AD2CF2"/>
    <w:rsid w:val="00AD3AAD"/>
    <w:rsid w:val="00AE2D88"/>
    <w:rsid w:val="00AE6F6F"/>
    <w:rsid w:val="00AF051D"/>
    <w:rsid w:val="00AF3325"/>
    <w:rsid w:val="00AF34D9"/>
    <w:rsid w:val="00AF70DA"/>
    <w:rsid w:val="00B019D3"/>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40EE"/>
    <w:rsid w:val="00D21694"/>
    <w:rsid w:val="00D24EB5"/>
    <w:rsid w:val="00D35AB9"/>
    <w:rsid w:val="00D41571"/>
    <w:rsid w:val="00D416A0"/>
    <w:rsid w:val="00D4460F"/>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6374"/>
    <w:rsid w:val="00E915AF"/>
    <w:rsid w:val="00E96415"/>
    <w:rsid w:val="00EA15B3"/>
    <w:rsid w:val="00EB2358"/>
    <w:rsid w:val="00EB3EB8"/>
    <w:rsid w:val="00EC00EF"/>
    <w:rsid w:val="00EC02FE"/>
    <w:rsid w:val="00EC4A96"/>
    <w:rsid w:val="00EE03A0"/>
    <w:rsid w:val="00EF5679"/>
    <w:rsid w:val="00F2724B"/>
    <w:rsid w:val="00F424BF"/>
    <w:rsid w:val="00F44FC3"/>
    <w:rsid w:val="00F46107"/>
    <w:rsid w:val="00F468C5"/>
    <w:rsid w:val="00F52F39"/>
    <w:rsid w:val="00F55884"/>
    <w:rsid w:val="00F6025D"/>
    <w:rsid w:val="00F6184F"/>
    <w:rsid w:val="00F77754"/>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FE4E95"/>
  <w15:docId w15:val="{41DC9691-F5C3-43DD-9ED6-29AE1C5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74F73"/>
    <w:pPr>
      <w:spacing w:before="480"/>
      <w:jc w:val="center"/>
    </w:pPr>
    <w:rPr>
      <w:rFonts w:asciiTheme="minorHAnsi" w:hAnsiTheme="minorHAnsi" w:cstheme="minorHAnsi"/>
      <w:szCs w:val="24"/>
    </w:rPr>
  </w:style>
  <w:style w:type="paragraph" w:customStyle="1" w:styleId="AnnexNotitle0">
    <w:name w:val="Annex_No &amp; title"/>
    <w:basedOn w:val="Normal"/>
    <w:next w:val="Normalaftertitle"/>
    <w:link w:val="AnnexNotitleChar"/>
    <w:uiPriority w:val="99"/>
    <w:rsid w:val="008D537A"/>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0">
    <w:name w:val="Rec_title Знак"/>
    <w:basedOn w:val="DefaultParagraphFont"/>
    <w:link w:val="Rectitle"/>
    <w:locked/>
    <w:rsid w:val="008D537A"/>
    <w:rPr>
      <w:b/>
      <w:sz w:val="28"/>
      <w:szCs w:val="22"/>
      <w:lang w:val="en-US" w:eastAsia="en-US"/>
    </w:rPr>
  </w:style>
  <w:style w:type="character" w:customStyle="1" w:styleId="HeadingbChar">
    <w:name w:val="Heading_b Char"/>
    <w:basedOn w:val="DefaultParagraphFont"/>
    <w:link w:val="Headingb"/>
    <w:locked/>
    <w:rsid w:val="008D537A"/>
    <w:rPr>
      <w:b/>
      <w:sz w:val="24"/>
      <w:szCs w:val="22"/>
      <w:lang w:val="en-US" w:eastAsia="en-US"/>
    </w:rPr>
  </w:style>
  <w:style w:type="character" w:customStyle="1" w:styleId="AnnexNotitleChar">
    <w:name w:val="Annex_No &amp; title Char"/>
    <w:link w:val="AnnexNotitle0"/>
    <w:uiPriority w:val="99"/>
    <w:locked/>
    <w:rsid w:val="008D537A"/>
    <w:rPr>
      <w:rFonts w:ascii="Times New Roman" w:eastAsia="SimSun" w:hAnsi="Times New Roman" w:cs="Times New Roman"/>
      <w:b/>
      <w:sz w:val="28"/>
      <w:lang w:val="en-GB" w:eastAsia="en-US"/>
    </w:rPr>
  </w:style>
  <w:style w:type="character" w:customStyle="1" w:styleId="RectitleChar">
    <w:name w:val="Rec_title Char"/>
    <w:locked/>
    <w:rsid w:val="005360C7"/>
    <w:rPr>
      <w:b/>
      <w:sz w:val="28"/>
      <w:szCs w:val="22"/>
      <w:lang w:val="en-US" w:eastAsia="en-US"/>
    </w:rPr>
  </w:style>
  <w:style w:type="character" w:customStyle="1" w:styleId="TableheadChar">
    <w:name w:val="Table_head Char"/>
    <w:basedOn w:val="DefaultParagraphFont"/>
    <w:link w:val="Tablehead"/>
    <w:uiPriority w:val="99"/>
    <w:locked/>
    <w:rsid w:val="005360C7"/>
    <w:rPr>
      <w:b/>
      <w:szCs w:val="22"/>
      <w:lang w:val="en-US" w:eastAsia="en-US"/>
    </w:rPr>
  </w:style>
  <w:style w:type="character" w:customStyle="1" w:styleId="TabletextChar">
    <w:name w:val="Table_text Char"/>
    <w:link w:val="Tabletext"/>
    <w:uiPriority w:val="99"/>
    <w:locked/>
    <w:rsid w:val="005360C7"/>
    <w:rPr>
      <w:szCs w:val="22"/>
      <w:lang w:val="en-US" w:eastAsia="en-US"/>
    </w:rPr>
  </w:style>
  <w:style w:type="character" w:customStyle="1" w:styleId="HeaderChar">
    <w:name w:val="Header Char"/>
    <w:link w:val="Header"/>
    <w:rsid w:val="00D4460F"/>
    <w:rPr>
      <w:sz w:val="24"/>
      <w:szCs w:val="22"/>
      <w:lang w:val="en-US" w:eastAsia="en-US"/>
    </w:rPr>
  </w:style>
  <w:style w:type="character" w:styleId="PlaceholderText">
    <w:name w:val="Placeholder Text"/>
    <w:basedOn w:val="DefaultParagraphFont"/>
    <w:uiPriority w:val="99"/>
    <w:semiHidden/>
    <w:rsid w:val="00D44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9887">
      <w:bodyDiv w:val="1"/>
      <w:marLeft w:val="0"/>
      <w:marRight w:val="0"/>
      <w:marTop w:val="0"/>
      <w:marBottom w:val="0"/>
      <w:divBdr>
        <w:top w:val="none" w:sz="0" w:space="0" w:color="auto"/>
        <w:left w:val="none" w:sz="0" w:space="0" w:color="auto"/>
        <w:bottom w:val="none" w:sz="0" w:space="0" w:color="auto"/>
        <w:right w:val="none" w:sz="0" w:space="0" w:color="auto"/>
      </w:divBdr>
    </w:div>
    <w:div w:id="114885761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4/en" TargetMode="External"/><Relationship Id="rId13" Type="http://schemas.openxmlformats.org/officeDocument/2006/relationships/hyperlink" Target="https://www.itu.int/rec/R-REC-RS.2066/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SG07-C/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dbase/patent/patent-policy.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3D06-774D-425A-8A6E-EDD1784C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874</Words>
  <Characters>772</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Panoussopoulos, Sonia</cp:lastModifiedBy>
  <cp:revision>6</cp:revision>
  <cp:lastPrinted>2013-03-08T10:15:00Z</cp:lastPrinted>
  <dcterms:created xsi:type="dcterms:W3CDTF">2024-01-08T13:38:00Z</dcterms:created>
  <dcterms:modified xsi:type="dcterms:W3CDTF">2024-01-11T14:10:00Z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