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56A29E8" w14:textId="77777777" w:rsidTr="00153E23">
        <w:tc>
          <w:tcPr>
            <w:tcW w:w="5000" w:type="pct"/>
            <w:gridSpan w:val="3"/>
            <w:shd w:val="clear" w:color="auto" w:fill="auto"/>
          </w:tcPr>
          <w:p w14:paraId="52ACF036" w14:textId="6288EE9A" w:rsidR="00984A66" w:rsidRPr="000F7BBE" w:rsidRDefault="000F7BBE" w:rsidP="00771841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13D3D6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79121FD" w14:textId="77777777" w:rsidTr="00153E23">
        <w:tc>
          <w:tcPr>
            <w:tcW w:w="2707" w:type="pct"/>
            <w:gridSpan w:val="2"/>
            <w:shd w:val="clear" w:color="auto" w:fill="auto"/>
          </w:tcPr>
          <w:p w14:paraId="14D682AC" w14:textId="2375E630" w:rsidR="000F7BBE" w:rsidRPr="00E4632A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E463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45FCEB7" w14:textId="32159947" w:rsidR="000F7BBE" w:rsidRPr="00E4632A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4632A">
              <w:rPr>
                <w:b/>
                <w:bCs/>
                <w:position w:val="2"/>
                <w:lang w:val="en-GB" w:bidi="ar-EG"/>
              </w:rPr>
              <w:t>CA</w:t>
            </w:r>
            <w:r w:rsidR="00B4768B">
              <w:rPr>
                <w:b/>
                <w:bCs/>
                <w:position w:val="2"/>
                <w:lang w:val="en-GB" w:bidi="ar-EG"/>
              </w:rPr>
              <w:t>CE</w:t>
            </w:r>
            <w:r w:rsidRPr="00E4632A">
              <w:rPr>
                <w:b/>
                <w:bCs/>
                <w:position w:val="2"/>
                <w:lang w:val="en-GB" w:bidi="ar-EG"/>
              </w:rPr>
              <w:t>/</w:t>
            </w:r>
            <w:r w:rsidR="00E4632A" w:rsidRPr="00E4632A">
              <w:rPr>
                <w:b/>
                <w:bCs/>
                <w:position w:val="2"/>
                <w:lang w:val="en-GB" w:bidi="ar-EG"/>
              </w:rPr>
              <w:t>109</w:t>
            </w:r>
            <w:r w:rsidR="00920900">
              <w:rPr>
                <w:b/>
                <w:bCs/>
                <w:position w:val="2"/>
                <w:lang w:val="en-GB" w:bidi="ar-EG"/>
              </w:rPr>
              <w:t>7</w:t>
            </w:r>
          </w:p>
        </w:tc>
        <w:tc>
          <w:tcPr>
            <w:tcW w:w="2293" w:type="pct"/>
            <w:shd w:val="clear" w:color="auto" w:fill="auto"/>
          </w:tcPr>
          <w:p w14:paraId="6A89E7DE" w14:textId="220794E5" w:rsidR="000F7BBE" w:rsidRPr="00E4632A" w:rsidRDefault="00920900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21</w:t>
            </w:r>
            <w:r w:rsidR="00F16820" w:rsidRPr="00E4632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E4632A" w:rsidRPr="00E4632A">
              <w:rPr>
                <w:rFonts w:hint="cs"/>
                <w:position w:val="2"/>
                <w:rtl/>
                <w:lang w:bidi="ar-SY"/>
              </w:rPr>
              <w:t>ديسمبر</w:t>
            </w:r>
            <w:r w:rsidR="000F7BBE" w:rsidRPr="00E4632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E4632A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7BEA8B43" w14:textId="77777777" w:rsidTr="00153E23">
        <w:tc>
          <w:tcPr>
            <w:tcW w:w="5000" w:type="pct"/>
            <w:gridSpan w:val="3"/>
            <w:shd w:val="clear" w:color="auto" w:fill="auto"/>
          </w:tcPr>
          <w:p w14:paraId="25D1C7CB" w14:textId="77777777" w:rsidR="000F7BBE" w:rsidRPr="000F7BBE" w:rsidRDefault="000F7BBE" w:rsidP="00771841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621727D" w14:textId="77777777" w:rsidTr="00153E23">
        <w:tc>
          <w:tcPr>
            <w:tcW w:w="5000" w:type="pct"/>
            <w:gridSpan w:val="3"/>
            <w:shd w:val="clear" w:color="auto" w:fill="auto"/>
          </w:tcPr>
          <w:p w14:paraId="6FED8558" w14:textId="77777777" w:rsidR="000F7BBE" w:rsidRPr="000F7BBE" w:rsidRDefault="000F7BBE" w:rsidP="00771841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06E41B9" w14:textId="77777777" w:rsidTr="00153E23">
        <w:tc>
          <w:tcPr>
            <w:tcW w:w="5000" w:type="pct"/>
            <w:gridSpan w:val="3"/>
            <w:shd w:val="clear" w:color="auto" w:fill="auto"/>
          </w:tcPr>
          <w:p w14:paraId="4C31E014" w14:textId="589BFFC0" w:rsidR="000F7BBE" w:rsidRPr="000F7BBE" w:rsidRDefault="00E4632A" w:rsidP="00771841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A01741">
              <w:rPr>
                <w:b/>
                <w:bCs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>والمنتسبين إليه</w:t>
            </w:r>
            <w:r w:rsidR="00EC6FF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920900">
              <w:rPr>
                <w:b/>
                <w:bCs/>
                <w:position w:val="2"/>
              </w:rPr>
              <w:t>5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="00EC6FF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684EE37F" w14:textId="77777777" w:rsidTr="00153E23">
        <w:tc>
          <w:tcPr>
            <w:tcW w:w="5000" w:type="pct"/>
            <w:gridSpan w:val="3"/>
            <w:shd w:val="clear" w:color="auto" w:fill="auto"/>
          </w:tcPr>
          <w:p w14:paraId="10DC239C" w14:textId="77777777" w:rsidR="000F7BBE" w:rsidRPr="000F7BBE" w:rsidRDefault="000F7BBE" w:rsidP="00771841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66B8A2D" w14:textId="77777777" w:rsidTr="00153E23">
        <w:tc>
          <w:tcPr>
            <w:tcW w:w="5000" w:type="pct"/>
            <w:gridSpan w:val="3"/>
            <w:shd w:val="clear" w:color="auto" w:fill="auto"/>
          </w:tcPr>
          <w:p w14:paraId="357A7872" w14:textId="77777777" w:rsidR="000F7BBE" w:rsidRPr="000F7BBE" w:rsidRDefault="000F7BBE" w:rsidP="00771841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D00F97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6A0B53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E55DDA4" w14:textId="2724EA14" w:rsidR="00D37F70" w:rsidRPr="00820A7F" w:rsidRDefault="00D37F70" w:rsidP="00DF12B6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F12B6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20900" w:rsidRPr="00820A7F">
              <w:rPr>
                <w:b/>
                <w:bCs/>
                <w:lang w:val="fr-FR" w:bidi="ar-EG"/>
              </w:rPr>
              <w:t>5</w:t>
            </w:r>
            <w:r w:rsidRPr="00DF12B6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F12B6">
              <w:rPr>
                <w:rFonts w:hint="cs"/>
                <w:b/>
                <w:bCs/>
                <w:rtl/>
                <w:lang w:bidi="ar-EG"/>
              </w:rPr>
              <w:t>ة</w:t>
            </w:r>
            <w:r w:rsidR="00535D95" w:rsidRPr="00DF12B6">
              <w:rPr>
                <w:rFonts w:hint="cs"/>
                <w:b/>
                <w:bCs/>
                <w:rtl/>
              </w:rPr>
              <w:t xml:space="preserve"> (</w:t>
            </w:r>
            <w:r w:rsidR="00920900" w:rsidRPr="00DF12B6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 w:rsidR="00535D95" w:rsidRPr="00DF12B6">
              <w:rPr>
                <w:rFonts w:hint="cs"/>
                <w:b/>
                <w:bCs/>
                <w:rtl/>
              </w:rPr>
              <w:t>)</w:t>
            </w:r>
          </w:p>
          <w:p w14:paraId="6F24DFC6" w14:textId="1961781A" w:rsidR="00D37F70" w:rsidRPr="00DF12B6" w:rsidRDefault="00657029" w:rsidP="00DF12B6">
            <w:pPr>
              <w:tabs>
                <w:tab w:val="clear" w:pos="794"/>
                <w:tab w:val="left" w:pos="668"/>
              </w:tabs>
              <w:spacing w:before="60" w:after="60" w:line="300" w:lineRule="exact"/>
              <w:ind w:left="668" w:hanging="668"/>
              <w:rPr>
                <w:b/>
                <w:bCs/>
                <w:rtl/>
                <w:lang w:bidi="ar-EG"/>
              </w:rPr>
            </w:pPr>
            <w:r w:rsidRPr="00820A7F">
              <w:rPr>
                <w:b/>
                <w:bCs/>
                <w:lang w:val="fr-FR" w:bidi="ar-EG"/>
              </w:rPr>
              <w:t>–</w:t>
            </w:r>
            <w:r w:rsidR="00D37F70" w:rsidRPr="00DF12B6">
              <w:rPr>
                <w:b/>
                <w:bCs/>
                <w:rtl/>
                <w:lang w:bidi="ar-EG"/>
              </w:rPr>
              <w:tab/>
            </w:r>
            <w:r w:rsidR="002A4277" w:rsidRPr="00DF12B6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2A4277" w:rsidRPr="00DF12B6">
              <w:rPr>
                <w:rFonts w:hint="cs"/>
                <w:b/>
                <w:bCs/>
                <w:rtl/>
              </w:rPr>
              <w:t xml:space="preserve"> </w:t>
            </w:r>
            <w:r w:rsidR="00920900" w:rsidRPr="00DF12B6">
              <w:rPr>
                <w:rFonts w:hint="cs"/>
                <w:b/>
                <w:bCs/>
                <w:rtl/>
              </w:rPr>
              <w:t>توصيتين جديدتين</w:t>
            </w:r>
            <w:r w:rsidR="002A4277" w:rsidRPr="00DF12B6">
              <w:rPr>
                <w:rFonts w:hint="cs"/>
                <w:b/>
                <w:bCs/>
                <w:rtl/>
                <w:lang w:bidi="ar-EG"/>
              </w:rPr>
              <w:t xml:space="preserve"> ومراجعة </w:t>
            </w:r>
            <w:r w:rsidR="00920900" w:rsidRPr="00DF12B6">
              <w:rPr>
                <w:rFonts w:hint="cs"/>
                <w:b/>
                <w:bCs/>
                <w:rtl/>
                <w:lang w:bidi="ar-EG"/>
              </w:rPr>
              <w:t>10</w:t>
            </w:r>
            <w:r w:rsidR="002A4277" w:rsidRPr="00DF12B6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  <w:p w14:paraId="74A9B13A" w14:textId="704BA115" w:rsidR="000F7BBE" w:rsidRPr="000F7BBE" w:rsidRDefault="00657029" w:rsidP="00DF12B6">
            <w:pPr>
              <w:tabs>
                <w:tab w:val="clear" w:pos="794"/>
                <w:tab w:val="left" w:pos="668"/>
              </w:tabs>
              <w:spacing w:before="60" w:after="60" w:line="300" w:lineRule="exact"/>
              <w:ind w:left="668" w:hanging="668"/>
              <w:rPr>
                <w:b/>
                <w:bCs/>
                <w:position w:val="2"/>
                <w:lang w:bidi="ar-EG"/>
              </w:rPr>
            </w:pPr>
            <w:r w:rsidRPr="00DF12B6">
              <w:rPr>
                <w:b/>
                <w:bCs/>
                <w:lang w:val="en-GB" w:bidi="ar-EG"/>
              </w:rPr>
              <w:t>–</w:t>
            </w:r>
            <w:r w:rsidR="00D37F70" w:rsidRPr="00DF12B6">
              <w:rPr>
                <w:rFonts w:hint="cs"/>
                <w:b/>
                <w:bCs/>
                <w:rtl/>
                <w:lang w:bidi="ar-EG"/>
              </w:rPr>
              <w:tab/>
              <w:t xml:space="preserve">إلغاء </w:t>
            </w:r>
            <w:r w:rsidR="002A4277" w:rsidRPr="00DF12B6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="00920900" w:rsidRPr="00DF12B6">
              <w:rPr>
                <w:rFonts w:hint="cs"/>
                <w:b/>
                <w:bCs/>
                <w:rtl/>
                <w:lang w:bidi="ar-EG"/>
              </w:rPr>
              <w:t xml:space="preserve"> واحدة</w:t>
            </w:r>
            <w:r w:rsidR="00D37F70" w:rsidRPr="00DF12B6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  <w:tr w:rsidR="002F1A99" w:rsidRPr="000F7BBE" w14:paraId="74BD3FE1" w14:textId="77777777" w:rsidTr="00BE50D0">
        <w:trPr>
          <w:trHeight w:val="244"/>
        </w:trPr>
        <w:tc>
          <w:tcPr>
            <w:tcW w:w="5000" w:type="pct"/>
            <w:gridSpan w:val="3"/>
            <w:shd w:val="clear" w:color="auto" w:fill="auto"/>
          </w:tcPr>
          <w:p w14:paraId="69F846B3" w14:textId="0D197C83" w:rsidR="002F1A99" w:rsidRPr="002F1A99" w:rsidRDefault="002F1A99" w:rsidP="00BE50D0">
            <w:pPr>
              <w:spacing w:before="0" w:line="260" w:lineRule="exact"/>
              <w:rPr>
                <w:rtl/>
                <w:lang w:bidi="ar-EG"/>
              </w:rPr>
            </w:pPr>
          </w:p>
        </w:tc>
      </w:tr>
    </w:tbl>
    <w:p w14:paraId="1B488870" w14:textId="77777777" w:rsidR="00D02121" w:rsidRPr="00E32A3B" w:rsidRDefault="00D02121" w:rsidP="00B941FB">
      <w:pPr>
        <w:spacing w:before="360" w:line="280" w:lineRule="exact"/>
        <w:rPr>
          <w:rtl/>
          <w:lang w:bidi="ar-EG"/>
        </w:rPr>
      </w:pPr>
      <w:r w:rsidRPr="009C6AF4">
        <w:rPr>
          <w:rFonts w:hint="cs"/>
          <w:rtl/>
          <w:lang w:bidi="ar-EG"/>
        </w:rPr>
        <w:t>تحية طيبة وبعد،</w:t>
      </w:r>
    </w:p>
    <w:p w14:paraId="4E3E215E" w14:textId="62516FD7" w:rsidR="00B04A0A" w:rsidRPr="00771841" w:rsidRDefault="00D02121" w:rsidP="00B04A0A">
      <w:pPr>
        <w:pStyle w:val="Normalaftertitle"/>
        <w:rPr>
          <w:rtl/>
          <w:lang w:bidi="ar-SA"/>
        </w:rPr>
      </w:pPr>
      <w:r w:rsidRPr="00771841">
        <w:rPr>
          <w:rtl/>
          <w:lang w:bidi="ar-SA"/>
        </w:rPr>
        <w:t xml:space="preserve">تم </w:t>
      </w:r>
      <w:r w:rsidRPr="00771841">
        <w:rPr>
          <w:rtl/>
        </w:rPr>
        <w:t xml:space="preserve">بموجب الرسالة الإدارية المعممة </w:t>
      </w:r>
      <w:hyperlink r:id="rId8" w:history="1">
        <w:r w:rsidR="00771841" w:rsidRPr="00771841">
          <w:rPr>
            <w:rStyle w:val="Hyperlink"/>
          </w:rPr>
          <w:t>CACE/1083</w:t>
        </w:r>
      </w:hyperlink>
      <w:r w:rsidRPr="00771841">
        <w:rPr>
          <w:rtl/>
        </w:rPr>
        <w:t xml:space="preserve"> المؤرخة </w:t>
      </w:r>
      <w:r w:rsidR="00B04A0A" w:rsidRPr="00771841">
        <w:rPr>
          <w:rtl/>
        </w:rPr>
        <w:t>13</w:t>
      </w:r>
      <w:r w:rsidRPr="00771841">
        <w:rPr>
          <w:rtl/>
        </w:rPr>
        <w:t xml:space="preserve"> </w:t>
      </w:r>
      <w:r w:rsidR="00B04A0A" w:rsidRPr="00771841">
        <w:rPr>
          <w:rtl/>
        </w:rPr>
        <w:t>أكتوبر</w:t>
      </w:r>
      <w:r w:rsidRPr="00771841">
        <w:rPr>
          <w:rtl/>
        </w:rPr>
        <w:t xml:space="preserve"> </w:t>
      </w:r>
      <w:r w:rsidR="00E4632A" w:rsidRPr="00771841">
        <w:t>2023</w:t>
      </w:r>
      <w:r w:rsidRPr="00771841">
        <w:rPr>
          <w:rtl/>
        </w:rPr>
        <w:t xml:space="preserve">، </w:t>
      </w:r>
      <w:r w:rsidR="00796127" w:rsidRPr="00771841">
        <w:rPr>
          <w:rtl/>
        </w:rPr>
        <w:t xml:space="preserve">تقديم </w:t>
      </w:r>
      <w:r w:rsidR="00B04A0A" w:rsidRPr="00771841">
        <w:rPr>
          <w:rtl/>
        </w:rPr>
        <w:t>3 مشاريع توصيات</w:t>
      </w:r>
      <w:r w:rsidR="00796127" w:rsidRPr="00771841">
        <w:rPr>
          <w:rtl/>
        </w:rPr>
        <w:t xml:space="preserve"> </w:t>
      </w:r>
      <w:r w:rsidR="00796127" w:rsidRPr="00771841">
        <w:rPr>
          <w:rtl/>
          <w:lang w:bidi="ar-SA"/>
        </w:rPr>
        <w:t xml:space="preserve">جديدة </w:t>
      </w:r>
      <w:r w:rsidR="00235FB6" w:rsidRPr="00771841">
        <w:rPr>
          <w:rtl/>
        </w:rPr>
        <w:t>و</w:t>
      </w:r>
      <w:r w:rsidR="00796127" w:rsidRPr="00771841">
        <w:rPr>
          <w:rtl/>
          <w:lang w:bidi="ar-SA"/>
        </w:rPr>
        <w:t xml:space="preserve">مشاريع مراجعة </w:t>
      </w:r>
      <w:r w:rsidR="00B04A0A" w:rsidRPr="00771841">
        <w:rPr>
          <w:rtl/>
        </w:rPr>
        <w:t>10</w:t>
      </w:r>
      <w:r w:rsidR="00A6737E" w:rsidRPr="00771841">
        <w:rPr>
          <w:rtl/>
          <w:lang w:bidi="ar-SA"/>
        </w:rPr>
        <w:t> </w:t>
      </w:r>
      <w:r w:rsidR="00796127" w:rsidRPr="00771841">
        <w:rPr>
          <w:rtl/>
          <w:lang w:bidi="ar-SA"/>
        </w:rPr>
        <w:t>توصيات</w:t>
      </w:r>
      <w:r w:rsidR="00796127" w:rsidRPr="00771841">
        <w:rPr>
          <w:rtl/>
        </w:rPr>
        <w:t xml:space="preserve"> لقطاع الاتصالات الراديوية </w:t>
      </w:r>
      <w:r w:rsidR="00B04A0A" w:rsidRPr="00771841">
        <w:rPr>
          <w:rtl/>
        </w:rPr>
        <w:t>للموافقة</w:t>
      </w:r>
      <w:r w:rsidR="00796127" w:rsidRPr="00771841">
        <w:rPr>
          <w:rtl/>
        </w:rPr>
        <w:t xml:space="preserve"> عليها وفقاً للإجراء المنصوص عليه في القرار </w:t>
      </w:r>
      <w:r w:rsidR="00796127" w:rsidRPr="00771841">
        <w:t>ITU</w:t>
      </w:r>
      <w:r w:rsidR="00B04A0A" w:rsidRPr="00771841">
        <w:noBreakHyphen/>
      </w:r>
      <w:r w:rsidR="00796127" w:rsidRPr="00771841">
        <w:t>R 1</w:t>
      </w:r>
      <w:r w:rsidR="00796127" w:rsidRPr="00771841">
        <w:noBreakHyphen/>
        <w:t>9</w:t>
      </w:r>
      <w:r w:rsidR="00796127" w:rsidRPr="00771841">
        <w:rPr>
          <w:rtl/>
        </w:rPr>
        <w:t xml:space="preserve"> (الفقرة </w:t>
      </w:r>
      <w:r w:rsidR="00B04A0A" w:rsidRPr="00771841">
        <w:t>3</w:t>
      </w:r>
      <w:r w:rsidR="00796127" w:rsidRPr="00771841">
        <w:t>.2.6.</w:t>
      </w:r>
      <w:r w:rsidR="00B04A0A" w:rsidRPr="00771841">
        <w:t>A2</w:t>
      </w:r>
      <w:r w:rsidR="00796127" w:rsidRPr="00771841">
        <w:rPr>
          <w:rtl/>
        </w:rPr>
        <w:t xml:space="preserve">). كما اقترحت لجنة الدراسات إلغاء </w:t>
      </w:r>
      <w:r w:rsidR="00796127" w:rsidRPr="00771841">
        <w:rPr>
          <w:rtl/>
          <w:lang w:bidi="ar-SA"/>
        </w:rPr>
        <w:t>توصي</w:t>
      </w:r>
      <w:r w:rsidR="00A6737E" w:rsidRPr="00771841">
        <w:rPr>
          <w:rtl/>
          <w:lang w:bidi="ar-SA"/>
        </w:rPr>
        <w:t>ة</w:t>
      </w:r>
      <w:r w:rsidR="00B04A0A" w:rsidRPr="00771841">
        <w:rPr>
          <w:rtl/>
          <w:lang w:bidi="ar-SA"/>
        </w:rPr>
        <w:t xml:space="preserve"> واحدة</w:t>
      </w:r>
      <w:r w:rsidR="00796127" w:rsidRPr="00771841">
        <w:rPr>
          <w:rtl/>
          <w:lang w:bidi="ar-SA"/>
        </w:rPr>
        <w:t xml:space="preserve"> لقطاع</w:t>
      </w:r>
      <w:r w:rsidR="00B04A0A" w:rsidRPr="00771841">
        <w:rPr>
          <w:rtl/>
          <w:lang w:bidi="ar-SA"/>
        </w:rPr>
        <w:t xml:space="preserve"> الاتصالات الراديوية</w:t>
      </w:r>
      <w:r w:rsidR="00796127" w:rsidRPr="00771841">
        <w:rPr>
          <w:rtl/>
          <w:lang w:bidi="ar-SA"/>
        </w:rPr>
        <w:t>.</w:t>
      </w:r>
    </w:p>
    <w:p w14:paraId="09E1A1DC" w14:textId="50B71776" w:rsidR="00B04A0A" w:rsidRPr="00771841" w:rsidRDefault="00B04A0A" w:rsidP="00D02121">
      <w:pPr>
        <w:pStyle w:val="Tablelegend"/>
        <w:spacing w:before="120"/>
        <w:rPr>
          <w:rtl/>
          <w:lang w:bidi="ar-EG"/>
        </w:rPr>
      </w:pPr>
      <w:r w:rsidRPr="00771841">
        <w:rPr>
          <w:rtl/>
          <w:lang w:bidi="ar-EG"/>
        </w:rPr>
        <w:t xml:space="preserve"> وفي 16 نوفمبر 2023، وافقت جمعية الاتصالات الراديوية </w:t>
      </w:r>
      <w:r w:rsidRPr="00771841">
        <w:t>(RA-23)</w:t>
      </w:r>
      <w:r w:rsidRPr="00771841">
        <w:rPr>
          <w:rtl/>
          <w:lang w:bidi="ar-EG"/>
        </w:rPr>
        <w:t xml:space="preserve"> على التوصية </w:t>
      </w:r>
      <w:r w:rsidRPr="00771841">
        <w:t>ITU-R M.[IMT.FRAMEWORK FOR 2030 AND BEYOND]</w:t>
      </w:r>
      <w:r w:rsidRPr="00771841">
        <w:rPr>
          <w:rtl/>
          <w:lang w:bidi="ar-EG"/>
        </w:rPr>
        <w:t xml:space="preserve"> المنشورة حالياً باعتبارها التوصية </w:t>
      </w:r>
      <w:hyperlink r:id="rId9" w:history="1">
        <w:r w:rsidR="00771841" w:rsidRPr="00490C85">
          <w:rPr>
            <w:rStyle w:val="Hyperlink"/>
          </w:rPr>
          <w:t>ITU</w:t>
        </w:r>
        <w:r w:rsidR="00771841">
          <w:rPr>
            <w:rStyle w:val="Hyperlink"/>
          </w:rPr>
          <w:noBreakHyphen/>
        </w:r>
        <w:r w:rsidR="00771841" w:rsidRPr="00490C85">
          <w:rPr>
            <w:rStyle w:val="Hyperlink"/>
          </w:rPr>
          <w:t>R</w:t>
        </w:r>
        <w:r w:rsidR="00771841">
          <w:rPr>
            <w:rStyle w:val="Hyperlink"/>
          </w:rPr>
          <w:t> </w:t>
        </w:r>
        <w:r w:rsidR="00771841" w:rsidRPr="00490C85">
          <w:rPr>
            <w:rStyle w:val="Hyperlink"/>
          </w:rPr>
          <w:t>M.2160</w:t>
        </w:r>
      </w:hyperlink>
      <w:r w:rsidRPr="00771841">
        <w:rPr>
          <w:rtl/>
          <w:lang w:bidi="ar-EG"/>
        </w:rPr>
        <w:t xml:space="preserve"> (انظر </w:t>
      </w:r>
      <w:hyperlink r:id="rId10" w:history="1">
        <w:r w:rsidR="00771841">
          <w:rPr>
            <w:rStyle w:val="Hyperlink"/>
          </w:rPr>
          <w:t>CACE/1090</w:t>
        </w:r>
      </w:hyperlink>
      <w:r w:rsidRPr="00771841">
        <w:rPr>
          <w:rtl/>
          <w:lang w:bidi="ar-EG"/>
        </w:rPr>
        <w:t>).</w:t>
      </w:r>
    </w:p>
    <w:p w14:paraId="4518F61A" w14:textId="1B77E4E1" w:rsidR="00D02121" w:rsidRPr="00771841" w:rsidRDefault="00D02121" w:rsidP="00D02121">
      <w:pPr>
        <w:pStyle w:val="Tablelegend"/>
        <w:spacing w:before="120"/>
        <w:rPr>
          <w:rtl/>
          <w:lang w:bidi="ar-EG"/>
        </w:rPr>
      </w:pPr>
      <w:r w:rsidRPr="00771841">
        <w:rPr>
          <w:rtl/>
          <w:lang w:bidi="ar-EG"/>
        </w:rPr>
        <w:t>وقد تم استيفاء الشروط التي تحكم هذا الإجراء</w:t>
      </w:r>
      <w:r w:rsidR="00B04A0A" w:rsidRPr="00771841">
        <w:rPr>
          <w:rtl/>
          <w:lang w:bidi="ar-EG"/>
        </w:rPr>
        <w:t xml:space="preserve"> فيما يتعلق بالتوصيات الأخرى</w:t>
      </w:r>
      <w:r w:rsidRPr="00771841">
        <w:rPr>
          <w:rtl/>
          <w:lang w:bidi="ar-EG"/>
        </w:rPr>
        <w:t xml:space="preserve"> في </w:t>
      </w:r>
      <w:r w:rsidR="00B04A0A" w:rsidRPr="00771841">
        <w:rPr>
          <w:rtl/>
          <w:lang w:bidi="ar-EG"/>
        </w:rPr>
        <w:t>13</w:t>
      </w:r>
      <w:r w:rsidRPr="00771841">
        <w:rPr>
          <w:rtl/>
        </w:rPr>
        <w:t xml:space="preserve"> </w:t>
      </w:r>
      <w:r w:rsidR="00B04A0A" w:rsidRPr="00771841">
        <w:rPr>
          <w:rtl/>
          <w:lang w:bidi="ar-SA"/>
        </w:rPr>
        <w:t>ديسمبر</w:t>
      </w:r>
      <w:r w:rsidRPr="00771841">
        <w:rPr>
          <w:rtl/>
          <w:lang w:bidi="ar-EG"/>
        </w:rPr>
        <w:t xml:space="preserve"> </w:t>
      </w:r>
      <w:r w:rsidR="00E4632A" w:rsidRPr="00771841">
        <w:rPr>
          <w:lang w:bidi="ar-EG"/>
        </w:rPr>
        <w:t>2023</w:t>
      </w:r>
      <w:r w:rsidRPr="00771841">
        <w:rPr>
          <w:rtl/>
          <w:lang w:bidi="ar-EG"/>
        </w:rPr>
        <w:t>.</w:t>
      </w:r>
    </w:p>
    <w:p w14:paraId="0C850264" w14:textId="37DE4293" w:rsidR="00796127" w:rsidRPr="00771841" w:rsidRDefault="00796127" w:rsidP="00796127">
      <w:pPr>
        <w:rPr>
          <w:rtl/>
        </w:rPr>
      </w:pPr>
      <w:r w:rsidRPr="00771841">
        <w:rPr>
          <w:rtl/>
          <w:lang w:bidi="ar-EG"/>
        </w:rPr>
        <w:t>وسينشر الاتحاد التوصيات الموافَق عليها، ويتضمن الملحق </w:t>
      </w:r>
      <w:r w:rsidRPr="00771841">
        <w:rPr>
          <w:rtl/>
        </w:rPr>
        <w:t>1</w:t>
      </w:r>
      <w:r w:rsidRPr="00771841">
        <w:rPr>
          <w:rtl/>
          <w:lang w:bidi="ar-EG"/>
        </w:rPr>
        <w:t xml:space="preserve"> بهذه الرسالة المعممة عناوين هذه التوصيات </w:t>
      </w:r>
      <w:r w:rsidR="00235FB6" w:rsidRPr="00771841">
        <w:rPr>
          <w:rtl/>
          <w:lang w:bidi="ar-EG"/>
        </w:rPr>
        <w:t xml:space="preserve">مع </w:t>
      </w:r>
      <w:r w:rsidRPr="00771841">
        <w:rPr>
          <w:rtl/>
          <w:lang w:bidi="ar-EG"/>
        </w:rPr>
        <w:t xml:space="preserve">الأرقام المخصصة لها. </w:t>
      </w:r>
      <w:r w:rsidR="00A72141" w:rsidRPr="00771841">
        <w:rPr>
          <w:rtl/>
          <w:lang w:bidi="ar-EG"/>
        </w:rPr>
        <w:t>ويبين</w:t>
      </w:r>
      <w:r w:rsidRPr="00771841">
        <w:rPr>
          <w:rtl/>
          <w:lang w:bidi="ar-EG"/>
        </w:rPr>
        <w:t> الملحق </w:t>
      </w:r>
      <w:r w:rsidRPr="00771841">
        <w:rPr>
          <w:lang w:bidi="ar-EG"/>
        </w:rPr>
        <w:t>2</w:t>
      </w:r>
      <w:r w:rsidRPr="00771841">
        <w:rPr>
          <w:rtl/>
        </w:rPr>
        <w:t xml:space="preserve"> </w:t>
      </w:r>
      <w:r w:rsidR="00A72141" w:rsidRPr="00771841">
        <w:rPr>
          <w:rtl/>
        </w:rPr>
        <w:t>التوصية</w:t>
      </w:r>
      <w:r w:rsidRPr="00771841">
        <w:rPr>
          <w:rtl/>
        </w:rPr>
        <w:t xml:space="preserve"> الملغاة.</w:t>
      </w:r>
    </w:p>
    <w:p w14:paraId="2661F850" w14:textId="03092900" w:rsidR="00D02121" w:rsidRDefault="00D02121" w:rsidP="009F13C4">
      <w:pPr>
        <w:spacing w:before="240"/>
        <w:rPr>
          <w:rtl/>
          <w:lang w:bidi="ar-EG"/>
        </w:rPr>
      </w:pPr>
      <w:r w:rsidRPr="009C6AF4">
        <w:rPr>
          <w:rFonts w:hint="cs"/>
          <w:rtl/>
          <w:lang w:bidi="ar-EG"/>
        </w:rPr>
        <w:t>وتفضلوا بقبول فائق التقدير والاحترام</w:t>
      </w:r>
      <w:r w:rsidR="009F13C4">
        <w:rPr>
          <w:rFonts w:hint="cs"/>
          <w:rtl/>
          <w:lang w:bidi="ar-EG"/>
        </w:rPr>
        <w:t>،</w:t>
      </w:r>
    </w:p>
    <w:p w14:paraId="177FD43B" w14:textId="77777777" w:rsidR="00D02121" w:rsidRDefault="00D02121" w:rsidP="009F13C4">
      <w:pPr>
        <w:spacing w:before="1440" w:line="240" w:lineRule="auto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DFD93A2" w14:textId="7BE092A8" w:rsidR="00D02121" w:rsidRDefault="00D02121" w:rsidP="009C6AF4">
      <w:pPr>
        <w:spacing w:before="960" w:line="280" w:lineRule="exact"/>
        <w:rPr>
          <w:lang w:bidi="ar-EG"/>
        </w:rPr>
      </w:pPr>
      <w:r w:rsidRPr="007B30FC">
        <w:rPr>
          <w:rFonts w:hint="cs"/>
          <w:b/>
          <w:bCs/>
          <w:rtl/>
          <w:lang w:bidi="ar-EG"/>
        </w:rPr>
        <w:t>الملحقات</w:t>
      </w:r>
      <w:r w:rsidRPr="007B30FC">
        <w:rPr>
          <w:rFonts w:hint="cs"/>
          <w:rtl/>
          <w:lang w:bidi="ar-EG"/>
        </w:rPr>
        <w:t xml:space="preserve">: </w:t>
      </w:r>
      <w:r w:rsidR="00796127">
        <w:rPr>
          <w:rFonts w:hint="cs"/>
          <w:rtl/>
          <w:lang w:bidi="ar-EG"/>
        </w:rPr>
        <w:t>2</w:t>
      </w:r>
    </w:p>
    <w:p w14:paraId="36982E32" w14:textId="2FB3E636" w:rsidR="00796127" w:rsidRPr="00EA53F4" w:rsidRDefault="00FC09E8" w:rsidP="00796127">
      <w:pPr>
        <w:pStyle w:val="AnnexNotitle"/>
        <w:rPr>
          <w:rtl/>
        </w:rPr>
      </w:pPr>
      <w:r>
        <w:rPr>
          <w:rtl/>
        </w:rPr>
        <w:br w:type="page"/>
      </w:r>
      <w:r w:rsidR="00796127">
        <w:rPr>
          <w:rFonts w:hint="cs"/>
          <w:rtl/>
        </w:rPr>
        <w:lastRenderedPageBreak/>
        <w:t>الملحق</w:t>
      </w:r>
      <w:r w:rsidR="00796127" w:rsidRPr="00EA53F4">
        <w:rPr>
          <w:rFonts w:hint="cs"/>
          <w:rtl/>
        </w:rPr>
        <w:t xml:space="preserve"> </w:t>
      </w:r>
      <w:r w:rsidR="00796127" w:rsidRPr="00EA53F4">
        <w:rPr>
          <w:lang w:val="en-GB" w:bidi="ar-SA"/>
        </w:rPr>
        <w:t>1</w:t>
      </w:r>
      <w:r w:rsidR="00796127">
        <w:rPr>
          <w:rtl/>
        </w:rPr>
        <w:br/>
      </w:r>
      <w:r w:rsidR="00796127">
        <w:rPr>
          <w:rtl/>
        </w:rPr>
        <w:br/>
      </w:r>
      <w:r w:rsidR="00796127" w:rsidRPr="00E54E3A">
        <w:rPr>
          <w:rFonts w:hint="cs"/>
          <w:rtl/>
        </w:rPr>
        <w:t>عناوين توصيات</w:t>
      </w:r>
      <w:r w:rsidR="00796127">
        <w:rPr>
          <w:rFonts w:hint="cs"/>
          <w:rtl/>
        </w:rPr>
        <w:t xml:space="preserve"> قطاع الاتصالات الراديوية</w:t>
      </w:r>
      <w:r w:rsidR="00796127" w:rsidRPr="00065A06">
        <w:rPr>
          <w:rtl/>
        </w:rPr>
        <w:t xml:space="preserve"> </w:t>
      </w:r>
      <w:r w:rsidR="00796127" w:rsidRPr="00065A06">
        <w:rPr>
          <w:rFonts w:hint="eastAsia"/>
          <w:rtl/>
        </w:rPr>
        <w:t>المواف</w:t>
      </w:r>
      <w:r w:rsidR="00796127" w:rsidRPr="00065A06">
        <w:rPr>
          <w:rFonts w:hint="cs"/>
          <w:rtl/>
        </w:rPr>
        <w:t>َ</w:t>
      </w:r>
      <w:r w:rsidR="00796127" w:rsidRPr="00065A06">
        <w:rPr>
          <w:rFonts w:hint="eastAsia"/>
          <w:rtl/>
        </w:rPr>
        <w:t>ق</w:t>
      </w:r>
      <w:r w:rsidR="00796127" w:rsidRPr="00065A06">
        <w:rPr>
          <w:rtl/>
        </w:rPr>
        <w:t xml:space="preserve"> </w:t>
      </w:r>
      <w:r w:rsidR="00796127"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796127" w:rsidRPr="00771841" w14:paraId="780FD16F" w14:textId="77777777" w:rsidTr="008D0B97">
        <w:trPr>
          <w:jc w:val="center"/>
        </w:trPr>
        <w:tc>
          <w:tcPr>
            <w:tcW w:w="1982" w:type="dxa"/>
            <w:vAlign w:val="center"/>
          </w:tcPr>
          <w:p w14:paraId="001E2C19" w14:textId="77777777" w:rsidR="00796127" w:rsidRPr="00771841" w:rsidRDefault="00796127" w:rsidP="008D0B97">
            <w:pPr>
              <w:pStyle w:val="TableHead"/>
              <w:rPr>
                <w:rtl/>
                <w:lang w:bidi="ar-EG"/>
              </w:rPr>
            </w:pPr>
            <w:r w:rsidRPr="00771841">
              <w:rPr>
                <w:rtl/>
              </w:rPr>
              <w:t xml:space="preserve">توصية قطاع الاتصالات الراديوية </w:t>
            </w:r>
            <w:r w:rsidRPr="00771841">
              <w:t>(ITU-R)</w:t>
            </w:r>
          </w:p>
        </w:tc>
        <w:tc>
          <w:tcPr>
            <w:tcW w:w="5812" w:type="dxa"/>
            <w:vAlign w:val="center"/>
          </w:tcPr>
          <w:p w14:paraId="208E7D05" w14:textId="77777777" w:rsidR="00796127" w:rsidRPr="00771841" w:rsidRDefault="00796127" w:rsidP="008D0B97">
            <w:pPr>
              <w:pStyle w:val="TableHead"/>
              <w:rPr>
                <w:rtl/>
              </w:rPr>
            </w:pPr>
            <w:r w:rsidRPr="00771841">
              <w:rPr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155EFCAA" w14:textId="77777777" w:rsidR="00796127" w:rsidRPr="00771841" w:rsidRDefault="00796127" w:rsidP="008D0B9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1841">
              <w:rPr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771841" w:rsidRPr="00771841" w14:paraId="2967D2C3" w14:textId="77777777" w:rsidTr="00771841">
        <w:trPr>
          <w:jc w:val="center"/>
        </w:trPr>
        <w:tc>
          <w:tcPr>
            <w:tcW w:w="1982" w:type="dxa"/>
            <w:vAlign w:val="center"/>
          </w:tcPr>
          <w:p w14:paraId="11E27AB3" w14:textId="57669972" w:rsidR="00771841" w:rsidRPr="00771841" w:rsidRDefault="00771841" w:rsidP="00771841">
            <w:pPr>
              <w:pStyle w:val="Tabletexte"/>
              <w:jc w:val="center"/>
              <w:rPr>
                <w:highlight w:val="yellow"/>
                <w:rtl/>
                <w:lang w:bidi="ar-EG"/>
              </w:rPr>
            </w:pPr>
            <w:r w:rsidRPr="00771841">
              <w:rPr>
                <w:lang w:val="en-GB"/>
              </w:rPr>
              <w:t>F.1568-2</w:t>
            </w:r>
          </w:p>
        </w:tc>
        <w:tc>
          <w:tcPr>
            <w:tcW w:w="5812" w:type="dxa"/>
            <w:vAlign w:val="center"/>
          </w:tcPr>
          <w:p w14:paraId="3889E3BE" w14:textId="31663922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ترتيبات فدرات التردد الراديوي من أجل أنظمة النفاذ اللاسلكي الثابت في المدى</w:t>
            </w:r>
            <w:r w:rsidRPr="00771841">
              <w:rPr>
                <w:color w:val="000000"/>
                <w:shd w:val="clear" w:color="auto" w:fill="FFFFFF"/>
              </w:rPr>
              <w:t xml:space="preserve"> GHz 10,65-10,5/10,3-10,15</w:t>
            </w:r>
          </w:p>
        </w:tc>
        <w:tc>
          <w:tcPr>
            <w:tcW w:w="1835" w:type="dxa"/>
            <w:vAlign w:val="center"/>
          </w:tcPr>
          <w:p w14:paraId="1CF2CB24" w14:textId="5BCE04EC" w:rsidR="00771841" w:rsidRPr="00771841" w:rsidRDefault="00771841" w:rsidP="00771841">
            <w:pPr>
              <w:pStyle w:val="Tabletexte"/>
              <w:jc w:val="center"/>
              <w:rPr>
                <w:highlight w:val="yellow"/>
                <w:rtl/>
              </w:rPr>
            </w:pPr>
            <w:r w:rsidRPr="00771841">
              <w:rPr>
                <w:lang w:val="en-GB"/>
              </w:rPr>
              <w:t>5/124</w:t>
            </w:r>
          </w:p>
        </w:tc>
      </w:tr>
      <w:tr w:rsidR="00771841" w:rsidRPr="00771841" w14:paraId="165F9404" w14:textId="77777777" w:rsidTr="00771841">
        <w:trPr>
          <w:jc w:val="center"/>
        </w:trPr>
        <w:tc>
          <w:tcPr>
            <w:tcW w:w="1982" w:type="dxa"/>
            <w:vAlign w:val="center"/>
          </w:tcPr>
          <w:p w14:paraId="0F0D3C8A" w14:textId="6D85F12D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F.746-11</w:t>
            </w:r>
          </w:p>
        </w:tc>
        <w:tc>
          <w:tcPr>
            <w:tcW w:w="5812" w:type="dxa"/>
            <w:vAlign w:val="center"/>
          </w:tcPr>
          <w:p w14:paraId="09D8285E" w14:textId="3542D79D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ترتيبات الترددات الراديوية لأنظمة الخدمة الثابتة</w:t>
            </w:r>
          </w:p>
        </w:tc>
        <w:tc>
          <w:tcPr>
            <w:tcW w:w="1835" w:type="dxa"/>
            <w:vAlign w:val="center"/>
          </w:tcPr>
          <w:p w14:paraId="44915466" w14:textId="5023B9F1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5/126(Rev.1)</w:t>
            </w:r>
          </w:p>
        </w:tc>
      </w:tr>
      <w:tr w:rsidR="00771841" w:rsidRPr="00771841" w14:paraId="6BDE3CFA" w14:textId="77777777" w:rsidTr="00771841">
        <w:trPr>
          <w:jc w:val="center"/>
        </w:trPr>
        <w:tc>
          <w:tcPr>
            <w:tcW w:w="1982" w:type="dxa"/>
            <w:vAlign w:val="center"/>
          </w:tcPr>
          <w:p w14:paraId="76436DBD" w14:textId="0F4E7556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M.2121-1</w:t>
            </w:r>
          </w:p>
        </w:tc>
        <w:tc>
          <w:tcPr>
            <w:tcW w:w="5812" w:type="dxa"/>
            <w:vAlign w:val="center"/>
          </w:tcPr>
          <w:p w14:paraId="13D5E486" w14:textId="44331E86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تنسيق نطاقات التردد من أجل أنظمة النقل الذكية في الخدمة المتنقلة</w:t>
            </w:r>
          </w:p>
        </w:tc>
        <w:tc>
          <w:tcPr>
            <w:tcW w:w="1835" w:type="dxa"/>
            <w:vAlign w:val="center"/>
          </w:tcPr>
          <w:p w14:paraId="0FAC9BB6" w14:textId="12F46CB8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5/128(Rev.1)</w:t>
            </w:r>
          </w:p>
        </w:tc>
      </w:tr>
      <w:tr w:rsidR="00771841" w:rsidRPr="00771841" w14:paraId="4C143A1B" w14:textId="77777777" w:rsidTr="00771841">
        <w:trPr>
          <w:jc w:val="center"/>
        </w:trPr>
        <w:tc>
          <w:tcPr>
            <w:tcW w:w="1982" w:type="dxa"/>
            <w:vAlign w:val="center"/>
          </w:tcPr>
          <w:p w14:paraId="29E6BEA4" w14:textId="7B7C21F8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M.2150-2</w:t>
            </w:r>
          </w:p>
        </w:tc>
        <w:tc>
          <w:tcPr>
            <w:tcW w:w="5812" w:type="dxa"/>
            <w:vAlign w:val="center"/>
          </w:tcPr>
          <w:p w14:paraId="142C572C" w14:textId="5431E1FA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مواصفات</w:t>
            </w:r>
            <w:r w:rsidRPr="00771841">
              <w:rPr>
                <w:color w:val="000000"/>
                <w:shd w:val="clear" w:color="auto" w:fill="FFFFFF"/>
                <w:rtl/>
                <w:lang w:bidi="ar-EG"/>
              </w:rPr>
              <w:t xml:space="preserve"> تفصيلية</w:t>
            </w:r>
            <w:r w:rsidRPr="00771841">
              <w:rPr>
                <w:color w:val="000000"/>
                <w:shd w:val="clear" w:color="auto" w:fill="FFFFFF"/>
                <w:rtl/>
              </w:rPr>
              <w:t xml:space="preserve"> للسطوح البينية الراديوية للأرض في الاتصالات المتنقلة الدولية-2020 </w:t>
            </w:r>
            <w:r w:rsidRPr="00771841">
              <w:rPr>
                <w:color w:val="000000"/>
                <w:shd w:val="clear" w:color="auto" w:fill="FFFFFF"/>
              </w:rPr>
              <w:t>(IMT-2020)</w:t>
            </w:r>
          </w:p>
        </w:tc>
        <w:tc>
          <w:tcPr>
            <w:tcW w:w="1835" w:type="dxa"/>
            <w:vAlign w:val="center"/>
          </w:tcPr>
          <w:p w14:paraId="0418F24E" w14:textId="5E2AA54B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5/132</w:t>
            </w:r>
          </w:p>
        </w:tc>
      </w:tr>
      <w:tr w:rsidR="00771841" w:rsidRPr="00771841" w14:paraId="768318B0" w14:textId="77777777" w:rsidTr="00771841">
        <w:trPr>
          <w:jc w:val="center"/>
        </w:trPr>
        <w:tc>
          <w:tcPr>
            <w:tcW w:w="1982" w:type="dxa"/>
            <w:vAlign w:val="center"/>
          </w:tcPr>
          <w:p w14:paraId="3AF94377" w14:textId="268B7E7E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M.2012-6</w:t>
            </w:r>
          </w:p>
        </w:tc>
        <w:tc>
          <w:tcPr>
            <w:tcW w:w="5812" w:type="dxa"/>
            <w:vAlign w:val="center"/>
          </w:tcPr>
          <w:p w14:paraId="079E022D" w14:textId="18B724AA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 xml:space="preserve">مواصفات تفصيلية للسطوح البينية الراديوية للأرض في الاتصالات المتنقلة الدولية-المتقدمة </w:t>
            </w:r>
            <w:r w:rsidRPr="00771841">
              <w:rPr>
                <w:color w:val="000000"/>
                <w:shd w:val="clear" w:color="auto" w:fill="FFFFFF"/>
              </w:rPr>
              <w:t>(IMT-Advanced)</w:t>
            </w:r>
          </w:p>
        </w:tc>
        <w:tc>
          <w:tcPr>
            <w:tcW w:w="1835" w:type="dxa"/>
            <w:vAlign w:val="center"/>
          </w:tcPr>
          <w:p w14:paraId="53C638EF" w14:textId="0FC0008D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5/133</w:t>
            </w:r>
          </w:p>
        </w:tc>
      </w:tr>
      <w:tr w:rsidR="00771841" w:rsidRPr="00771841" w14:paraId="31C8DCA3" w14:textId="77777777" w:rsidTr="00771841">
        <w:trPr>
          <w:jc w:val="center"/>
        </w:trPr>
        <w:tc>
          <w:tcPr>
            <w:tcW w:w="1982" w:type="dxa"/>
            <w:vAlign w:val="center"/>
          </w:tcPr>
          <w:p w14:paraId="4E5337F9" w14:textId="6B7AE6E8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M.1036-7</w:t>
            </w:r>
          </w:p>
        </w:tc>
        <w:tc>
          <w:tcPr>
            <w:tcW w:w="5812" w:type="dxa"/>
            <w:vAlign w:val="center"/>
          </w:tcPr>
          <w:p w14:paraId="69971AF4" w14:textId="5799303D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ترتيبات الترددات لأغراض تنفيذ المكون الأرضي في الاتصالات المتنقلة الدولية في النطاقات المحددة للاتصالات المتنقلة الدولية في لوائح الراديو </w:t>
            </w:r>
          </w:p>
        </w:tc>
        <w:tc>
          <w:tcPr>
            <w:tcW w:w="1835" w:type="dxa"/>
            <w:vAlign w:val="center"/>
          </w:tcPr>
          <w:p w14:paraId="64F1F820" w14:textId="1A927E3A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5/134</w:t>
            </w:r>
          </w:p>
        </w:tc>
      </w:tr>
      <w:tr w:rsidR="00771841" w:rsidRPr="00771841" w14:paraId="35655D4A" w14:textId="77777777" w:rsidTr="00771841">
        <w:trPr>
          <w:jc w:val="center"/>
        </w:trPr>
        <w:tc>
          <w:tcPr>
            <w:tcW w:w="1982" w:type="dxa"/>
            <w:vAlign w:val="center"/>
          </w:tcPr>
          <w:p w14:paraId="612FEE59" w14:textId="47B3C0B3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M.2161-0</w:t>
            </w:r>
          </w:p>
        </w:tc>
        <w:tc>
          <w:tcPr>
            <w:tcW w:w="5812" w:type="dxa"/>
            <w:vAlign w:val="center"/>
          </w:tcPr>
          <w:p w14:paraId="06D7B815" w14:textId="48F758E8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مبادئ توجيهية لمساعدة الإدارات على تخفيف التداخل داخل النطاق من المحطات الأرضية للخدمة الثابتة الساتلية العاملة في نطاقات التردد</w:t>
            </w:r>
            <w:r w:rsidR="00BA68CD">
              <w:rPr>
                <w:rFonts w:hint="cs"/>
                <w:color w:val="000000"/>
                <w:shd w:val="clear" w:color="auto" w:fill="FFFFFF"/>
                <w:rtl/>
              </w:rPr>
              <w:t xml:space="preserve"> </w:t>
            </w:r>
            <w:r w:rsidRPr="00771841">
              <w:rPr>
                <w:color w:val="000000"/>
                <w:shd w:val="clear" w:color="auto" w:fill="FFFFFF"/>
              </w:rPr>
              <w:t>GHz</w:t>
            </w:r>
            <w:r w:rsidR="00FD5A96">
              <w:rPr>
                <w:color w:val="000000"/>
                <w:shd w:val="clear" w:color="auto" w:fill="FFFFFF"/>
              </w:rPr>
              <w:t> </w:t>
            </w:r>
            <w:r w:rsidRPr="00771841">
              <w:rPr>
                <w:color w:val="000000"/>
                <w:shd w:val="clear" w:color="auto" w:fill="FFFFFF"/>
              </w:rPr>
              <w:t>25,25</w:t>
            </w:r>
            <w:r w:rsidR="00FD5A96">
              <w:rPr>
                <w:color w:val="000000"/>
                <w:shd w:val="clear" w:color="auto" w:fill="FFFFFF"/>
              </w:rPr>
              <w:noBreakHyphen/>
            </w:r>
            <w:r w:rsidRPr="00771841">
              <w:rPr>
                <w:color w:val="000000"/>
                <w:shd w:val="clear" w:color="auto" w:fill="FFFFFF"/>
              </w:rPr>
              <w:t>24,65</w:t>
            </w:r>
            <w:r w:rsidR="00BA68CD">
              <w:rPr>
                <w:rFonts w:hint="cs"/>
                <w:color w:val="000000"/>
                <w:shd w:val="clear" w:color="auto" w:fill="FFFFFF"/>
                <w:rtl/>
              </w:rPr>
              <w:t xml:space="preserve"> </w:t>
            </w:r>
            <w:r w:rsidRPr="00771841">
              <w:rPr>
                <w:color w:val="000000"/>
                <w:shd w:val="clear" w:color="auto" w:fill="FFFFFF"/>
                <w:rtl/>
              </w:rPr>
              <w:t>و</w:t>
            </w:r>
            <w:r w:rsidRPr="00771841">
              <w:rPr>
                <w:color w:val="000000"/>
                <w:shd w:val="clear" w:color="auto" w:fill="FFFFFF"/>
              </w:rPr>
              <w:t>GHz 27,5-27</w:t>
            </w:r>
            <w:r w:rsidRPr="00771841">
              <w:rPr>
                <w:color w:val="000000"/>
                <w:shd w:val="clear" w:color="auto" w:fill="FFFFFF"/>
                <w:rtl/>
              </w:rPr>
              <w:t xml:space="preserve"> و</w:t>
            </w:r>
            <w:r w:rsidRPr="00771841">
              <w:rPr>
                <w:color w:val="000000"/>
                <w:shd w:val="clear" w:color="auto" w:fill="FFFFFF"/>
              </w:rPr>
              <w:t>GHz 43,5-42,5</w:t>
            </w:r>
            <w:r w:rsidRPr="00771841">
              <w:rPr>
                <w:color w:val="000000"/>
                <w:shd w:val="clear" w:color="auto" w:fill="FFFFFF"/>
                <w:rtl/>
              </w:rPr>
              <w:t xml:space="preserve"> و</w:t>
            </w:r>
            <w:r w:rsidRPr="00771841">
              <w:rPr>
                <w:color w:val="000000"/>
                <w:shd w:val="clear" w:color="auto" w:fill="FFFFFF"/>
              </w:rPr>
              <w:t>GHz</w:t>
            </w:r>
            <w:r w:rsidR="00FD5A96">
              <w:rPr>
                <w:color w:val="000000"/>
                <w:shd w:val="clear" w:color="auto" w:fill="FFFFFF"/>
              </w:rPr>
              <w:t> </w:t>
            </w:r>
            <w:r w:rsidRPr="00771841">
              <w:rPr>
                <w:color w:val="000000"/>
                <w:shd w:val="clear" w:color="auto" w:fill="FFFFFF"/>
              </w:rPr>
              <w:t>48,2</w:t>
            </w:r>
            <w:r w:rsidR="00FD5A96">
              <w:rPr>
                <w:color w:val="000000"/>
                <w:shd w:val="clear" w:color="auto" w:fill="FFFFFF"/>
              </w:rPr>
              <w:noBreakHyphen/>
            </w:r>
            <w:r w:rsidRPr="00771841">
              <w:rPr>
                <w:color w:val="000000"/>
                <w:shd w:val="clear" w:color="auto" w:fill="FFFFFF"/>
              </w:rPr>
              <w:t>47,2</w:t>
            </w:r>
            <w:r w:rsidRPr="00771841">
              <w:rPr>
                <w:color w:val="000000"/>
                <w:shd w:val="clear" w:color="auto" w:fill="FFFFFF"/>
                <w:rtl/>
              </w:rPr>
              <w:t xml:space="preserve"> إلى محطات الاتصالات المتنقلة الدولية</w:t>
            </w:r>
          </w:p>
        </w:tc>
        <w:tc>
          <w:tcPr>
            <w:tcW w:w="1835" w:type="dxa"/>
            <w:vAlign w:val="center"/>
          </w:tcPr>
          <w:p w14:paraId="1CBDB8C0" w14:textId="26709B86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5/135</w:t>
            </w:r>
          </w:p>
        </w:tc>
      </w:tr>
      <w:tr w:rsidR="00771841" w:rsidRPr="00771841" w14:paraId="1B2C7DC9" w14:textId="77777777" w:rsidTr="00771841">
        <w:trPr>
          <w:jc w:val="center"/>
        </w:trPr>
        <w:tc>
          <w:tcPr>
            <w:tcW w:w="1982" w:type="dxa"/>
            <w:vAlign w:val="center"/>
          </w:tcPr>
          <w:p w14:paraId="5B216775" w14:textId="1C187CCC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M.2070-2</w:t>
            </w:r>
          </w:p>
        </w:tc>
        <w:tc>
          <w:tcPr>
            <w:tcW w:w="5812" w:type="dxa"/>
            <w:vAlign w:val="center"/>
          </w:tcPr>
          <w:p w14:paraId="2B8AD3A3" w14:textId="2F81DCE9" w:rsidR="00771841" w:rsidRPr="00771841" w:rsidRDefault="00771841" w:rsidP="00771841">
            <w:pPr>
              <w:pStyle w:val="Tabletexte"/>
              <w:rPr>
                <w:rtl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 xml:space="preserve">خصائص البث غير المرغوب للمحطات القاعدة التي تستعمل السطوح البينية الراديوية للأرض للاتصالات المتنقلة الدولية-المتقدمة </w:t>
            </w:r>
            <w:r w:rsidRPr="00771841">
              <w:rPr>
                <w:color w:val="000000"/>
                <w:shd w:val="clear" w:color="auto" w:fill="FFFFFF"/>
              </w:rPr>
              <w:t>(IMT-Advanced)</w:t>
            </w:r>
          </w:p>
        </w:tc>
        <w:tc>
          <w:tcPr>
            <w:tcW w:w="1835" w:type="dxa"/>
            <w:vAlign w:val="center"/>
          </w:tcPr>
          <w:p w14:paraId="07E5EFC8" w14:textId="4AA689A4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5/136(Rev.1)</w:t>
            </w:r>
          </w:p>
        </w:tc>
      </w:tr>
      <w:tr w:rsidR="00771841" w:rsidRPr="00771841" w14:paraId="0BB7F095" w14:textId="77777777" w:rsidTr="00771841">
        <w:trPr>
          <w:jc w:val="center"/>
        </w:trPr>
        <w:tc>
          <w:tcPr>
            <w:tcW w:w="1982" w:type="dxa"/>
            <w:vAlign w:val="center"/>
          </w:tcPr>
          <w:p w14:paraId="64BFA2D0" w14:textId="10D56B84" w:rsidR="00771841" w:rsidRPr="00771841" w:rsidRDefault="00771841" w:rsidP="00771841">
            <w:pPr>
              <w:pStyle w:val="Tabletexte"/>
              <w:jc w:val="center"/>
              <w:rPr>
                <w:highlight w:val="yellow"/>
              </w:rPr>
            </w:pPr>
            <w:r w:rsidRPr="00771841">
              <w:rPr>
                <w:lang w:val="en-GB"/>
              </w:rPr>
              <w:t>M.2071-2</w:t>
            </w:r>
          </w:p>
        </w:tc>
        <w:tc>
          <w:tcPr>
            <w:tcW w:w="5812" w:type="dxa"/>
            <w:vAlign w:val="center"/>
          </w:tcPr>
          <w:p w14:paraId="26D5EB2B" w14:textId="2404A672" w:rsidR="00771841" w:rsidRPr="00771841" w:rsidRDefault="00771841" w:rsidP="00771841">
            <w:pPr>
              <w:pStyle w:val="Tabletexte"/>
              <w:rPr>
                <w:rtl/>
                <w:lang w:bidi="ar-EG"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 xml:space="preserve">خصائص البث غير المرغوب للمحطات المتنقلة التي تستعمل السطوح البينية الراديوية للأرض للاتصالات المتنقلة الدولية-المتقدمة </w:t>
            </w:r>
            <w:r w:rsidRPr="00771841">
              <w:rPr>
                <w:color w:val="000000"/>
                <w:shd w:val="clear" w:color="auto" w:fill="FFFFFF"/>
              </w:rPr>
              <w:t>(IMT-Advanced)</w:t>
            </w:r>
          </w:p>
        </w:tc>
        <w:tc>
          <w:tcPr>
            <w:tcW w:w="1835" w:type="dxa"/>
            <w:vAlign w:val="center"/>
          </w:tcPr>
          <w:p w14:paraId="77AB8FC8" w14:textId="4FC98203" w:rsidR="00771841" w:rsidRPr="00771841" w:rsidRDefault="00771841" w:rsidP="00771841">
            <w:pPr>
              <w:pStyle w:val="Tabletexte"/>
              <w:jc w:val="center"/>
              <w:rPr>
                <w:highlight w:val="yellow"/>
                <w:lang w:val="en-GB"/>
              </w:rPr>
            </w:pPr>
            <w:r w:rsidRPr="00771841">
              <w:rPr>
                <w:lang w:val="en-GB"/>
              </w:rPr>
              <w:t>5/137</w:t>
            </w:r>
          </w:p>
        </w:tc>
      </w:tr>
      <w:tr w:rsidR="00771841" w:rsidRPr="00771841" w14:paraId="46D79D73" w14:textId="77777777" w:rsidTr="00771841">
        <w:trPr>
          <w:jc w:val="center"/>
        </w:trPr>
        <w:tc>
          <w:tcPr>
            <w:tcW w:w="1982" w:type="dxa"/>
            <w:vAlign w:val="center"/>
          </w:tcPr>
          <w:p w14:paraId="60676C08" w14:textId="65237AFA" w:rsidR="00771841" w:rsidRPr="00771841" w:rsidRDefault="00771841" w:rsidP="00771841">
            <w:pPr>
              <w:pStyle w:val="Tabletexte"/>
              <w:jc w:val="center"/>
              <w:rPr>
                <w:lang w:val="en-GB"/>
              </w:rPr>
            </w:pPr>
            <w:r w:rsidRPr="00771841">
              <w:rPr>
                <w:lang w:val="en-GB"/>
              </w:rPr>
              <w:t>M.2162-0</w:t>
            </w:r>
          </w:p>
        </w:tc>
        <w:tc>
          <w:tcPr>
            <w:tcW w:w="5812" w:type="dxa"/>
            <w:vAlign w:val="center"/>
          </w:tcPr>
          <w:p w14:paraId="7AA8672A" w14:textId="172D084A" w:rsidR="00771841" w:rsidRPr="00771841" w:rsidRDefault="00771841" w:rsidP="00771841">
            <w:pPr>
              <w:pStyle w:val="Tabletexte"/>
              <w:rPr>
                <w:rtl/>
                <w:lang w:bidi="ar-EG"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الخصائص التقنية والتشغيلية لأنظمة التحديد الراديوي للموقع العاملة في مدى التردد</w:t>
            </w:r>
            <w:r w:rsidRPr="00771841">
              <w:rPr>
                <w:color w:val="000000"/>
                <w:shd w:val="clear" w:color="auto" w:fill="FFFFFF"/>
              </w:rPr>
              <w:t xml:space="preserve"> GHz 100-92 </w:t>
            </w:r>
            <w:r w:rsidRPr="00771841">
              <w:rPr>
                <w:color w:val="000000"/>
                <w:shd w:val="clear" w:color="auto" w:fill="FFFFFF"/>
                <w:rtl/>
              </w:rPr>
              <w:t xml:space="preserve">وأنظمة الملاحة الراديوية العاملة في مدى التردد </w:t>
            </w:r>
            <w:r w:rsidRPr="00771841">
              <w:rPr>
                <w:color w:val="000000"/>
                <w:shd w:val="clear" w:color="auto" w:fill="FFFFFF"/>
              </w:rPr>
              <w:t>GHz</w:t>
            </w:r>
            <w:r>
              <w:rPr>
                <w:color w:val="000000"/>
                <w:shd w:val="clear" w:color="auto" w:fill="FFFFFF"/>
              </w:rPr>
              <w:t> </w:t>
            </w:r>
            <w:r w:rsidRPr="00771841">
              <w:rPr>
                <w:color w:val="000000"/>
                <w:shd w:val="clear" w:color="auto" w:fill="FFFFFF"/>
              </w:rPr>
              <w:t>100</w:t>
            </w:r>
            <w:r>
              <w:rPr>
                <w:color w:val="000000"/>
                <w:shd w:val="clear" w:color="auto" w:fill="FFFFFF"/>
              </w:rPr>
              <w:noBreakHyphen/>
            </w:r>
            <w:r w:rsidRPr="00771841">
              <w:rPr>
                <w:color w:val="000000"/>
                <w:shd w:val="clear" w:color="auto" w:fill="FFFFFF"/>
              </w:rPr>
              <w:t>95</w:t>
            </w:r>
          </w:p>
        </w:tc>
        <w:tc>
          <w:tcPr>
            <w:tcW w:w="1835" w:type="dxa"/>
            <w:vAlign w:val="center"/>
          </w:tcPr>
          <w:p w14:paraId="298AA48E" w14:textId="524455B3" w:rsidR="00771841" w:rsidRPr="00771841" w:rsidRDefault="00771841" w:rsidP="00771841">
            <w:pPr>
              <w:pStyle w:val="Tabletexte"/>
              <w:jc w:val="center"/>
              <w:rPr>
                <w:lang w:val="en-GB"/>
              </w:rPr>
            </w:pPr>
            <w:r w:rsidRPr="00771841">
              <w:rPr>
                <w:lang w:val="en-GB"/>
              </w:rPr>
              <w:t>5/152</w:t>
            </w:r>
          </w:p>
        </w:tc>
      </w:tr>
      <w:tr w:rsidR="00771841" w:rsidRPr="00771841" w14:paraId="12868AF5" w14:textId="77777777" w:rsidTr="00771841">
        <w:trPr>
          <w:jc w:val="center"/>
        </w:trPr>
        <w:tc>
          <w:tcPr>
            <w:tcW w:w="1982" w:type="dxa"/>
            <w:vAlign w:val="center"/>
          </w:tcPr>
          <w:p w14:paraId="1381119C" w14:textId="14EC370D" w:rsidR="00771841" w:rsidRPr="00771841" w:rsidRDefault="00771841" w:rsidP="00771841">
            <w:pPr>
              <w:pStyle w:val="Tabletexte"/>
              <w:jc w:val="center"/>
              <w:rPr>
                <w:lang w:val="en-GB"/>
              </w:rPr>
            </w:pPr>
            <w:r w:rsidRPr="00771841">
              <w:rPr>
                <w:lang w:val="en-GB"/>
              </w:rPr>
              <w:t>M.493-16</w:t>
            </w:r>
          </w:p>
        </w:tc>
        <w:tc>
          <w:tcPr>
            <w:tcW w:w="5812" w:type="dxa"/>
            <w:vAlign w:val="center"/>
          </w:tcPr>
          <w:p w14:paraId="598D54DA" w14:textId="7AB654C3" w:rsidR="00771841" w:rsidRPr="00771841" w:rsidRDefault="00771841" w:rsidP="00771841">
            <w:pPr>
              <w:pStyle w:val="Tabletexte"/>
              <w:rPr>
                <w:rtl/>
                <w:lang w:bidi="ar-EG"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نظام النداء الانتقائي الرقمي</w:t>
            </w:r>
            <w:r w:rsidRPr="00771841">
              <w:rPr>
                <w:color w:val="000000"/>
                <w:shd w:val="clear" w:color="auto" w:fill="FFFFFF"/>
              </w:rPr>
              <w:t xml:space="preserve"> (DSC) </w:t>
            </w:r>
            <w:r w:rsidRPr="00771841">
              <w:rPr>
                <w:color w:val="000000"/>
                <w:shd w:val="clear" w:color="auto" w:fill="FFFFFF"/>
                <w:rtl/>
              </w:rPr>
              <w:t>المستعمل في الخدمة المتنقلة البحرية</w:t>
            </w:r>
          </w:p>
        </w:tc>
        <w:tc>
          <w:tcPr>
            <w:tcW w:w="1835" w:type="dxa"/>
            <w:vAlign w:val="center"/>
          </w:tcPr>
          <w:p w14:paraId="1DFD1E77" w14:textId="519E59C0" w:rsidR="00771841" w:rsidRPr="00771841" w:rsidRDefault="00771841" w:rsidP="00771841">
            <w:pPr>
              <w:pStyle w:val="Tabletexte"/>
              <w:jc w:val="center"/>
              <w:rPr>
                <w:lang w:val="en-GB"/>
              </w:rPr>
            </w:pPr>
            <w:r w:rsidRPr="00771841">
              <w:rPr>
                <w:lang w:val="en-GB"/>
              </w:rPr>
              <w:t>5/155(Rev.1)</w:t>
            </w:r>
          </w:p>
        </w:tc>
      </w:tr>
      <w:tr w:rsidR="00771841" w:rsidRPr="00771841" w14:paraId="48D3BB90" w14:textId="77777777" w:rsidTr="00771841">
        <w:trPr>
          <w:jc w:val="center"/>
        </w:trPr>
        <w:tc>
          <w:tcPr>
            <w:tcW w:w="1982" w:type="dxa"/>
            <w:vAlign w:val="center"/>
          </w:tcPr>
          <w:p w14:paraId="7911AF1E" w14:textId="78FFDD78" w:rsidR="00771841" w:rsidRPr="00771841" w:rsidRDefault="00771841" w:rsidP="00771841">
            <w:pPr>
              <w:pStyle w:val="Tabletexte"/>
              <w:jc w:val="center"/>
              <w:rPr>
                <w:lang w:val="en-GB"/>
              </w:rPr>
            </w:pPr>
            <w:r w:rsidRPr="00771841">
              <w:rPr>
                <w:rStyle w:val="href"/>
                <w:lang w:val="en-GB"/>
              </w:rPr>
              <w:t>M.1851-2</w:t>
            </w:r>
          </w:p>
        </w:tc>
        <w:tc>
          <w:tcPr>
            <w:tcW w:w="5812" w:type="dxa"/>
            <w:vAlign w:val="center"/>
          </w:tcPr>
          <w:p w14:paraId="36781074" w14:textId="10A04254" w:rsidR="00771841" w:rsidRPr="00771841" w:rsidRDefault="00771841" w:rsidP="00771841">
            <w:pPr>
              <w:pStyle w:val="Tabletexte"/>
              <w:rPr>
                <w:rtl/>
                <w:lang w:bidi="ar-EG"/>
              </w:rPr>
            </w:pPr>
            <w:r w:rsidRPr="00771841">
              <w:rPr>
                <w:color w:val="000000"/>
                <w:shd w:val="clear" w:color="auto" w:fill="FFFFFF"/>
                <w:rtl/>
              </w:rPr>
              <w:t>نماذج رياضية لمخططات هوائيات أنظمة الرادارات في خدمة الاستدلال الراديوي لاستخدامها في الدراسات التحليلية للتداخل</w:t>
            </w:r>
          </w:p>
        </w:tc>
        <w:tc>
          <w:tcPr>
            <w:tcW w:w="1835" w:type="dxa"/>
            <w:vAlign w:val="center"/>
          </w:tcPr>
          <w:p w14:paraId="371C040A" w14:textId="0A6F3BD5" w:rsidR="00771841" w:rsidRPr="00771841" w:rsidRDefault="00771841" w:rsidP="00771841">
            <w:pPr>
              <w:pStyle w:val="Tabletexte"/>
              <w:jc w:val="center"/>
              <w:rPr>
                <w:lang w:val="en-GB"/>
              </w:rPr>
            </w:pPr>
            <w:r w:rsidRPr="00771841">
              <w:rPr>
                <w:lang w:val="en-GB"/>
              </w:rPr>
              <w:t>5/158</w:t>
            </w:r>
          </w:p>
        </w:tc>
      </w:tr>
    </w:tbl>
    <w:p w14:paraId="75B06B39" w14:textId="64B5C4ED" w:rsidR="00BA68CD" w:rsidRDefault="00BA68CD" w:rsidP="00796127">
      <w:pPr>
        <w:rPr>
          <w:highlight w:val="yellow"/>
          <w:rtl/>
          <w:lang w:bidi="ar-EG"/>
        </w:rPr>
      </w:pPr>
    </w:p>
    <w:p w14:paraId="2C50AE56" w14:textId="77777777" w:rsidR="00BA68CD" w:rsidRPr="00BA68CD" w:rsidRDefault="00BA68C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BA68CD">
        <w:rPr>
          <w:rtl/>
          <w:lang w:bidi="ar-EG"/>
        </w:rPr>
        <w:br w:type="page"/>
      </w:r>
    </w:p>
    <w:p w14:paraId="19E4419C" w14:textId="77777777" w:rsidR="00796127" w:rsidRPr="00E54E3A" w:rsidRDefault="00796127" w:rsidP="00796127">
      <w:pPr>
        <w:rPr>
          <w:highlight w:val="yellow"/>
          <w:lang w:bidi="ar-EG"/>
        </w:rPr>
      </w:pPr>
    </w:p>
    <w:p w14:paraId="0C0E730E" w14:textId="778670F4" w:rsidR="00796127" w:rsidRPr="00E54E3A" w:rsidRDefault="00796127" w:rsidP="00796127">
      <w:pPr>
        <w:pStyle w:val="AnnexNotitle"/>
        <w:rPr>
          <w:rtl/>
        </w:rPr>
      </w:pPr>
      <w:r w:rsidRPr="00E54E3A">
        <w:rPr>
          <w:rFonts w:hint="cs"/>
          <w:rtl/>
        </w:rPr>
        <w:t xml:space="preserve">الملحق </w:t>
      </w:r>
      <w:r w:rsidRPr="00E54E3A">
        <w:rPr>
          <w:lang w:val="en-GB" w:bidi="ar-SA"/>
        </w:rPr>
        <w:t>2</w:t>
      </w:r>
      <w:r w:rsidRPr="00E54E3A">
        <w:rPr>
          <w:rtl/>
        </w:rPr>
        <w:br/>
      </w:r>
      <w:r w:rsidRPr="00E54E3A">
        <w:rPr>
          <w:rtl/>
        </w:rPr>
        <w:br/>
      </w:r>
      <w:r w:rsidR="0092225C">
        <w:rPr>
          <w:rFonts w:hint="cs"/>
          <w:rtl/>
        </w:rPr>
        <w:t>توصية</w:t>
      </w:r>
      <w:r w:rsidRPr="00E54E3A">
        <w:rPr>
          <w:rFonts w:hint="cs"/>
          <w:rtl/>
        </w:rPr>
        <w:t xml:space="preserve"> قطاع الاتصالات الراديوية الملغاة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5670"/>
        <w:gridCol w:w="1845"/>
      </w:tblGrid>
      <w:tr w:rsidR="008F5F17" w:rsidRPr="00FD5A96" w14:paraId="0CE2F7C8" w14:textId="76D0543A" w:rsidTr="008F5F17">
        <w:trPr>
          <w:cantSplit/>
          <w:tblHeader/>
          <w:jc w:val="center"/>
        </w:trPr>
        <w:tc>
          <w:tcPr>
            <w:tcW w:w="2114" w:type="dxa"/>
            <w:vAlign w:val="center"/>
          </w:tcPr>
          <w:p w14:paraId="2160919E" w14:textId="77777777" w:rsidR="008F5F17" w:rsidRPr="00FD5A96" w:rsidRDefault="008F5F17" w:rsidP="00A22D4E">
            <w:pPr>
              <w:pStyle w:val="TableHead"/>
              <w:spacing w:before="40" w:after="40" w:line="240" w:lineRule="exact"/>
              <w:rPr>
                <w:rtl/>
                <w:lang w:bidi="ar-EG"/>
              </w:rPr>
            </w:pPr>
            <w:r w:rsidRPr="00FD5A96">
              <w:rPr>
                <w:rtl/>
              </w:rPr>
              <w:t xml:space="preserve">توصية قطاع الاتصالات الراديوية </w:t>
            </w:r>
            <w:r w:rsidRPr="00FD5A96">
              <w:t>(ITU-R)</w:t>
            </w:r>
          </w:p>
        </w:tc>
        <w:tc>
          <w:tcPr>
            <w:tcW w:w="5670" w:type="dxa"/>
            <w:vAlign w:val="center"/>
          </w:tcPr>
          <w:p w14:paraId="10BF105A" w14:textId="77777777" w:rsidR="008F5F17" w:rsidRPr="00FD5A96" w:rsidRDefault="008F5F17" w:rsidP="00A22D4E">
            <w:pPr>
              <w:pStyle w:val="TableHead"/>
              <w:spacing w:before="40" w:after="40" w:line="240" w:lineRule="exact"/>
              <w:rPr>
                <w:rtl/>
              </w:rPr>
            </w:pPr>
            <w:r w:rsidRPr="00FD5A96">
              <w:rPr>
                <w:rtl/>
              </w:rPr>
              <w:t>العنوان</w:t>
            </w:r>
          </w:p>
        </w:tc>
        <w:tc>
          <w:tcPr>
            <w:tcW w:w="1845" w:type="dxa"/>
          </w:tcPr>
          <w:p w14:paraId="47E9B351" w14:textId="77777777" w:rsidR="008F5F17" w:rsidRPr="00FD5A96" w:rsidRDefault="008F5F17" w:rsidP="00A22D4E">
            <w:pPr>
              <w:pStyle w:val="TableHead"/>
              <w:spacing w:before="40" w:after="40" w:line="240" w:lineRule="exact"/>
              <w:rPr>
                <w:rtl/>
              </w:rPr>
            </w:pPr>
          </w:p>
          <w:p w14:paraId="313C25C4" w14:textId="6B910F6D" w:rsidR="008F5F17" w:rsidRPr="00FD5A96" w:rsidRDefault="008F5F17" w:rsidP="00A22D4E">
            <w:pPr>
              <w:pStyle w:val="TableHead"/>
              <w:spacing w:before="40" w:after="40" w:line="240" w:lineRule="exact"/>
              <w:rPr>
                <w:rtl/>
              </w:rPr>
            </w:pPr>
            <w:r w:rsidRPr="00FD5A96">
              <w:rPr>
                <w:rtl/>
              </w:rPr>
              <w:t>رقم الوثيقة</w:t>
            </w:r>
          </w:p>
        </w:tc>
      </w:tr>
      <w:tr w:rsidR="008F5F17" w:rsidRPr="00FD5A96" w14:paraId="319F85D3" w14:textId="6B818ADF" w:rsidTr="008F5F17">
        <w:trPr>
          <w:jc w:val="center"/>
        </w:trPr>
        <w:tc>
          <w:tcPr>
            <w:tcW w:w="2114" w:type="dxa"/>
          </w:tcPr>
          <w:p w14:paraId="7A487823" w14:textId="2F1F8D7C" w:rsidR="008F5F17" w:rsidRPr="00FD5A96" w:rsidRDefault="008F5F17" w:rsidP="00A22D4E">
            <w:pPr>
              <w:pStyle w:val="Tabletexte"/>
              <w:spacing w:before="40" w:after="40" w:line="240" w:lineRule="exact"/>
              <w:jc w:val="center"/>
              <w:rPr>
                <w:rStyle w:val="Hyperlink"/>
                <w:color w:val="auto"/>
                <w:u w:val="none"/>
                <w:rtl/>
              </w:rPr>
            </w:pPr>
            <w:bookmarkStart w:id="0" w:name="lt_pId086"/>
            <w:r w:rsidRPr="00FD5A96">
              <w:rPr>
                <w:lang w:val="en-GB"/>
              </w:rPr>
              <w:t>M.1075</w:t>
            </w:r>
            <w:bookmarkEnd w:id="0"/>
          </w:p>
        </w:tc>
        <w:tc>
          <w:tcPr>
            <w:tcW w:w="5670" w:type="dxa"/>
            <w:vAlign w:val="center"/>
          </w:tcPr>
          <w:p w14:paraId="4935D7AB" w14:textId="2FA8C960" w:rsidR="008F5F17" w:rsidRPr="00FD5A96" w:rsidRDefault="008F5F17" w:rsidP="00A22D4E">
            <w:pPr>
              <w:pStyle w:val="Tabletexte"/>
              <w:spacing w:before="40" w:after="40" w:line="240" w:lineRule="exact"/>
              <w:rPr>
                <w:rtl/>
              </w:rPr>
            </w:pPr>
            <w:r w:rsidRPr="00FD5A96">
              <w:rPr>
                <w:color w:val="000000"/>
                <w:shd w:val="clear" w:color="auto" w:fill="FFFFFF"/>
                <w:rtl/>
              </w:rPr>
              <w:t>أنظمة خطوط التغذية بالتسرب في الخدمات المتنقلة البرية</w:t>
            </w:r>
          </w:p>
        </w:tc>
        <w:tc>
          <w:tcPr>
            <w:tcW w:w="1845" w:type="dxa"/>
          </w:tcPr>
          <w:p w14:paraId="63B96F77" w14:textId="5AD0FF03" w:rsidR="008F5F17" w:rsidRPr="00FD5A96" w:rsidRDefault="008F5F17" w:rsidP="008F5F17">
            <w:pPr>
              <w:pStyle w:val="Tabletexte"/>
              <w:spacing w:before="40" w:after="40" w:line="240" w:lineRule="exact"/>
              <w:jc w:val="center"/>
              <w:rPr>
                <w:rtl/>
              </w:rPr>
            </w:pPr>
            <w:r w:rsidRPr="00FD5A96">
              <w:rPr>
                <w:lang w:val="en-GB"/>
              </w:rPr>
              <w:t>5/138</w:t>
            </w:r>
          </w:p>
        </w:tc>
      </w:tr>
    </w:tbl>
    <w:p w14:paraId="4761F4FF" w14:textId="77777777" w:rsidR="00796127" w:rsidRPr="00381EE4" w:rsidRDefault="00796127" w:rsidP="00796127">
      <w:pPr>
        <w:spacing w:before="600"/>
        <w:jc w:val="center"/>
        <w:rPr>
          <w:rtl/>
        </w:rPr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796127" w:rsidRPr="00381EE4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3099" w14:textId="77777777" w:rsidR="00DF6E7E" w:rsidRDefault="00DF6E7E" w:rsidP="006C3242">
      <w:pPr>
        <w:spacing w:before="0" w:line="240" w:lineRule="auto"/>
      </w:pPr>
      <w:r>
        <w:separator/>
      </w:r>
    </w:p>
  </w:endnote>
  <w:endnote w:type="continuationSeparator" w:id="0">
    <w:p w14:paraId="12D83C2B" w14:textId="77777777" w:rsidR="00DF6E7E" w:rsidRDefault="00DF6E7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831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28C" w14:textId="77777777" w:rsidR="00DF6E7E" w:rsidRDefault="00DF6E7E" w:rsidP="006C3242">
      <w:pPr>
        <w:spacing w:before="0" w:line="240" w:lineRule="auto"/>
      </w:pPr>
      <w:r>
        <w:separator/>
      </w:r>
    </w:p>
  </w:footnote>
  <w:footnote w:type="continuationSeparator" w:id="0">
    <w:p w14:paraId="65DA7A1A" w14:textId="77777777" w:rsidR="00DF6E7E" w:rsidRDefault="00DF6E7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0E4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0EA92AF" w14:textId="77777777" w:rsidTr="004C39C6">
      <w:tc>
        <w:tcPr>
          <w:tcW w:w="4814" w:type="dxa"/>
        </w:tcPr>
        <w:p w14:paraId="30BBFA63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42B6061" wp14:editId="3F1D4F1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6817ECF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626F1352" wp14:editId="5A4509F4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0A01FD" w14:textId="77777777" w:rsidR="004C39C6" w:rsidRDefault="004C39C6" w:rsidP="006D71D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FCD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C5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D60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66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C6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88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B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3C2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8F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8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E"/>
    <w:rsid w:val="00015957"/>
    <w:rsid w:val="0006468A"/>
    <w:rsid w:val="00090574"/>
    <w:rsid w:val="000B4F6A"/>
    <w:rsid w:val="000C1C0E"/>
    <w:rsid w:val="000C548A"/>
    <w:rsid w:val="000C7425"/>
    <w:rsid w:val="000D741F"/>
    <w:rsid w:val="000F7BBE"/>
    <w:rsid w:val="00150DB9"/>
    <w:rsid w:val="001529B0"/>
    <w:rsid w:val="00167CA9"/>
    <w:rsid w:val="0017431A"/>
    <w:rsid w:val="001C0169"/>
    <w:rsid w:val="001D0910"/>
    <w:rsid w:val="001D1D50"/>
    <w:rsid w:val="001D6745"/>
    <w:rsid w:val="001E446E"/>
    <w:rsid w:val="001F16C9"/>
    <w:rsid w:val="001F725B"/>
    <w:rsid w:val="002154EE"/>
    <w:rsid w:val="002276D2"/>
    <w:rsid w:val="0023283D"/>
    <w:rsid w:val="00235FB6"/>
    <w:rsid w:val="00256E1E"/>
    <w:rsid w:val="0026373E"/>
    <w:rsid w:val="00271C43"/>
    <w:rsid w:val="00290728"/>
    <w:rsid w:val="002910CA"/>
    <w:rsid w:val="002978F4"/>
    <w:rsid w:val="002A4277"/>
    <w:rsid w:val="002B028D"/>
    <w:rsid w:val="002B0C00"/>
    <w:rsid w:val="002B1876"/>
    <w:rsid w:val="002E6541"/>
    <w:rsid w:val="002F1A99"/>
    <w:rsid w:val="00334924"/>
    <w:rsid w:val="003409BC"/>
    <w:rsid w:val="00354883"/>
    <w:rsid w:val="00357185"/>
    <w:rsid w:val="00364A9E"/>
    <w:rsid w:val="003704CA"/>
    <w:rsid w:val="00383829"/>
    <w:rsid w:val="003A6554"/>
    <w:rsid w:val="003B5733"/>
    <w:rsid w:val="003F4B29"/>
    <w:rsid w:val="004111FB"/>
    <w:rsid w:val="0042686F"/>
    <w:rsid w:val="004317D8"/>
    <w:rsid w:val="00434183"/>
    <w:rsid w:val="00443869"/>
    <w:rsid w:val="00447F32"/>
    <w:rsid w:val="00452EAF"/>
    <w:rsid w:val="004563AF"/>
    <w:rsid w:val="004C39C6"/>
    <w:rsid w:val="004E11DC"/>
    <w:rsid w:val="005215E5"/>
    <w:rsid w:val="005237F2"/>
    <w:rsid w:val="0052410C"/>
    <w:rsid w:val="00525DDD"/>
    <w:rsid w:val="00535D95"/>
    <w:rsid w:val="005409AC"/>
    <w:rsid w:val="0055516A"/>
    <w:rsid w:val="0058491B"/>
    <w:rsid w:val="00592EA5"/>
    <w:rsid w:val="005A3170"/>
    <w:rsid w:val="005C2E17"/>
    <w:rsid w:val="005C459A"/>
    <w:rsid w:val="005D5A93"/>
    <w:rsid w:val="00626478"/>
    <w:rsid w:val="00657029"/>
    <w:rsid w:val="00677396"/>
    <w:rsid w:val="0069200F"/>
    <w:rsid w:val="006A65CB"/>
    <w:rsid w:val="006A76A3"/>
    <w:rsid w:val="006B545A"/>
    <w:rsid w:val="006C3242"/>
    <w:rsid w:val="006C7CC0"/>
    <w:rsid w:val="006D71DF"/>
    <w:rsid w:val="006E00EC"/>
    <w:rsid w:val="006E5F73"/>
    <w:rsid w:val="006F63F7"/>
    <w:rsid w:val="007025C7"/>
    <w:rsid w:val="00706D7A"/>
    <w:rsid w:val="00722F0D"/>
    <w:rsid w:val="0074420E"/>
    <w:rsid w:val="007459D3"/>
    <w:rsid w:val="00746616"/>
    <w:rsid w:val="00767D11"/>
    <w:rsid w:val="00771841"/>
    <w:rsid w:val="00783E26"/>
    <w:rsid w:val="00793430"/>
    <w:rsid w:val="00796127"/>
    <w:rsid w:val="007B30FC"/>
    <w:rsid w:val="007C3BC7"/>
    <w:rsid w:val="007C3BCD"/>
    <w:rsid w:val="007D4ACF"/>
    <w:rsid w:val="007F0787"/>
    <w:rsid w:val="00810B7B"/>
    <w:rsid w:val="00820A7F"/>
    <w:rsid w:val="0082358A"/>
    <w:rsid w:val="008235CD"/>
    <w:rsid w:val="008247DE"/>
    <w:rsid w:val="00833B78"/>
    <w:rsid w:val="00840B10"/>
    <w:rsid w:val="008436B3"/>
    <w:rsid w:val="008513CB"/>
    <w:rsid w:val="00853140"/>
    <w:rsid w:val="008554E3"/>
    <w:rsid w:val="00863D24"/>
    <w:rsid w:val="008A4A32"/>
    <w:rsid w:val="008A7F84"/>
    <w:rsid w:val="008E5066"/>
    <w:rsid w:val="008F1E0B"/>
    <w:rsid w:val="008F5F17"/>
    <w:rsid w:val="0091702E"/>
    <w:rsid w:val="00920900"/>
    <w:rsid w:val="0092225C"/>
    <w:rsid w:val="00923B0C"/>
    <w:rsid w:val="0094021C"/>
    <w:rsid w:val="00952F86"/>
    <w:rsid w:val="009538BD"/>
    <w:rsid w:val="00982B28"/>
    <w:rsid w:val="00984A66"/>
    <w:rsid w:val="00993B0C"/>
    <w:rsid w:val="009C6AF4"/>
    <w:rsid w:val="009D313F"/>
    <w:rsid w:val="009F13C4"/>
    <w:rsid w:val="00A105E2"/>
    <w:rsid w:val="00A11A79"/>
    <w:rsid w:val="00A22D4E"/>
    <w:rsid w:val="00A30764"/>
    <w:rsid w:val="00A471EB"/>
    <w:rsid w:val="00A47A5A"/>
    <w:rsid w:val="00A6683B"/>
    <w:rsid w:val="00A6737E"/>
    <w:rsid w:val="00A72141"/>
    <w:rsid w:val="00A97F94"/>
    <w:rsid w:val="00AA7EA2"/>
    <w:rsid w:val="00B03099"/>
    <w:rsid w:val="00B04A0A"/>
    <w:rsid w:val="00B05BC8"/>
    <w:rsid w:val="00B1143A"/>
    <w:rsid w:val="00B4768B"/>
    <w:rsid w:val="00B64B47"/>
    <w:rsid w:val="00B941FB"/>
    <w:rsid w:val="00BA68CD"/>
    <w:rsid w:val="00BC144D"/>
    <w:rsid w:val="00BE50D0"/>
    <w:rsid w:val="00C002DE"/>
    <w:rsid w:val="00C502CD"/>
    <w:rsid w:val="00C52307"/>
    <w:rsid w:val="00C53BF8"/>
    <w:rsid w:val="00C578B4"/>
    <w:rsid w:val="00C66157"/>
    <w:rsid w:val="00C674FE"/>
    <w:rsid w:val="00C67501"/>
    <w:rsid w:val="00C75633"/>
    <w:rsid w:val="00C81B84"/>
    <w:rsid w:val="00CE2EE1"/>
    <w:rsid w:val="00CE3349"/>
    <w:rsid w:val="00CE36E5"/>
    <w:rsid w:val="00CF27F5"/>
    <w:rsid w:val="00CF3FFD"/>
    <w:rsid w:val="00D02121"/>
    <w:rsid w:val="00D10CCF"/>
    <w:rsid w:val="00D37F70"/>
    <w:rsid w:val="00D40D75"/>
    <w:rsid w:val="00D60977"/>
    <w:rsid w:val="00D77D0F"/>
    <w:rsid w:val="00DA1CF0"/>
    <w:rsid w:val="00DC1E02"/>
    <w:rsid w:val="00DC24B4"/>
    <w:rsid w:val="00DC5FB0"/>
    <w:rsid w:val="00DF12B6"/>
    <w:rsid w:val="00DF16DC"/>
    <w:rsid w:val="00DF6E7E"/>
    <w:rsid w:val="00E4282F"/>
    <w:rsid w:val="00E45211"/>
    <w:rsid w:val="00E4632A"/>
    <w:rsid w:val="00E473C5"/>
    <w:rsid w:val="00E54B79"/>
    <w:rsid w:val="00E54E3A"/>
    <w:rsid w:val="00E92863"/>
    <w:rsid w:val="00EB796D"/>
    <w:rsid w:val="00EC6FF4"/>
    <w:rsid w:val="00F058DC"/>
    <w:rsid w:val="00F16820"/>
    <w:rsid w:val="00F24FC4"/>
    <w:rsid w:val="00F2676C"/>
    <w:rsid w:val="00F8266C"/>
    <w:rsid w:val="00F84366"/>
    <w:rsid w:val="00F85089"/>
    <w:rsid w:val="00F974C5"/>
    <w:rsid w:val="00FA6F46"/>
    <w:rsid w:val="00FC09E8"/>
    <w:rsid w:val="00FC66CD"/>
    <w:rsid w:val="00FD5A9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80944"/>
  <w15:chartTrackingRefBased/>
  <w15:docId w15:val="{96490670-0765-40E8-A343-974C6CA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link w:val="RectitleChar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Style 58,超?级链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paragraph" w:customStyle="1" w:styleId="enumlev10">
    <w:name w:val="enumlev1"/>
    <w:basedOn w:val="Normal"/>
    <w:uiPriority w:val="99"/>
    <w:rsid w:val="00E463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Questiontitle">
    <w:name w:val="Question_title"/>
    <w:basedOn w:val="Normal"/>
    <w:link w:val="QuestiontitleChar"/>
    <w:qFormat/>
    <w:rsid w:val="00E463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4632A"/>
  </w:style>
  <w:style w:type="paragraph" w:styleId="Revision">
    <w:name w:val="Revision"/>
    <w:hidden/>
    <w:uiPriority w:val="99"/>
    <w:semiHidden/>
    <w:rsid w:val="00E4632A"/>
    <w:pPr>
      <w:spacing w:after="0" w:line="240" w:lineRule="auto"/>
    </w:pPr>
    <w:rPr>
      <w:rFonts w:ascii="Dubai" w:hAnsi="Dubai" w:cs="Dubai"/>
    </w:rPr>
  </w:style>
  <w:style w:type="character" w:customStyle="1" w:styleId="QuestiontitleChar">
    <w:name w:val="Question_title Char"/>
    <w:basedOn w:val="DefaultParagraphFont"/>
    <w:link w:val="Questiontitle"/>
    <w:rsid w:val="00E4632A"/>
    <w:rPr>
      <w:rFonts w:ascii="Dubai" w:hAnsi="Dubai" w:cs="Dubai"/>
      <w:b/>
      <w:bCs/>
      <w:sz w:val="28"/>
      <w:szCs w:val="28"/>
      <w:lang w:bidi="ar-EG"/>
    </w:rPr>
  </w:style>
  <w:style w:type="character" w:customStyle="1" w:styleId="CallChar">
    <w:name w:val="Call Char"/>
    <w:basedOn w:val="DefaultParagraphFont"/>
    <w:link w:val="Call"/>
    <w:rsid w:val="00E4632A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4632A"/>
    <w:rPr>
      <w:rFonts w:ascii="Dubai" w:hAnsi="Dubai" w:cs="Dubai"/>
      <w:lang w:bidi="ar-SY"/>
    </w:rPr>
  </w:style>
  <w:style w:type="paragraph" w:customStyle="1" w:styleId="Normalaftertitle0">
    <w:name w:val="Normal_after_title"/>
    <w:basedOn w:val="Normal"/>
    <w:next w:val="Normal"/>
    <w:rsid w:val="00E463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FOOTNOTE">
    <w:name w:val="FOOTNOTE"/>
    <w:basedOn w:val="FootnoteText"/>
    <w:rsid w:val="00E4632A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192" w:lineRule="auto"/>
      <w:ind w:left="255" w:right="255" w:hanging="255"/>
      <w:textAlignment w:val="baseline"/>
    </w:pPr>
    <w:rPr>
      <w:rFonts w:ascii="Times New Roman" w:eastAsia="Times New Roman" w:hAnsi="Times New Roman" w:cs="Traditional Arabic"/>
      <w:lang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5C459A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rsid w:val="00E54E3A"/>
    <w:rPr>
      <w:rFonts w:ascii="Dubai" w:hAnsi="Dubai" w:cs="Dubai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81B84"/>
    <w:rPr>
      <w:color w:val="954F72" w:themeColor="followedHyperlink"/>
      <w:u w:val="single"/>
    </w:rPr>
  </w:style>
  <w:style w:type="character" w:customStyle="1" w:styleId="href">
    <w:name w:val="href"/>
    <w:basedOn w:val="DefaultParagraphFont"/>
    <w:rsid w:val="009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00-CACE-CIR-109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2160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Author</cp:lastModifiedBy>
  <cp:revision>8</cp:revision>
  <dcterms:created xsi:type="dcterms:W3CDTF">2023-12-18T15:00:00Z</dcterms:created>
  <dcterms:modified xsi:type="dcterms:W3CDTF">2023-12-19T09:26:00Z</dcterms:modified>
</cp:coreProperties>
</file>