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5EE9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94148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4148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94148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941480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941480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85EE9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941480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941480">
              <w:rPr>
                <w:szCs w:val="24"/>
                <w:lang w:val="en-GB"/>
              </w:rPr>
              <w:t>Administrative Circular</w:t>
            </w:r>
          </w:p>
          <w:p w14:paraId="7EB1DA81" w14:textId="65013F65" w:rsidR="00651777" w:rsidRPr="00941480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941480">
              <w:rPr>
                <w:b/>
                <w:bCs/>
                <w:szCs w:val="24"/>
                <w:lang w:val="en-GB"/>
              </w:rPr>
              <w:t>CACE</w:t>
            </w:r>
            <w:r w:rsidR="00D74BDE" w:rsidRPr="00941480">
              <w:rPr>
                <w:b/>
                <w:bCs/>
                <w:szCs w:val="24"/>
                <w:lang w:val="en-GB"/>
              </w:rPr>
              <w:t>/</w:t>
            </w:r>
            <w:r w:rsidR="008E0805" w:rsidRPr="00941480">
              <w:rPr>
                <w:b/>
                <w:bCs/>
                <w:szCs w:val="24"/>
                <w:lang w:val="en-GB"/>
              </w:rPr>
              <w:t>10</w:t>
            </w:r>
            <w:r w:rsidR="002B2EAB" w:rsidRPr="00941480">
              <w:rPr>
                <w:b/>
                <w:bCs/>
                <w:szCs w:val="24"/>
                <w:lang w:val="en-GB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0818784F" w14:textId="7E8F429A" w:rsidR="00651777" w:rsidRPr="00941480" w:rsidRDefault="000653D8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19</w:t>
            </w:r>
            <w:r w:rsidR="00941480" w:rsidRPr="00941480">
              <w:rPr>
                <w:rFonts w:cs="Arial"/>
                <w:szCs w:val="24"/>
                <w:lang w:val="en-GB"/>
              </w:rPr>
              <w:t xml:space="preserve"> </w:t>
            </w:r>
            <w:r w:rsidR="001E6F25" w:rsidRPr="00941480">
              <w:rPr>
                <w:rFonts w:cs="Arial"/>
                <w:szCs w:val="24"/>
                <w:lang w:val="en-GB"/>
              </w:rPr>
              <w:t>December</w:t>
            </w:r>
            <w:r w:rsidR="008E0805" w:rsidRPr="00941480">
              <w:rPr>
                <w:rFonts w:cs="Arial"/>
                <w:szCs w:val="24"/>
                <w:lang w:val="en-GB"/>
              </w:rPr>
              <w:t xml:space="preserve"> 2023</w:t>
            </w:r>
          </w:p>
        </w:tc>
      </w:tr>
      <w:tr w:rsidR="0037309C" w:rsidRPr="00885EE9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885EE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85EE9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885EE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85EE9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7C1CB935" w:rsidR="00D21694" w:rsidRPr="00885EE9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885EE9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885EE9">
              <w:rPr>
                <w:b/>
                <w:bCs/>
                <w:lang w:val="en-GB"/>
              </w:rPr>
              <w:t>Radiocommunication Sector Members,</w:t>
            </w:r>
            <w:r w:rsidRPr="00885EE9">
              <w:rPr>
                <w:b/>
                <w:bCs/>
                <w:lang w:val="en-GB"/>
              </w:rPr>
              <w:br/>
              <w:t xml:space="preserve">ITU-R Associates </w:t>
            </w:r>
            <w:r w:rsidR="00407E66" w:rsidRPr="00885EE9">
              <w:rPr>
                <w:b/>
                <w:bCs/>
                <w:lang w:val="en-GB"/>
              </w:rPr>
              <w:t xml:space="preserve">and ITU Academia </w:t>
            </w:r>
            <w:r w:rsidRPr="00885EE9">
              <w:rPr>
                <w:b/>
                <w:bCs/>
                <w:lang w:val="en-GB"/>
              </w:rPr>
              <w:t>participating in the work of Radiocommunication Study</w:t>
            </w:r>
            <w:r w:rsidR="00407E66">
              <w:rPr>
                <w:b/>
                <w:bCs/>
                <w:lang w:val="en-GB"/>
              </w:rPr>
              <w:t> </w:t>
            </w:r>
            <w:r w:rsidRPr="00885EE9">
              <w:rPr>
                <w:b/>
                <w:bCs/>
                <w:lang w:val="en-GB"/>
              </w:rPr>
              <w:t xml:space="preserve">Group </w:t>
            </w:r>
            <w:r w:rsidR="008E0805" w:rsidRPr="00885EE9">
              <w:rPr>
                <w:b/>
                <w:bCs/>
                <w:lang w:val="en-GB"/>
              </w:rPr>
              <w:t>5</w:t>
            </w:r>
            <w:r w:rsidRPr="00885EE9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885EE9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885EE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885EE9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885EE9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85EE9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885EE9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885EE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6872B3DB" w:rsidR="002606E8" w:rsidRPr="00885EE9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885EE9">
              <w:rPr>
                <w:b/>
                <w:bCs/>
                <w:lang w:val="en-GB"/>
              </w:rPr>
              <w:t xml:space="preserve">Radiocommunication Study Group </w:t>
            </w:r>
            <w:r w:rsidR="008E0805" w:rsidRPr="00885EE9">
              <w:rPr>
                <w:b/>
                <w:bCs/>
                <w:lang w:val="en-GB"/>
              </w:rPr>
              <w:t>5 (Terrestrial Services)</w:t>
            </w:r>
          </w:p>
          <w:p w14:paraId="41BB6C5D" w14:textId="291B82FC" w:rsidR="002B2EAB" w:rsidRPr="00885EE9" w:rsidRDefault="002606E8" w:rsidP="003E3ED6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885EE9">
              <w:rPr>
                <w:b/>
                <w:bCs/>
                <w:lang w:val="en-GB"/>
              </w:rPr>
              <w:t>–</w:t>
            </w:r>
            <w:r w:rsidRPr="00885EE9">
              <w:rPr>
                <w:b/>
                <w:bCs/>
                <w:lang w:val="en-GB"/>
              </w:rPr>
              <w:tab/>
              <w:t xml:space="preserve">Adoption of </w:t>
            </w:r>
            <w:r w:rsidR="008E0805" w:rsidRPr="00885EE9">
              <w:rPr>
                <w:b/>
                <w:bCs/>
                <w:lang w:val="en-GB"/>
              </w:rPr>
              <w:t xml:space="preserve">1 </w:t>
            </w:r>
            <w:r w:rsidRPr="00885EE9">
              <w:rPr>
                <w:b/>
                <w:bCs/>
                <w:lang w:val="en-GB"/>
              </w:rPr>
              <w:t xml:space="preserve">new ITU-R Recommendation and </w:t>
            </w:r>
            <w:r w:rsidRPr="001E6F25">
              <w:rPr>
                <w:b/>
                <w:bCs/>
                <w:lang w:val="en-GB"/>
              </w:rPr>
              <w:t>its</w:t>
            </w:r>
            <w:r w:rsidRPr="00885EE9">
              <w:rPr>
                <w:b/>
                <w:bCs/>
                <w:lang w:val="en-GB"/>
              </w:rPr>
              <w:t xml:space="preserve"> simultaneous approval by correspondence in accordance with § A2.6.2.4 of Resolution ITU-R 1-</w:t>
            </w:r>
            <w:r w:rsidR="00885EE9">
              <w:rPr>
                <w:b/>
                <w:bCs/>
                <w:lang w:val="en-GB"/>
              </w:rPr>
              <w:t>9</w:t>
            </w:r>
            <w:r w:rsidRPr="00885EE9">
              <w:rPr>
                <w:b/>
                <w:bCs/>
                <w:lang w:val="en-GB"/>
              </w:rPr>
              <w:t xml:space="preserve"> </w:t>
            </w:r>
            <w:r w:rsidRPr="00E72B6F">
              <w:rPr>
                <w:b/>
                <w:bCs/>
                <w:spacing w:val="-4"/>
                <w:lang w:val="en-GB"/>
              </w:rPr>
              <w:t>(Procedure for the simultaneous adoption and approval by correspondence)</w:t>
            </w:r>
          </w:p>
        </w:tc>
      </w:tr>
      <w:tr w:rsidR="00D74BDE" w:rsidRPr="00885EE9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885EE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885EE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85EE9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885EE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885EE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85EE9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885EE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3D07C292" w:rsidR="002606E8" w:rsidRPr="00885EE9" w:rsidRDefault="002606E8" w:rsidP="00B65B1C">
      <w:pPr>
        <w:pStyle w:val="Normalaftertitle"/>
        <w:spacing w:before="360"/>
        <w:rPr>
          <w:lang w:val="en-GB"/>
        </w:rPr>
      </w:pPr>
      <w:r w:rsidRPr="00885EE9">
        <w:rPr>
          <w:lang w:val="en-GB"/>
        </w:rPr>
        <w:t xml:space="preserve">By Administrative Circular </w:t>
      </w:r>
      <w:hyperlink r:id="rId8" w:history="1">
        <w:r w:rsidR="00E72B6F" w:rsidRPr="00E72B6F">
          <w:rPr>
            <w:rStyle w:val="Hyperlink"/>
            <w:lang w:val="en-GB"/>
          </w:rPr>
          <w:t>CACE/1080</w:t>
        </w:r>
      </w:hyperlink>
      <w:r w:rsidR="00E72B6F">
        <w:rPr>
          <w:lang w:val="en-GB"/>
        </w:rPr>
        <w:t xml:space="preserve"> </w:t>
      </w:r>
      <w:r w:rsidRPr="00885EE9">
        <w:rPr>
          <w:lang w:val="en-GB"/>
        </w:rPr>
        <w:t xml:space="preserve">dated </w:t>
      </w:r>
      <w:r w:rsidR="008E0805" w:rsidRPr="00885EE9">
        <w:rPr>
          <w:lang w:val="en-GB"/>
        </w:rPr>
        <w:t>9 October 2023</w:t>
      </w:r>
      <w:r w:rsidRPr="00885EE9">
        <w:rPr>
          <w:lang w:val="en-GB"/>
        </w:rPr>
        <w:t xml:space="preserve">, </w:t>
      </w:r>
      <w:r w:rsidR="008E0805" w:rsidRPr="00885EE9">
        <w:rPr>
          <w:lang w:val="en-GB"/>
        </w:rPr>
        <w:t>1</w:t>
      </w:r>
      <w:r w:rsidRPr="00885EE9">
        <w:rPr>
          <w:lang w:val="en-GB"/>
        </w:rPr>
        <w:t xml:space="preserve"> draft new </w:t>
      </w:r>
      <w:r w:rsidR="0057603A" w:rsidRPr="00885EE9">
        <w:rPr>
          <w:lang w:val="en-GB"/>
        </w:rPr>
        <w:t>ITU</w:t>
      </w:r>
      <w:r w:rsidR="0057603A" w:rsidRPr="00885EE9">
        <w:rPr>
          <w:lang w:val="en-GB"/>
        </w:rPr>
        <w:noBreakHyphen/>
      </w:r>
      <w:r w:rsidRPr="00885EE9">
        <w:rPr>
          <w:lang w:val="en-GB"/>
        </w:rPr>
        <w:t xml:space="preserve">R Recommendation </w:t>
      </w:r>
      <w:r w:rsidR="00024BDD" w:rsidRPr="001E6F25">
        <w:rPr>
          <w:lang w:val="en-GB"/>
        </w:rPr>
        <w:t>was</w:t>
      </w:r>
      <w:r w:rsidRPr="00885EE9">
        <w:rPr>
          <w:lang w:val="en-GB"/>
        </w:rPr>
        <w:t xml:space="preserve"> submitted for simultaneous adoption and approval by correspondence (PSAA), following the procedure of Resolution ITU</w:t>
      </w:r>
      <w:r w:rsidRPr="00885EE9">
        <w:rPr>
          <w:lang w:val="en-GB"/>
        </w:rPr>
        <w:noBreakHyphen/>
        <w:t>R 1</w:t>
      </w:r>
      <w:r w:rsidRPr="00885EE9">
        <w:rPr>
          <w:lang w:val="en-GB"/>
        </w:rPr>
        <w:noBreakHyphen/>
      </w:r>
      <w:r w:rsidR="00885EE9">
        <w:rPr>
          <w:lang w:val="en-GB"/>
        </w:rPr>
        <w:t>9</w:t>
      </w:r>
      <w:r w:rsidRPr="00885EE9">
        <w:rPr>
          <w:lang w:val="en-GB"/>
        </w:rPr>
        <w:t xml:space="preserve"> (§ A2.6.2.4). </w:t>
      </w:r>
    </w:p>
    <w:p w14:paraId="11171C83" w14:textId="76B96743" w:rsidR="002606E8" w:rsidRPr="00885EE9" w:rsidRDefault="002606E8" w:rsidP="002606E8">
      <w:pPr>
        <w:rPr>
          <w:lang w:val="en-GB"/>
        </w:rPr>
      </w:pPr>
      <w:r w:rsidRPr="00885EE9">
        <w:rPr>
          <w:lang w:val="en-GB"/>
        </w:rPr>
        <w:t>The conditions governing this procedure were met on</w:t>
      </w:r>
      <w:r w:rsidR="001E6F25">
        <w:rPr>
          <w:lang w:val="en-GB"/>
        </w:rPr>
        <w:t xml:space="preserve"> </w:t>
      </w:r>
      <w:r w:rsidR="008E0805" w:rsidRPr="00885EE9">
        <w:rPr>
          <w:lang w:val="en-GB"/>
        </w:rPr>
        <w:t xml:space="preserve">9 </w:t>
      </w:r>
      <w:r w:rsidR="001E6F25" w:rsidRPr="00885EE9">
        <w:rPr>
          <w:lang w:val="en-GB"/>
        </w:rPr>
        <w:t>December</w:t>
      </w:r>
      <w:r w:rsidR="008E0805" w:rsidRPr="00885EE9">
        <w:rPr>
          <w:lang w:val="en-GB"/>
        </w:rPr>
        <w:t xml:space="preserve"> 2023</w:t>
      </w:r>
      <w:r w:rsidRPr="00885EE9">
        <w:rPr>
          <w:lang w:val="en-GB"/>
        </w:rPr>
        <w:t>.</w:t>
      </w:r>
    </w:p>
    <w:p w14:paraId="3EAD89C2" w14:textId="480DE48F" w:rsidR="002606E8" w:rsidRPr="00885EE9" w:rsidRDefault="002606E8" w:rsidP="00EF5670">
      <w:pPr>
        <w:tabs>
          <w:tab w:val="left" w:pos="7938"/>
        </w:tabs>
        <w:rPr>
          <w:lang w:val="en-GB"/>
        </w:rPr>
      </w:pPr>
      <w:r w:rsidRPr="00885EE9">
        <w:rPr>
          <w:lang w:val="en-GB"/>
        </w:rPr>
        <w:t>The approved Recommendation will be published by the</w:t>
      </w:r>
      <w:r w:rsidR="00EF5670" w:rsidRPr="00885EE9">
        <w:rPr>
          <w:lang w:val="en-GB"/>
        </w:rPr>
        <w:t xml:space="preserve"> </w:t>
      </w:r>
      <w:r w:rsidRPr="00885EE9">
        <w:rPr>
          <w:lang w:val="en-GB"/>
        </w:rPr>
        <w:t xml:space="preserve">ITU and </w:t>
      </w:r>
      <w:r w:rsidR="0057603A" w:rsidRPr="001E6F25">
        <w:rPr>
          <w:lang w:val="en-GB"/>
        </w:rPr>
        <w:t>the</w:t>
      </w:r>
      <w:r w:rsidR="0057603A" w:rsidRPr="00885EE9">
        <w:rPr>
          <w:lang w:val="en-GB"/>
        </w:rPr>
        <w:t xml:space="preserve"> </w:t>
      </w:r>
      <w:r w:rsidRPr="00885EE9">
        <w:rPr>
          <w:lang w:val="en-GB"/>
        </w:rPr>
        <w:t xml:space="preserve">Annex to this Circular provides </w:t>
      </w:r>
      <w:r w:rsidRPr="001E6F25">
        <w:rPr>
          <w:lang w:val="en-GB"/>
        </w:rPr>
        <w:t>its</w:t>
      </w:r>
      <w:r w:rsidRPr="00885EE9">
        <w:rPr>
          <w:lang w:val="en-GB"/>
        </w:rPr>
        <w:t xml:space="preserve"> title, with the assigned number. </w:t>
      </w:r>
    </w:p>
    <w:p w14:paraId="228AABD9" w14:textId="77777777" w:rsidR="002606E8" w:rsidRPr="00885EE9" w:rsidRDefault="002606E8" w:rsidP="00ED77F6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885EE9">
        <w:rPr>
          <w:szCs w:val="24"/>
          <w:lang w:val="en-GB"/>
        </w:rPr>
        <w:t>Mario Maniewicz</w:t>
      </w:r>
      <w:r w:rsidR="00E20932" w:rsidRPr="00885EE9">
        <w:rPr>
          <w:szCs w:val="24"/>
          <w:lang w:val="en-GB"/>
        </w:rPr>
        <w:br/>
      </w:r>
      <w:r w:rsidRPr="00885EE9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1140077A" w:rsidR="002606E8" w:rsidRPr="00885EE9" w:rsidRDefault="002606E8" w:rsidP="001E6F25">
      <w:pPr>
        <w:tabs>
          <w:tab w:val="left" w:pos="4820"/>
        </w:tabs>
        <w:spacing w:before="2280"/>
        <w:rPr>
          <w:u w:val="single"/>
          <w:lang w:val="en-GB"/>
        </w:rPr>
      </w:pPr>
      <w:r w:rsidRPr="00885EE9">
        <w:rPr>
          <w:b/>
          <w:lang w:val="en-GB"/>
        </w:rPr>
        <w:t>Annex:</w:t>
      </w:r>
      <w:r w:rsidR="001E6F25">
        <w:rPr>
          <w:lang w:val="en-GB"/>
        </w:rPr>
        <w:tab/>
      </w:r>
      <w:r w:rsidR="008E0805" w:rsidRPr="00885EE9">
        <w:rPr>
          <w:lang w:val="en-GB"/>
        </w:rPr>
        <w:t>1</w:t>
      </w:r>
    </w:p>
    <w:p w14:paraId="47FD6074" w14:textId="77777777" w:rsidR="004C19C1" w:rsidRPr="00885EE9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885EE9">
        <w:rPr>
          <w:rFonts w:asciiTheme="minorHAnsi" w:hAnsiTheme="minorHAnsi" w:cstheme="minorHAnsi"/>
        </w:rPr>
        <w:br w:type="page"/>
      </w:r>
    </w:p>
    <w:p w14:paraId="5E6A1B61" w14:textId="777F7794" w:rsidR="002606E8" w:rsidRPr="00885EE9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885EE9">
        <w:rPr>
          <w:rFonts w:asciiTheme="minorHAnsi" w:hAnsiTheme="minorHAnsi" w:cstheme="minorHAnsi"/>
        </w:rPr>
        <w:lastRenderedPageBreak/>
        <w:t xml:space="preserve">Annex </w:t>
      </w:r>
      <w:r w:rsidR="00E20932" w:rsidRPr="00885EE9">
        <w:rPr>
          <w:rFonts w:asciiTheme="minorHAnsi" w:hAnsiTheme="minorHAnsi" w:cstheme="minorHAnsi"/>
        </w:rPr>
        <w:br/>
      </w:r>
      <w:r w:rsidR="00E20932" w:rsidRPr="00885EE9">
        <w:rPr>
          <w:rFonts w:asciiTheme="minorHAnsi" w:hAnsiTheme="minorHAnsi" w:cstheme="minorHAnsi"/>
        </w:rPr>
        <w:br/>
      </w:r>
      <w:r w:rsidRPr="00885EE9">
        <w:rPr>
          <w:rFonts w:asciiTheme="minorHAnsi" w:hAnsiTheme="minorHAnsi" w:cstheme="minorHAnsi"/>
        </w:rPr>
        <w:t>Title of the approved ITU-R Recommendation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5953"/>
        <w:gridCol w:w="1697"/>
      </w:tblGrid>
      <w:tr w:rsidR="00F06137" w:rsidRPr="00885EE9" w14:paraId="361068AA" w14:textId="77777777" w:rsidTr="00A50369">
        <w:trPr>
          <w:jc w:val="center"/>
        </w:trPr>
        <w:tc>
          <w:tcPr>
            <w:tcW w:w="1028" w:type="pct"/>
            <w:vAlign w:val="center"/>
          </w:tcPr>
          <w:p w14:paraId="27A93EE4" w14:textId="77777777" w:rsidR="00F06137" w:rsidRPr="00885EE9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885EE9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885EE9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3091" w:type="pct"/>
            <w:vAlign w:val="center"/>
          </w:tcPr>
          <w:p w14:paraId="22DE84D3" w14:textId="77777777" w:rsidR="00F06137" w:rsidRPr="00885EE9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885EE9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885E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14:paraId="4D9A5DE1" w14:textId="77777777" w:rsidR="00F06137" w:rsidRPr="00885EE9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885EE9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885EE9" w14:paraId="32BDF6E6" w14:textId="77777777" w:rsidTr="00A50369">
        <w:trPr>
          <w:jc w:val="center"/>
        </w:trPr>
        <w:tc>
          <w:tcPr>
            <w:tcW w:w="1028" w:type="pct"/>
            <w:vAlign w:val="center"/>
          </w:tcPr>
          <w:p w14:paraId="2E8C1920" w14:textId="6A1CCD73" w:rsidR="00F06137" w:rsidRPr="001E6F25" w:rsidRDefault="008E0805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E6F25">
              <w:rPr>
                <w:rFonts w:asciiTheme="minorHAnsi" w:hAnsiTheme="minorHAnsi" w:cstheme="minorHAnsi"/>
              </w:rPr>
              <w:t>M.2159-0</w:t>
            </w:r>
          </w:p>
        </w:tc>
        <w:tc>
          <w:tcPr>
            <w:tcW w:w="3091" w:type="pct"/>
            <w:vAlign w:val="center"/>
          </w:tcPr>
          <w:p w14:paraId="4FACB285" w14:textId="563B65E8" w:rsidR="00F06137" w:rsidRPr="001E6F25" w:rsidRDefault="008E0805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bookmarkStart w:id="0" w:name="_Hlk138710075"/>
            <w:r w:rsidRPr="00885EE9">
              <w:rPr>
                <w:lang w:eastAsia="ja-JP"/>
              </w:rPr>
              <w:t>Technical and regulatory measures to provide compatibility between IMT and MSS, with respect to MSS operations in the frequency band 1 518-1 525 MHz for administrations wishing to implement IMT in the frequency band 1 492-1 518 MHz</w:t>
            </w:r>
            <w:bookmarkEnd w:id="0"/>
          </w:p>
        </w:tc>
        <w:tc>
          <w:tcPr>
            <w:tcW w:w="881" w:type="pct"/>
            <w:vAlign w:val="center"/>
          </w:tcPr>
          <w:p w14:paraId="2F49869D" w14:textId="74EA2F0C" w:rsidR="00F06137" w:rsidRPr="001E6F25" w:rsidRDefault="008E0805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E6F25">
              <w:rPr>
                <w:rFonts w:asciiTheme="minorHAnsi" w:hAnsiTheme="minorHAnsi" w:cstheme="minorHAnsi"/>
                <w:lang w:val="en-GB"/>
              </w:rPr>
              <w:t>5/153 Part1</w:t>
            </w:r>
          </w:p>
        </w:tc>
      </w:tr>
    </w:tbl>
    <w:p w14:paraId="3EAFB316" w14:textId="77777777" w:rsidR="00E20932" w:rsidRPr="00885EE9" w:rsidRDefault="00E20932" w:rsidP="0032202E">
      <w:pPr>
        <w:pStyle w:val="Reasons"/>
        <w:rPr>
          <w:lang w:val="en-GB"/>
        </w:rPr>
      </w:pPr>
      <w:bookmarkStart w:id="1" w:name="ddistribution"/>
      <w:bookmarkEnd w:id="1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885EE9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4B0F" w14:textId="77777777" w:rsidR="009353FC" w:rsidRDefault="009353FC">
      <w:r>
        <w:separator/>
      </w:r>
    </w:p>
  </w:endnote>
  <w:endnote w:type="continuationSeparator" w:id="0">
    <w:p w14:paraId="0AC5F446" w14:textId="77777777" w:rsidR="009353FC" w:rsidRDefault="009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F83E" w14:textId="77777777" w:rsidR="009353FC" w:rsidRDefault="009353FC">
      <w:r>
        <w:t>____________________</w:t>
      </w:r>
    </w:p>
  </w:footnote>
  <w:footnote w:type="continuationSeparator" w:id="0">
    <w:p w14:paraId="6EAB7BCF" w14:textId="77777777" w:rsidR="009353FC" w:rsidRDefault="0093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815"/>
    </w:tblGrid>
    <w:tr w:rsidR="00037593" w14:paraId="29AC8C5E" w14:textId="77777777" w:rsidTr="00941480">
      <w:tc>
        <w:tcPr>
          <w:tcW w:w="4956" w:type="dxa"/>
        </w:tcPr>
        <w:p w14:paraId="1341347C" w14:textId="77777777" w:rsidR="00037593" w:rsidRDefault="00037593" w:rsidP="00941480">
          <w:pPr>
            <w:pStyle w:val="Header"/>
            <w:spacing w:line="360" w:lineRule="auto"/>
            <w:ind w:left="41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71613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527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27470"/>
    <w:rsid w:val="00030BD7"/>
    <w:rsid w:val="00031E64"/>
    <w:rsid w:val="00034340"/>
    <w:rsid w:val="00037593"/>
    <w:rsid w:val="00045A8D"/>
    <w:rsid w:val="0005167A"/>
    <w:rsid w:val="00054E5D"/>
    <w:rsid w:val="000653D8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6F25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B2EAB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3ED6"/>
    <w:rsid w:val="003E504F"/>
    <w:rsid w:val="003E78D6"/>
    <w:rsid w:val="00400573"/>
    <w:rsid w:val="004007A3"/>
    <w:rsid w:val="00403734"/>
    <w:rsid w:val="00406D71"/>
    <w:rsid w:val="00407E66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AFD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02ED"/>
    <w:rsid w:val="008143A4"/>
    <w:rsid w:val="0081513E"/>
    <w:rsid w:val="00854131"/>
    <w:rsid w:val="0085652D"/>
    <w:rsid w:val="00862DE8"/>
    <w:rsid w:val="0087694B"/>
    <w:rsid w:val="00880F4D"/>
    <w:rsid w:val="00885EE9"/>
    <w:rsid w:val="008B35A3"/>
    <w:rsid w:val="008B37E1"/>
    <w:rsid w:val="008B45F8"/>
    <w:rsid w:val="008C2E74"/>
    <w:rsid w:val="008D5409"/>
    <w:rsid w:val="008E006D"/>
    <w:rsid w:val="008E0805"/>
    <w:rsid w:val="008E38B4"/>
    <w:rsid w:val="008F4F21"/>
    <w:rsid w:val="00904D4A"/>
    <w:rsid w:val="009151BA"/>
    <w:rsid w:val="00925023"/>
    <w:rsid w:val="009277BC"/>
    <w:rsid w:val="00927D57"/>
    <w:rsid w:val="00931A51"/>
    <w:rsid w:val="009353FC"/>
    <w:rsid w:val="00941480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0369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DF325F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B6F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D77F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D74BD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805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E0805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F3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726F-1BB9-462E-81AF-8100621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14</cp:revision>
  <cp:lastPrinted>2020-01-30T15:34:00Z</cp:lastPrinted>
  <dcterms:created xsi:type="dcterms:W3CDTF">2023-11-28T12:34:00Z</dcterms:created>
  <dcterms:modified xsi:type="dcterms:W3CDTF">2023-12-18T05:36:00Z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