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408D4" w14:paraId="4291ACD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FBDDBC" w14:textId="77777777" w:rsidR="00EA15B3" w:rsidRPr="001408D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8D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1408D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7638E3" w14:textId="77777777" w:rsidR="008E38B4" w:rsidRPr="001408D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237109CC" w14:textId="77777777" w:rsidR="008E38B4" w:rsidRPr="001408D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1408D4" w14:paraId="0AC944CB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9A0130F" w14:textId="77777777" w:rsidR="00A52F57" w:rsidRPr="001408D4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1408D4">
              <w:rPr>
                <w:szCs w:val="24"/>
                <w:lang w:val="en-GB"/>
              </w:rPr>
              <w:t>Administrative Circular</w:t>
            </w:r>
          </w:p>
          <w:p w14:paraId="3D0822AE" w14:textId="4965541B" w:rsidR="00651777" w:rsidRPr="001408D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1408D4">
              <w:rPr>
                <w:b/>
                <w:bCs/>
                <w:szCs w:val="24"/>
                <w:lang w:val="en-GB"/>
              </w:rPr>
              <w:t>CACE</w:t>
            </w:r>
            <w:r w:rsidR="00D74BDE" w:rsidRPr="001408D4">
              <w:rPr>
                <w:b/>
                <w:bCs/>
                <w:szCs w:val="24"/>
                <w:lang w:val="en-GB"/>
              </w:rPr>
              <w:t>/</w:t>
            </w:r>
            <w:r w:rsidR="0001430D">
              <w:rPr>
                <w:b/>
                <w:bCs/>
                <w:szCs w:val="24"/>
                <w:lang w:val="en-GB"/>
              </w:rPr>
              <w:t>1089</w:t>
            </w:r>
          </w:p>
        </w:tc>
        <w:tc>
          <w:tcPr>
            <w:tcW w:w="2835" w:type="dxa"/>
            <w:shd w:val="clear" w:color="auto" w:fill="auto"/>
          </w:tcPr>
          <w:p w14:paraId="7C274D31" w14:textId="30230AE6" w:rsidR="00651777" w:rsidRPr="001408D4" w:rsidRDefault="0001430D" w:rsidP="00EE0FF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</w:t>
            </w:r>
            <w:r w:rsidR="00C2062E">
              <w:rPr>
                <w:rFonts w:cs="Arial"/>
                <w:szCs w:val="24"/>
                <w:lang w:val="en-GB"/>
              </w:rPr>
              <w:t>2</w:t>
            </w:r>
            <w:r w:rsidR="004D5CA9">
              <w:rPr>
                <w:rFonts w:cs="Arial"/>
                <w:szCs w:val="24"/>
                <w:lang w:val="en-GB"/>
              </w:rPr>
              <w:t xml:space="preserve"> November 2023</w:t>
            </w:r>
          </w:p>
        </w:tc>
      </w:tr>
      <w:tr w:rsidR="0037309C" w:rsidRPr="001408D4" w14:paraId="2C9C77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60DA1D" w14:textId="77777777" w:rsidR="0037309C" w:rsidRPr="001408D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1408D4" w14:paraId="6E7DB65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A08793" w14:textId="77777777" w:rsidR="0037309C" w:rsidRPr="001408D4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1408D4" w14:paraId="4E9B683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CA152E" w14:textId="1640EFF7" w:rsidR="00D21694" w:rsidRPr="001408D4" w:rsidRDefault="006D7E3C" w:rsidP="006D7E3C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1408D4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1408D4">
              <w:rPr>
                <w:b/>
                <w:lang w:val="en-GB"/>
              </w:rPr>
              <w:t xml:space="preserve">Radiocommunication Sector Members, </w:t>
            </w:r>
            <w:r w:rsidR="001408D4">
              <w:rPr>
                <w:b/>
                <w:lang w:val="en-GB"/>
              </w:rPr>
              <w:br/>
            </w:r>
            <w:r w:rsidRPr="001408D4">
              <w:rPr>
                <w:b/>
                <w:lang w:val="en-GB"/>
              </w:rPr>
              <w:t>ITU</w:t>
            </w:r>
            <w:r w:rsidRPr="001408D4">
              <w:rPr>
                <w:b/>
                <w:lang w:val="en-GB"/>
              </w:rPr>
              <w:noBreakHyphen/>
              <w:t xml:space="preserve">R Associates participating in the work of the Radiocommunication Study Group </w:t>
            </w:r>
            <w:r w:rsidR="004D5CA9">
              <w:rPr>
                <w:b/>
                <w:lang w:val="en-GB"/>
              </w:rPr>
              <w:t>4</w:t>
            </w:r>
            <w:r w:rsidR="004D5CA9" w:rsidRPr="001408D4">
              <w:rPr>
                <w:b/>
                <w:lang w:val="en-GB"/>
              </w:rPr>
              <w:t xml:space="preserve"> </w:t>
            </w:r>
            <w:r w:rsidR="001408D4">
              <w:rPr>
                <w:b/>
                <w:lang w:val="en-GB"/>
              </w:rPr>
              <w:br/>
            </w:r>
            <w:r w:rsidRPr="001408D4">
              <w:rPr>
                <w:b/>
                <w:lang w:val="en-GB"/>
              </w:rPr>
              <w:t>and ITU Academia</w:t>
            </w:r>
          </w:p>
        </w:tc>
      </w:tr>
      <w:tr w:rsidR="0037309C" w:rsidRPr="001408D4" w14:paraId="4678A6E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FAE6E5" w14:textId="77777777" w:rsidR="0037309C" w:rsidRPr="001408D4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1408D4" w14:paraId="1DC5E20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DA798E1" w14:textId="77777777" w:rsidR="00D74BDE" w:rsidRPr="001408D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1408D4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1A0A29D" w14:textId="4CA4C59F" w:rsidR="006D7E3C" w:rsidRPr="001408D4" w:rsidRDefault="006D7E3C" w:rsidP="006D7E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1408D4">
              <w:rPr>
                <w:b/>
                <w:bCs/>
                <w:lang w:val="en-GB"/>
              </w:rPr>
              <w:t xml:space="preserve">Radiocommunication Study Group </w:t>
            </w:r>
            <w:r w:rsidR="004D5CA9" w:rsidRPr="00725323">
              <w:rPr>
                <w:b/>
                <w:bCs/>
                <w:lang w:val="en-GB"/>
              </w:rPr>
              <w:t>4 (Satellite Services)</w:t>
            </w:r>
          </w:p>
          <w:p w14:paraId="4A8B47B0" w14:textId="37CA6935" w:rsidR="006D7E3C" w:rsidRPr="001408D4" w:rsidRDefault="006D7E3C" w:rsidP="009D4380">
            <w:pPr>
              <w:pStyle w:val="BodyTextIndent2"/>
              <w:tabs>
                <w:tab w:val="clear" w:pos="709"/>
              </w:tabs>
              <w:ind w:left="794" w:hanging="794"/>
              <w:rPr>
                <w:rFonts w:asciiTheme="minorHAnsi" w:hAnsiTheme="minorHAnsi" w:cstheme="minorHAnsi"/>
                <w:b/>
                <w:bCs/>
              </w:rPr>
            </w:pPr>
            <w:r w:rsidRPr="001408D4">
              <w:rPr>
                <w:rFonts w:asciiTheme="minorHAnsi" w:hAnsiTheme="minorHAnsi" w:cstheme="minorHAnsi"/>
                <w:b/>
                <w:bCs/>
              </w:rPr>
              <w:t>–</w:t>
            </w:r>
            <w:r w:rsidRPr="001408D4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4D5CA9">
              <w:rPr>
                <w:rFonts w:asciiTheme="minorHAnsi" w:hAnsiTheme="minorHAnsi" w:cstheme="minorHAnsi"/>
                <w:b/>
                <w:bCs/>
              </w:rPr>
              <w:t>1</w:t>
            </w:r>
            <w:r w:rsidRPr="001408D4">
              <w:rPr>
                <w:rFonts w:asciiTheme="minorHAnsi" w:hAnsiTheme="minorHAnsi" w:cstheme="minorHAnsi"/>
                <w:b/>
                <w:bCs/>
              </w:rPr>
              <w:t xml:space="preserve"> revised ITU-R Recommendation</w:t>
            </w:r>
          </w:p>
          <w:p w14:paraId="5C49FEEE" w14:textId="3123BBB3" w:rsidR="00D74BDE" w:rsidRPr="001408D4" w:rsidRDefault="00D74BDE" w:rsidP="009D4380">
            <w:pPr>
              <w:pStyle w:val="BodyTextIndent2"/>
              <w:tabs>
                <w:tab w:val="clear" w:pos="709"/>
              </w:tabs>
              <w:ind w:left="794" w:hanging="794"/>
              <w:rPr>
                <w:b/>
                <w:bCs/>
                <w:szCs w:val="24"/>
              </w:rPr>
            </w:pPr>
          </w:p>
        </w:tc>
      </w:tr>
      <w:tr w:rsidR="00D74BDE" w:rsidRPr="001408D4" w14:paraId="600CA76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B7DF4A6" w14:textId="77777777" w:rsidR="00D74BDE" w:rsidRPr="001408D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A1F5BAC" w14:textId="77777777" w:rsidR="00D74BDE" w:rsidRPr="001408D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1408D4" w14:paraId="27354AB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07E2288" w14:textId="77777777" w:rsidR="00D74BDE" w:rsidRPr="001408D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1FFA3A1" w14:textId="77777777" w:rsidR="00D74BDE" w:rsidRPr="001408D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1408D4" w14:paraId="5CED84C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80A959" w14:textId="77777777" w:rsidR="00D74BDE" w:rsidRPr="001408D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1F0B06FB" w14:textId="5C1655D0" w:rsidR="006D7E3C" w:rsidRPr="001408D4" w:rsidRDefault="006D7E3C" w:rsidP="00AF3234">
      <w:pPr>
        <w:pStyle w:val="Normalaftertitle0"/>
        <w:spacing w:before="360"/>
        <w:jc w:val="both"/>
      </w:pPr>
      <w:r w:rsidRPr="001408D4">
        <w:rPr>
          <w:rFonts w:asciiTheme="minorHAnsi" w:hAnsiTheme="minorHAnsi" w:cstheme="minorHAnsi"/>
        </w:rPr>
        <w:t>By Administrative Circular CACE/</w:t>
      </w:r>
      <w:r w:rsidR="004D5CA9">
        <w:rPr>
          <w:rFonts w:asciiTheme="minorHAnsi" w:hAnsiTheme="minorHAnsi" w:cstheme="minorHAnsi"/>
        </w:rPr>
        <w:t>1075</w:t>
      </w:r>
      <w:r w:rsidR="004D5CA9" w:rsidRPr="001408D4">
        <w:rPr>
          <w:rFonts w:asciiTheme="minorHAnsi" w:hAnsiTheme="minorHAnsi" w:cstheme="minorHAnsi"/>
        </w:rPr>
        <w:t xml:space="preserve"> </w:t>
      </w:r>
      <w:r w:rsidRPr="001408D4">
        <w:rPr>
          <w:rFonts w:asciiTheme="minorHAnsi" w:hAnsiTheme="minorHAnsi" w:cstheme="minorHAnsi"/>
        </w:rPr>
        <w:t xml:space="preserve">dated </w:t>
      </w:r>
      <w:r w:rsidR="004D5CA9">
        <w:rPr>
          <w:rFonts w:asciiTheme="minorHAnsi" w:hAnsiTheme="minorHAnsi" w:cstheme="minorHAnsi"/>
        </w:rPr>
        <w:t>14 September 2023</w:t>
      </w:r>
      <w:r w:rsidRPr="001408D4">
        <w:rPr>
          <w:rFonts w:asciiTheme="minorHAnsi" w:hAnsiTheme="minorHAnsi" w:cstheme="minorHAnsi"/>
        </w:rPr>
        <w:t xml:space="preserve">, </w:t>
      </w:r>
      <w:r w:rsidR="004D5CA9">
        <w:rPr>
          <w:rFonts w:asciiTheme="minorHAnsi" w:hAnsiTheme="minorHAnsi" w:cstheme="minorHAnsi"/>
        </w:rPr>
        <w:t>1</w:t>
      </w:r>
      <w:r w:rsidRPr="001408D4">
        <w:rPr>
          <w:rFonts w:asciiTheme="minorHAnsi" w:hAnsiTheme="minorHAnsi" w:cstheme="minorHAnsi"/>
        </w:rPr>
        <w:t xml:space="preserve"> draft revised ITU-R Recommendation </w:t>
      </w:r>
      <w:r w:rsidR="000E6359">
        <w:rPr>
          <w:rFonts w:asciiTheme="minorHAnsi" w:hAnsiTheme="minorHAnsi" w:cstheme="minorHAnsi"/>
        </w:rPr>
        <w:t>was</w:t>
      </w:r>
      <w:r w:rsidRPr="001408D4">
        <w:rPr>
          <w:rFonts w:asciiTheme="minorHAnsi" w:hAnsiTheme="minorHAnsi" w:cstheme="minorHAnsi"/>
        </w:rPr>
        <w:t xml:space="preserve"> submitted for approval by correspondence in accordance with Resolution ITU</w:t>
      </w:r>
      <w:r w:rsidRPr="001408D4">
        <w:rPr>
          <w:rFonts w:asciiTheme="minorHAnsi" w:hAnsiTheme="minorHAnsi" w:cstheme="minorHAnsi"/>
        </w:rPr>
        <w:noBreakHyphen/>
        <w:t>R 1-</w:t>
      </w:r>
      <w:r w:rsidR="00EE0FF5" w:rsidRPr="001408D4">
        <w:rPr>
          <w:rFonts w:asciiTheme="minorHAnsi" w:hAnsiTheme="minorHAnsi" w:cstheme="minorHAnsi"/>
        </w:rPr>
        <w:t>8</w:t>
      </w:r>
      <w:r w:rsidRPr="001408D4">
        <w:rPr>
          <w:rFonts w:asciiTheme="minorHAnsi" w:hAnsiTheme="minorHAnsi" w:cstheme="minorHAnsi"/>
        </w:rPr>
        <w:t xml:space="preserve"> (§ A2.6.2.3). </w:t>
      </w:r>
    </w:p>
    <w:p w14:paraId="0517925F" w14:textId="3C6BDDB0" w:rsidR="006D7E3C" w:rsidRPr="001408D4" w:rsidRDefault="006D7E3C" w:rsidP="00FC7CCF">
      <w:pPr>
        <w:rPr>
          <w:rFonts w:asciiTheme="minorHAnsi" w:hAnsiTheme="minorHAnsi" w:cstheme="minorHAnsi"/>
          <w:lang w:val="en-GB"/>
        </w:rPr>
      </w:pPr>
      <w:r w:rsidRPr="001408D4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4D5CA9">
        <w:rPr>
          <w:rFonts w:asciiTheme="minorHAnsi" w:hAnsiTheme="minorHAnsi" w:cstheme="minorHAnsi"/>
          <w:lang w:val="en-GB"/>
        </w:rPr>
        <w:t>14 November 2023</w:t>
      </w:r>
      <w:r w:rsidRPr="001408D4">
        <w:rPr>
          <w:rFonts w:asciiTheme="minorHAnsi" w:hAnsiTheme="minorHAnsi" w:cstheme="minorHAnsi"/>
          <w:lang w:val="en-GB"/>
        </w:rPr>
        <w:t>.</w:t>
      </w:r>
    </w:p>
    <w:p w14:paraId="7456E90D" w14:textId="036704D6" w:rsidR="006D7E3C" w:rsidRPr="002C6B8B" w:rsidRDefault="006D7E3C" w:rsidP="008F0E37">
      <w:pPr>
        <w:tabs>
          <w:tab w:val="left" w:pos="7938"/>
        </w:tabs>
        <w:rPr>
          <w:rFonts w:asciiTheme="minorHAnsi" w:hAnsiTheme="minorHAnsi" w:cstheme="minorHAnsi"/>
          <w:lang w:val="en-GB"/>
        </w:rPr>
      </w:pPr>
      <w:r w:rsidRPr="002C6B8B">
        <w:rPr>
          <w:rFonts w:asciiTheme="minorHAnsi" w:hAnsiTheme="minorHAnsi" w:cstheme="minorHAnsi"/>
          <w:lang w:val="en-GB"/>
        </w:rPr>
        <w:t xml:space="preserve">The approved Recommendation will be published by the ITU and </w:t>
      </w:r>
      <w:r w:rsidR="008F0E37" w:rsidRPr="002C6B8B">
        <w:rPr>
          <w:rFonts w:asciiTheme="minorHAnsi" w:hAnsiTheme="minorHAnsi" w:cstheme="minorHAnsi"/>
          <w:lang w:val="en-GB"/>
        </w:rPr>
        <w:t xml:space="preserve">the </w:t>
      </w:r>
      <w:r w:rsidRPr="002C6B8B">
        <w:rPr>
          <w:rFonts w:asciiTheme="minorHAnsi" w:hAnsiTheme="minorHAnsi" w:cstheme="minorHAnsi"/>
          <w:lang w:val="en-GB"/>
        </w:rPr>
        <w:t>Annex to this Circular provides its title, with the assigned number.</w:t>
      </w:r>
    </w:p>
    <w:p w14:paraId="45378DCF" w14:textId="77777777" w:rsidR="006D7E3C" w:rsidRPr="002C6B8B" w:rsidRDefault="006D7E3C" w:rsidP="002C6B8B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2C6B8B">
        <w:rPr>
          <w:szCs w:val="24"/>
          <w:lang w:val="en-GB"/>
        </w:rPr>
        <w:t>Mario Maniewicz</w:t>
      </w:r>
      <w:r w:rsidR="009D4380" w:rsidRPr="002C6B8B">
        <w:rPr>
          <w:szCs w:val="24"/>
          <w:lang w:val="en-GB"/>
        </w:rPr>
        <w:br/>
      </w:r>
      <w:r w:rsidRPr="002C6B8B">
        <w:rPr>
          <w:rFonts w:asciiTheme="minorHAnsi" w:hAnsiTheme="minorHAnsi" w:cstheme="minorHAnsi"/>
          <w:szCs w:val="24"/>
          <w:lang w:val="en-GB"/>
        </w:rPr>
        <w:t>Director</w:t>
      </w:r>
    </w:p>
    <w:p w14:paraId="7F48223A" w14:textId="618EC40A" w:rsidR="00DB2290" w:rsidRPr="002C6B8B" w:rsidRDefault="006D7E3C" w:rsidP="00360FD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2160"/>
        <w:rPr>
          <w:lang w:val="en-GB"/>
        </w:rPr>
      </w:pPr>
      <w:r w:rsidRPr="002C6B8B">
        <w:rPr>
          <w:b/>
          <w:lang w:val="en-GB"/>
        </w:rPr>
        <w:t>Annex:</w:t>
      </w:r>
      <w:r w:rsidR="00AF3234" w:rsidRPr="002C6B8B">
        <w:rPr>
          <w:b/>
          <w:lang w:val="en-GB"/>
        </w:rPr>
        <w:tab/>
      </w:r>
      <w:r w:rsidR="004D5CA9" w:rsidRPr="002C6B8B">
        <w:rPr>
          <w:lang w:val="en-GB"/>
        </w:rPr>
        <w:t>1</w:t>
      </w:r>
    </w:p>
    <w:p w14:paraId="0D55F7B8" w14:textId="77777777" w:rsidR="00DB2290" w:rsidRPr="001408D4" w:rsidRDefault="00DB22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highlight w:val="yellow"/>
          <w:lang w:val="en-GB"/>
        </w:rPr>
      </w:pPr>
      <w:r w:rsidRPr="001408D4">
        <w:rPr>
          <w:highlight w:val="yellow"/>
          <w:lang w:val="en-GB"/>
        </w:rPr>
        <w:br w:type="page"/>
      </w:r>
    </w:p>
    <w:p w14:paraId="360D1002" w14:textId="2318DFB1" w:rsidR="006D7E3C" w:rsidRPr="001408D4" w:rsidRDefault="006D7E3C" w:rsidP="009D4380">
      <w:pPr>
        <w:pStyle w:val="AnnexNotitle0"/>
        <w:spacing w:after="480"/>
        <w:rPr>
          <w:rFonts w:asciiTheme="minorHAnsi" w:hAnsiTheme="minorHAnsi" w:cstheme="minorHAnsi"/>
        </w:rPr>
      </w:pPr>
      <w:r w:rsidRPr="001408D4">
        <w:rPr>
          <w:rFonts w:asciiTheme="minorHAnsi" w:hAnsiTheme="minorHAnsi" w:cstheme="minorHAnsi"/>
        </w:rPr>
        <w:lastRenderedPageBreak/>
        <w:t xml:space="preserve">Annex </w:t>
      </w:r>
      <w:r w:rsidRPr="001408D4">
        <w:rPr>
          <w:rFonts w:asciiTheme="minorHAnsi" w:hAnsiTheme="minorHAnsi" w:cstheme="minorHAnsi"/>
        </w:rPr>
        <w:br/>
      </w:r>
      <w:r w:rsidRPr="001408D4">
        <w:rPr>
          <w:rFonts w:asciiTheme="minorHAnsi" w:hAnsiTheme="minorHAnsi" w:cstheme="minorHAnsi"/>
        </w:rPr>
        <w:br/>
        <w:t xml:space="preserve">Title of the approved </w:t>
      </w:r>
      <w:r w:rsidR="00585A5A" w:rsidRPr="001408D4">
        <w:rPr>
          <w:rFonts w:asciiTheme="minorHAnsi" w:hAnsiTheme="minorHAnsi" w:cstheme="minorHAnsi"/>
        </w:rPr>
        <w:t xml:space="preserve">ITU-R </w:t>
      </w:r>
      <w:r w:rsidRPr="001408D4">
        <w:rPr>
          <w:rFonts w:asciiTheme="minorHAnsi" w:hAnsiTheme="minorHAnsi" w:cstheme="minorHAnsi"/>
        </w:rPr>
        <w:t>Recommendation</w:t>
      </w:r>
    </w:p>
    <w:tbl>
      <w:tblPr>
        <w:tblStyle w:val="TableGrid"/>
        <w:tblW w:w="9354" w:type="dxa"/>
        <w:jc w:val="center"/>
        <w:tblLook w:val="04A0" w:firstRow="1" w:lastRow="0" w:firstColumn="1" w:lastColumn="0" w:noHBand="0" w:noVBand="1"/>
      </w:tblPr>
      <w:tblGrid>
        <w:gridCol w:w="1984"/>
        <w:gridCol w:w="5669"/>
        <w:gridCol w:w="1701"/>
      </w:tblGrid>
      <w:tr w:rsidR="00003FEB" w:rsidRPr="001408D4" w14:paraId="12DF44F8" w14:textId="77777777" w:rsidTr="00003FEB">
        <w:trPr>
          <w:jc w:val="center"/>
        </w:trPr>
        <w:tc>
          <w:tcPr>
            <w:tcW w:w="1984" w:type="dxa"/>
            <w:vAlign w:val="center"/>
          </w:tcPr>
          <w:p w14:paraId="2E2BDF1D" w14:textId="77777777" w:rsidR="005C601A" w:rsidRPr="001408D4" w:rsidRDefault="005C601A" w:rsidP="006B613D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 w:rsidRPr="001408D4">
              <w:rPr>
                <w:b/>
                <w:sz w:val="20"/>
                <w:lang w:val="en-GB"/>
              </w:rPr>
              <w:t>Recommendation</w:t>
            </w:r>
            <w:r w:rsidRPr="001408D4">
              <w:rPr>
                <w:b/>
                <w:sz w:val="20"/>
                <w:lang w:val="en-GB"/>
              </w:rPr>
              <w:br/>
              <w:t>ITU-R</w:t>
            </w:r>
          </w:p>
        </w:tc>
        <w:tc>
          <w:tcPr>
            <w:tcW w:w="5669" w:type="dxa"/>
            <w:vAlign w:val="center"/>
          </w:tcPr>
          <w:p w14:paraId="641B32D3" w14:textId="77777777" w:rsidR="005C601A" w:rsidRPr="001408D4" w:rsidRDefault="005C601A" w:rsidP="006B613D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 w:rsidRPr="001408D4">
              <w:rPr>
                <w:b/>
                <w:sz w:val="20"/>
                <w:lang w:val="en-GB"/>
              </w:rPr>
              <w:t>Title</w:t>
            </w:r>
          </w:p>
        </w:tc>
        <w:tc>
          <w:tcPr>
            <w:tcW w:w="1701" w:type="dxa"/>
            <w:vAlign w:val="center"/>
          </w:tcPr>
          <w:p w14:paraId="0279B9F3" w14:textId="77777777" w:rsidR="005C601A" w:rsidRPr="001408D4" w:rsidRDefault="005C601A" w:rsidP="006B613D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 w:rsidRPr="001408D4">
              <w:rPr>
                <w:b/>
                <w:sz w:val="20"/>
                <w:lang w:val="en-GB"/>
              </w:rPr>
              <w:t>Doc. No.</w:t>
            </w:r>
          </w:p>
        </w:tc>
      </w:tr>
      <w:tr w:rsidR="00003FEB" w:rsidRPr="001408D4" w14:paraId="2E68B5CE" w14:textId="77777777" w:rsidTr="00003FEB">
        <w:trPr>
          <w:jc w:val="center"/>
        </w:trPr>
        <w:tc>
          <w:tcPr>
            <w:tcW w:w="1984" w:type="dxa"/>
          </w:tcPr>
          <w:p w14:paraId="1A659F96" w14:textId="0C4A43C0" w:rsidR="005C601A" w:rsidRPr="001408D4" w:rsidRDefault="004D5CA9" w:rsidP="006B613D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M.633-5</w:t>
            </w:r>
          </w:p>
        </w:tc>
        <w:tc>
          <w:tcPr>
            <w:tcW w:w="5669" w:type="dxa"/>
          </w:tcPr>
          <w:p w14:paraId="47A7FE88" w14:textId="4A1A720F" w:rsidR="005C601A" w:rsidRPr="001408D4" w:rsidRDefault="004D5CA9" w:rsidP="002C6B8B">
            <w:pPr>
              <w:spacing w:before="40" w:after="40" w:line="240" w:lineRule="auto"/>
              <w:jc w:val="left"/>
              <w:rPr>
                <w:sz w:val="20"/>
                <w:highlight w:val="yellow"/>
                <w:lang w:val="en-GB"/>
              </w:rPr>
            </w:pPr>
            <w:r w:rsidRPr="00725323">
              <w:rPr>
                <w:rFonts w:asciiTheme="minorHAnsi" w:hAnsiTheme="minorHAnsi" w:cstheme="minorHAnsi"/>
                <w:sz w:val="20"/>
                <w:szCs w:val="18"/>
              </w:rPr>
              <w:t>Transmission characteristics of a satellite emergency position-indicating radio beacon (satellite EPIRB) operating through a satellite system in the 406.0-406.1 MHz band</w:t>
            </w:r>
          </w:p>
        </w:tc>
        <w:tc>
          <w:tcPr>
            <w:tcW w:w="1701" w:type="dxa"/>
          </w:tcPr>
          <w:p w14:paraId="12DC745C" w14:textId="160AA7F4" w:rsidR="005C601A" w:rsidRPr="001408D4" w:rsidRDefault="004D5CA9" w:rsidP="006B613D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4/74</w:t>
            </w:r>
          </w:p>
        </w:tc>
      </w:tr>
    </w:tbl>
    <w:p w14:paraId="2AB538A3" w14:textId="77777777" w:rsidR="006D7E3C" w:rsidRPr="001408D4" w:rsidRDefault="006D7E3C" w:rsidP="00E054A1">
      <w:pPr>
        <w:spacing w:before="0"/>
        <w:rPr>
          <w:lang w:val="en-GB"/>
        </w:rPr>
      </w:pPr>
    </w:p>
    <w:p w14:paraId="054A9FA8" w14:textId="77777777" w:rsidR="00FC7CCF" w:rsidRPr="001408D4" w:rsidRDefault="00FC7CCF" w:rsidP="0032202E">
      <w:pPr>
        <w:pStyle w:val="Reasons"/>
        <w:rPr>
          <w:lang w:val="en-GB"/>
        </w:rPr>
      </w:pPr>
    </w:p>
    <w:p w14:paraId="1ADBACBA" w14:textId="77777777" w:rsidR="00FC7CCF" w:rsidRPr="001408D4" w:rsidRDefault="00FC7CCF" w:rsidP="00FC7CCF">
      <w:pPr>
        <w:jc w:val="center"/>
        <w:rPr>
          <w:lang w:val="en-GB"/>
        </w:rPr>
      </w:pPr>
      <w:r w:rsidRPr="001408D4">
        <w:rPr>
          <w:lang w:val="en-GB"/>
        </w:rPr>
        <w:t>______________</w:t>
      </w:r>
    </w:p>
    <w:sectPr w:rsidR="00FC7CCF" w:rsidRPr="001408D4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1556" w14:textId="77777777" w:rsidR="00350BB2" w:rsidRDefault="00350BB2">
      <w:r>
        <w:separator/>
      </w:r>
    </w:p>
  </w:endnote>
  <w:endnote w:type="continuationSeparator" w:id="0">
    <w:p w14:paraId="32584175" w14:textId="77777777" w:rsidR="00350BB2" w:rsidRDefault="0035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5903" w14:textId="77777777" w:rsidR="003B5878" w:rsidRDefault="003B5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F818" w14:textId="77777777" w:rsidR="003B5878" w:rsidRDefault="003B58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2121" w14:textId="595CAEE7" w:rsidR="00FC7CCF" w:rsidRPr="003F0893" w:rsidRDefault="00941E6E" w:rsidP="00FC7CCF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F0893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F0893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F0893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3F0893">
        <w:rPr>
          <w:rStyle w:val="Hyperlink"/>
          <w:sz w:val="19"/>
          <w:szCs w:val="19"/>
          <w:lang w:val="en-GB"/>
        </w:rPr>
        <w:t>itumail@itu.int</w:t>
      </w:r>
    </w:hyperlink>
    <w:r w:rsidRPr="003F0893">
      <w:rPr>
        <w:color w:val="4F81BD" w:themeColor="accent1"/>
        <w:sz w:val="19"/>
        <w:szCs w:val="19"/>
        <w:lang w:val="en-GB"/>
      </w:rPr>
      <w:t xml:space="preserve"> </w:t>
    </w:r>
    <w:r w:rsidRPr="003F0893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FC7CCF" w:rsidRPr="003F0893">
        <w:rPr>
          <w:rStyle w:val="Hyperlink"/>
          <w:sz w:val="19"/>
          <w:szCs w:val="19"/>
          <w:lang w:val="en-GB"/>
        </w:rPr>
        <w:t>www.itu.int</w:t>
      </w:r>
    </w:hyperlink>
    <w:r w:rsidR="00FC7CCF" w:rsidRPr="003F0893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60F7" w14:textId="77777777" w:rsidR="00350BB2" w:rsidRDefault="00350BB2">
      <w:r>
        <w:t>____________________</w:t>
      </w:r>
    </w:p>
  </w:footnote>
  <w:footnote w:type="continuationSeparator" w:id="0">
    <w:p w14:paraId="52CCB7F6" w14:textId="77777777" w:rsidR="00350BB2" w:rsidRDefault="0035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33AA" w14:textId="77777777" w:rsidR="00FC6F6B" w:rsidRPr="00FC6F6B" w:rsidRDefault="006231F4" w:rsidP="00FC7CC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E02BC9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A188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3B5878" w14:paraId="7AAA7E50" w14:textId="77777777" w:rsidTr="00057AAA">
      <w:tc>
        <w:tcPr>
          <w:tcW w:w="4814" w:type="dxa"/>
        </w:tcPr>
        <w:p w14:paraId="56F3DC78" w14:textId="77777777" w:rsidR="003B5878" w:rsidRDefault="003B5878" w:rsidP="003B5878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59E97608" wp14:editId="6C61FC20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645DB9B7" w14:textId="77777777" w:rsidR="003B5878" w:rsidRDefault="003B5878" w:rsidP="003B5878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0612550F" wp14:editId="0855D6A0">
                <wp:extent cx="2588820" cy="7289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0EA369" w14:textId="21EFDED4" w:rsidR="00E915AF" w:rsidRPr="003B5878" w:rsidRDefault="00E915AF" w:rsidP="003B5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194730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8921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3FEB"/>
    <w:rsid w:val="00006A31"/>
    <w:rsid w:val="00006C82"/>
    <w:rsid w:val="00010E30"/>
    <w:rsid w:val="0001430D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4DE4"/>
    <w:rsid w:val="000E3DEE"/>
    <w:rsid w:val="000E6359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08D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C6B8B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0BB2"/>
    <w:rsid w:val="00352097"/>
    <w:rsid w:val="00360FD8"/>
    <w:rsid w:val="003666FF"/>
    <w:rsid w:val="0037309C"/>
    <w:rsid w:val="00380A6E"/>
    <w:rsid w:val="003836D4"/>
    <w:rsid w:val="003A1F49"/>
    <w:rsid w:val="003A5D52"/>
    <w:rsid w:val="003B2BDA"/>
    <w:rsid w:val="003B55EC"/>
    <w:rsid w:val="003B5878"/>
    <w:rsid w:val="003C2EA7"/>
    <w:rsid w:val="003C4471"/>
    <w:rsid w:val="003C7D41"/>
    <w:rsid w:val="003D4A69"/>
    <w:rsid w:val="003E504F"/>
    <w:rsid w:val="003E78D6"/>
    <w:rsid w:val="003F0893"/>
    <w:rsid w:val="00400573"/>
    <w:rsid w:val="004007A3"/>
    <w:rsid w:val="00406D71"/>
    <w:rsid w:val="004269E0"/>
    <w:rsid w:val="004326DB"/>
    <w:rsid w:val="0043682E"/>
    <w:rsid w:val="00436CD1"/>
    <w:rsid w:val="00447ECB"/>
    <w:rsid w:val="00454642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41E5"/>
    <w:rsid w:val="004D5CA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1252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A5A"/>
    <w:rsid w:val="005A03A3"/>
    <w:rsid w:val="005A2B92"/>
    <w:rsid w:val="005A79E9"/>
    <w:rsid w:val="005B214C"/>
    <w:rsid w:val="005C601A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B613D"/>
    <w:rsid w:val="006C53F8"/>
    <w:rsid w:val="006C7CDE"/>
    <w:rsid w:val="006D7E3C"/>
    <w:rsid w:val="00714B22"/>
    <w:rsid w:val="007234B1"/>
    <w:rsid w:val="00723D08"/>
    <w:rsid w:val="00725323"/>
    <w:rsid w:val="00725FDA"/>
    <w:rsid w:val="00727816"/>
    <w:rsid w:val="00730B9A"/>
    <w:rsid w:val="00750CFA"/>
    <w:rsid w:val="007553DA"/>
    <w:rsid w:val="00772946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4A81"/>
    <w:rsid w:val="00830316"/>
    <w:rsid w:val="008403EC"/>
    <w:rsid w:val="00854131"/>
    <w:rsid w:val="0085652D"/>
    <w:rsid w:val="00876490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0E37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204A"/>
    <w:rsid w:val="009D4380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805BD"/>
    <w:rsid w:val="00A963DF"/>
    <w:rsid w:val="00AC0C22"/>
    <w:rsid w:val="00AC3896"/>
    <w:rsid w:val="00AD2CF2"/>
    <w:rsid w:val="00AD4554"/>
    <w:rsid w:val="00AE2D88"/>
    <w:rsid w:val="00AE6F6F"/>
    <w:rsid w:val="00AF3234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B65B2"/>
    <w:rsid w:val="00BD506C"/>
    <w:rsid w:val="00BD6738"/>
    <w:rsid w:val="00BD7E5E"/>
    <w:rsid w:val="00BE63DB"/>
    <w:rsid w:val="00BE6574"/>
    <w:rsid w:val="00BF69A5"/>
    <w:rsid w:val="00C07319"/>
    <w:rsid w:val="00C16FD2"/>
    <w:rsid w:val="00C2062E"/>
    <w:rsid w:val="00C332C3"/>
    <w:rsid w:val="00C37EDF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6F2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B2290"/>
    <w:rsid w:val="00DE66A5"/>
    <w:rsid w:val="00DF2B50"/>
    <w:rsid w:val="00E02BC9"/>
    <w:rsid w:val="00E04C86"/>
    <w:rsid w:val="00E054A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E0FF5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C7CCF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11FCBC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6D7E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D7E3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D7E3C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B65B2"/>
    <w:rPr>
      <w:color w:val="808080"/>
    </w:rPr>
  </w:style>
  <w:style w:type="paragraph" w:customStyle="1" w:styleId="Reasons">
    <w:name w:val="Reasons"/>
    <w:basedOn w:val="Normal"/>
    <w:qFormat/>
    <w:rsid w:val="00FC7CC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4D5CA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6872-C653-445A-891A-5D67D8CE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9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7</cp:revision>
  <cp:lastPrinted>2020-01-31T08:08:00Z</cp:lastPrinted>
  <dcterms:created xsi:type="dcterms:W3CDTF">2023-11-13T14:08:00Z</dcterms:created>
  <dcterms:modified xsi:type="dcterms:W3CDTF">2023-11-21T13:01:00Z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