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E3956" w14:paraId="12D6788D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DE3956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E39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DE39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DE39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DE39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E39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E3956" w14:paraId="1C4E49CF" w14:textId="77777777" w:rsidTr="00DE395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DE3956" w:rsidRDefault="00456812" w:rsidP="00E3193E">
            <w:pPr>
              <w:spacing w:before="0"/>
            </w:pPr>
            <w:r w:rsidRPr="00DE3956">
              <w:t>Административный циркуляр</w:t>
            </w:r>
          </w:p>
          <w:p w14:paraId="2627D237" w14:textId="3789BF61" w:rsidR="00651777" w:rsidRPr="00DE3956" w:rsidRDefault="00772890" w:rsidP="00E3193E">
            <w:pPr>
              <w:spacing w:before="0"/>
              <w:rPr>
                <w:b/>
                <w:bCs/>
              </w:rPr>
            </w:pPr>
            <w:r w:rsidRPr="00DE3956">
              <w:rPr>
                <w:b/>
                <w:bCs/>
                <w:szCs w:val="24"/>
              </w:rPr>
              <w:t>CACE/1080</w:t>
            </w:r>
          </w:p>
        </w:tc>
        <w:tc>
          <w:tcPr>
            <w:tcW w:w="2835" w:type="dxa"/>
            <w:shd w:val="clear" w:color="auto" w:fill="auto"/>
          </w:tcPr>
          <w:p w14:paraId="60B8602B" w14:textId="667E815F" w:rsidR="00651777" w:rsidRPr="00DE3956" w:rsidRDefault="00772890" w:rsidP="00E3193E">
            <w:pPr>
              <w:spacing w:before="0"/>
              <w:jc w:val="right"/>
            </w:pPr>
            <w:r w:rsidRPr="00DE3956">
              <w:t>9</w:t>
            </w:r>
            <w:r w:rsidR="00C87CE6" w:rsidRPr="00DE3956">
              <w:t xml:space="preserve"> </w:t>
            </w:r>
            <w:r w:rsidRPr="00DE3956">
              <w:t>октября</w:t>
            </w:r>
            <w:r w:rsidR="00C87CE6" w:rsidRPr="00DE3956">
              <w:t xml:space="preserve"> 20</w:t>
            </w:r>
            <w:r w:rsidR="00A15E72" w:rsidRPr="00DE3956">
              <w:t>2</w:t>
            </w:r>
            <w:r w:rsidRPr="00DE3956">
              <w:t>3</w:t>
            </w:r>
            <w:r w:rsidR="00C87CE6" w:rsidRPr="00DE3956">
              <w:t> года</w:t>
            </w:r>
          </w:p>
        </w:tc>
      </w:tr>
      <w:tr w:rsidR="0037309C" w:rsidRPr="00DE3956" w14:paraId="75BA503D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20754532" w:rsidR="0037309C" w:rsidRPr="00DE3956" w:rsidRDefault="0037309C" w:rsidP="00DE3956">
            <w:pPr>
              <w:tabs>
                <w:tab w:val="clear" w:pos="1134"/>
                <w:tab w:val="clear" w:pos="1871"/>
                <w:tab w:val="clear" w:pos="2268"/>
                <w:tab w:val="left" w:pos="2291"/>
              </w:tabs>
              <w:spacing w:before="0"/>
              <w:rPr>
                <w:rFonts w:cs="Arial"/>
              </w:rPr>
            </w:pPr>
          </w:p>
        </w:tc>
      </w:tr>
      <w:tr w:rsidR="0037309C" w:rsidRPr="00DE3956" w14:paraId="65D7137A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DE3956" w:rsidRDefault="0037309C" w:rsidP="00E3193E">
            <w:pPr>
              <w:spacing w:before="0"/>
            </w:pPr>
          </w:p>
        </w:tc>
      </w:tr>
      <w:tr w:rsidR="0037309C" w:rsidRPr="00DE3956" w14:paraId="055821C3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2EC0D1D" w:rsidR="00D21694" w:rsidRPr="00DE3956" w:rsidRDefault="00456812" w:rsidP="00491B8F">
            <w:pPr>
              <w:spacing w:before="0"/>
              <w:rPr>
                <w:b/>
                <w:bCs/>
              </w:rPr>
            </w:pPr>
            <w:r w:rsidRPr="00DE395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72890" w:rsidRPr="00DE3956">
              <w:rPr>
                <w:b/>
                <w:bCs/>
              </w:rPr>
              <w:t>5</w:t>
            </w:r>
            <w:r w:rsidRPr="00DE395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DE3956" w14:paraId="13BF7C0A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DE3956" w:rsidRDefault="0037309C" w:rsidP="00E3193E">
            <w:pPr>
              <w:spacing w:before="0"/>
            </w:pPr>
          </w:p>
        </w:tc>
      </w:tr>
      <w:tr w:rsidR="0037309C" w:rsidRPr="00DE3956" w14:paraId="72225F23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DE3956" w:rsidRDefault="0037309C" w:rsidP="00E3193E">
            <w:pPr>
              <w:spacing w:before="0"/>
            </w:pPr>
          </w:p>
        </w:tc>
      </w:tr>
      <w:tr w:rsidR="00B4054B" w:rsidRPr="00622691" w14:paraId="07246167" w14:textId="77777777" w:rsidTr="00DE3956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DE3956" w:rsidRDefault="00456812" w:rsidP="00491B8F">
            <w:r w:rsidRPr="00DE3956">
              <w:t>Предмет</w:t>
            </w:r>
            <w:r w:rsidR="00B4054B" w:rsidRPr="00DE395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0A2E8773" w:rsidR="00C9704C" w:rsidRPr="00DE3956" w:rsidRDefault="00772890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DE3956">
              <w:rPr>
                <w:b/>
                <w:bCs/>
              </w:rPr>
              <w:t>5</w:t>
            </w:r>
            <w:r w:rsidR="004114DD" w:rsidRPr="00DE3956">
              <w:rPr>
                <w:b/>
                <w:bCs/>
              </w:rPr>
              <w:t>-я Исследовательская комиссия по радиосвязи</w:t>
            </w:r>
            <w:r w:rsidR="004114DD" w:rsidRPr="00DE3956">
              <w:rPr>
                <w:b/>
              </w:rPr>
              <w:t xml:space="preserve"> </w:t>
            </w:r>
            <w:r w:rsidR="004114DD" w:rsidRPr="00DE3956">
              <w:rPr>
                <w:b/>
                <w:bCs/>
              </w:rPr>
              <w:t>(</w:t>
            </w:r>
            <w:r w:rsidR="002627C2" w:rsidRPr="00DE3956">
              <w:rPr>
                <w:b/>
                <w:bCs/>
              </w:rPr>
              <w:t>Наземные службы</w:t>
            </w:r>
            <w:r w:rsidR="004114DD" w:rsidRPr="00DE3956">
              <w:rPr>
                <w:b/>
                <w:bCs/>
              </w:rPr>
              <w:t>)</w:t>
            </w:r>
          </w:p>
          <w:p w14:paraId="71272E33" w14:textId="584339A6" w:rsidR="004A7970" w:rsidRPr="00622691" w:rsidRDefault="00C9704C" w:rsidP="00622691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E3956">
              <w:rPr>
                <w:b/>
                <w:bCs/>
              </w:rPr>
              <w:t>–</w:t>
            </w:r>
            <w:r w:rsidRPr="00DE3956">
              <w:rPr>
                <w:b/>
                <w:bCs/>
              </w:rPr>
              <w:tab/>
              <w:t xml:space="preserve">Предлагаемое одобрение проекта </w:t>
            </w:r>
            <w:r w:rsidR="00772890" w:rsidRPr="00DE3956">
              <w:rPr>
                <w:b/>
                <w:bCs/>
              </w:rPr>
              <w:t>одной</w:t>
            </w:r>
            <w:r w:rsidRPr="00DE3956">
              <w:rPr>
                <w:b/>
                <w:bCs/>
              </w:rPr>
              <w:t xml:space="preserve"> новой Рекомендации </w:t>
            </w:r>
            <w:r w:rsidR="004E11C2" w:rsidRPr="00DE3956">
              <w:rPr>
                <w:b/>
                <w:bCs/>
              </w:rPr>
              <w:t xml:space="preserve">МСЭ-R </w:t>
            </w:r>
            <w:r w:rsidRPr="00DE3956">
              <w:rPr>
                <w:b/>
                <w:bCs/>
              </w:rPr>
              <w:t>и ее одновременное утверждение по переписке в соответствии с п.</w:t>
            </w:r>
            <w:r w:rsidR="003F1BEB" w:rsidRPr="00DE3956">
              <w:rPr>
                <w:b/>
                <w:bCs/>
              </w:rPr>
              <w:t> </w:t>
            </w:r>
            <w:r w:rsidRPr="00DE3956">
              <w:rPr>
                <w:b/>
                <w:bCs/>
              </w:rPr>
              <w:t>A2.6.2.4 Резолюции МСЭ-R</w:t>
            </w:r>
            <w:r w:rsidR="003F1BEB" w:rsidRPr="00DE3956">
              <w:rPr>
                <w:b/>
                <w:bCs/>
              </w:rPr>
              <w:t> </w:t>
            </w:r>
            <w:proofErr w:type="gramStart"/>
            <w:r w:rsidRPr="00DE3956">
              <w:rPr>
                <w:b/>
                <w:bCs/>
              </w:rPr>
              <w:t>1-</w:t>
            </w:r>
            <w:r w:rsidR="00C87CE6" w:rsidRPr="00DE3956">
              <w:rPr>
                <w:b/>
                <w:bCs/>
              </w:rPr>
              <w:t>8</w:t>
            </w:r>
            <w:proofErr w:type="gramEnd"/>
            <w:r w:rsidRPr="00DE3956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622691" w14:paraId="126DFB4D" w14:textId="77777777" w:rsidTr="00DE3956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622691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622691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622691" w14:paraId="47BC0C25" w14:textId="77777777" w:rsidTr="00DE3956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622691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622691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622691" w14:paraId="47683747" w14:textId="77777777" w:rsidTr="00DE39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622691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5637AD23" w:rsidR="00705F1D" w:rsidRPr="00622691" w:rsidRDefault="00705F1D" w:rsidP="00E3193E">
      <w:pPr>
        <w:spacing w:before="360"/>
        <w:jc w:val="both"/>
        <w:rPr>
          <w:rFonts w:cstheme="majorBidi"/>
        </w:rPr>
      </w:pPr>
      <w:r w:rsidRPr="00622691">
        <w:t xml:space="preserve">На собрании </w:t>
      </w:r>
      <w:r w:rsidR="00772890" w:rsidRPr="00622691">
        <w:t>5</w:t>
      </w:r>
      <w:r w:rsidRPr="00622691">
        <w:t xml:space="preserve">-й Исследовательской комиссии по радиосвязи, состоявшемся </w:t>
      </w:r>
      <w:r w:rsidR="00772890" w:rsidRPr="00622691">
        <w:t>25 и 26 сентября  2023 года</w:t>
      </w:r>
      <w:r w:rsidRPr="00622691">
        <w:t xml:space="preserve">, Исследовательская комиссия </w:t>
      </w:r>
      <w:r w:rsidR="0071614B" w:rsidRPr="00622691">
        <w:t xml:space="preserve">приняла </w:t>
      </w:r>
      <w:r w:rsidRPr="00622691">
        <w:t>реш</w:t>
      </w:r>
      <w:r w:rsidR="0071614B" w:rsidRPr="00622691">
        <w:t>ение</w:t>
      </w:r>
      <w:r w:rsidRPr="00622691">
        <w:t xml:space="preserve"> добиваться одобрения проекта </w:t>
      </w:r>
      <w:r w:rsidR="00C0327B" w:rsidRPr="00622691">
        <w:t>одной</w:t>
      </w:r>
      <w:r w:rsidR="00003C7C" w:rsidRPr="00622691">
        <w:t> </w:t>
      </w:r>
      <w:r w:rsidRPr="00622691">
        <w:t>новой</w:t>
      </w:r>
      <w:r w:rsidR="00C87CE6" w:rsidRPr="00622691">
        <w:t xml:space="preserve"> </w:t>
      </w:r>
      <w:r w:rsidRPr="00622691">
        <w:t xml:space="preserve">Рекомендации </w:t>
      </w:r>
      <w:r w:rsidR="00753802" w:rsidRPr="00622691">
        <w:t xml:space="preserve">МСЭ-R </w:t>
      </w:r>
      <w:r w:rsidRPr="00622691">
        <w:t>по переписке (п. </w:t>
      </w:r>
      <w:r w:rsidRPr="00622691">
        <w:rPr>
          <w:bCs/>
        </w:rPr>
        <w:t xml:space="preserve">A2.6.2 </w:t>
      </w:r>
      <w:r w:rsidRPr="00622691">
        <w:t>Резолюции МСЭ</w:t>
      </w:r>
      <w:r w:rsidRPr="00622691">
        <w:noBreakHyphen/>
        <w:t>R 1-</w:t>
      </w:r>
      <w:r w:rsidR="00C87CE6" w:rsidRPr="00622691">
        <w:t>8</w:t>
      </w:r>
      <w:r w:rsidRPr="00622691">
        <w:t xml:space="preserve">), а также </w:t>
      </w:r>
      <w:r w:rsidR="00C87CE6" w:rsidRPr="00622691">
        <w:t xml:space="preserve">приняла </w:t>
      </w:r>
      <w:r w:rsidRPr="00622691">
        <w:t>реш</w:t>
      </w:r>
      <w:r w:rsidR="00C87CE6" w:rsidRPr="00622691">
        <w:t>ение</w:t>
      </w:r>
      <w:r w:rsidRPr="00622691">
        <w:t xml:space="preserve"> применить процедуру одновременного одобрения и утверждения по переписке (PSAA) (п. </w:t>
      </w:r>
      <w:r w:rsidRPr="00622691">
        <w:rPr>
          <w:bCs/>
        </w:rPr>
        <w:t xml:space="preserve">A2.6.2.4 </w:t>
      </w:r>
      <w:r w:rsidRPr="00622691">
        <w:t>Резолюции МСЭ</w:t>
      </w:r>
      <w:r w:rsidRPr="00622691">
        <w:noBreakHyphen/>
        <w:t>R 1-</w:t>
      </w:r>
      <w:r w:rsidR="00C87CE6" w:rsidRPr="00622691">
        <w:t>8</w:t>
      </w:r>
      <w:r w:rsidRPr="00622691">
        <w:t xml:space="preserve">). Название и </w:t>
      </w:r>
      <w:r w:rsidR="0071614B" w:rsidRPr="00622691">
        <w:t>резюме</w:t>
      </w:r>
      <w:r w:rsidRPr="00622691">
        <w:t xml:space="preserve"> проекта Рекомендации</w:t>
      </w:r>
      <w:r w:rsidR="00C0327B" w:rsidRPr="00622691">
        <w:t xml:space="preserve"> </w:t>
      </w:r>
      <w:r w:rsidR="0071614B" w:rsidRPr="00622691">
        <w:t>приведен</w:t>
      </w:r>
      <w:r w:rsidR="00535AD6" w:rsidRPr="00622691">
        <w:t>ы</w:t>
      </w:r>
      <w:r w:rsidRPr="00622691">
        <w:t xml:space="preserve"> в Приложении к настоящему письму. Всем </w:t>
      </w:r>
      <w:r w:rsidRPr="00622691">
        <w:rPr>
          <w:rFonts w:cstheme="majorBidi"/>
          <w:color w:val="000000"/>
        </w:rPr>
        <w:t>Государствам</w:t>
      </w:r>
      <w:r w:rsidR="00E3193E" w:rsidRPr="00622691">
        <w:rPr>
          <w:rFonts w:cstheme="majorBidi"/>
          <w:color w:val="000000"/>
        </w:rPr>
        <w:t>-</w:t>
      </w:r>
      <w:r w:rsidRPr="00622691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622691">
        <w:rPr>
          <w:rFonts w:cstheme="majorBidi"/>
          <w:color w:val="000000"/>
        </w:rPr>
        <w:t>п</w:t>
      </w:r>
      <w:r w:rsidR="00421D3C" w:rsidRPr="00622691">
        <w:rPr>
          <w:rFonts w:cstheme="majorBidi"/>
          <w:color w:val="000000"/>
        </w:rPr>
        <w:t xml:space="preserve">редседателю </w:t>
      </w:r>
      <w:r w:rsidRPr="00622691">
        <w:rPr>
          <w:rFonts w:cstheme="majorBidi"/>
          <w:color w:val="000000"/>
        </w:rPr>
        <w:t>Исследовательской комиссии причин</w:t>
      </w:r>
      <w:r w:rsidR="00D64CAB" w:rsidRPr="00622691">
        <w:rPr>
          <w:rFonts w:cstheme="majorBidi"/>
          <w:color w:val="000000"/>
        </w:rPr>
        <w:t>ы</w:t>
      </w:r>
      <w:r w:rsidRPr="00622691">
        <w:rPr>
          <w:rFonts w:cstheme="majorBidi"/>
          <w:color w:val="000000"/>
        </w:rPr>
        <w:t xml:space="preserve"> такого несогласия</w:t>
      </w:r>
      <w:r w:rsidRPr="00622691">
        <w:rPr>
          <w:rFonts w:cstheme="majorBidi"/>
        </w:rPr>
        <w:t>.</w:t>
      </w:r>
    </w:p>
    <w:p w14:paraId="7A9CE79C" w14:textId="4201A167" w:rsidR="0091635D" w:rsidRPr="00622691" w:rsidRDefault="0091635D" w:rsidP="0091635D">
      <w:pPr>
        <w:jc w:val="both"/>
      </w:pPr>
      <w:r w:rsidRPr="00DE3956">
        <w:t xml:space="preserve">Период рассмотрения продлится два месяца и завершится </w:t>
      </w:r>
      <w:r w:rsidR="00C0327B" w:rsidRPr="00DE3956">
        <w:rPr>
          <w:u w:val="single"/>
        </w:rPr>
        <w:t>9 декабря 2023 года</w:t>
      </w:r>
      <w:r w:rsidRPr="00DE3956">
        <w:t>. Если в течение этого</w:t>
      </w:r>
      <w:r w:rsidRPr="00622691">
        <w:t xml:space="preserve"> периода от Государств-Членов не поступит возражений, проект Рекомендации будет считаться одобренным </w:t>
      </w:r>
      <w:r w:rsidR="00C0327B" w:rsidRPr="00622691">
        <w:t>5</w:t>
      </w:r>
      <w:r w:rsidRPr="00622691">
        <w:t>-й Исследовательской комиссией. Кроме того, в силу применения процедуры PSAA этот</w:t>
      </w:r>
      <w:r w:rsidR="00A15E72" w:rsidRPr="00622691">
        <w:t xml:space="preserve"> </w:t>
      </w:r>
      <w:r w:rsidRPr="00622691">
        <w:t>проект Рекомендации также будет считаться утвержденным.</w:t>
      </w:r>
    </w:p>
    <w:p w14:paraId="41B7E84C" w14:textId="273B352F" w:rsidR="004114DD" w:rsidRDefault="00705F1D" w:rsidP="003A5B2F">
      <w:pPr>
        <w:jc w:val="both"/>
      </w:pPr>
      <w:r w:rsidRPr="00622691">
        <w:t xml:space="preserve">По истечении вышеуказанного предельного срока результаты </w:t>
      </w:r>
      <w:r w:rsidR="003A5B2F" w:rsidRPr="00622691">
        <w:t xml:space="preserve">упомянутых </w:t>
      </w:r>
      <w:r w:rsidR="008A0702" w:rsidRPr="00622691">
        <w:t xml:space="preserve">выше </w:t>
      </w:r>
      <w:r w:rsidRPr="00622691">
        <w:t xml:space="preserve">процедур будут объявлены в Административном циркуляре, а утвержденная Рекомендация будет в кратчайшие сроки опубликована (см. </w:t>
      </w:r>
      <w:hyperlink r:id="rId8" w:history="1">
        <w:r w:rsidRPr="00622691">
          <w:rPr>
            <w:color w:val="0000FF"/>
            <w:u w:val="single"/>
          </w:rPr>
          <w:t>http://www.itu.int/pub/R-REC</w:t>
        </w:r>
      </w:hyperlink>
      <w:r w:rsidR="001F52C4" w:rsidRPr="00622691">
        <w:t>).</w:t>
      </w:r>
    </w:p>
    <w:p w14:paraId="74A67006" w14:textId="77777777" w:rsidR="00242C93" w:rsidRDefault="00242C93" w:rsidP="003A5B2F">
      <w:pPr>
        <w:jc w:val="both"/>
      </w:pPr>
    </w:p>
    <w:p w14:paraId="078A3544" w14:textId="77777777" w:rsidR="00242C93" w:rsidRDefault="00242C93" w:rsidP="003A5B2F">
      <w:pPr>
        <w:jc w:val="both"/>
      </w:pPr>
    </w:p>
    <w:p w14:paraId="56AD9538" w14:textId="77777777" w:rsidR="00242C93" w:rsidRDefault="00242C93" w:rsidP="003A5B2F">
      <w:pPr>
        <w:jc w:val="both"/>
      </w:pPr>
    </w:p>
    <w:p w14:paraId="7C105FCD" w14:textId="77777777" w:rsidR="00242C93" w:rsidRDefault="00242C93" w:rsidP="003A5B2F">
      <w:pPr>
        <w:jc w:val="both"/>
      </w:pPr>
    </w:p>
    <w:p w14:paraId="5434319A" w14:textId="77777777" w:rsidR="00242C93" w:rsidRDefault="00242C93" w:rsidP="003A5B2F">
      <w:pPr>
        <w:jc w:val="both"/>
      </w:pPr>
    </w:p>
    <w:p w14:paraId="00512569" w14:textId="77777777" w:rsidR="00242C93" w:rsidRDefault="00242C93" w:rsidP="003A5B2F">
      <w:pPr>
        <w:jc w:val="both"/>
      </w:pPr>
    </w:p>
    <w:p w14:paraId="71643523" w14:textId="77777777" w:rsidR="00242C93" w:rsidRDefault="00242C93" w:rsidP="003A5B2F">
      <w:pPr>
        <w:jc w:val="both"/>
      </w:pPr>
    </w:p>
    <w:p w14:paraId="32D63780" w14:textId="77777777" w:rsidR="00242C93" w:rsidRPr="00622691" w:rsidRDefault="00242C93" w:rsidP="003A5B2F">
      <w:pPr>
        <w:jc w:val="both"/>
      </w:pPr>
    </w:p>
    <w:p w14:paraId="4757958F" w14:textId="0D942C8E" w:rsidR="00705F1D" w:rsidRPr="00622691" w:rsidRDefault="00705F1D" w:rsidP="00E3193E">
      <w:pPr>
        <w:jc w:val="both"/>
        <w:rPr>
          <w:rFonts w:cstheme="majorBidi"/>
        </w:rPr>
      </w:pPr>
      <w:r w:rsidRPr="00622691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622691">
        <w:rPr>
          <w:rFonts w:cstheme="majorBidi"/>
          <w:color w:val="000000"/>
        </w:rPr>
        <w:t>ах</w:t>
      </w:r>
      <w:r w:rsidRPr="00622691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</w:t>
      </w:r>
      <w:r w:rsidR="00E3193E" w:rsidRPr="00622691">
        <w:rPr>
          <w:rFonts w:cstheme="majorBidi"/>
          <w:color w:val="000000"/>
        </w:rPr>
        <w:t>об общей патентной политике МСЭ</w:t>
      </w:r>
      <w:r w:rsidR="00E3193E" w:rsidRPr="00622691">
        <w:rPr>
          <w:rFonts w:cstheme="majorBidi"/>
          <w:color w:val="000000"/>
        </w:rPr>
        <w:noBreakHyphen/>
      </w:r>
      <w:r w:rsidRPr="00622691">
        <w:rPr>
          <w:rFonts w:cstheme="majorBidi"/>
          <w:color w:val="000000"/>
        </w:rPr>
        <w:t xml:space="preserve">T/МСЭ-R/ИСО/МЭК </w:t>
      </w:r>
      <w:r w:rsidR="004C61E6" w:rsidRPr="00622691">
        <w:rPr>
          <w:rFonts w:cstheme="majorBidi"/>
          <w:color w:val="000000"/>
        </w:rPr>
        <w:t>доступна</w:t>
      </w:r>
      <w:r w:rsidRPr="00622691">
        <w:rPr>
          <w:rFonts w:cstheme="majorBidi"/>
          <w:color w:val="000000"/>
        </w:rPr>
        <w:t xml:space="preserve"> по адресу</w:t>
      </w:r>
      <w:r w:rsidRPr="00622691">
        <w:rPr>
          <w:rFonts w:cstheme="majorBidi"/>
        </w:rPr>
        <w:t xml:space="preserve">: </w:t>
      </w:r>
      <w:hyperlink r:id="rId9" w:history="1">
        <w:r w:rsidRPr="00622691">
          <w:rPr>
            <w:rStyle w:val="Hyperlink"/>
          </w:rPr>
          <w:t>http://www.itu.int/en/ITU-T/ipr/Pages/policy.aspx</w:t>
        </w:r>
      </w:hyperlink>
      <w:r w:rsidRPr="00622691">
        <w:rPr>
          <w:rFonts w:cstheme="majorBidi"/>
        </w:rPr>
        <w:t>.</w:t>
      </w:r>
    </w:p>
    <w:p w14:paraId="061162A6" w14:textId="4F04F887" w:rsidR="00705F1D" w:rsidRPr="00622691" w:rsidRDefault="00FF483B" w:rsidP="00242C93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622691">
        <w:t>Марио Маневич</w:t>
      </w:r>
    </w:p>
    <w:p w14:paraId="640229A8" w14:textId="77777777" w:rsidR="00705F1D" w:rsidRPr="00622691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622691">
        <w:t>Директор</w:t>
      </w:r>
    </w:p>
    <w:p w14:paraId="338E1D8A" w14:textId="77777777" w:rsidR="00E545DD" w:rsidRPr="002816E3" w:rsidRDefault="00E545DD" w:rsidP="00242C93">
      <w:pPr>
        <w:tabs>
          <w:tab w:val="left" w:pos="4820"/>
        </w:tabs>
        <w:spacing w:before="2640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2816E3">
        <w:rPr>
          <w:rFonts w:ascii="Calibri" w:hAnsi="Calibri" w:cs="Calibri"/>
          <w:b/>
          <w:szCs w:val="22"/>
        </w:rPr>
        <w:t>Приложение</w:t>
      </w:r>
      <w:r w:rsidRPr="002816E3">
        <w:rPr>
          <w:rFonts w:ascii="Calibri" w:hAnsi="Calibri" w:cs="Calibri"/>
          <w:bCs/>
          <w:szCs w:val="22"/>
        </w:rPr>
        <w:t>:</w:t>
      </w:r>
      <w:r w:rsidRPr="002816E3">
        <w:rPr>
          <w:rFonts w:ascii="Calibri" w:hAnsi="Calibri" w:cs="Calibri"/>
          <w:szCs w:val="22"/>
        </w:rPr>
        <w:t xml:space="preserve"> </w:t>
      </w:r>
      <w:r w:rsidRPr="002816E3">
        <w:rPr>
          <w:rFonts w:ascii="Calibri" w:hAnsi="Calibri" w:cs="Calibri"/>
          <w:color w:val="000000"/>
          <w:szCs w:val="22"/>
          <w:shd w:val="clear" w:color="auto" w:fill="FFFFFF"/>
        </w:rPr>
        <w:t>Название и резюме проекта Рекомендации</w:t>
      </w:r>
    </w:p>
    <w:p w14:paraId="6F71AFEF" w14:textId="19E84213" w:rsidR="00C0327B" w:rsidRPr="00622691" w:rsidRDefault="00705F1D" w:rsidP="00622691">
      <w:pPr>
        <w:tabs>
          <w:tab w:val="clear" w:pos="1134"/>
          <w:tab w:val="clear" w:pos="1871"/>
          <w:tab w:val="clear" w:pos="2268"/>
          <w:tab w:val="left" w:pos="1418"/>
        </w:tabs>
        <w:spacing w:before="360"/>
        <w:rPr>
          <w:szCs w:val="24"/>
        </w:rPr>
      </w:pPr>
      <w:r w:rsidRPr="00622691">
        <w:rPr>
          <w:b/>
          <w:bCs/>
        </w:rPr>
        <w:t>Документ</w:t>
      </w:r>
      <w:r w:rsidRPr="00622691">
        <w:t>:</w:t>
      </w:r>
      <w:r w:rsidRPr="00622691">
        <w:tab/>
        <w:t xml:space="preserve">Документ </w:t>
      </w:r>
      <w:hyperlink r:id="rId10" w:history="1">
        <w:r w:rsidR="00C0327B" w:rsidRPr="00622691">
          <w:rPr>
            <w:rStyle w:val="Hyperlink"/>
            <w:szCs w:val="24"/>
          </w:rPr>
          <w:t>5/153 Part1</w:t>
        </w:r>
      </w:hyperlink>
    </w:p>
    <w:p w14:paraId="16F8E1B0" w14:textId="386C74E4" w:rsidR="00705F1D" w:rsidRPr="00622691" w:rsidRDefault="00FF483B" w:rsidP="00C0327B">
      <w:pPr>
        <w:tabs>
          <w:tab w:val="left" w:pos="1701"/>
        </w:tabs>
        <w:spacing w:before="360"/>
      </w:pPr>
      <w:r w:rsidRPr="00622691">
        <w:rPr>
          <w:szCs w:val="22"/>
        </w:rPr>
        <w:t>Этот документ доступен</w:t>
      </w:r>
      <w:r w:rsidR="00A15E72" w:rsidRPr="00622691">
        <w:rPr>
          <w:szCs w:val="22"/>
        </w:rPr>
        <w:t xml:space="preserve"> </w:t>
      </w:r>
      <w:r w:rsidRPr="00622691">
        <w:rPr>
          <w:szCs w:val="22"/>
        </w:rPr>
        <w:t>в электронном формате по адресу</w:t>
      </w:r>
      <w:r w:rsidR="00705F1D" w:rsidRPr="00622691">
        <w:t>:</w:t>
      </w:r>
      <w:r w:rsidR="001F52C4" w:rsidRPr="00622691">
        <w:t xml:space="preserve"> </w:t>
      </w:r>
      <w:hyperlink r:id="rId11" w:history="1">
        <w:r w:rsidR="00C0327B" w:rsidRPr="00622691">
          <w:rPr>
            <w:rStyle w:val="Hyperlink"/>
            <w:szCs w:val="24"/>
          </w:rPr>
          <w:t>https://www.itu.int/md/R19-SG05-C/en</w:t>
        </w:r>
      </w:hyperlink>
      <w:r w:rsidR="00A15E72" w:rsidRPr="00622691">
        <w:rPr>
          <w:color w:val="000000" w:themeColor="text1"/>
        </w:rPr>
        <w:t>.</w:t>
      </w:r>
    </w:p>
    <w:p w14:paraId="7BC5D843" w14:textId="7E0C67EF" w:rsidR="00E3193E" w:rsidRPr="00622691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622691">
        <w:rPr>
          <w:b/>
          <w:bCs/>
          <w:sz w:val="26"/>
          <w:szCs w:val="26"/>
        </w:rPr>
        <w:br w:type="page"/>
      </w:r>
    </w:p>
    <w:p w14:paraId="70068948" w14:textId="743F6938" w:rsidR="00705F1D" w:rsidRPr="00622691" w:rsidRDefault="00705F1D" w:rsidP="00E3193E">
      <w:pPr>
        <w:pStyle w:val="AnnexNo"/>
      </w:pPr>
      <w:r w:rsidRPr="00622691">
        <w:lastRenderedPageBreak/>
        <w:t>П</w:t>
      </w:r>
      <w:r w:rsidR="008750C7" w:rsidRPr="00622691">
        <w:t>риложение</w:t>
      </w:r>
    </w:p>
    <w:p w14:paraId="45CD949A" w14:textId="2B3F29C2" w:rsidR="00705F1D" w:rsidRPr="00622691" w:rsidRDefault="00705F1D" w:rsidP="00E3193E">
      <w:pPr>
        <w:pStyle w:val="Annextitle"/>
      </w:pPr>
      <w:r w:rsidRPr="00622691">
        <w:t xml:space="preserve">Название и </w:t>
      </w:r>
      <w:r w:rsidR="008750C7" w:rsidRPr="00622691">
        <w:t>резюме</w:t>
      </w:r>
      <w:r w:rsidRPr="00622691">
        <w:t xml:space="preserve"> проекта Рекомендации</w:t>
      </w:r>
      <w:r w:rsidR="00A34D17" w:rsidRPr="00622691">
        <w:t xml:space="preserve"> МСЭ-R</w:t>
      </w:r>
    </w:p>
    <w:p w14:paraId="7ACAC51D" w14:textId="78D1AA24" w:rsidR="00705F1D" w:rsidRPr="00622691" w:rsidRDefault="00FF483B" w:rsidP="00272C20">
      <w:pPr>
        <w:pStyle w:val="Normalaftertitle0"/>
        <w:spacing w:before="480"/>
      </w:pPr>
      <w:r w:rsidRPr="00622691">
        <w:rPr>
          <w:u w:val="single"/>
        </w:rPr>
        <w:t xml:space="preserve">Проект новой Рекомендации МСЭ-R </w:t>
      </w:r>
      <w:proofErr w:type="gramStart"/>
      <w:r w:rsidR="00C0327B" w:rsidRPr="00622691">
        <w:rPr>
          <w:u w:val="single"/>
          <w:lang w:eastAsia="ja-JP"/>
        </w:rPr>
        <w:t>M.[</w:t>
      </w:r>
      <w:proofErr w:type="gramEnd"/>
      <w:r w:rsidR="00C0327B" w:rsidRPr="00622691">
        <w:rPr>
          <w:u w:val="single"/>
          <w:lang w:eastAsia="ja-JP"/>
        </w:rPr>
        <w:t>REC.MSS &amp; IMT L-BAND COMPATIBILITY]</w:t>
      </w:r>
      <w:r w:rsidR="00C0327B" w:rsidRPr="00622691">
        <w:rPr>
          <w:rStyle w:val="FootnoteReference"/>
          <w:lang w:eastAsia="ja-JP"/>
        </w:rPr>
        <w:footnoteReference w:id="1"/>
      </w:r>
      <w:r w:rsidR="00C0327B" w:rsidRPr="00622691">
        <w:tab/>
        <w:t xml:space="preserve">Док. </w:t>
      </w:r>
      <w:hyperlink r:id="rId12" w:history="1">
        <w:r w:rsidR="00C0327B" w:rsidRPr="00622691">
          <w:rPr>
            <w:rStyle w:val="Hyperlink"/>
          </w:rPr>
          <w:t>5/153-Part1</w:t>
        </w:r>
      </w:hyperlink>
    </w:p>
    <w:p w14:paraId="7899CC2F" w14:textId="46FD48A9" w:rsidR="00CD6172" w:rsidRPr="00622691" w:rsidRDefault="00AE2C53" w:rsidP="00622691">
      <w:pPr>
        <w:pStyle w:val="Rectitle"/>
        <w:rPr>
          <w:lang w:eastAsia="ja-JP"/>
        </w:rPr>
      </w:pPr>
      <w:bookmarkStart w:id="1" w:name="_Hlk138710075"/>
      <w:r w:rsidRPr="00622691">
        <w:rPr>
          <w:lang w:eastAsia="ja-JP"/>
        </w:rPr>
        <w:t xml:space="preserve">Технические и </w:t>
      </w:r>
      <w:proofErr w:type="spellStart"/>
      <w:r w:rsidRPr="00622691">
        <w:rPr>
          <w:lang w:eastAsia="ja-JP"/>
        </w:rPr>
        <w:t>регламентарные</w:t>
      </w:r>
      <w:proofErr w:type="spellEnd"/>
      <w:r w:rsidRPr="00622691">
        <w:rPr>
          <w:lang w:eastAsia="ja-JP"/>
        </w:rPr>
        <w:t xml:space="preserve"> меры по обеспечению совместимости </w:t>
      </w:r>
      <w:r w:rsidR="00CD6172" w:rsidRPr="00622691">
        <w:rPr>
          <w:lang w:eastAsia="ja-JP"/>
        </w:rPr>
        <w:t xml:space="preserve">IMT </w:t>
      </w:r>
      <w:r w:rsidRPr="00622691">
        <w:rPr>
          <w:lang w:eastAsia="ja-JP"/>
        </w:rPr>
        <w:t>и ПСС</w:t>
      </w:r>
      <w:r w:rsidR="00CD6172" w:rsidRPr="00622691">
        <w:rPr>
          <w:lang w:eastAsia="ja-JP"/>
        </w:rPr>
        <w:t xml:space="preserve">, </w:t>
      </w:r>
      <w:r w:rsidR="001D2622" w:rsidRPr="00622691">
        <w:rPr>
          <w:lang w:eastAsia="ja-JP"/>
        </w:rPr>
        <w:t>предназначенные для администраций, желающих внедрить IMT в полосе частот 1492‒1518 МГц, с учетом</w:t>
      </w:r>
      <w:r w:rsidRPr="00622691">
        <w:rPr>
          <w:lang w:eastAsia="ja-JP"/>
        </w:rPr>
        <w:t xml:space="preserve"> эксплуатации ПСС в полосе частот</w:t>
      </w:r>
      <w:r w:rsidR="00CD6172" w:rsidRPr="00622691">
        <w:rPr>
          <w:lang w:eastAsia="ja-JP"/>
        </w:rPr>
        <w:t xml:space="preserve"> 1518‒</w:t>
      </w:r>
      <w:r w:rsidRPr="00622691">
        <w:rPr>
          <w:lang w:eastAsia="ja-JP"/>
        </w:rPr>
        <w:t>1</w:t>
      </w:r>
      <w:r w:rsidR="00CD6172" w:rsidRPr="00622691">
        <w:rPr>
          <w:lang w:eastAsia="ja-JP"/>
        </w:rPr>
        <w:t>525 МГц</w:t>
      </w:r>
      <w:bookmarkStart w:id="2" w:name="_Hlk147137642"/>
      <w:bookmarkEnd w:id="1"/>
      <w:r w:rsidR="00CD6172" w:rsidRPr="00622691">
        <w:rPr>
          <w:rStyle w:val="FootnoteReference"/>
          <w:b w:val="0"/>
          <w:bCs/>
          <w:lang w:eastAsia="ja-JP"/>
        </w:rPr>
        <w:footnoteReference w:id="2"/>
      </w:r>
      <w:bookmarkEnd w:id="2"/>
    </w:p>
    <w:p w14:paraId="5BEB7A20" w14:textId="251B74B9" w:rsidR="00CD6172" w:rsidRPr="00622691" w:rsidRDefault="00AE2C53" w:rsidP="00272C20">
      <w:pPr>
        <w:keepNext/>
        <w:keepLines/>
        <w:suppressAutoHyphens/>
        <w:adjustRightInd/>
        <w:spacing w:before="240" w:after="480"/>
        <w:jc w:val="both"/>
        <w:rPr>
          <w:rFonts w:eastAsia="Batang"/>
        </w:rPr>
      </w:pPr>
      <w:bookmarkStart w:id="3" w:name="_Hlk113897505"/>
      <w:r w:rsidRPr="00622691">
        <w:rPr>
          <w:rFonts w:eastAsia="Batang"/>
        </w:rPr>
        <w:t>В данной Рекомендации</w:t>
      </w:r>
      <w:r w:rsidR="00632FE8" w:rsidRPr="00622691">
        <w:rPr>
          <w:rFonts w:eastAsia="Batang"/>
        </w:rPr>
        <w:t xml:space="preserve"> приводятся технические и </w:t>
      </w:r>
      <w:proofErr w:type="spellStart"/>
      <w:r w:rsidR="00632FE8" w:rsidRPr="00622691">
        <w:rPr>
          <w:rFonts w:eastAsia="Batang"/>
        </w:rPr>
        <w:t>регламентарные</w:t>
      </w:r>
      <w:proofErr w:type="spellEnd"/>
      <w:r w:rsidR="00632FE8" w:rsidRPr="00622691">
        <w:rPr>
          <w:rFonts w:eastAsia="Batang"/>
        </w:rPr>
        <w:t xml:space="preserve"> меры для обеспечения совместимости в соседних полосах между спутниковыми системами подвижной спутниковой служб</w:t>
      </w:r>
      <w:r w:rsidR="001D2622" w:rsidRPr="00622691">
        <w:rPr>
          <w:rFonts w:eastAsia="Batang"/>
        </w:rPr>
        <w:t>ы</w:t>
      </w:r>
      <w:r w:rsidR="00632FE8" w:rsidRPr="00622691">
        <w:rPr>
          <w:rFonts w:eastAsia="Batang"/>
        </w:rPr>
        <w:t>, работающими в полосе</w:t>
      </w:r>
      <w:r w:rsidR="00CD6172" w:rsidRPr="00622691">
        <w:rPr>
          <w:rFonts w:eastAsia="Batang"/>
        </w:rPr>
        <w:t xml:space="preserve"> 1518‒1525 МГц</w:t>
      </w:r>
      <w:r w:rsidR="00632FE8" w:rsidRPr="00622691">
        <w:rPr>
          <w:rFonts w:eastAsia="Batang"/>
        </w:rPr>
        <w:t xml:space="preserve">, и наземными системами </w:t>
      </w:r>
      <w:r w:rsidR="00CD6172" w:rsidRPr="00622691">
        <w:rPr>
          <w:rFonts w:eastAsia="Batang"/>
        </w:rPr>
        <w:t>IMT</w:t>
      </w:r>
      <w:r w:rsidR="00632FE8" w:rsidRPr="00622691">
        <w:rPr>
          <w:rFonts w:eastAsia="Batang"/>
        </w:rPr>
        <w:t>, работающими в полосе</w:t>
      </w:r>
      <w:r w:rsidR="00CD6172" w:rsidRPr="00622691">
        <w:rPr>
          <w:rFonts w:eastAsia="Batang"/>
        </w:rPr>
        <w:t xml:space="preserve"> 1492‒1518 МГц</w:t>
      </w:r>
      <w:r w:rsidR="00632FE8" w:rsidRPr="00622691">
        <w:rPr>
          <w:rFonts w:eastAsia="Batang"/>
        </w:rPr>
        <w:t>, как предложено в Резолюции </w:t>
      </w:r>
      <w:r w:rsidR="00CD6172" w:rsidRPr="00622691">
        <w:rPr>
          <w:rFonts w:eastAsia="Batang"/>
          <w:b/>
          <w:bCs/>
        </w:rPr>
        <w:t>223 (</w:t>
      </w:r>
      <w:proofErr w:type="spellStart"/>
      <w:r w:rsidR="00CD6172" w:rsidRPr="00622691">
        <w:rPr>
          <w:rFonts w:eastAsia="Batang"/>
          <w:b/>
          <w:bCs/>
        </w:rPr>
        <w:t>Пересм</w:t>
      </w:r>
      <w:proofErr w:type="spellEnd"/>
      <w:r w:rsidR="00CD6172" w:rsidRPr="00622691">
        <w:rPr>
          <w:rFonts w:eastAsia="Batang"/>
          <w:b/>
          <w:bCs/>
        </w:rPr>
        <w:t>. ВКР</w:t>
      </w:r>
      <w:r w:rsidR="00CD6172" w:rsidRPr="00622691">
        <w:rPr>
          <w:rFonts w:eastAsia="Batang"/>
          <w:b/>
          <w:bCs/>
        </w:rPr>
        <w:noBreakHyphen/>
        <w:t>19)</w:t>
      </w:r>
      <w:r w:rsidR="00CD6172" w:rsidRPr="00622691">
        <w:rPr>
          <w:rFonts w:eastAsia="Batang"/>
        </w:rPr>
        <w:t>.</w:t>
      </w:r>
    </w:p>
    <w:bookmarkEnd w:id="3"/>
    <w:p w14:paraId="442AB2B0" w14:textId="6AB03588" w:rsidR="004A7970" w:rsidRPr="00622691" w:rsidRDefault="00705F1D" w:rsidP="00E3193E">
      <w:pPr>
        <w:spacing w:before="720"/>
        <w:jc w:val="center"/>
      </w:pPr>
      <w:r w:rsidRPr="00622691">
        <w:t>______________</w:t>
      </w:r>
    </w:p>
    <w:sectPr w:rsidR="004A7970" w:rsidRPr="00622691" w:rsidSect="00E3193E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2627C2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2627C2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  <w:footnote w:id="1">
    <w:p w14:paraId="62021C64" w14:textId="235EDE8C" w:rsidR="00C0327B" w:rsidRPr="00622691" w:rsidRDefault="00C0327B" w:rsidP="00622691">
      <w:pPr>
        <w:pStyle w:val="FootnoteText"/>
        <w:rPr>
          <w:rFonts w:eastAsia="Batang"/>
          <w:lang w:val="ru-RU"/>
        </w:rPr>
      </w:pPr>
      <w:r>
        <w:rPr>
          <w:rStyle w:val="FootnoteReference"/>
        </w:rPr>
        <w:footnoteRef/>
      </w:r>
      <w:r w:rsidRPr="00ED2109">
        <w:rPr>
          <w:lang w:val="ru-RU"/>
        </w:rPr>
        <w:tab/>
      </w:r>
      <w:r w:rsidR="00ED2109" w:rsidRPr="00622691">
        <w:rPr>
          <w:rFonts w:eastAsia="Batang"/>
          <w:lang w:val="ru-RU"/>
        </w:rPr>
        <w:t>Данную Рекомендацию следует довести до сведения Международной морской организации (ИМО), Международной организации гражданской авиации (ИКАО) и Международной организации подвижной спутниковой связи (ИМСО)</w:t>
      </w:r>
      <w:r w:rsidRPr="00622691">
        <w:rPr>
          <w:rFonts w:eastAsia="Batang"/>
          <w:lang w:val="ru-RU"/>
        </w:rPr>
        <w:t>.</w:t>
      </w:r>
    </w:p>
  </w:footnote>
  <w:footnote w:id="2">
    <w:p w14:paraId="73B91342" w14:textId="78EB618F" w:rsidR="00CD6172" w:rsidRPr="00C3713F" w:rsidRDefault="00CD6172" w:rsidP="00622691">
      <w:pPr>
        <w:pStyle w:val="FootnoteText"/>
        <w:rPr>
          <w:lang w:val="ru-RU"/>
        </w:rPr>
      </w:pPr>
      <w:r w:rsidRPr="00735179">
        <w:rPr>
          <w:rStyle w:val="FootnoteReference"/>
          <w:szCs w:val="18"/>
        </w:rPr>
        <w:footnoteRef/>
      </w:r>
      <w:r w:rsidRPr="00ED2109">
        <w:rPr>
          <w:lang w:val="ru-RU"/>
        </w:rPr>
        <w:tab/>
      </w:r>
      <w:r w:rsidR="00ED2109" w:rsidRPr="00ED2109">
        <w:rPr>
          <w:szCs w:val="18"/>
          <w:lang w:val="ru-RU"/>
        </w:rPr>
        <w:t>Данная Рекомендация</w:t>
      </w:r>
      <w:r w:rsidR="00ED2109" w:rsidRPr="00ED2109">
        <w:rPr>
          <w:lang w:val="ru-RU"/>
        </w:rPr>
        <w:t xml:space="preserve"> </w:t>
      </w:r>
      <w:r w:rsidR="00ED2109">
        <w:rPr>
          <w:lang w:val="ru-RU"/>
        </w:rPr>
        <w:t>основана</w:t>
      </w:r>
      <w:r w:rsidR="00ED2109" w:rsidRPr="00ED2109">
        <w:rPr>
          <w:lang w:val="ru-RU"/>
        </w:rPr>
        <w:t xml:space="preserve"> </w:t>
      </w:r>
      <w:r w:rsidR="00ED2109">
        <w:rPr>
          <w:lang w:val="ru-RU"/>
        </w:rPr>
        <w:t>на</w:t>
      </w:r>
      <w:r w:rsidR="00ED2109" w:rsidRPr="00ED2109">
        <w:rPr>
          <w:lang w:val="ru-RU"/>
        </w:rPr>
        <w:t xml:space="preserve"> </w:t>
      </w:r>
      <w:r w:rsidR="00ED2109">
        <w:rPr>
          <w:lang w:val="ru-RU"/>
        </w:rPr>
        <w:t>исследованиях</w:t>
      </w:r>
      <w:r w:rsidR="00ED2109" w:rsidRPr="00ED2109">
        <w:rPr>
          <w:lang w:val="ru-RU"/>
        </w:rPr>
        <w:t xml:space="preserve">, </w:t>
      </w:r>
      <w:r w:rsidR="00ED2109">
        <w:rPr>
          <w:lang w:val="ru-RU"/>
        </w:rPr>
        <w:t>предложенных</w:t>
      </w:r>
      <w:r w:rsidR="00ED2109" w:rsidRPr="00ED2109">
        <w:rPr>
          <w:lang w:val="ru-RU"/>
        </w:rPr>
        <w:t xml:space="preserve"> </w:t>
      </w:r>
      <w:r w:rsidR="00ED2109">
        <w:rPr>
          <w:lang w:val="ru-RU"/>
        </w:rPr>
        <w:t>в</w:t>
      </w:r>
      <w:r w:rsidR="00ED2109" w:rsidRPr="00ED2109">
        <w:rPr>
          <w:lang w:val="ru-RU"/>
        </w:rPr>
        <w:t xml:space="preserve"> </w:t>
      </w:r>
      <w:r w:rsidR="00ED2109">
        <w:rPr>
          <w:lang w:val="ru-RU"/>
        </w:rPr>
        <w:t>Резолюции</w:t>
      </w:r>
      <w:r w:rsidRPr="00ED2109">
        <w:rPr>
          <w:lang w:val="ru-RU"/>
        </w:rPr>
        <w:t xml:space="preserve"> </w:t>
      </w:r>
      <w:r w:rsidRPr="00ED2109">
        <w:rPr>
          <w:rFonts w:eastAsia="Batang"/>
          <w:b/>
          <w:bCs/>
          <w:lang w:val="ru-RU"/>
        </w:rPr>
        <w:t>223 (</w:t>
      </w:r>
      <w:proofErr w:type="spellStart"/>
      <w:r w:rsidRPr="00ED2109">
        <w:rPr>
          <w:rFonts w:eastAsia="Batang"/>
          <w:b/>
          <w:bCs/>
          <w:lang w:val="ru-RU"/>
        </w:rPr>
        <w:t>Пересм</w:t>
      </w:r>
      <w:proofErr w:type="spellEnd"/>
      <w:r w:rsidRPr="00ED2109">
        <w:rPr>
          <w:rFonts w:eastAsia="Batang"/>
          <w:b/>
          <w:bCs/>
          <w:lang w:val="ru-RU"/>
        </w:rPr>
        <w:t xml:space="preserve">. </w:t>
      </w:r>
      <w:r w:rsidRPr="00C3713F">
        <w:rPr>
          <w:rFonts w:eastAsia="Batang"/>
          <w:b/>
          <w:bCs/>
          <w:lang w:val="ru-RU"/>
        </w:rPr>
        <w:t>ВКР</w:t>
      </w:r>
      <w:r w:rsidRPr="00C3713F">
        <w:rPr>
          <w:rFonts w:eastAsia="Batang"/>
          <w:b/>
          <w:bCs/>
          <w:lang w:val="ru-RU"/>
        </w:rPr>
        <w:noBreakHyphen/>
        <w:t>19)</w:t>
      </w:r>
      <w:r w:rsidR="00ED2109" w:rsidRPr="00C3713F">
        <w:rPr>
          <w:rFonts w:eastAsia="Batang"/>
          <w:lang w:val="ru-RU"/>
        </w:rPr>
        <w:t xml:space="preserve">, </w:t>
      </w:r>
      <w:r w:rsidR="00ED2109">
        <w:rPr>
          <w:rFonts w:eastAsia="Batang"/>
          <w:lang w:val="ru-RU"/>
        </w:rPr>
        <w:t>в</w:t>
      </w:r>
      <w:r w:rsidR="00ED2109" w:rsidRPr="00C3713F">
        <w:rPr>
          <w:rFonts w:eastAsia="Batang"/>
          <w:lang w:val="ru-RU"/>
        </w:rPr>
        <w:t xml:space="preserve"> </w:t>
      </w:r>
      <w:r w:rsidR="00ED2109">
        <w:rPr>
          <w:rFonts w:eastAsia="Batang"/>
          <w:lang w:val="ru-RU"/>
        </w:rPr>
        <w:t>отношении</w:t>
      </w:r>
      <w:r w:rsidR="00ED2109" w:rsidRPr="00C3713F">
        <w:rPr>
          <w:rFonts w:eastAsia="Batang"/>
          <w:lang w:val="ru-RU"/>
        </w:rPr>
        <w:t xml:space="preserve"> </w:t>
      </w:r>
      <w:r w:rsidR="00ED2109">
        <w:rPr>
          <w:rFonts w:eastAsia="Batang"/>
          <w:lang w:val="ru-RU"/>
        </w:rPr>
        <w:t>сосуществования</w:t>
      </w:r>
      <w:r w:rsidR="00ED2109" w:rsidRPr="00C3713F">
        <w:rPr>
          <w:rFonts w:eastAsia="Batang"/>
          <w:lang w:val="ru-RU"/>
        </w:rPr>
        <w:t xml:space="preserve"> </w:t>
      </w:r>
      <w:r w:rsidRPr="00160669">
        <w:t>IMT</w:t>
      </w:r>
      <w:r w:rsidRPr="00C3713F">
        <w:rPr>
          <w:lang w:val="ru-RU"/>
        </w:rPr>
        <w:t xml:space="preserve"> </w:t>
      </w:r>
      <w:r w:rsidR="00ED2109">
        <w:rPr>
          <w:lang w:val="ru-RU"/>
        </w:rPr>
        <w:t>в</w:t>
      </w:r>
      <w:r w:rsidR="00ED2109" w:rsidRPr="00C3713F">
        <w:rPr>
          <w:lang w:val="ru-RU"/>
        </w:rPr>
        <w:t xml:space="preserve"> </w:t>
      </w:r>
      <w:r w:rsidR="00ED2109">
        <w:rPr>
          <w:lang w:val="ru-RU"/>
        </w:rPr>
        <w:t>полосе</w:t>
      </w:r>
      <w:r w:rsidRPr="00C3713F">
        <w:rPr>
          <w:lang w:val="ru-RU"/>
        </w:rPr>
        <w:t xml:space="preserve"> 1492‒1518 </w:t>
      </w:r>
      <w:r w:rsidRPr="00160669">
        <w:rPr>
          <w:lang w:val="ru-RU"/>
        </w:rPr>
        <w:t>МГц</w:t>
      </w:r>
      <w:r w:rsidRPr="00C3713F">
        <w:rPr>
          <w:lang w:val="ru-RU"/>
        </w:rPr>
        <w:t xml:space="preserve"> </w:t>
      </w:r>
      <w:r w:rsidR="00ED2109">
        <w:rPr>
          <w:lang w:val="ru-RU"/>
        </w:rPr>
        <w:t>и</w:t>
      </w:r>
      <w:r w:rsidR="00ED2109" w:rsidRPr="00C3713F">
        <w:rPr>
          <w:lang w:val="ru-RU"/>
        </w:rPr>
        <w:t xml:space="preserve"> </w:t>
      </w:r>
      <w:r w:rsidR="00ED2109">
        <w:rPr>
          <w:lang w:val="ru-RU"/>
        </w:rPr>
        <w:t>ПСС</w:t>
      </w:r>
      <w:r w:rsidR="00ED2109" w:rsidRPr="00C3713F">
        <w:rPr>
          <w:lang w:val="ru-RU"/>
        </w:rPr>
        <w:t xml:space="preserve"> </w:t>
      </w:r>
      <w:r w:rsidR="00ED2109">
        <w:rPr>
          <w:lang w:val="ru-RU"/>
        </w:rPr>
        <w:t>в</w:t>
      </w:r>
      <w:r w:rsidR="00ED2109" w:rsidRPr="00C3713F">
        <w:rPr>
          <w:lang w:val="ru-RU"/>
        </w:rPr>
        <w:t xml:space="preserve"> </w:t>
      </w:r>
      <w:r w:rsidR="00ED2109">
        <w:rPr>
          <w:lang w:val="ru-RU"/>
        </w:rPr>
        <w:t>полосе</w:t>
      </w:r>
      <w:r w:rsidRPr="00C3713F">
        <w:rPr>
          <w:lang w:val="ru-RU"/>
        </w:rPr>
        <w:t xml:space="preserve"> 1518‒1525 </w:t>
      </w:r>
      <w:r w:rsidRPr="00160669">
        <w:rPr>
          <w:lang w:val="ru-RU"/>
        </w:rPr>
        <w:t>МГц</w:t>
      </w:r>
      <w:r w:rsidRPr="00C3713F">
        <w:rPr>
          <w:lang w:val="ru-RU"/>
        </w:rPr>
        <w:t xml:space="preserve">, </w:t>
      </w:r>
      <w:r w:rsidR="00C3713F">
        <w:rPr>
          <w:lang w:val="ru-RU"/>
        </w:rPr>
        <w:t>но</w:t>
      </w:r>
      <w:r w:rsidR="00C3713F" w:rsidRPr="00C3713F">
        <w:rPr>
          <w:lang w:val="ru-RU"/>
        </w:rPr>
        <w:t xml:space="preserve"> </w:t>
      </w:r>
      <w:r w:rsidR="00C3713F">
        <w:rPr>
          <w:lang w:val="ru-RU"/>
        </w:rPr>
        <w:t>рекомендуемые</w:t>
      </w:r>
      <w:r w:rsidR="00C3713F" w:rsidRPr="00C3713F">
        <w:rPr>
          <w:lang w:val="ru-RU"/>
        </w:rPr>
        <w:t xml:space="preserve"> </w:t>
      </w:r>
      <w:r w:rsidR="00C3713F">
        <w:rPr>
          <w:lang w:val="ru-RU"/>
        </w:rPr>
        <w:t>технические</w:t>
      </w:r>
      <w:r w:rsidR="00C3713F" w:rsidRPr="00C3713F">
        <w:rPr>
          <w:lang w:val="ru-RU"/>
        </w:rPr>
        <w:t xml:space="preserve"> </w:t>
      </w:r>
      <w:r w:rsidR="00C3713F">
        <w:rPr>
          <w:lang w:val="ru-RU"/>
        </w:rPr>
        <w:t>требования</w:t>
      </w:r>
      <w:r w:rsidR="00C3713F" w:rsidRPr="00C3713F">
        <w:rPr>
          <w:lang w:val="ru-RU"/>
        </w:rPr>
        <w:t xml:space="preserve"> </w:t>
      </w:r>
      <w:r w:rsidR="00C3713F">
        <w:rPr>
          <w:lang w:val="ru-RU"/>
        </w:rPr>
        <w:t>и</w:t>
      </w:r>
      <w:r w:rsidR="00C3713F" w:rsidRPr="00C3713F">
        <w:rPr>
          <w:lang w:val="ru-RU"/>
        </w:rPr>
        <w:t xml:space="preserve"> </w:t>
      </w:r>
      <w:proofErr w:type="spellStart"/>
      <w:r w:rsidR="00C3713F" w:rsidRPr="00E9226A">
        <w:rPr>
          <w:lang w:val="ru-RU"/>
        </w:rPr>
        <w:t>регламентарные</w:t>
      </w:r>
      <w:proofErr w:type="spellEnd"/>
      <w:r w:rsidR="00C3713F" w:rsidRPr="00C3713F">
        <w:rPr>
          <w:lang w:val="ru-RU"/>
        </w:rPr>
        <w:t xml:space="preserve"> </w:t>
      </w:r>
      <w:r w:rsidR="00C3713F">
        <w:rPr>
          <w:lang w:val="ru-RU"/>
        </w:rPr>
        <w:t>меры также эффективны и могут применяться к подвижным земным станциям, работающим в полосе</w:t>
      </w:r>
      <w:r w:rsidRPr="00C3713F">
        <w:rPr>
          <w:lang w:val="ru-RU"/>
        </w:rPr>
        <w:t xml:space="preserve"> 1525‒1559</w:t>
      </w:r>
      <w:r w:rsidR="00160669" w:rsidRPr="00160669">
        <w:t> </w:t>
      </w:r>
      <w:r w:rsidRPr="00160669">
        <w:rPr>
          <w:lang w:val="ru-RU"/>
        </w:rPr>
        <w:t>МГц</w:t>
      </w:r>
      <w:r w:rsidRPr="00C3713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77777777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0678B" w:rsidRPr="00A7120A" w14:paraId="531EFF51" w14:textId="77777777" w:rsidTr="009123B3">
      <w:trPr>
        <w:jc w:val="center"/>
      </w:trPr>
      <w:tc>
        <w:tcPr>
          <w:tcW w:w="5000" w:type="dxa"/>
        </w:tcPr>
        <w:p w14:paraId="0A2FF53A" w14:textId="77777777" w:rsidR="0050678B" w:rsidRPr="00A7120A" w:rsidRDefault="0050678B" w:rsidP="0050678B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67359639" wp14:editId="0DD0F3B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CDF71D6" w14:textId="77777777" w:rsidR="0050678B" w:rsidRPr="00A7120A" w:rsidRDefault="0050678B" w:rsidP="0050678B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242228EB" wp14:editId="4D8881C2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4A8179" w14:textId="77777777" w:rsidR="0050678B" w:rsidRDefault="00506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9130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02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0669"/>
    <w:rsid w:val="00187CA3"/>
    <w:rsid w:val="00196710"/>
    <w:rsid w:val="00197324"/>
    <w:rsid w:val="001B351B"/>
    <w:rsid w:val="001C06DB"/>
    <w:rsid w:val="001C6971"/>
    <w:rsid w:val="001C733F"/>
    <w:rsid w:val="001D2622"/>
    <w:rsid w:val="001D2785"/>
    <w:rsid w:val="001D7070"/>
    <w:rsid w:val="001E08AF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2C93"/>
    <w:rsid w:val="002443A2"/>
    <w:rsid w:val="002609D9"/>
    <w:rsid w:val="002627C2"/>
    <w:rsid w:val="00266E74"/>
    <w:rsid w:val="00272C20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678B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07733"/>
    <w:rsid w:val="00622691"/>
    <w:rsid w:val="00632FE8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2890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2B7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17"/>
    <w:rsid w:val="00A34D6F"/>
    <w:rsid w:val="00A4035E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C53"/>
    <w:rsid w:val="00AE2D88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327B"/>
    <w:rsid w:val="00C07319"/>
    <w:rsid w:val="00C16FD2"/>
    <w:rsid w:val="00C3713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D6172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3956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45DD"/>
    <w:rsid w:val="00E55996"/>
    <w:rsid w:val="00E64254"/>
    <w:rsid w:val="00E67928"/>
    <w:rsid w:val="00E70FB5"/>
    <w:rsid w:val="00E8558B"/>
    <w:rsid w:val="00E915AF"/>
    <w:rsid w:val="00E9226A"/>
    <w:rsid w:val="00E96415"/>
    <w:rsid w:val="00EA15B3"/>
    <w:rsid w:val="00EB2358"/>
    <w:rsid w:val="00EB3EB8"/>
    <w:rsid w:val="00EB7913"/>
    <w:rsid w:val="00EC02FE"/>
    <w:rsid w:val="00EC4A96"/>
    <w:rsid w:val="00ED2109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85F88"/>
    <w:rsid w:val="00F879A7"/>
    <w:rsid w:val="00F914DD"/>
    <w:rsid w:val="00FA2358"/>
    <w:rsid w:val="00FB2592"/>
    <w:rsid w:val="00FB2810"/>
    <w:rsid w:val="00FB7A2C"/>
    <w:rsid w:val="00FC2947"/>
    <w:rsid w:val="00FC2D7E"/>
    <w:rsid w:val="00FD07EF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E3193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27B"/>
    <w:rPr>
      <w:rFonts w:asciiTheme="minorHAnsi" w:hAnsiTheme="minorHAnsi" w:cs="Times New Roman"/>
      <w:sz w:val="22"/>
      <w:lang w:val="ru-RU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CD6172"/>
    <w:rPr>
      <w:rFonts w:asciiTheme="minorHAnsi" w:hAnsiTheme="minorHAnsi" w:cs="Times New Roman"/>
      <w:b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ties/itu-r/md/19/sg05/c/R19-SG05-C-0153!P01!MSW-E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ties/itu-r/md/19/sg05/c/R19-SG05-C-0153!P01!MSW-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D26-437E-48B7-A300-84B1BA3F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375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11</cp:revision>
  <cp:lastPrinted>2016-02-12T09:31:00Z</cp:lastPrinted>
  <dcterms:created xsi:type="dcterms:W3CDTF">2023-10-03T15:36:00Z</dcterms:created>
  <dcterms:modified xsi:type="dcterms:W3CDTF">2023-10-06T12:20:00Z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