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26D19" w14:paraId="7B93C09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3AFBF1" w14:textId="77777777" w:rsidR="00E53DCE" w:rsidRPr="00126D19" w:rsidRDefault="009C6A12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26D19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126D19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126D19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9E04BEF" w14:textId="77777777" w:rsidR="00E53DCE" w:rsidRPr="00126D19" w:rsidRDefault="00E53DCE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CCDBB34" w14:textId="77777777" w:rsidR="00E53DCE" w:rsidRPr="00126D19" w:rsidRDefault="00E53DCE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126D19" w14:paraId="3859FF90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E511149" w14:textId="128C0214" w:rsidR="00E53DCE" w:rsidRPr="00126D19" w:rsidRDefault="009C6A12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126D19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14:paraId="37111E06" w14:textId="7ED21E1A" w:rsidR="00E53DCE" w:rsidRPr="00126D19" w:rsidRDefault="00360093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b/>
                <w:bCs/>
                <w:szCs w:val="24"/>
                <w:lang w:val="fr-CH"/>
              </w:rPr>
            </w:pPr>
            <w:r w:rsidRPr="00126D19">
              <w:rPr>
                <w:rFonts w:eastAsia="SimSun"/>
                <w:b/>
                <w:bCs/>
                <w:szCs w:val="24"/>
                <w:lang w:val="en-GB"/>
              </w:rPr>
              <w:t>CACE/10</w:t>
            </w:r>
            <w:r w:rsidR="00E946FA">
              <w:rPr>
                <w:rFonts w:eastAsia="SimSun"/>
                <w:b/>
                <w:bCs/>
                <w:szCs w:val="24"/>
                <w:lang w:val="en-GB"/>
              </w:rPr>
              <w:t>7</w:t>
            </w:r>
            <w:r w:rsidR="002833FE">
              <w:rPr>
                <w:rFonts w:eastAsia="SimSun"/>
                <w:b/>
                <w:bCs/>
                <w:szCs w:val="24"/>
                <w:lang w:val="en-GB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6B99370" w14:textId="34E8C12F" w:rsidR="00E53DCE" w:rsidRPr="00126D19" w:rsidRDefault="00687BAF" w:rsidP="00E946FA">
            <w:pPr>
              <w:shd w:val="clear" w:color="auto" w:fill="FFFFFF" w:themeFill="background1"/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126D19">
              <w:rPr>
                <w:rFonts w:eastAsia="SimSun" w:hint="eastAsia"/>
                <w:szCs w:val="24"/>
                <w:lang w:eastAsia="zh-CN"/>
              </w:rPr>
              <w:t>20</w:t>
            </w:r>
            <w:r w:rsidR="008D192B" w:rsidRPr="00126D19">
              <w:rPr>
                <w:rFonts w:eastAsia="SimSun"/>
                <w:szCs w:val="24"/>
                <w:lang w:eastAsia="zh-CN"/>
              </w:rPr>
              <w:t>23</w:t>
            </w:r>
            <w:r w:rsidRPr="00126D19">
              <w:rPr>
                <w:rFonts w:eastAsia="SimSun" w:hint="eastAsia"/>
                <w:szCs w:val="24"/>
                <w:lang w:eastAsia="zh-CN"/>
              </w:rPr>
              <w:t>年</w:t>
            </w:r>
            <w:r w:rsidR="00E946FA">
              <w:rPr>
                <w:rFonts w:eastAsia="SimSun"/>
                <w:szCs w:val="24"/>
                <w:lang w:eastAsia="zh-CN"/>
              </w:rPr>
              <w:t>9</w:t>
            </w:r>
            <w:r w:rsidRPr="00126D19">
              <w:rPr>
                <w:rFonts w:eastAsia="SimSun" w:hint="eastAsia"/>
                <w:szCs w:val="24"/>
                <w:lang w:eastAsia="zh-CN"/>
              </w:rPr>
              <w:t>月</w:t>
            </w:r>
            <w:r w:rsidR="0025230A" w:rsidRPr="00126D19">
              <w:rPr>
                <w:rFonts w:eastAsia="SimSun"/>
                <w:szCs w:val="24"/>
                <w:lang w:val="en-GB"/>
              </w:rPr>
              <w:t>2</w:t>
            </w:r>
            <w:r w:rsidR="003F445D">
              <w:rPr>
                <w:rFonts w:eastAsia="SimSun"/>
                <w:szCs w:val="24"/>
                <w:lang w:val="en-GB"/>
              </w:rPr>
              <w:t>6</w:t>
            </w:r>
            <w:r w:rsidRPr="00126D19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126D19" w14:paraId="01B2AF6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AE02EA" w14:textId="77777777" w:rsidR="00E53DCE" w:rsidRPr="00126D19" w:rsidRDefault="00E53DCE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szCs w:val="24"/>
                <w:lang w:val="en-GB"/>
              </w:rPr>
            </w:pPr>
          </w:p>
        </w:tc>
      </w:tr>
      <w:tr w:rsidR="00E53DCE" w:rsidRPr="00126D19" w14:paraId="067B82D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003845" w14:textId="77777777" w:rsidR="00E53DCE" w:rsidRPr="00126D19" w:rsidRDefault="00E53DCE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3D508C" w:rsidRPr="00126D19" w14:paraId="640FC42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66B4A6" w14:textId="12AEA0F3" w:rsidR="003D508C" w:rsidRPr="00334544" w:rsidRDefault="003D508C" w:rsidP="003D508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1F3529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6D294A2E" w14:textId="5B5BBCCC" w:rsidR="003D508C" w:rsidRPr="00126D19" w:rsidRDefault="003D508C" w:rsidP="003D508C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E53DCE" w:rsidRPr="00126D19" w14:paraId="7DD7597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462A72" w14:textId="77777777" w:rsidR="00E53DCE" w:rsidRPr="00126D19" w:rsidRDefault="00E53DCE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3D508C" w:rsidRPr="002833FE" w14:paraId="281EDACF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90F6D6" w14:textId="77777777" w:rsidR="003D508C" w:rsidRPr="002833FE" w:rsidRDefault="003D508C" w:rsidP="003D508C">
            <w:pPr>
              <w:shd w:val="clear" w:color="auto" w:fill="FFFFFF" w:themeFill="background1"/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</w:rPr>
            </w:pPr>
            <w:r w:rsidRPr="002833FE">
              <w:rPr>
                <w:rFonts w:eastAsia="SimSun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8BD46A8" w14:textId="4CC631F5" w:rsidR="003D508C" w:rsidRPr="002833FE" w:rsidRDefault="003D508C" w:rsidP="003D508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eastAsia="zh-CN"/>
              </w:rPr>
            </w:pP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2833FE" w:rsidRPr="002833FE">
              <w:rPr>
                <w:rFonts w:hint="eastAsia"/>
                <w:b/>
                <w:bCs/>
                <w:szCs w:val="24"/>
                <w:lang w:eastAsia="zh-CN"/>
              </w:rPr>
              <w:t>4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="002833FE" w:rsidRPr="002833FE">
              <w:rPr>
                <w:rFonts w:hint="eastAsia"/>
                <w:b/>
                <w:bCs/>
                <w:lang w:eastAsia="zh-CN"/>
              </w:rPr>
              <w:t>（卫星业务）</w:t>
            </w:r>
          </w:p>
          <w:p w14:paraId="704C7578" w14:textId="561437AF" w:rsidR="003D508C" w:rsidRPr="002833FE" w:rsidRDefault="003D508C" w:rsidP="002833FE">
            <w:pPr>
              <w:shd w:val="clear" w:color="auto" w:fill="FFFFFF" w:themeFill="background1"/>
              <w:spacing w:before="120"/>
              <w:ind w:left="794" w:hanging="794"/>
              <w:jc w:val="left"/>
              <w:rPr>
                <w:b/>
                <w:bCs/>
                <w:szCs w:val="24"/>
                <w:lang w:eastAsia="zh-CN"/>
              </w:rPr>
            </w:pPr>
            <w:r w:rsidRPr="002833FE">
              <w:rPr>
                <w:b/>
                <w:bCs/>
                <w:szCs w:val="24"/>
                <w:lang w:eastAsia="zh-CN"/>
              </w:rPr>
              <w:t>–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2833FE" w:rsidRPr="002833FE">
              <w:rPr>
                <w:b/>
                <w:bCs/>
                <w:szCs w:val="24"/>
                <w:lang w:eastAsia="zh-CN"/>
              </w:rPr>
              <w:t>1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项经修订的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课题</w:t>
            </w:r>
          </w:p>
          <w:p w14:paraId="7986169F" w14:textId="539D2785" w:rsidR="003D508C" w:rsidRPr="002833FE" w:rsidRDefault="003D508C" w:rsidP="003D508C">
            <w:pPr>
              <w:shd w:val="clear" w:color="auto" w:fill="FFFFFF" w:themeFill="background1"/>
              <w:spacing w:before="120"/>
              <w:ind w:left="794" w:hanging="794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2833FE">
              <w:rPr>
                <w:b/>
                <w:bCs/>
                <w:szCs w:val="24"/>
                <w:lang w:eastAsia="zh-CN"/>
              </w:rPr>
              <w:t>–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废止</w:t>
            </w:r>
            <w:r w:rsidR="002833FE" w:rsidRPr="002833FE">
              <w:rPr>
                <w:b/>
                <w:bCs/>
                <w:szCs w:val="24"/>
                <w:lang w:eastAsia="zh-CN"/>
              </w:rPr>
              <w:t>1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2833FE">
              <w:rPr>
                <w:rFonts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2833FE" w14:paraId="48D8AF3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2BCF338" w14:textId="77777777" w:rsidR="00E53DCE" w:rsidRPr="002833FE" w:rsidRDefault="00E53DCE" w:rsidP="00E946FA">
            <w:pPr>
              <w:shd w:val="clear" w:color="auto" w:fill="FFFFFF" w:themeFill="background1"/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5CB71C6" w14:textId="77777777" w:rsidR="00E53DCE" w:rsidRPr="002833FE" w:rsidRDefault="00E53DCE" w:rsidP="00E946FA">
            <w:pPr>
              <w:shd w:val="clear" w:color="auto" w:fill="FFFFFF" w:themeFill="background1"/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2833FE" w14:paraId="0EB80E81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C7B018" w14:textId="77777777" w:rsidR="00E53DCE" w:rsidRPr="002833FE" w:rsidRDefault="00E53DCE" w:rsidP="00E946FA">
            <w:pPr>
              <w:shd w:val="clear" w:color="auto" w:fill="FFFFFF" w:themeFill="background1"/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6BB6900" w14:textId="77777777" w:rsidR="00E53DCE" w:rsidRPr="002833FE" w:rsidRDefault="00E53DCE" w:rsidP="00E946FA">
            <w:pPr>
              <w:shd w:val="clear" w:color="auto" w:fill="FFFFFF" w:themeFill="background1"/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2833FE" w14:paraId="1855D1D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1114C0" w14:textId="77777777" w:rsidR="00E53DCE" w:rsidRPr="002833FE" w:rsidRDefault="00E53DCE" w:rsidP="00E946FA">
            <w:pPr>
              <w:shd w:val="clear" w:color="auto" w:fill="FFFFFF" w:themeFill="background1"/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2833FE" w14:paraId="03C3B15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FA82E" w14:textId="77777777" w:rsidR="00E53DCE" w:rsidRPr="002833FE" w:rsidRDefault="00E53DCE" w:rsidP="00E946FA">
            <w:pPr>
              <w:shd w:val="clear" w:color="auto" w:fill="FFFFFF" w:themeFill="background1"/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</w:tbl>
    <w:p w14:paraId="1EF44595" w14:textId="2699F116" w:rsidR="003D508C" w:rsidRPr="002833FE" w:rsidRDefault="003D508C" w:rsidP="003D508C">
      <w:pPr>
        <w:ind w:firstLineChars="200" w:firstLine="480"/>
        <w:rPr>
          <w:lang w:eastAsia="zh-CN"/>
        </w:rPr>
      </w:pPr>
      <w:r w:rsidRPr="002833FE">
        <w:rPr>
          <w:rFonts w:hint="eastAsia"/>
          <w:lang w:eastAsia="zh-CN"/>
        </w:rPr>
        <w:t>根据</w:t>
      </w:r>
      <w:r w:rsidRPr="00C24CF4">
        <w:rPr>
          <w:lang w:eastAsia="zh-CN"/>
        </w:rPr>
        <w:t>2023</w:t>
      </w:r>
      <w:r w:rsidRPr="002833FE">
        <w:rPr>
          <w:rFonts w:hint="eastAsia"/>
          <w:lang w:eastAsia="zh-CN"/>
        </w:rPr>
        <w:t>年</w:t>
      </w:r>
      <w:r w:rsidRPr="002833FE">
        <w:rPr>
          <w:rFonts w:hint="eastAsia"/>
          <w:lang w:eastAsia="zh-CN"/>
        </w:rPr>
        <w:t>7</w:t>
      </w:r>
      <w:r w:rsidRPr="002833FE">
        <w:rPr>
          <w:rFonts w:hint="eastAsia"/>
          <w:lang w:eastAsia="zh-CN"/>
        </w:rPr>
        <w:t>月</w:t>
      </w:r>
      <w:r w:rsidRPr="002833FE">
        <w:rPr>
          <w:rFonts w:hint="eastAsia"/>
          <w:lang w:eastAsia="zh-CN"/>
        </w:rPr>
        <w:t>1</w:t>
      </w:r>
      <w:r w:rsidRPr="002833FE">
        <w:rPr>
          <w:lang w:eastAsia="zh-CN"/>
        </w:rPr>
        <w:t>9</w:t>
      </w:r>
      <w:r w:rsidRPr="002833FE">
        <w:rPr>
          <w:rFonts w:hint="eastAsia"/>
          <w:lang w:eastAsia="zh-CN"/>
        </w:rPr>
        <w:t>日第</w:t>
      </w:r>
      <w:hyperlink r:id="rId8" w:history="1">
        <w:r w:rsidRPr="002833FE">
          <w:rPr>
            <w:rStyle w:val="Hyperlink"/>
            <w:rFonts w:asciiTheme="minorHAnsi" w:hAnsiTheme="minorHAnsi" w:cstheme="minorHAnsi"/>
            <w:lang w:eastAsia="zh-CN"/>
          </w:rPr>
          <w:t>CACE/1070</w:t>
        </w:r>
      </w:hyperlink>
      <w:r w:rsidRPr="002833FE">
        <w:rPr>
          <w:rFonts w:hint="eastAsia"/>
          <w:lang w:eastAsia="zh-CN"/>
        </w:rPr>
        <w:t>号行政通函，</w:t>
      </w:r>
      <w:r w:rsidRPr="002833FE">
        <w:rPr>
          <w:lang w:eastAsia="zh-CN"/>
        </w:rPr>
        <w:t>1</w:t>
      </w:r>
      <w:r w:rsidRPr="002833FE">
        <w:rPr>
          <w:rFonts w:hint="eastAsia"/>
          <w:lang w:eastAsia="zh-CN"/>
        </w:rPr>
        <w:t>项经修订的</w:t>
      </w:r>
      <w:r w:rsidRPr="002833FE">
        <w:rPr>
          <w:lang w:eastAsia="zh-CN"/>
        </w:rPr>
        <w:t>ITU-R</w:t>
      </w:r>
      <w:r w:rsidRPr="002833FE">
        <w:rPr>
          <w:rFonts w:hint="eastAsia"/>
          <w:lang w:eastAsia="zh-CN"/>
        </w:rPr>
        <w:t>课题草案已按照</w:t>
      </w:r>
      <w:r w:rsidRPr="002833FE">
        <w:rPr>
          <w:lang w:eastAsia="zh-CN"/>
        </w:rPr>
        <w:t>ITU-R</w:t>
      </w:r>
      <w:r w:rsidRPr="002833FE">
        <w:rPr>
          <w:rFonts w:hint="eastAsia"/>
          <w:lang w:eastAsia="zh-CN"/>
        </w:rPr>
        <w:t>第</w:t>
      </w:r>
      <w:r w:rsidRPr="002833FE">
        <w:rPr>
          <w:lang w:eastAsia="zh-CN"/>
        </w:rPr>
        <w:t>1-</w:t>
      </w:r>
      <w:r w:rsidRPr="002833FE">
        <w:rPr>
          <w:rFonts w:hint="eastAsia"/>
          <w:lang w:eastAsia="zh-CN"/>
        </w:rPr>
        <w:t>8</w:t>
      </w:r>
      <w:r w:rsidRPr="002833FE">
        <w:rPr>
          <w:rFonts w:hint="eastAsia"/>
          <w:lang w:eastAsia="zh-CN"/>
        </w:rPr>
        <w:t>号决议（</w:t>
      </w:r>
      <w:r w:rsidRPr="002833FE">
        <w:rPr>
          <w:rFonts w:cstheme="minorHAnsi"/>
          <w:lang w:eastAsia="zh-CN"/>
        </w:rPr>
        <w:t>A2.5.2.3</w:t>
      </w:r>
      <w:r w:rsidRPr="002833FE">
        <w:rPr>
          <w:rFonts w:hint="eastAsia"/>
          <w:lang w:eastAsia="zh-CN"/>
        </w:rPr>
        <w:t>段）</w:t>
      </w:r>
      <w:r w:rsidRPr="002833FE">
        <w:rPr>
          <w:rFonts w:hint="eastAsia"/>
          <w:lang w:val="fr-FR" w:eastAsia="zh-CN"/>
        </w:rPr>
        <w:t>提交信函</w:t>
      </w:r>
      <w:r w:rsidRPr="002833FE">
        <w:rPr>
          <w:rFonts w:hint="eastAsia"/>
          <w:lang w:eastAsia="zh-CN"/>
        </w:rPr>
        <w:t>批准。此外，该研究组建议取消</w:t>
      </w:r>
      <w:r w:rsidRPr="002833FE">
        <w:rPr>
          <w:rFonts w:hint="eastAsia"/>
          <w:lang w:eastAsia="zh-CN"/>
        </w:rPr>
        <w:t>1</w:t>
      </w:r>
      <w:r w:rsidRPr="002833FE">
        <w:rPr>
          <w:rFonts w:hint="eastAsia"/>
          <w:lang w:eastAsia="zh-CN"/>
        </w:rPr>
        <w:t>项</w:t>
      </w:r>
      <w:r w:rsidRPr="002833FE">
        <w:rPr>
          <w:lang w:eastAsia="zh-CN"/>
        </w:rPr>
        <w:t>ITU-R</w:t>
      </w:r>
      <w:r w:rsidRPr="002833FE">
        <w:rPr>
          <w:rFonts w:hint="eastAsia"/>
          <w:lang w:eastAsia="zh-CN"/>
        </w:rPr>
        <w:t>课题。</w:t>
      </w:r>
    </w:p>
    <w:p w14:paraId="1C1E1B74" w14:textId="6A0C0AEB" w:rsidR="003D508C" w:rsidRPr="002833FE" w:rsidRDefault="003D508C" w:rsidP="003D508C">
      <w:pPr>
        <w:ind w:firstLineChars="200" w:firstLine="480"/>
        <w:rPr>
          <w:bCs/>
          <w:lang w:eastAsia="zh-CN"/>
        </w:rPr>
      </w:pPr>
      <w:r w:rsidRPr="002833FE">
        <w:rPr>
          <w:rFonts w:hint="eastAsia"/>
          <w:lang w:eastAsia="zh-CN"/>
        </w:rPr>
        <w:t>有关此程序的条件已于</w:t>
      </w:r>
      <w:r w:rsidRPr="002833FE">
        <w:rPr>
          <w:lang w:eastAsia="zh-CN"/>
        </w:rPr>
        <w:t>2023</w:t>
      </w:r>
      <w:r w:rsidRPr="002833FE">
        <w:rPr>
          <w:rFonts w:hint="eastAsia"/>
          <w:lang w:eastAsia="zh-CN"/>
        </w:rPr>
        <w:t>年</w:t>
      </w:r>
      <w:r w:rsidRPr="002833FE">
        <w:rPr>
          <w:lang w:eastAsia="zh-CN"/>
        </w:rPr>
        <w:t>9</w:t>
      </w:r>
      <w:r w:rsidRPr="002833FE">
        <w:rPr>
          <w:rFonts w:hint="eastAsia"/>
          <w:lang w:eastAsia="zh-CN"/>
        </w:rPr>
        <w:t>月</w:t>
      </w:r>
      <w:r w:rsidRPr="002833FE">
        <w:rPr>
          <w:lang w:eastAsia="zh-CN"/>
        </w:rPr>
        <w:t>19</w:t>
      </w:r>
      <w:r w:rsidRPr="002833FE">
        <w:rPr>
          <w:rFonts w:hint="eastAsia"/>
          <w:lang w:eastAsia="zh-CN"/>
        </w:rPr>
        <w:t>日得到满足</w:t>
      </w:r>
      <w:r w:rsidRPr="002833FE">
        <w:rPr>
          <w:rFonts w:hint="eastAsia"/>
          <w:bCs/>
          <w:lang w:eastAsia="zh-CN"/>
        </w:rPr>
        <w:t>。</w:t>
      </w:r>
    </w:p>
    <w:p w14:paraId="4A0FFF11" w14:textId="2969B5C1" w:rsidR="003D508C" w:rsidRPr="00BA539B" w:rsidRDefault="003D508C" w:rsidP="003D508C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2833FE">
        <w:rPr>
          <w:rFonts w:hint="eastAsia"/>
          <w:lang w:eastAsia="zh-CN"/>
        </w:rPr>
        <w:t>已</w:t>
      </w:r>
      <w:r w:rsidRPr="002833FE">
        <w:rPr>
          <w:rFonts w:hAnsi="SimSun" w:hint="eastAsia"/>
          <w:lang w:eastAsia="zh-CN"/>
        </w:rPr>
        <w:t>经批准的课题案文列在附件</w:t>
      </w:r>
      <w:r w:rsidRPr="002833FE">
        <w:rPr>
          <w:rFonts w:hAnsi="SimSun" w:hint="eastAsia"/>
          <w:lang w:eastAsia="zh-CN"/>
        </w:rPr>
        <w:t>1</w:t>
      </w:r>
      <w:r w:rsidRPr="002833FE">
        <w:rPr>
          <w:rFonts w:hAnsi="SimSun" w:hint="eastAsia"/>
          <w:lang w:eastAsia="zh-CN"/>
        </w:rPr>
        <w:t>中供参</w:t>
      </w:r>
      <w:r>
        <w:rPr>
          <w:rFonts w:hAnsi="SimSun" w:hint="eastAsia"/>
          <w:lang w:eastAsia="zh-CN"/>
        </w:rPr>
        <w:t>考，并将由国际电联予以公布。废止的</w:t>
      </w:r>
      <w:r>
        <w:rPr>
          <w:lang w:eastAsia="zh-CN"/>
        </w:rPr>
        <w:t>ITU-R</w:t>
      </w:r>
      <w:r>
        <w:rPr>
          <w:rFonts w:hAnsi="SimSun" w:hint="eastAsia"/>
          <w:lang w:eastAsia="zh-CN"/>
        </w:rPr>
        <w:t>课题见附件</w:t>
      </w:r>
      <w:r>
        <w:rPr>
          <w:rFonts w:hAnsi="SimSun" w:hint="eastAsia"/>
          <w:lang w:eastAsia="zh-CN"/>
        </w:rPr>
        <w:t>2</w:t>
      </w:r>
      <w:r>
        <w:rPr>
          <w:rFonts w:hAnsi="SimSun" w:hint="eastAsia"/>
          <w:lang w:eastAsia="zh-CN"/>
        </w:rPr>
        <w:t>。</w:t>
      </w:r>
    </w:p>
    <w:p w14:paraId="52D27F05" w14:textId="77777777" w:rsidR="003D508C" w:rsidRPr="00BA539B" w:rsidRDefault="003D508C" w:rsidP="00C24CF4">
      <w:pPr>
        <w:spacing w:before="120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705FC51F" w14:textId="77777777" w:rsidR="003D508C" w:rsidRPr="00BA539B" w:rsidRDefault="003D508C" w:rsidP="003D508C">
      <w:pPr>
        <w:jc w:val="left"/>
        <w:rPr>
          <w:lang w:eastAsia="zh-CN"/>
        </w:rPr>
      </w:pPr>
    </w:p>
    <w:p w14:paraId="251A1C17" w14:textId="4834750C" w:rsidR="003D508C" w:rsidRPr="00BA539B" w:rsidRDefault="003D508C" w:rsidP="002833FE">
      <w:pPr>
        <w:spacing w:before="720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>
        <w:rPr>
          <w:rFonts w:eastAsia="SimSun"/>
          <w:lang w:eastAsia="zh-CN"/>
        </w:rPr>
        <w:t>2</w:t>
      </w:r>
      <w:r w:rsidRPr="00BA539B">
        <w:rPr>
          <w:rFonts w:eastAsia="SimSun" w:hint="eastAsia"/>
          <w:lang w:eastAsia="zh-CN"/>
        </w:rPr>
        <w:t>件</w:t>
      </w:r>
    </w:p>
    <w:p w14:paraId="1786DAEC" w14:textId="1F4ECFA6" w:rsidR="008D192B" w:rsidRPr="00126D19" w:rsidRDefault="008D192B" w:rsidP="00E946FA">
      <w:pPr>
        <w:shd w:val="clear" w:color="auto" w:fill="FFFFFF" w:themeFill="background1"/>
        <w:ind w:left="284" w:hanging="284"/>
        <w:rPr>
          <w:rFonts w:eastAsia="SimSun"/>
          <w:lang w:eastAsia="zh-CN"/>
        </w:rPr>
      </w:pPr>
      <w:r w:rsidRPr="00126D19">
        <w:rPr>
          <w:rFonts w:eastAsia="SimSun"/>
          <w:lang w:eastAsia="zh-CN"/>
        </w:rPr>
        <w:br w:type="page"/>
      </w:r>
    </w:p>
    <w:p w14:paraId="6D542C74" w14:textId="77777777" w:rsidR="003D508C" w:rsidRPr="00EE6DF2" w:rsidRDefault="003D508C" w:rsidP="003D508C">
      <w:pPr>
        <w:pStyle w:val="AnnexNotitle0"/>
        <w:spacing w:before="120"/>
        <w:rPr>
          <w:rFonts w:ascii="Calibri" w:eastAsia="Times New Roman" w:hAnsi="Calibri"/>
          <w:lang w:eastAsia="zh-CN"/>
        </w:rPr>
      </w:pPr>
      <w:r w:rsidRPr="00EE6DF2">
        <w:rPr>
          <w:rFonts w:ascii="Calibri" w:hAnsi="Calibri" w:hint="eastAsia"/>
          <w:lang w:eastAsia="zh-CN"/>
        </w:rPr>
        <w:lastRenderedPageBreak/>
        <w:t>附件</w:t>
      </w:r>
      <w:r w:rsidRPr="00EE6DF2">
        <w:rPr>
          <w:rFonts w:ascii="Calibri" w:eastAsia="Times New Roman" w:hAnsi="Calibri"/>
          <w:lang w:eastAsia="zh-CN"/>
        </w:rPr>
        <w:t>1</w:t>
      </w:r>
    </w:p>
    <w:p w14:paraId="4387D2A7" w14:textId="0B19ABED" w:rsidR="003D508C" w:rsidRPr="00673023" w:rsidRDefault="003D508C" w:rsidP="003D508C">
      <w:pPr>
        <w:pStyle w:val="QuestionNoBR"/>
        <w:rPr>
          <w:lang w:eastAsia="zh-CN"/>
        </w:rPr>
      </w:pPr>
      <w:r w:rsidRPr="00673023">
        <w:rPr>
          <w:lang w:eastAsia="zh-CN"/>
        </w:rPr>
        <w:t>ITU-R</w:t>
      </w:r>
      <w:r w:rsidRPr="00673023">
        <w:rPr>
          <w:rFonts w:hint="eastAsia"/>
          <w:lang w:eastAsia="zh-CN"/>
        </w:rPr>
        <w:t>第</w:t>
      </w:r>
      <w:r w:rsidRPr="00673023">
        <w:rPr>
          <w:lang w:eastAsia="zh-CN"/>
        </w:rPr>
        <w:t>218-</w:t>
      </w:r>
      <w:r w:rsidRPr="00902A07">
        <w:rPr>
          <w:lang w:val="en-US" w:eastAsia="zh-CN"/>
        </w:rPr>
        <w:t>2</w:t>
      </w:r>
      <w:r w:rsidRPr="00673023">
        <w:rPr>
          <w:lang w:eastAsia="zh-CN"/>
        </w:rPr>
        <w:t>/4</w:t>
      </w:r>
      <w:r w:rsidRPr="00673023">
        <w:rPr>
          <w:rFonts w:hint="eastAsia"/>
          <w:lang w:eastAsia="zh-CN"/>
        </w:rPr>
        <w:t>号课题</w:t>
      </w:r>
    </w:p>
    <w:p w14:paraId="4CA92423" w14:textId="77777777" w:rsidR="003D508C" w:rsidRPr="009311BC" w:rsidRDefault="003D508C" w:rsidP="003D508C">
      <w:pPr>
        <w:pStyle w:val="Questiontitle"/>
        <w:rPr>
          <w:lang w:eastAsia="zh-CN"/>
        </w:rPr>
      </w:pPr>
      <w:r>
        <w:rPr>
          <w:rFonts w:hint="eastAsia"/>
          <w:lang w:val="fr-FR" w:eastAsia="zh-CN"/>
        </w:rPr>
        <w:t>卫星移动业务和卫星固定业务系统中</w:t>
      </w:r>
      <w:r w:rsidRPr="00673023">
        <w:rPr>
          <w:rFonts w:hint="eastAsia"/>
          <w:lang w:val="fr-FR" w:eastAsia="zh-CN"/>
        </w:rPr>
        <w:t>星上信号处理</w:t>
      </w:r>
    </w:p>
    <w:p w14:paraId="0FDC39E5" w14:textId="72E55107" w:rsidR="003D508C" w:rsidRPr="002833FE" w:rsidRDefault="003D508C" w:rsidP="003D508C">
      <w:pPr>
        <w:pStyle w:val="Questiondate"/>
        <w:rPr>
          <w:rFonts w:ascii="Times New Roman" w:hAnsi="Times New Roman"/>
          <w:i w:val="0"/>
          <w:iCs/>
          <w:szCs w:val="24"/>
          <w:lang w:val="en-GB" w:eastAsia="zh-CN"/>
        </w:rPr>
      </w:pPr>
      <w:r w:rsidRPr="002833FE">
        <w:rPr>
          <w:rFonts w:ascii="Times New Roman" w:hAnsi="Times New Roman" w:hint="eastAsia"/>
          <w:i w:val="0"/>
          <w:iCs/>
          <w:szCs w:val="24"/>
          <w:lang w:val="en-GB" w:eastAsia="zh-CN"/>
        </w:rPr>
        <w:t>（</w:t>
      </w:r>
      <w:r w:rsidRPr="002833FE">
        <w:rPr>
          <w:rFonts w:ascii="Times New Roman" w:hAnsi="Times New Roman"/>
          <w:i w:val="0"/>
          <w:iCs/>
          <w:szCs w:val="24"/>
          <w:lang w:val="en-GB" w:eastAsia="zh-CN"/>
        </w:rPr>
        <w:t>1993-1995</w:t>
      </w:r>
      <w:r w:rsidRPr="002833FE">
        <w:rPr>
          <w:rFonts w:ascii="Times New Roman" w:hAnsi="Times New Roman" w:cs="Times New Roman"/>
          <w:i w:val="0"/>
          <w:iCs/>
          <w:szCs w:val="24"/>
          <w:lang w:val="en-GB" w:eastAsia="zh-CN"/>
        </w:rPr>
        <w:t>-2023</w:t>
      </w:r>
      <w:r w:rsidRPr="002833FE">
        <w:rPr>
          <w:rFonts w:ascii="Times New Roman" w:hAnsi="Times New Roman" w:hint="eastAsia"/>
          <w:i w:val="0"/>
          <w:iCs/>
          <w:szCs w:val="24"/>
          <w:lang w:val="en-GB" w:eastAsia="zh-CN"/>
        </w:rPr>
        <w:t>年）</w:t>
      </w:r>
    </w:p>
    <w:p w14:paraId="0EA5BE3E" w14:textId="77777777" w:rsidR="003D508C" w:rsidRPr="00673023" w:rsidRDefault="003D508C" w:rsidP="003D508C">
      <w:pPr>
        <w:pStyle w:val="Normalaftertitle"/>
        <w:rPr>
          <w:lang w:val="en-GB" w:eastAsia="zh-CN"/>
        </w:rPr>
      </w:pPr>
      <w:r w:rsidRPr="00673023">
        <w:rPr>
          <w:rFonts w:hint="eastAsia"/>
          <w:lang w:val="en-GB" w:eastAsia="zh-CN"/>
        </w:rPr>
        <w:t>国际电联无线电通信全会，</w:t>
      </w:r>
    </w:p>
    <w:p w14:paraId="077FFEE8" w14:textId="77777777" w:rsidR="003D508C" w:rsidRPr="00EE6DF2" w:rsidRDefault="003D508C" w:rsidP="003D508C">
      <w:pPr>
        <w:pStyle w:val="Call"/>
        <w:rPr>
          <w:rFonts w:eastAsia="STKaiti"/>
          <w:i w:val="0"/>
          <w:lang w:val="en-GB" w:eastAsia="zh-CN"/>
        </w:rPr>
      </w:pPr>
      <w:r w:rsidRPr="00EE6DF2">
        <w:rPr>
          <w:rFonts w:eastAsia="STKaiti" w:hint="eastAsia"/>
          <w:i w:val="0"/>
          <w:lang w:val="en-GB" w:eastAsia="zh-CN"/>
        </w:rPr>
        <w:t>考虑到</w:t>
      </w:r>
    </w:p>
    <w:p w14:paraId="5462CE77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a)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在不同程度上采用数字基带星载处理技术的卫星固定业务（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FSS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）卫星系统已经发射升空，而且一些主管部门正在针对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GSO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和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non-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GSO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（如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低地球轨道（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LEO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）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）业务运行进行开发工作；</w:t>
      </w:r>
    </w:p>
    <w:p w14:paraId="6D97904E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b)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这类系统旨在承载不同速率的同步和非同步数字信息流；</w:t>
      </w:r>
    </w:p>
    <w:p w14:paraId="6A8801CF" w14:textId="77777777" w:rsidR="003D508C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c)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这种数字信息流可能包括各种类型的业务流量，既有（如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VSAT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使用的）速率较低的业务流，也有高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密度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FSS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及网际协议（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IP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）分组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业务；</w:t>
      </w:r>
    </w:p>
    <w:p w14:paraId="7EBA5D9A" w14:textId="77777777" w:rsidR="003D508C" w:rsidRDefault="003D508C" w:rsidP="003D508C">
      <w:pPr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zh-CN"/>
        </w:rPr>
      </w:pPr>
      <w:r>
        <w:rPr>
          <w:rFonts w:ascii="Times New Roman" w:hAnsi="Times New Roman" w:cs="Times New Roman"/>
          <w:i/>
          <w:iCs/>
          <w:szCs w:val="20"/>
          <w:lang w:val="en-GB" w:eastAsia="zh-CN"/>
        </w:rPr>
        <w:t>d)</w:t>
      </w:r>
      <w:r>
        <w:rPr>
          <w:rFonts w:ascii="Times New Roman" w:hAnsi="Times New Roman" w:cs="Times New Roman"/>
          <w:szCs w:val="20"/>
          <w:lang w:val="en-GB" w:eastAsia="zh-CN"/>
        </w:rPr>
        <w:tab/>
      </w:r>
      <w:r>
        <w:rPr>
          <w:rFonts w:ascii="Times New Roman" w:hAnsi="Times New Roman" w:cs="Times New Roman" w:hint="eastAsia"/>
          <w:szCs w:val="20"/>
          <w:lang w:val="en-GB" w:eastAsia="zh-CN"/>
        </w:rPr>
        <w:t>具有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数字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OBP</w:t>
      </w:r>
      <w:r>
        <w:rPr>
          <w:rFonts w:ascii="Times New Roman" w:hAnsi="Times New Roman" w:cs="Times New Roman" w:hint="eastAsia"/>
          <w:szCs w:val="20"/>
          <w:lang w:val="en-GB" w:eastAsia="zh-CN"/>
        </w:rPr>
        <w:t>的</w:t>
      </w:r>
      <w:r w:rsidRPr="002C2D7A">
        <w:rPr>
          <w:rFonts w:ascii="Times New Roman" w:hAnsi="Times New Roman" w:cs="Times New Roman" w:hint="eastAsia"/>
          <w:szCs w:val="20"/>
          <w:lang w:val="en-GB" w:eastAsia="ko-KR"/>
        </w:rPr>
        <w:t>G</w:t>
      </w:r>
      <w:r w:rsidRPr="002C2D7A">
        <w:rPr>
          <w:rFonts w:ascii="Times New Roman" w:hAnsi="Times New Roman" w:cs="Times New Roman"/>
          <w:szCs w:val="20"/>
          <w:lang w:val="en-GB" w:eastAsia="ko-KR"/>
        </w:rPr>
        <w:t>SO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卫星网络或</w:t>
      </w:r>
      <w:r w:rsidRPr="002C2D7A">
        <w:rPr>
          <w:rFonts w:ascii="Times New Roman" w:hAnsi="Times New Roman" w:cs="Times New Roman"/>
          <w:szCs w:val="20"/>
          <w:lang w:val="en-GB" w:eastAsia="zh-CN"/>
        </w:rPr>
        <w:t>non-GSO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系统可能支持卫星无线电接入网、卫星核心网和应用的各</w:t>
      </w:r>
      <w:r>
        <w:rPr>
          <w:rFonts w:ascii="Times New Roman" w:hAnsi="Times New Roman" w:cs="Times New Roman" w:hint="eastAsia"/>
          <w:szCs w:val="20"/>
          <w:lang w:val="en-GB" w:eastAsia="zh-CN"/>
        </w:rPr>
        <w:t>级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功能，因此它们可能是利用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MSS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提供国际移动通信（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IMT</w:t>
      </w:r>
      <w:r w:rsidRPr="00CF4783">
        <w:rPr>
          <w:rFonts w:ascii="Times New Roman" w:hAnsi="Times New Roman" w:cs="Times New Roman" w:hint="eastAsia"/>
          <w:szCs w:val="20"/>
          <w:lang w:val="en-GB" w:eastAsia="zh-CN"/>
        </w:rPr>
        <w:t>）服务卫星部分的候选系统架构的一部分，详细的技术规范正在制定中；</w:t>
      </w:r>
    </w:p>
    <w:p w14:paraId="4EA5E35E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e</w:t>
      </w: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这些协议和技术对于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 xml:space="preserve">OBP 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的使用高度敏感，而且与不同互通及互连态势相关的卫星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/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地面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集成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可能受到某些星载处理功能的影响；</w:t>
      </w:r>
    </w:p>
    <w:p w14:paraId="4D1061E4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f</w:t>
      </w: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由大量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LEO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 xml:space="preserve"> 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卫星组成并采用卫星间链路的全球系统，正处于卫星固定业务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和卫星移动业务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研发阶段，而且这种系统提出了关于性能、可用性、时延、路由选择、时延（固定和可变）定时、同步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、移动管理、多连接、卫星边缘计算、本地数据交换、存储转发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和拥塞控制等新的和未加根本探讨的系统和网络问题；</w:t>
      </w:r>
    </w:p>
    <w:p w14:paraId="08885261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g)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  <w:t>ITU-R S.1062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建议书介绍了数字性能，用于在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 xml:space="preserve">15 GHz 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以下频率运行的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提供恒定比特率应用的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，以及</w:t>
      </w:r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ITU-R S.2131</w:t>
      </w:r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建议书</w:t>
      </w:r>
      <w:r>
        <w:rPr>
          <w:rFonts w:ascii="Times New Roman" w:hAnsi="Times New Roman" w:cs="Times New Roman" w:hint="eastAsia"/>
          <w:szCs w:val="20"/>
          <w:lang w:val="en-GB" w:eastAsia="zh-CN"/>
        </w:rPr>
        <w:t>中明确的</w:t>
      </w:r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使用自适应编码和调制</w:t>
      </w:r>
      <w:r>
        <w:rPr>
          <w:rFonts w:ascii="Times New Roman" w:hAnsi="Times New Roman" w:cs="Times New Roman" w:hint="eastAsia"/>
          <w:szCs w:val="20"/>
          <w:lang w:val="en-GB" w:eastAsia="zh-CN"/>
        </w:rPr>
        <w:t>为卫星网络</w:t>
      </w:r>
      <w:r>
        <w:rPr>
          <w:rFonts w:ascii="Times New Roman" w:hAnsi="Times New Roman" w:cs="Times New Roman" w:hint="eastAsia"/>
          <w:szCs w:val="20"/>
          <w:lang w:val="en-GB" w:eastAsia="zh-CN"/>
        </w:rPr>
        <w:t>/</w:t>
      </w:r>
      <w:r>
        <w:rPr>
          <w:rFonts w:ascii="Times New Roman" w:hAnsi="Times New Roman" w:cs="Times New Roman" w:hint="eastAsia"/>
          <w:szCs w:val="20"/>
          <w:lang w:val="en-GB" w:eastAsia="zh-CN"/>
        </w:rPr>
        <w:t>系统</w:t>
      </w:r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确定性能</w:t>
      </w:r>
      <w:r>
        <w:rPr>
          <w:rFonts w:ascii="Times New Roman" w:hAnsi="Times New Roman" w:cs="Times New Roman" w:hint="eastAsia"/>
          <w:szCs w:val="20"/>
          <w:lang w:val="en-GB" w:eastAsia="zh-CN"/>
        </w:rPr>
        <w:t>指</w:t>
      </w:r>
      <w:r w:rsidRPr="00692E70">
        <w:rPr>
          <w:rFonts w:ascii="Times New Roman" w:hAnsi="Times New Roman" w:cs="Times New Roman" w:hint="eastAsia"/>
          <w:szCs w:val="20"/>
          <w:lang w:val="en-GB" w:eastAsia="zh-CN"/>
        </w:rPr>
        <w:t>标的方法</w:t>
      </w:r>
      <w:r>
        <w:rPr>
          <w:rFonts w:ascii="Times New Roman" w:hAnsi="Times New Roman" w:cs="Times New Roman" w:hint="eastAsia"/>
          <w:szCs w:val="20"/>
          <w:lang w:val="en-GB" w:eastAsia="zh-CN"/>
        </w:rPr>
        <w:t>；</w:t>
      </w:r>
    </w:p>
    <w:p w14:paraId="70CD11F3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i/>
          <w:iCs/>
          <w:szCs w:val="20"/>
          <w:lang w:val="en-GB" w:eastAsia="zh-CN"/>
        </w:rPr>
        <w:t>h)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可提高性能、灵活性以及业务和频谱效率，</w:t>
      </w:r>
    </w:p>
    <w:p w14:paraId="778EF927" w14:textId="77777777" w:rsidR="003D508C" w:rsidRPr="001623B2" w:rsidRDefault="003D508C" w:rsidP="003D508C">
      <w:pPr>
        <w:pStyle w:val="Call"/>
        <w:rPr>
          <w:i w:val="0"/>
          <w:iCs/>
          <w:lang w:val="en-GB" w:eastAsia="zh-CN"/>
        </w:rPr>
      </w:pPr>
      <w:r w:rsidRPr="00EE6DF2">
        <w:rPr>
          <w:rFonts w:eastAsia="STKaiti" w:hint="eastAsia"/>
          <w:i w:val="0"/>
          <w:iCs/>
          <w:lang w:val="en-GB" w:eastAsia="zh-CN"/>
        </w:rPr>
        <w:t>做出决定，</w:t>
      </w:r>
      <w:r w:rsidRPr="001623B2">
        <w:rPr>
          <w:rFonts w:hint="eastAsia"/>
          <w:i w:val="0"/>
          <w:iCs/>
          <w:lang w:val="en-GB" w:eastAsia="zh-CN"/>
        </w:rPr>
        <w:t>应研究以下课题</w:t>
      </w:r>
    </w:p>
    <w:p w14:paraId="42F95397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1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使用数字基带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会对哪些具体的网络和业务参数产生潜在的特殊影响？</w:t>
      </w:r>
    </w:p>
    <w:p w14:paraId="72089C99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2</w:t>
      </w:r>
      <w:r w:rsidRPr="00673023">
        <w:rPr>
          <w:rFonts w:ascii="Times New Roman" w:eastAsia="SimSun" w:hAnsi="Times New Roman" w:cs="Times New Roman"/>
          <w:b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bCs/>
          <w:szCs w:val="20"/>
          <w:lang w:val="en-GB" w:eastAsia="zh-CN"/>
        </w:rPr>
        <w:t>通过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使用可能数量巨大的采用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和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ISL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的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LEO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卫星进行数字业务选路，会对哪些具体的网络和业务参数产生潜在的特殊影响？</w:t>
      </w:r>
    </w:p>
    <w:p w14:paraId="4F6C8421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3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哪些常见的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系统特性可能造成卫星子网络接口（如信令、排队和处理时延、同步、路由选择、可靠性和性能）的不兼容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?</w:t>
      </w:r>
    </w:p>
    <w:p w14:paraId="1115CB38" w14:textId="77777777" w:rsidR="003D508C" w:rsidRPr="00673023" w:rsidRDefault="003D508C" w:rsidP="002833FE">
      <w:pPr>
        <w:keepNext/>
        <w:keepLines/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lastRenderedPageBreak/>
        <w:t>4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需要哪些具体的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系统功能特性以确保符合相关的国际电联性能要求，并实现卫星无线电频率指配和轨道位置的有效使用？</w:t>
      </w:r>
    </w:p>
    <w:p w14:paraId="0C21E609" w14:textId="77777777" w:rsidR="003D508C" w:rsidRPr="00673023" w:rsidRDefault="003D508C" w:rsidP="00A122E3">
      <w:pPr>
        <w:keepNext/>
        <w:keepLines/>
        <w:spacing w:before="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5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  <w:t>ITU-R S.1062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建议书提出的现行性能指标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以及</w:t>
      </w:r>
      <w:r w:rsidRPr="002C2D7A">
        <w:rPr>
          <w:rFonts w:ascii="Times New Roman" w:hAnsi="Times New Roman" w:cs="Times New Roman"/>
          <w:szCs w:val="20"/>
          <w:lang w:val="en-GB" w:eastAsia="zh-CN"/>
        </w:rPr>
        <w:t>ITU-R S.2131</w:t>
      </w:r>
      <w:r>
        <w:rPr>
          <w:rFonts w:ascii="Times New Roman" w:hAnsi="Times New Roman" w:cs="Times New Roman" w:hint="eastAsia"/>
          <w:szCs w:val="20"/>
          <w:lang w:val="en-GB" w:eastAsia="zh-CN"/>
        </w:rPr>
        <w:t>建议书明确的方法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是否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有效且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适用于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使用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的卫星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网络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/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系统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，如果不适用，必须提出哪些性能要求才能使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其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适用？</w:t>
      </w:r>
    </w:p>
    <w:p w14:paraId="0B828DB6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6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哪些现行和制定中的国际电联建议书可能限制甚至阻碍在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FSS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或</w:t>
      </w:r>
      <w:r>
        <w:rPr>
          <w:rFonts w:ascii="Times New Roman" w:eastAsia="SimSun" w:hAnsi="Times New Roman" w:cs="Times New Roman" w:hint="eastAsia"/>
          <w:szCs w:val="20"/>
          <w:lang w:val="en-GB" w:eastAsia="zh-CN"/>
        </w:rPr>
        <w:t>MSS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中使用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OBP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系统？</w:t>
      </w:r>
    </w:p>
    <w:p w14:paraId="2A833990" w14:textId="77777777" w:rsidR="003D508C" w:rsidRPr="00EE6DF2" w:rsidRDefault="003D508C" w:rsidP="003D508C">
      <w:pPr>
        <w:pStyle w:val="Call"/>
        <w:rPr>
          <w:rFonts w:ascii="STKaiti" w:eastAsia="STKaiti" w:hAnsi="STKaiti"/>
          <w:i w:val="0"/>
          <w:iCs/>
          <w:lang w:val="en-GB" w:eastAsia="zh-CN"/>
        </w:rPr>
      </w:pPr>
      <w:r w:rsidRPr="00EE6DF2">
        <w:rPr>
          <w:rFonts w:ascii="STKaiti" w:eastAsia="STKaiti" w:hAnsi="STKaiti" w:hint="eastAsia"/>
          <w:i w:val="0"/>
          <w:iCs/>
          <w:lang w:val="en-GB" w:eastAsia="zh-CN"/>
        </w:rPr>
        <w:t>进一步做出决定</w:t>
      </w:r>
    </w:p>
    <w:p w14:paraId="074416DE" w14:textId="77777777" w:rsidR="003D508C" w:rsidRPr="00673023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1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以上研究结果应纳入相应建议书和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/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或报告；</w:t>
      </w:r>
    </w:p>
    <w:p w14:paraId="5A2DF60C" w14:textId="77777777" w:rsidR="003D508C" w:rsidRDefault="003D508C" w:rsidP="003D508C">
      <w:pPr>
        <w:spacing w:before="12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/>
          <w:bCs/>
          <w:szCs w:val="20"/>
          <w:lang w:val="en-GB" w:eastAsia="zh-CN"/>
        </w:rPr>
        <w:t>2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ab/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以上研究应在</w:t>
      </w:r>
      <w:r>
        <w:rPr>
          <w:rFonts w:ascii="Times New Roman" w:eastAsia="SimSun" w:hAnsi="Times New Roman" w:cs="Times New Roman"/>
          <w:szCs w:val="20"/>
          <w:lang w:val="en-GB" w:eastAsia="zh-CN"/>
        </w:rPr>
        <w:t>2027</w:t>
      </w: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年之前完成。</w:t>
      </w:r>
    </w:p>
    <w:p w14:paraId="663A021B" w14:textId="77777777" w:rsidR="003D508C" w:rsidRDefault="003D508C" w:rsidP="003D508C">
      <w:pPr>
        <w:spacing w:before="24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w:r w:rsidRPr="00673023">
        <w:rPr>
          <w:rFonts w:ascii="Times New Roman" w:eastAsia="SimSun" w:hAnsi="Times New Roman" w:cs="Times New Roman" w:hint="eastAsia"/>
          <w:szCs w:val="20"/>
          <w:lang w:val="en-GB" w:eastAsia="zh-CN"/>
        </w:rPr>
        <w:t>类别：</w:t>
      </w:r>
      <w:r w:rsidRPr="00673023">
        <w:rPr>
          <w:rFonts w:ascii="Times New Roman" w:eastAsia="SimSun" w:hAnsi="Times New Roman" w:cs="Times New Roman"/>
          <w:szCs w:val="20"/>
          <w:lang w:val="en-GB" w:eastAsia="zh-CN"/>
        </w:rPr>
        <w:t>S2</w:t>
      </w:r>
    </w:p>
    <w:p w14:paraId="5F6BE10D" w14:textId="48A5910E" w:rsidR="002833FE" w:rsidRDefault="002833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eastAsia="SimSun" w:hAnsi="Times New Roman" w:cs="Times New Roman"/>
          <w:szCs w:val="20"/>
          <w:lang w:val="en-GB" w:eastAsia="zh-CN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br w:type="page"/>
      </w:r>
    </w:p>
    <w:p w14:paraId="1C4E3C01" w14:textId="626260A4" w:rsidR="002833FE" w:rsidRPr="0078118C" w:rsidRDefault="002833FE" w:rsidP="002833FE">
      <w:pPr>
        <w:pStyle w:val="AnnexNotitle0"/>
        <w:spacing w:after="24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val="en-US" w:eastAsia="zh-CN"/>
        </w:rPr>
        <w:lastRenderedPageBreak/>
        <w:t>附件</w:t>
      </w:r>
      <w:r>
        <w:rPr>
          <w:rFonts w:asciiTheme="minorHAnsi" w:hAnsiTheme="minorHAnsi" w:cstheme="minorHAnsi"/>
          <w:lang w:val="en-US" w:eastAsia="zh-CN"/>
        </w:rPr>
        <w:t>2</w:t>
      </w:r>
      <w:r>
        <w:rPr>
          <w:rFonts w:asciiTheme="minorHAnsi" w:hAnsiTheme="minorHAnsi" w:cstheme="minorHAnsi"/>
          <w:lang w:val="en-US" w:eastAsia="zh-CN"/>
        </w:rPr>
        <w:br/>
      </w:r>
      <w:r>
        <w:rPr>
          <w:rFonts w:asciiTheme="minorHAnsi" w:hAnsiTheme="minorHAnsi" w:cstheme="minorHAnsi"/>
          <w:lang w:val="en-US" w:eastAsia="zh-CN"/>
        </w:rPr>
        <w:br/>
      </w:r>
      <w:r w:rsidRPr="001623B2">
        <w:rPr>
          <w:rFonts w:asciiTheme="minorHAnsi" w:hAnsiTheme="minorHAnsi" w:cstheme="minorHAnsi" w:hint="eastAsia"/>
          <w:lang w:eastAsia="zh-CN"/>
        </w:rPr>
        <w:t>废止的</w:t>
      </w:r>
      <w:r w:rsidRPr="001623B2">
        <w:rPr>
          <w:rFonts w:asciiTheme="minorHAnsi" w:hAnsiTheme="minorHAnsi" w:cstheme="minorHAnsi" w:hint="eastAsia"/>
          <w:lang w:eastAsia="zh-CN"/>
        </w:rPr>
        <w:t>ITU-R</w:t>
      </w:r>
      <w:r w:rsidRPr="001623B2">
        <w:rPr>
          <w:rFonts w:asciiTheme="minorHAnsi" w:hAnsiTheme="minorHAnsi" w:cstheme="minorHAnsi" w:hint="eastAsia"/>
          <w:lang w:eastAsia="zh-CN"/>
        </w:rPr>
        <w:t>课题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7"/>
        <w:gridCol w:w="7753"/>
      </w:tblGrid>
      <w:tr w:rsidR="002833FE" w14:paraId="0FAD9520" w14:textId="77777777" w:rsidTr="0078752D">
        <w:trPr>
          <w:cantSplit/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E2A" w14:textId="77777777" w:rsidR="002833FE" w:rsidRDefault="002833FE" w:rsidP="0078752D">
            <w:pPr>
              <w:pStyle w:val="Tablehea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ITU-R</w:t>
            </w:r>
            <w:r>
              <w:rPr>
                <w:rFonts w:asciiTheme="minorHAnsi" w:hAnsiTheme="minorHAnsi" w:cstheme="minorHAnsi" w:hint="eastAsia"/>
                <w:lang w:eastAsia="zh-CN"/>
              </w:rPr>
              <w:t>课题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31F7" w14:textId="77777777" w:rsidR="002833FE" w:rsidRDefault="002833FE" w:rsidP="0078752D">
            <w:pPr>
              <w:pStyle w:val="Tablehea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标题</w:t>
            </w:r>
          </w:p>
        </w:tc>
      </w:tr>
      <w:tr w:rsidR="002833FE" w14:paraId="7014F268" w14:textId="77777777" w:rsidTr="0078752D">
        <w:trPr>
          <w:cantSplit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A1BC" w14:textId="77777777" w:rsidR="002833FE" w:rsidRDefault="002833FE" w:rsidP="0078752D">
            <w:pPr>
              <w:pStyle w:val="Tabletext"/>
              <w:jc w:val="center"/>
              <w:rPr>
                <w:rFonts w:asciiTheme="minorHAnsi" w:hAnsiTheme="minorHAnsi" w:cstheme="minorHAnsi"/>
                <w:lang w:eastAsia="ja-JP"/>
              </w:rPr>
            </w:pPr>
            <w:r>
              <w:rPr>
                <w:rFonts w:asciiTheme="minorHAnsi" w:hAnsiTheme="minorHAnsi" w:cstheme="minorHAnsi"/>
                <w:lang w:eastAsia="ja-JP"/>
              </w:rPr>
              <w:t>244/4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5C4E" w14:textId="6CB9C4E0" w:rsidR="002833FE" w:rsidRPr="00692E70" w:rsidRDefault="002833FE" w:rsidP="0078752D">
            <w:pPr>
              <w:pStyle w:val="Tabletext"/>
              <w:rPr>
                <w:rFonts w:eastAsia="SimSun" w:cstheme="minorHAnsi"/>
                <w:lang w:eastAsia="zh-CN"/>
              </w:rPr>
            </w:pPr>
            <w:r w:rsidRPr="001C06BC">
              <w:rPr>
                <w:rFonts w:eastAsia="SimSun"/>
                <w:lang w:eastAsia="zh-CN"/>
              </w:rPr>
              <w:t>5 091-5 250 MHz</w:t>
            </w:r>
            <w:r w:rsidR="00C70498">
              <w:rPr>
                <w:rFonts w:eastAsia="SimSun" w:cs="Microsoft YaHei" w:hint="eastAsia"/>
                <w:lang w:val="fr-FR" w:eastAsia="zh-CN"/>
              </w:rPr>
              <w:t>频段</w:t>
            </w:r>
            <w:r w:rsidRPr="00692E70">
              <w:rPr>
                <w:rFonts w:eastAsia="SimSun" w:cs="Microsoft YaHei" w:hint="eastAsia"/>
                <w:lang w:val="fr-FR" w:eastAsia="zh-CN"/>
              </w:rPr>
              <w:t>内卫星移动</w:t>
            </w:r>
            <w:r w:rsidRPr="001C06BC">
              <w:rPr>
                <w:rFonts w:eastAsia="SimSun" w:cs="Microsoft YaHei" w:hint="eastAsia"/>
                <w:lang w:eastAsia="zh-CN"/>
              </w:rPr>
              <w:t>（</w:t>
            </w:r>
            <w:r w:rsidRPr="00692E70">
              <w:rPr>
                <w:rFonts w:eastAsia="SimSun" w:cs="Microsoft YaHei" w:hint="eastAsia"/>
                <w:lang w:val="fr-FR" w:eastAsia="zh-CN"/>
              </w:rPr>
              <w:t>非对地静止</w:t>
            </w:r>
            <w:r w:rsidRPr="001C06BC">
              <w:rPr>
                <w:rFonts w:eastAsia="SimSun" w:cs="Microsoft YaHei" w:hint="eastAsia"/>
                <w:lang w:eastAsia="zh-CN"/>
              </w:rPr>
              <w:t>）</w:t>
            </w:r>
            <w:r w:rsidRPr="00692E70">
              <w:rPr>
                <w:rFonts w:eastAsia="SimSun" w:cs="Microsoft YaHei" w:hint="eastAsia"/>
                <w:lang w:val="fr-FR" w:eastAsia="zh-CN"/>
              </w:rPr>
              <w:t>业务馈线链路与</w:t>
            </w:r>
            <w:r w:rsidRPr="001C06BC">
              <w:rPr>
                <w:rFonts w:eastAsia="SimSun"/>
                <w:lang w:eastAsia="zh-CN"/>
              </w:rPr>
              <w:t>5 000-5 250 MHz</w:t>
            </w:r>
            <w:r w:rsidR="00C70498">
              <w:rPr>
                <w:rFonts w:eastAsia="SimSun" w:cs="Microsoft YaHei" w:hint="eastAsia"/>
                <w:lang w:val="fr-FR" w:eastAsia="zh-CN"/>
              </w:rPr>
              <w:t>频段</w:t>
            </w:r>
            <w:r w:rsidRPr="00692E70">
              <w:rPr>
                <w:rFonts w:eastAsia="SimSun" w:cs="Microsoft YaHei" w:hint="eastAsia"/>
                <w:lang w:val="fr-FR" w:eastAsia="zh-CN"/>
              </w:rPr>
              <w:t>内航空无线电导航业务的共用</w:t>
            </w:r>
          </w:p>
        </w:tc>
      </w:tr>
    </w:tbl>
    <w:p w14:paraId="6EA47C89" w14:textId="77777777" w:rsidR="002833FE" w:rsidRDefault="002833FE" w:rsidP="002833FE">
      <w:pPr>
        <w:pStyle w:val="Reasons"/>
        <w:rPr>
          <w:lang w:eastAsia="zh-CN"/>
        </w:rPr>
      </w:pPr>
    </w:p>
    <w:p w14:paraId="374A7E3E" w14:textId="77777777" w:rsidR="002833FE" w:rsidRDefault="002833FE" w:rsidP="002833FE">
      <w:pPr>
        <w:jc w:val="center"/>
      </w:pPr>
      <w:r>
        <w:t>______________</w:t>
      </w:r>
    </w:p>
    <w:sectPr w:rsidR="002833FE" w:rsidSect="0028688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857F" w14:textId="77777777" w:rsidR="00DC68CD" w:rsidRDefault="00DC68CD">
      <w:r>
        <w:separator/>
      </w:r>
    </w:p>
  </w:endnote>
  <w:endnote w:type="continuationSeparator" w:id="0">
    <w:p w14:paraId="0045A54E" w14:textId="77777777" w:rsidR="00DC68CD" w:rsidRDefault="00DC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6B01" w14:textId="33674044" w:rsidR="00E27A84" w:rsidRPr="003D508C" w:rsidRDefault="00E27A84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3D508C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Pr="003D508C">
      <w:rPr>
        <w:noProof/>
        <w:sz w:val="16"/>
        <w:szCs w:val="16"/>
        <w:lang w:val="pt-BR"/>
      </w:rPr>
      <w:t>P:\CHI\ITU-R\BR\SGD\393778C.docx</w:t>
    </w:r>
    <w:r w:rsidRPr="00286889">
      <w:rPr>
        <w:noProof/>
        <w:sz w:val="16"/>
        <w:szCs w:val="16"/>
      </w:rPr>
      <w:fldChar w:fldCharType="end"/>
    </w:r>
    <w:r w:rsidRPr="003D508C">
      <w:rPr>
        <w:noProof/>
        <w:sz w:val="16"/>
        <w:szCs w:val="16"/>
        <w:lang w:val="pt-BR"/>
      </w:rPr>
      <w:t xml:space="preserve"> (393778)</w:t>
    </w:r>
    <w:r w:rsidRPr="003D508C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3F445D">
      <w:rPr>
        <w:noProof/>
        <w:sz w:val="16"/>
        <w:szCs w:val="16"/>
      </w:rPr>
      <w:t>25.09.23</w:t>
    </w:r>
    <w:r w:rsidRPr="00286889">
      <w:rPr>
        <w:sz w:val="16"/>
        <w:szCs w:val="16"/>
      </w:rPr>
      <w:fldChar w:fldCharType="end"/>
    </w:r>
    <w:r w:rsidRPr="003D508C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Pr="00286889">
      <w:rPr>
        <w:noProof/>
        <w:sz w:val="16"/>
        <w:szCs w:val="16"/>
      </w:rPr>
      <w:t>08.03.13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E749" w14:textId="77777777" w:rsidR="006E6899" w:rsidRPr="007527C9" w:rsidRDefault="006E6899" w:rsidP="006E689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7268BA">
      <w:rPr>
        <w:color w:val="4F81BD"/>
        <w:sz w:val="19"/>
        <w:szCs w:val="19"/>
        <w:lang w:val="en-GB"/>
      </w:rPr>
      <w:t>International Telecommunication Union • Place des Nations, CH</w:t>
    </w:r>
    <w:r w:rsidRPr="007268BA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7268BA">
      <w:rPr>
        <w:color w:val="4F81BD"/>
        <w:sz w:val="19"/>
        <w:szCs w:val="19"/>
        <w:lang w:val="en-GB"/>
      </w:rPr>
      <w:br/>
    </w:r>
    <w:r w:rsidRPr="007527C9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7527C9">
        <w:rPr>
          <w:rStyle w:val="Hyperlink"/>
          <w:sz w:val="19"/>
          <w:szCs w:val="19"/>
          <w:lang w:val="en-GB"/>
        </w:rPr>
        <w:t>itumail@itu.int</w:t>
      </w:r>
    </w:hyperlink>
    <w:r w:rsidRPr="007527C9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7527C9">
        <w:rPr>
          <w:rStyle w:val="Hyperlink"/>
          <w:sz w:val="19"/>
          <w:szCs w:val="19"/>
          <w:lang w:val="en-GB"/>
        </w:rPr>
        <w:t>www.itu.int</w:t>
      </w:r>
    </w:hyperlink>
    <w:r w:rsidRPr="007527C9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650E" w14:textId="77777777" w:rsidR="00DC68CD" w:rsidRDefault="00DC68CD">
      <w:r>
        <w:t>____________________</w:t>
      </w:r>
    </w:p>
  </w:footnote>
  <w:footnote w:type="continuationSeparator" w:id="0">
    <w:p w14:paraId="084C1ADA" w14:textId="77777777" w:rsidR="00DC68CD" w:rsidRDefault="00DC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7719" w14:textId="77777777" w:rsidR="00E27A84" w:rsidRPr="00286889" w:rsidRDefault="00E27A84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Pr="00286889">
      <w:rPr>
        <w:sz w:val="18"/>
        <w:szCs w:val="18"/>
      </w:rPr>
      <w:t xml:space="preserve">- </w:t>
    </w:r>
    <w:r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Pr="0028688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286889">
      <w:rPr>
        <w:rStyle w:val="PageNumber"/>
        <w:sz w:val="18"/>
        <w:szCs w:val="18"/>
      </w:rPr>
      <w:fldChar w:fldCharType="end"/>
    </w:r>
    <w:r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BA7A" w14:textId="0AC409A0" w:rsidR="00E27A84" w:rsidRPr="00286889" w:rsidRDefault="00E27A84" w:rsidP="00B60B87">
    <w:pPr>
      <w:pStyle w:val="Header"/>
      <w:jc w:val="center"/>
      <w:rPr>
        <w:iCs/>
        <w:sz w:val="18"/>
        <w:szCs w:val="18"/>
      </w:rPr>
    </w:pPr>
    <w:r>
      <w:rPr>
        <w:noProof/>
        <w:sz w:val="18"/>
        <w:szCs w:val="16"/>
      </w:rPr>
      <w:t xml:space="preserve">- </w:t>
    </w:r>
    <w:r w:rsidRPr="00286889">
      <w:rPr>
        <w:iCs/>
        <w:sz w:val="18"/>
        <w:szCs w:val="18"/>
      </w:rPr>
      <w:fldChar w:fldCharType="begin"/>
    </w:r>
    <w:r w:rsidRPr="00286889">
      <w:rPr>
        <w:iCs/>
        <w:sz w:val="18"/>
        <w:szCs w:val="18"/>
      </w:rPr>
      <w:instrText xml:space="preserve"> PAGE  \* MERGEFORMAT </w:instrText>
    </w:r>
    <w:r w:rsidRPr="00286889">
      <w:rPr>
        <w:iCs/>
        <w:sz w:val="18"/>
        <w:szCs w:val="18"/>
      </w:rPr>
      <w:fldChar w:fldCharType="separate"/>
    </w:r>
    <w:r w:rsidR="0084225F">
      <w:rPr>
        <w:iCs/>
        <w:noProof/>
        <w:sz w:val="18"/>
        <w:szCs w:val="18"/>
      </w:rPr>
      <w:t>3</w:t>
    </w:r>
    <w:r w:rsidRPr="00286889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07FD1" w14:paraId="119F20C1" w14:textId="77777777" w:rsidTr="00DA16E6">
      <w:tc>
        <w:tcPr>
          <w:tcW w:w="5031" w:type="dxa"/>
        </w:tcPr>
        <w:p w14:paraId="58EEB532" w14:textId="77777777" w:rsidR="00007FD1" w:rsidRDefault="00007FD1" w:rsidP="00007FD1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0EF9CED" wp14:editId="5363E333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14:paraId="58AA201F" w14:textId="7B230FFC" w:rsidR="00007FD1" w:rsidRDefault="005E67FD" w:rsidP="00007FD1">
          <w:pPr>
            <w:pStyle w:val="Header"/>
            <w:spacing w:before="240" w:line="360" w:lineRule="auto"/>
            <w:jc w:val="right"/>
          </w:pPr>
          <w:r>
            <w:rPr>
              <w:noProof/>
            </w:rPr>
            <w:drawing>
              <wp:inline distT="0" distB="0" distL="0" distR="0" wp14:anchorId="0B293721" wp14:editId="473494C6">
                <wp:extent cx="2628265" cy="73977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B83746" w14:textId="77777777" w:rsidR="00E27A84" w:rsidRPr="00DA16E6" w:rsidRDefault="00E27A84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52004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93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A31"/>
    <w:rsid w:val="00006C82"/>
    <w:rsid w:val="00007FD1"/>
    <w:rsid w:val="00010E30"/>
    <w:rsid w:val="00015C76"/>
    <w:rsid w:val="00026CF8"/>
    <w:rsid w:val="000301A3"/>
    <w:rsid w:val="00030BD7"/>
    <w:rsid w:val="00031E64"/>
    <w:rsid w:val="00034340"/>
    <w:rsid w:val="00035CB3"/>
    <w:rsid w:val="00045A8D"/>
    <w:rsid w:val="0004773C"/>
    <w:rsid w:val="0005167A"/>
    <w:rsid w:val="00054E5D"/>
    <w:rsid w:val="00070258"/>
    <w:rsid w:val="0007323C"/>
    <w:rsid w:val="00086D03"/>
    <w:rsid w:val="000A096A"/>
    <w:rsid w:val="000A372C"/>
    <w:rsid w:val="000A375E"/>
    <w:rsid w:val="000A7051"/>
    <w:rsid w:val="000B0AF6"/>
    <w:rsid w:val="000B0E9B"/>
    <w:rsid w:val="000B2CAE"/>
    <w:rsid w:val="000C03C7"/>
    <w:rsid w:val="000C2AD0"/>
    <w:rsid w:val="000C5442"/>
    <w:rsid w:val="000D133A"/>
    <w:rsid w:val="000D79AA"/>
    <w:rsid w:val="000E3DEE"/>
    <w:rsid w:val="000F00B0"/>
    <w:rsid w:val="00100B72"/>
    <w:rsid w:val="00101F7D"/>
    <w:rsid w:val="00103C76"/>
    <w:rsid w:val="0011265F"/>
    <w:rsid w:val="00115C83"/>
    <w:rsid w:val="00117282"/>
    <w:rsid w:val="00117389"/>
    <w:rsid w:val="00121C2D"/>
    <w:rsid w:val="00126D19"/>
    <w:rsid w:val="00134404"/>
    <w:rsid w:val="00144DFB"/>
    <w:rsid w:val="00146292"/>
    <w:rsid w:val="00164B62"/>
    <w:rsid w:val="00187CA3"/>
    <w:rsid w:val="00196710"/>
    <w:rsid w:val="00196770"/>
    <w:rsid w:val="00196949"/>
    <w:rsid w:val="00197324"/>
    <w:rsid w:val="00197C1E"/>
    <w:rsid w:val="001A754B"/>
    <w:rsid w:val="001B0352"/>
    <w:rsid w:val="001B351B"/>
    <w:rsid w:val="001B42C9"/>
    <w:rsid w:val="001C06DB"/>
    <w:rsid w:val="001C6971"/>
    <w:rsid w:val="001D2785"/>
    <w:rsid w:val="001D7070"/>
    <w:rsid w:val="001F2170"/>
    <w:rsid w:val="001F3948"/>
    <w:rsid w:val="001F408A"/>
    <w:rsid w:val="001F5A49"/>
    <w:rsid w:val="00201097"/>
    <w:rsid w:val="00201B6E"/>
    <w:rsid w:val="00205926"/>
    <w:rsid w:val="00224C20"/>
    <w:rsid w:val="002302B3"/>
    <w:rsid w:val="00230C66"/>
    <w:rsid w:val="00235A29"/>
    <w:rsid w:val="0024062B"/>
    <w:rsid w:val="00241526"/>
    <w:rsid w:val="002443A2"/>
    <w:rsid w:val="002504E1"/>
    <w:rsid w:val="0025230A"/>
    <w:rsid w:val="00265150"/>
    <w:rsid w:val="00266E74"/>
    <w:rsid w:val="002833FE"/>
    <w:rsid w:val="00283C3B"/>
    <w:rsid w:val="002861E6"/>
    <w:rsid w:val="00286889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32C9"/>
    <w:rsid w:val="00334544"/>
    <w:rsid w:val="003370B8"/>
    <w:rsid w:val="00344123"/>
    <w:rsid w:val="00345D38"/>
    <w:rsid w:val="00352097"/>
    <w:rsid w:val="00360093"/>
    <w:rsid w:val="003666FF"/>
    <w:rsid w:val="00370641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2F3D"/>
    <w:rsid w:val="003D4A69"/>
    <w:rsid w:val="003D508C"/>
    <w:rsid w:val="003E504F"/>
    <w:rsid w:val="003E78D6"/>
    <w:rsid w:val="003F445D"/>
    <w:rsid w:val="00400573"/>
    <w:rsid w:val="004007A3"/>
    <w:rsid w:val="00406D71"/>
    <w:rsid w:val="00425CA9"/>
    <w:rsid w:val="004326DB"/>
    <w:rsid w:val="0043682E"/>
    <w:rsid w:val="00447ECB"/>
    <w:rsid w:val="004604C1"/>
    <w:rsid w:val="004623F7"/>
    <w:rsid w:val="00464D1F"/>
    <w:rsid w:val="004771C9"/>
    <w:rsid w:val="00480F51"/>
    <w:rsid w:val="00481124"/>
    <w:rsid w:val="004815EB"/>
    <w:rsid w:val="00487569"/>
    <w:rsid w:val="00496864"/>
    <w:rsid w:val="00496920"/>
    <w:rsid w:val="00497A1A"/>
    <w:rsid w:val="004A4496"/>
    <w:rsid w:val="004A544A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11B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4C02"/>
    <w:rsid w:val="005966DA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E67FD"/>
    <w:rsid w:val="005F3CB6"/>
    <w:rsid w:val="005F657C"/>
    <w:rsid w:val="006002F8"/>
    <w:rsid w:val="00602D53"/>
    <w:rsid w:val="006047E5"/>
    <w:rsid w:val="0062207B"/>
    <w:rsid w:val="006300A3"/>
    <w:rsid w:val="0064371D"/>
    <w:rsid w:val="00650543"/>
    <w:rsid w:val="00650B2A"/>
    <w:rsid w:val="00651777"/>
    <w:rsid w:val="006550F8"/>
    <w:rsid w:val="006829F3"/>
    <w:rsid w:val="00687BAF"/>
    <w:rsid w:val="006A0D47"/>
    <w:rsid w:val="006A3CC6"/>
    <w:rsid w:val="006A518B"/>
    <w:rsid w:val="006B0590"/>
    <w:rsid w:val="006B27B4"/>
    <w:rsid w:val="006B49DA"/>
    <w:rsid w:val="006C53F8"/>
    <w:rsid w:val="006C7CDE"/>
    <w:rsid w:val="006E0142"/>
    <w:rsid w:val="006E6899"/>
    <w:rsid w:val="006F6747"/>
    <w:rsid w:val="007024D6"/>
    <w:rsid w:val="007234B1"/>
    <w:rsid w:val="00723D08"/>
    <w:rsid w:val="007253AF"/>
    <w:rsid w:val="00725FDA"/>
    <w:rsid w:val="0072725E"/>
    <w:rsid w:val="00727816"/>
    <w:rsid w:val="00730B9A"/>
    <w:rsid w:val="0074798D"/>
    <w:rsid w:val="00750CFA"/>
    <w:rsid w:val="007553DA"/>
    <w:rsid w:val="007616E7"/>
    <w:rsid w:val="007701B8"/>
    <w:rsid w:val="00775DB8"/>
    <w:rsid w:val="00782354"/>
    <w:rsid w:val="00783FE0"/>
    <w:rsid w:val="007921A7"/>
    <w:rsid w:val="00796CD6"/>
    <w:rsid w:val="007B3DB1"/>
    <w:rsid w:val="007C29A0"/>
    <w:rsid w:val="007C380A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25F"/>
    <w:rsid w:val="00854131"/>
    <w:rsid w:val="0085652D"/>
    <w:rsid w:val="00862385"/>
    <w:rsid w:val="008646F5"/>
    <w:rsid w:val="0087694B"/>
    <w:rsid w:val="00880F4D"/>
    <w:rsid w:val="00885AD6"/>
    <w:rsid w:val="00887C4A"/>
    <w:rsid w:val="008A0B89"/>
    <w:rsid w:val="008B35A3"/>
    <w:rsid w:val="008B37E1"/>
    <w:rsid w:val="008B45F8"/>
    <w:rsid w:val="008C1A6A"/>
    <w:rsid w:val="008C2E74"/>
    <w:rsid w:val="008C493B"/>
    <w:rsid w:val="008D192B"/>
    <w:rsid w:val="008D5409"/>
    <w:rsid w:val="008E006D"/>
    <w:rsid w:val="008E38B4"/>
    <w:rsid w:val="008F12D6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2491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073A6"/>
    <w:rsid w:val="00A119E6"/>
    <w:rsid w:val="00A122E3"/>
    <w:rsid w:val="00A20FBC"/>
    <w:rsid w:val="00A31370"/>
    <w:rsid w:val="00A34D6F"/>
    <w:rsid w:val="00A41F91"/>
    <w:rsid w:val="00A54E59"/>
    <w:rsid w:val="00A63355"/>
    <w:rsid w:val="00A7596D"/>
    <w:rsid w:val="00A9071C"/>
    <w:rsid w:val="00A963DF"/>
    <w:rsid w:val="00AC0C22"/>
    <w:rsid w:val="00AC1F2B"/>
    <w:rsid w:val="00AC3896"/>
    <w:rsid w:val="00AD029D"/>
    <w:rsid w:val="00AD2CF2"/>
    <w:rsid w:val="00AD59ED"/>
    <w:rsid w:val="00AE2D88"/>
    <w:rsid w:val="00AE6F6F"/>
    <w:rsid w:val="00AF051D"/>
    <w:rsid w:val="00AF3325"/>
    <w:rsid w:val="00AF34D9"/>
    <w:rsid w:val="00AF6EC0"/>
    <w:rsid w:val="00AF70DA"/>
    <w:rsid w:val="00B019D3"/>
    <w:rsid w:val="00B01AEC"/>
    <w:rsid w:val="00B06B90"/>
    <w:rsid w:val="00B30DE5"/>
    <w:rsid w:val="00B34CF9"/>
    <w:rsid w:val="00B37559"/>
    <w:rsid w:val="00B4054B"/>
    <w:rsid w:val="00B5550F"/>
    <w:rsid w:val="00B579B0"/>
    <w:rsid w:val="00B57D11"/>
    <w:rsid w:val="00B60B87"/>
    <w:rsid w:val="00B649D7"/>
    <w:rsid w:val="00B81C2F"/>
    <w:rsid w:val="00B90743"/>
    <w:rsid w:val="00B90C45"/>
    <w:rsid w:val="00B933BE"/>
    <w:rsid w:val="00BA1F73"/>
    <w:rsid w:val="00BD6738"/>
    <w:rsid w:val="00BD7E5E"/>
    <w:rsid w:val="00BE0A77"/>
    <w:rsid w:val="00BE63DB"/>
    <w:rsid w:val="00BE6574"/>
    <w:rsid w:val="00C07319"/>
    <w:rsid w:val="00C16FD2"/>
    <w:rsid w:val="00C24CF4"/>
    <w:rsid w:val="00C4395E"/>
    <w:rsid w:val="00C47FFD"/>
    <w:rsid w:val="00C51E92"/>
    <w:rsid w:val="00C53262"/>
    <w:rsid w:val="00C57E2C"/>
    <w:rsid w:val="00C608B7"/>
    <w:rsid w:val="00C63C17"/>
    <w:rsid w:val="00C66F24"/>
    <w:rsid w:val="00C70453"/>
    <w:rsid w:val="00C70498"/>
    <w:rsid w:val="00C76D7F"/>
    <w:rsid w:val="00C813AA"/>
    <w:rsid w:val="00C9291E"/>
    <w:rsid w:val="00CA3F44"/>
    <w:rsid w:val="00CA4E58"/>
    <w:rsid w:val="00CB3771"/>
    <w:rsid w:val="00CB3905"/>
    <w:rsid w:val="00CB44BF"/>
    <w:rsid w:val="00CB5153"/>
    <w:rsid w:val="00CE076A"/>
    <w:rsid w:val="00CE463D"/>
    <w:rsid w:val="00CF1CC7"/>
    <w:rsid w:val="00D10BA0"/>
    <w:rsid w:val="00D21694"/>
    <w:rsid w:val="00D24EB5"/>
    <w:rsid w:val="00D272CD"/>
    <w:rsid w:val="00D35AB9"/>
    <w:rsid w:val="00D41571"/>
    <w:rsid w:val="00D416A0"/>
    <w:rsid w:val="00D45D1F"/>
    <w:rsid w:val="00D47672"/>
    <w:rsid w:val="00D5123C"/>
    <w:rsid w:val="00D55560"/>
    <w:rsid w:val="00D61C5A"/>
    <w:rsid w:val="00D631CE"/>
    <w:rsid w:val="00D6790C"/>
    <w:rsid w:val="00D72AC7"/>
    <w:rsid w:val="00D73277"/>
    <w:rsid w:val="00D76586"/>
    <w:rsid w:val="00D82657"/>
    <w:rsid w:val="00D87E20"/>
    <w:rsid w:val="00DA065A"/>
    <w:rsid w:val="00DA16E6"/>
    <w:rsid w:val="00DA4037"/>
    <w:rsid w:val="00DA4711"/>
    <w:rsid w:val="00DB4FA3"/>
    <w:rsid w:val="00DB5093"/>
    <w:rsid w:val="00DC68CD"/>
    <w:rsid w:val="00DE66A5"/>
    <w:rsid w:val="00DF2B50"/>
    <w:rsid w:val="00DF43B4"/>
    <w:rsid w:val="00E01059"/>
    <w:rsid w:val="00E04C86"/>
    <w:rsid w:val="00E111A3"/>
    <w:rsid w:val="00E17344"/>
    <w:rsid w:val="00E20F30"/>
    <w:rsid w:val="00E2189C"/>
    <w:rsid w:val="00E25BB1"/>
    <w:rsid w:val="00E27A84"/>
    <w:rsid w:val="00E27BBA"/>
    <w:rsid w:val="00E30E3F"/>
    <w:rsid w:val="00E326EA"/>
    <w:rsid w:val="00E35E8F"/>
    <w:rsid w:val="00E428AB"/>
    <w:rsid w:val="00E438E8"/>
    <w:rsid w:val="00E453A3"/>
    <w:rsid w:val="00E45490"/>
    <w:rsid w:val="00E520E2"/>
    <w:rsid w:val="00E530C4"/>
    <w:rsid w:val="00E53DCE"/>
    <w:rsid w:val="00E55996"/>
    <w:rsid w:val="00E64254"/>
    <w:rsid w:val="00E65AAC"/>
    <w:rsid w:val="00E65D72"/>
    <w:rsid w:val="00E67928"/>
    <w:rsid w:val="00E70FB5"/>
    <w:rsid w:val="00E832AE"/>
    <w:rsid w:val="00E915AF"/>
    <w:rsid w:val="00E946FA"/>
    <w:rsid w:val="00E96415"/>
    <w:rsid w:val="00EA0D09"/>
    <w:rsid w:val="00EA15B3"/>
    <w:rsid w:val="00EA77C6"/>
    <w:rsid w:val="00EB2358"/>
    <w:rsid w:val="00EB3EB8"/>
    <w:rsid w:val="00EB6319"/>
    <w:rsid w:val="00EC00EF"/>
    <w:rsid w:val="00EC02FE"/>
    <w:rsid w:val="00EC4A96"/>
    <w:rsid w:val="00EE03A0"/>
    <w:rsid w:val="00F03209"/>
    <w:rsid w:val="00F4146C"/>
    <w:rsid w:val="00F424BF"/>
    <w:rsid w:val="00F44FC3"/>
    <w:rsid w:val="00F46107"/>
    <w:rsid w:val="00F468C5"/>
    <w:rsid w:val="00F52F39"/>
    <w:rsid w:val="00F55884"/>
    <w:rsid w:val="00F6184F"/>
    <w:rsid w:val="00F824D5"/>
    <w:rsid w:val="00F8310E"/>
    <w:rsid w:val="00F91023"/>
    <w:rsid w:val="00F914DD"/>
    <w:rsid w:val="00FA2358"/>
    <w:rsid w:val="00FB2592"/>
    <w:rsid w:val="00FB2810"/>
    <w:rsid w:val="00FB45C4"/>
    <w:rsid w:val="00FB466C"/>
    <w:rsid w:val="00FB7A2C"/>
    <w:rsid w:val="00FC1FD3"/>
    <w:rsid w:val="00FC2947"/>
    <w:rsid w:val="00FC6B5F"/>
    <w:rsid w:val="00FE0818"/>
    <w:rsid w:val="00FE6FB1"/>
    <w:rsid w:val="00FF21FB"/>
    <w:rsid w:val="00FF33EF"/>
    <w:rsid w:val="00FF528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D09DD"/>
  <w15:docId w15:val="{94B104D2-62E4-407B-A1FD-7D0D629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qFormat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qFormat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Style 58,超?级链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qFormat/>
    <w:rsid w:val="00AD029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AD029D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07FD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4604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B60B87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rsid w:val="00360093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60093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0093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36009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60093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360093"/>
    <w:rPr>
      <w:b/>
      <w:sz w:val="24"/>
      <w:szCs w:val="22"/>
      <w:lang w:val="en-US" w:eastAsia="en-US"/>
    </w:rPr>
  </w:style>
  <w:style w:type="character" w:customStyle="1" w:styleId="enumlev10">
    <w:name w:val="enumlev1 Знак"/>
    <w:link w:val="enumlev1"/>
    <w:qFormat/>
    <w:locked/>
    <w:rsid w:val="00360093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3C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B2491"/>
    <w:rPr>
      <w:color w:val="800080" w:themeColor="followedHyperlink"/>
      <w:u w:val="single"/>
    </w:rPr>
  </w:style>
  <w:style w:type="character" w:customStyle="1" w:styleId="enumlev1Char">
    <w:name w:val="enumlev1 Char"/>
    <w:qFormat/>
    <w:locked/>
    <w:rsid w:val="00126D19"/>
    <w:rPr>
      <w:sz w:val="24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26D19"/>
  </w:style>
  <w:style w:type="paragraph" w:customStyle="1" w:styleId="QuestionNoBR">
    <w:name w:val="Question_No_BR"/>
    <w:basedOn w:val="Normal"/>
    <w:next w:val="Questiontitle"/>
    <w:qFormat/>
    <w:rsid w:val="003D508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link w:val="Call"/>
    <w:rsid w:val="003D508C"/>
    <w:rPr>
      <w:i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3D508C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70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F5BE-E20F-4B52-AF41-56769461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1274</Words>
  <Characters>413</Characters>
  <Application>Microsoft Office Word</Application>
  <DocSecurity>0</DocSecurity>
  <Lines>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Fernandez Jimenez, Virginia</cp:lastModifiedBy>
  <cp:revision>6</cp:revision>
  <cp:lastPrinted>2013-03-08T10:15:00Z</cp:lastPrinted>
  <dcterms:created xsi:type="dcterms:W3CDTF">2023-09-21T12:36:00Z</dcterms:created>
  <dcterms:modified xsi:type="dcterms:W3CDTF">2023-09-25T13:12:00Z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