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727"/>
      </w:tblGrid>
      <w:tr w:rsidR="00EA15B3" w:rsidRPr="00C2592D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C2592D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2592D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2592D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C2592D" w:rsidRDefault="00456812" w:rsidP="00E17344">
            <w:pPr>
              <w:spacing w:before="0"/>
            </w:pPr>
            <w:r w:rsidRPr="00C2592D">
              <w:t>Административный циркуляр</w:t>
            </w:r>
          </w:p>
          <w:p w14:paraId="7DF18AB5" w14:textId="487A1297" w:rsidR="00651777" w:rsidRPr="00C2592D" w:rsidRDefault="00E17344" w:rsidP="00E17344">
            <w:pPr>
              <w:spacing w:before="0"/>
              <w:rPr>
                <w:b/>
                <w:bCs/>
              </w:rPr>
            </w:pPr>
            <w:r w:rsidRPr="00C2592D">
              <w:rPr>
                <w:b/>
                <w:bCs/>
              </w:rPr>
              <w:t>CA</w:t>
            </w:r>
            <w:r w:rsidR="004A7970" w:rsidRPr="00C2592D">
              <w:rPr>
                <w:b/>
                <w:bCs/>
              </w:rPr>
              <w:t>CE</w:t>
            </w:r>
            <w:r w:rsidR="003836D4" w:rsidRPr="00C2592D">
              <w:rPr>
                <w:b/>
                <w:bCs/>
              </w:rPr>
              <w:t>/</w:t>
            </w:r>
            <w:r w:rsidR="0070408E" w:rsidRPr="00C2592D">
              <w:rPr>
                <w:b/>
                <w:bCs/>
              </w:rPr>
              <w:t>1069</w:t>
            </w:r>
          </w:p>
        </w:tc>
        <w:tc>
          <w:tcPr>
            <w:tcW w:w="2727" w:type="dxa"/>
            <w:shd w:val="clear" w:color="auto" w:fill="auto"/>
          </w:tcPr>
          <w:p w14:paraId="36634388" w14:textId="645060FB" w:rsidR="00651777" w:rsidRPr="00C2592D" w:rsidRDefault="0070408E" w:rsidP="00034340">
            <w:pPr>
              <w:spacing w:before="0"/>
              <w:jc w:val="right"/>
            </w:pPr>
            <w:r w:rsidRPr="00C2592D">
              <w:t>20 июля</w:t>
            </w:r>
            <w:r w:rsidR="00833086" w:rsidRPr="00C2592D">
              <w:t xml:space="preserve"> 2023</w:t>
            </w:r>
            <w:r w:rsidR="00B35DB1" w:rsidRPr="00C2592D">
              <w:t xml:space="preserve"> года</w:t>
            </w:r>
          </w:p>
        </w:tc>
      </w:tr>
      <w:tr w:rsidR="0037309C" w:rsidRPr="00C2592D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C2592D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2592D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C2592D" w:rsidRDefault="0037309C" w:rsidP="00D374CD">
            <w:pPr>
              <w:spacing w:before="0"/>
            </w:pPr>
          </w:p>
        </w:tc>
      </w:tr>
      <w:tr w:rsidR="0037309C" w:rsidRPr="00C2592D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0FDD235C" w:rsidR="00D21694" w:rsidRPr="00C2592D" w:rsidRDefault="00456812" w:rsidP="00442396">
            <w:pPr>
              <w:spacing w:before="0"/>
              <w:rPr>
                <w:b/>
                <w:bCs/>
              </w:rPr>
            </w:pPr>
            <w:r w:rsidRPr="00C2592D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0408E" w:rsidRPr="00C2592D">
              <w:rPr>
                <w:b/>
                <w:bCs/>
              </w:rPr>
              <w:t>4</w:t>
            </w:r>
            <w:r w:rsidRPr="00C2592D">
              <w:rPr>
                <w:b/>
                <w:bCs/>
              </w:rPr>
              <w:t>-й Исследовательской комиссии по радиосвязи, и</w:t>
            </w:r>
            <w:r w:rsidR="00833086" w:rsidRPr="00C2592D">
              <w:rPr>
                <w:b/>
                <w:bCs/>
              </w:rPr>
              <w:t> </w:t>
            </w:r>
            <w:r w:rsidRPr="00C2592D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C2592D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C2592D" w:rsidRDefault="0037309C" w:rsidP="006047E5">
            <w:pPr>
              <w:spacing w:before="0"/>
            </w:pPr>
          </w:p>
        </w:tc>
      </w:tr>
      <w:tr w:rsidR="0037309C" w:rsidRPr="00C2592D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C2592D" w:rsidRDefault="0037309C" w:rsidP="006047E5">
            <w:pPr>
              <w:spacing w:before="0"/>
            </w:pPr>
          </w:p>
        </w:tc>
      </w:tr>
      <w:tr w:rsidR="00BF4514" w:rsidRPr="00BF4514" w14:paraId="66056163" w14:textId="77777777" w:rsidTr="00D25960">
        <w:tc>
          <w:tcPr>
            <w:tcW w:w="1418" w:type="dxa"/>
            <w:shd w:val="clear" w:color="auto" w:fill="auto"/>
          </w:tcPr>
          <w:p w14:paraId="40B8307F" w14:textId="77777777" w:rsidR="00B4054B" w:rsidRPr="00BF4514" w:rsidRDefault="00456812" w:rsidP="00285C7A">
            <w:pPr>
              <w:spacing w:before="0"/>
            </w:pPr>
            <w:r w:rsidRPr="00BF4514">
              <w:t>Предмет</w:t>
            </w:r>
            <w:r w:rsidR="00B4054B" w:rsidRPr="00BF4514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62C65BF" w14:textId="0A3BA53D" w:rsidR="00285C7A" w:rsidRPr="00BF4514" w:rsidRDefault="0070408E" w:rsidP="00285C7A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BF4514">
              <w:rPr>
                <w:b/>
                <w:bCs/>
              </w:rPr>
              <w:t>4</w:t>
            </w:r>
            <w:r w:rsidR="00285C7A" w:rsidRPr="00BF4514">
              <w:rPr>
                <w:b/>
                <w:bCs/>
              </w:rPr>
              <w:t>-я Исследовательская комиссия по радиосвязи</w:t>
            </w:r>
            <w:r w:rsidR="00285C7A" w:rsidRPr="00BF4514">
              <w:rPr>
                <w:b/>
              </w:rPr>
              <w:t xml:space="preserve"> </w:t>
            </w:r>
            <w:r w:rsidR="00285C7A" w:rsidRPr="00BF4514">
              <w:rPr>
                <w:b/>
                <w:bCs/>
              </w:rPr>
              <w:t>(</w:t>
            </w:r>
            <w:r w:rsidRPr="00BF4514">
              <w:rPr>
                <w:b/>
                <w:bCs/>
              </w:rPr>
              <w:t>Спутниковые службы</w:t>
            </w:r>
            <w:r w:rsidR="00285C7A" w:rsidRPr="00BF4514">
              <w:rPr>
                <w:b/>
                <w:bCs/>
              </w:rPr>
              <w:t>)</w:t>
            </w:r>
          </w:p>
          <w:p w14:paraId="202B760D" w14:textId="75CCF428" w:rsidR="004A7970" w:rsidRPr="00BF4514" w:rsidRDefault="00440417" w:rsidP="00833086">
            <w:pPr>
              <w:tabs>
                <w:tab w:val="left" w:pos="493"/>
              </w:tabs>
              <w:ind w:left="493" w:hanging="493"/>
              <w:rPr>
                <w:b/>
                <w:bCs/>
                <w:szCs w:val="22"/>
              </w:rPr>
            </w:pPr>
            <w:r w:rsidRPr="00BF4514">
              <w:rPr>
                <w:b/>
                <w:bCs/>
              </w:rPr>
              <w:t>−</w:t>
            </w:r>
            <w:r w:rsidR="00C9704C" w:rsidRPr="00BF4514">
              <w:rPr>
                <w:b/>
                <w:bCs/>
              </w:rPr>
              <w:tab/>
            </w:r>
            <w:r w:rsidR="00C9704C" w:rsidRPr="00BF4514">
              <w:rPr>
                <w:b/>
                <w:bCs/>
                <w:szCs w:val="22"/>
              </w:rPr>
              <w:t xml:space="preserve">Предлагаемое </w:t>
            </w:r>
            <w:r w:rsidR="00BB6E9A" w:rsidRPr="00BF4514">
              <w:rPr>
                <w:b/>
                <w:bCs/>
                <w:szCs w:val="22"/>
              </w:rPr>
              <w:t>одобрение</w:t>
            </w:r>
            <w:r w:rsidR="00C9704C" w:rsidRPr="00BF4514">
              <w:rPr>
                <w:b/>
                <w:bCs/>
                <w:szCs w:val="22"/>
              </w:rPr>
              <w:t xml:space="preserve"> проектов </w:t>
            </w:r>
            <w:r w:rsidR="0070408E" w:rsidRPr="00BF4514">
              <w:rPr>
                <w:b/>
                <w:bCs/>
                <w:szCs w:val="22"/>
              </w:rPr>
              <w:t>двух</w:t>
            </w:r>
            <w:r w:rsidR="009F6E3C" w:rsidRPr="00BF4514">
              <w:rPr>
                <w:b/>
                <w:bCs/>
                <w:szCs w:val="22"/>
              </w:rPr>
              <w:t xml:space="preserve"> нов</w:t>
            </w:r>
            <w:r w:rsidR="0070408E" w:rsidRPr="00BF4514">
              <w:rPr>
                <w:b/>
                <w:bCs/>
                <w:szCs w:val="22"/>
              </w:rPr>
              <w:t>ых</w:t>
            </w:r>
            <w:r w:rsidR="009F6E3C" w:rsidRPr="00BF4514">
              <w:rPr>
                <w:b/>
                <w:bCs/>
                <w:szCs w:val="22"/>
              </w:rPr>
              <w:t xml:space="preserve"> и </w:t>
            </w:r>
            <w:r w:rsidR="0070408E" w:rsidRPr="00BF4514">
              <w:rPr>
                <w:b/>
                <w:bCs/>
                <w:szCs w:val="22"/>
              </w:rPr>
              <w:t>одной</w:t>
            </w:r>
            <w:r w:rsidR="00833086" w:rsidRPr="00BF4514">
              <w:rPr>
                <w:b/>
                <w:bCs/>
                <w:szCs w:val="22"/>
              </w:rPr>
              <w:t xml:space="preserve"> </w:t>
            </w:r>
            <w:r w:rsidR="00C9704C" w:rsidRPr="00BF4514">
              <w:rPr>
                <w:b/>
                <w:bCs/>
                <w:szCs w:val="22"/>
              </w:rPr>
              <w:t>пересмотренн</w:t>
            </w:r>
            <w:r w:rsidR="0070408E" w:rsidRPr="00BF4514">
              <w:rPr>
                <w:b/>
                <w:bCs/>
                <w:szCs w:val="22"/>
              </w:rPr>
              <w:t>ой</w:t>
            </w:r>
            <w:r w:rsidR="00C9704C" w:rsidRPr="00BF4514">
              <w:rPr>
                <w:b/>
                <w:bCs/>
                <w:szCs w:val="22"/>
              </w:rPr>
              <w:t xml:space="preserve"> </w:t>
            </w:r>
            <w:r w:rsidR="0070408E" w:rsidRPr="00BF4514">
              <w:rPr>
                <w:b/>
                <w:bCs/>
                <w:szCs w:val="22"/>
              </w:rPr>
              <w:t>Рекомендации</w:t>
            </w:r>
            <w:r w:rsidR="005D68AD" w:rsidRPr="00BF4514">
              <w:rPr>
                <w:b/>
                <w:bCs/>
                <w:szCs w:val="22"/>
              </w:rPr>
              <w:t xml:space="preserve"> МСЭ-R</w:t>
            </w:r>
            <w:r w:rsidR="00156F76" w:rsidRPr="00BF4514">
              <w:rPr>
                <w:b/>
                <w:bCs/>
                <w:szCs w:val="22"/>
              </w:rPr>
              <w:t xml:space="preserve"> и их одновременное утверждение по переписке в соответствии с п. A2.6.2.4 Резолюции МСЭ-R 1-8 (Процедура одновременного одобрения и утверждения по переписке)</w:t>
            </w:r>
          </w:p>
          <w:p w14:paraId="335BDBA0" w14:textId="72994084" w:rsidR="00156F76" w:rsidRPr="00BF4514" w:rsidRDefault="00156F76" w:rsidP="00833086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BF4514">
              <w:rPr>
                <w:b/>
                <w:bCs/>
              </w:rPr>
              <w:t>–</w:t>
            </w:r>
            <w:r w:rsidRPr="00BF4514">
              <w:rPr>
                <w:b/>
                <w:bCs/>
              </w:rPr>
              <w:tab/>
            </w:r>
            <w:r w:rsidRPr="00BF4514">
              <w:rPr>
                <w:b/>
                <w:bCs/>
                <w:szCs w:val="22"/>
              </w:rPr>
              <w:t>Предлагаемое исключение одной Рекомендации МСЭ-R</w:t>
            </w:r>
          </w:p>
        </w:tc>
      </w:tr>
      <w:tr w:rsidR="00BF4514" w:rsidRPr="00BF4514" w14:paraId="69EB8E2A" w14:textId="77777777" w:rsidTr="00D25960">
        <w:tc>
          <w:tcPr>
            <w:tcW w:w="1418" w:type="dxa"/>
            <w:shd w:val="clear" w:color="auto" w:fill="auto"/>
          </w:tcPr>
          <w:p w14:paraId="7776121D" w14:textId="77777777" w:rsidR="00B4054B" w:rsidRPr="00BF451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A1EC1B" w14:textId="77777777" w:rsidR="00B4054B" w:rsidRPr="00BF4514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F4514" w:rsidRPr="00BF4514" w14:paraId="28619F20" w14:textId="77777777" w:rsidTr="00D25960">
        <w:tc>
          <w:tcPr>
            <w:tcW w:w="1418" w:type="dxa"/>
            <w:shd w:val="clear" w:color="auto" w:fill="auto"/>
          </w:tcPr>
          <w:p w14:paraId="0CB9D09B" w14:textId="77777777" w:rsidR="00B4054B" w:rsidRPr="00BF4514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F847AA3" w14:textId="77777777" w:rsidR="00B4054B" w:rsidRPr="00BF4514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F4514" w:rsidRPr="00BF4514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BF4514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5E1A68B7" w:rsidR="00705F1D" w:rsidRPr="00C2592D" w:rsidRDefault="00705F1D" w:rsidP="004A0D66">
      <w:pPr>
        <w:jc w:val="both"/>
      </w:pPr>
      <w:r w:rsidRPr="00BF4514">
        <w:t xml:space="preserve">На собрании </w:t>
      </w:r>
      <w:r w:rsidR="00156F76" w:rsidRPr="00BF4514">
        <w:t>4</w:t>
      </w:r>
      <w:r w:rsidRPr="00BF4514">
        <w:t xml:space="preserve">-й Исследовательской комиссии по радиосвязи, состоявшемся </w:t>
      </w:r>
      <w:r w:rsidR="00156F76" w:rsidRPr="00C2592D">
        <w:t>7 июля</w:t>
      </w:r>
      <w:r w:rsidR="00833086" w:rsidRPr="00C2592D">
        <w:t xml:space="preserve"> 2023 года</w:t>
      </w:r>
      <w:r w:rsidRPr="00C2592D">
        <w:t xml:space="preserve">, </w:t>
      </w:r>
      <w:r w:rsidR="003A1CFC" w:rsidRPr="00C2592D">
        <w:t>Исследовательская комиссия приняла решение добиваться одобрения проектов двух новых и одной пересмотренной Рекомендации МСЭ-R по переписке (п. A2.6.2 Резолюции МСЭ-R 1-8), а также приняла решение применить процедуру одновременного одобрения и утверждения по переписке (PSAA) (п.</w:t>
      </w:r>
      <w:r w:rsidR="00163C87" w:rsidRPr="00C2592D">
        <w:t> </w:t>
      </w:r>
      <w:r w:rsidR="003A1CFC" w:rsidRPr="00C2592D">
        <w:t>A2.6.2.4 Резолюции МСЭ-R 1-8).</w:t>
      </w:r>
      <w:r w:rsidR="00C76484" w:rsidRPr="00C2592D">
        <w:t xml:space="preserve"> </w:t>
      </w:r>
      <w:r w:rsidR="004434A2" w:rsidRPr="00C2592D">
        <w:t>Названия и резюме проектов Рекомендаций приведены в Приложении 1. Всем 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C2592D">
        <w:t>.</w:t>
      </w:r>
    </w:p>
    <w:p w14:paraId="7AC067E3" w14:textId="359AAA79" w:rsidR="004434A2" w:rsidRPr="00C2592D" w:rsidRDefault="004434A2" w:rsidP="004A0D66">
      <w:pPr>
        <w:jc w:val="both"/>
      </w:pPr>
      <w:r w:rsidRPr="00C2592D">
        <w:t xml:space="preserve">Период рассмотрения продлится два месяца и завершится </w:t>
      </w:r>
      <w:r w:rsidRPr="00C2592D">
        <w:rPr>
          <w:u w:val="single"/>
        </w:rPr>
        <w:t>20 сентября 2023 года</w:t>
      </w:r>
      <w:r w:rsidRPr="00C2592D">
        <w:t>. Если в течение этого периода от Государств-Членов не поступит возражений, проекты Рекомендаций будут считаться одобренными 4 Исследовательской комиссией. Кроме того, в силу применения процедуры PSAA эти проекты Рекомендаций также будут считаться утвержденными.</w:t>
      </w:r>
    </w:p>
    <w:p w14:paraId="194C006C" w14:textId="3E0DAACE" w:rsidR="00760BF9" w:rsidRPr="00C2592D" w:rsidRDefault="00760BF9" w:rsidP="004A0D66">
      <w:pPr>
        <w:jc w:val="both"/>
      </w:pPr>
      <w:r w:rsidRPr="00C2592D">
        <w:t>Кроме того, Исследовательская комиссия предложила исключение одной Рекомендации, приведенной в Приложении 2, в соответствии с Резолюцией 1-8 МСЭ-R (п. A2.6.3). Всем Государствам</w:t>
      </w:r>
      <w:r w:rsidR="004A0D66" w:rsidRPr="00C2592D">
        <w:noBreakHyphen/>
      </w:r>
      <w:r w:rsidRPr="00C2592D">
        <w:t>Членам, возражающим против исключения Рекомендации, предлагается сообщить Директору и председателю Исследовательской комиссии причины такого несогласия.</w:t>
      </w:r>
    </w:p>
    <w:p w14:paraId="502EDE1E" w14:textId="1249988C" w:rsidR="00760BF9" w:rsidRPr="00C2592D" w:rsidRDefault="00760BF9" w:rsidP="004A0D66">
      <w:pPr>
        <w:jc w:val="both"/>
      </w:pPr>
      <w:r w:rsidRPr="00C2592D">
        <w:t>Период рассмотрения продлится два месяца и завершится 20 сентября 2023 года. Если в течение этого периода от Государств-Членов не поступит возражений против предлагаемого исключения, данная Рекомендация будет считаться исключенной.</w:t>
      </w:r>
    </w:p>
    <w:p w14:paraId="7AFE1D9B" w14:textId="4ADBBF4D" w:rsidR="00760BF9" w:rsidRPr="00C2592D" w:rsidRDefault="00760BF9" w:rsidP="004A0D66">
      <w:pPr>
        <w:jc w:val="both"/>
      </w:pPr>
      <w:r w:rsidRPr="00C2592D">
        <w:t xml:space="preserve">По истечении вышеуказанного предельного срока результаты упомянутых выше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="00CE253F" w:rsidRPr="00C2592D">
          <w:rPr>
            <w:rStyle w:val="Hyperlink"/>
          </w:rPr>
          <w:t>http://www.itu.int/pub/R-REC</w:t>
        </w:r>
      </w:hyperlink>
      <w:r w:rsidRPr="00C2592D">
        <w:t>).</w:t>
      </w:r>
    </w:p>
    <w:p w14:paraId="1B0B423D" w14:textId="19F8ECB0" w:rsidR="004A0D66" w:rsidRPr="00C2592D" w:rsidRDefault="004A0D6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2592D">
        <w:br w:type="page"/>
      </w:r>
    </w:p>
    <w:p w14:paraId="4C3F71E1" w14:textId="016660B6" w:rsidR="00CE253F" w:rsidRPr="00C2592D" w:rsidRDefault="00CE253F" w:rsidP="004A0D66">
      <w:pPr>
        <w:jc w:val="both"/>
      </w:pPr>
      <w:r w:rsidRPr="00C2592D"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 незамедлительно. Информация об общей патентной политике МСЭ</w:t>
      </w:r>
      <w:r w:rsidR="00163C87" w:rsidRPr="00C2592D">
        <w:noBreakHyphen/>
      </w:r>
      <w:r w:rsidRPr="00C2592D">
        <w:t xml:space="preserve">T/МСЭ-R/ИСО/МЭК доступна по адресу: </w:t>
      </w:r>
      <w:hyperlink r:id="rId9" w:history="1">
        <w:r w:rsidRPr="00C2592D">
          <w:rPr>
            <w:rStyle w:val="Hyperlink"/>
          </w:rPr>
          <w:t>http://www.itu.int/en/ITU-T/ipr/Pages/policy.aspx</w:t>
        </w:r>
      </w:hyperlink>
      <w:r w:rsidRPr="00C2592D">
        <w:t>.</w:t>
      </w:r>
    </w:p>
    <w:p w14:paraId="75B815AA" w14:textId="4FC6C522" w:rsidR="00705F1D" w:rsidRPr="00C2592D" w:rsidRDefault="004F57DC" w:rsidP="009167C2">
      <w:pPr>
        <w:spacing w:before="1320"/>
        <w:rPr>
          <w:sz w:val="24"/>
          <w:szCs w:val="24"/>
        </w:rPr>
      </w:pPr>
      <w:r w:rsidRPr="00C2592D">
        <w:t>Марио Маневич</w:t>
      </w:r>
      <w:r w:rsidR="004A0D66" w:rsidRPr="00C2592D">
        <w:br/>
      </w:r>
      <w:r w:rsidR="00705F1D" w:rsidRPr="00C2592D">
        <w:t>Директор</w:t>
      </w:r>
    </w:p>
    <w:p w14:paraId="0DFEDCC2" w14:textId="77777777" w:rsidR="004A0D66" w:rsidRPr="00C2592D" w:rsidRDefault="00705F1D" w:rsidP="009167C2">
      <w:pPr>
        <w:keepNext/>
        <w:keepLines/>
        <w:widowControl w:val="0"/>
        <w:spacing w:before="2400"/>
      </w:pPr>
      <w:r w:rsidRPr="00C2592D">
        <w:rPr>
          <w:b/>
          <w:bCs/>
        </w:rPr>
        <w:t>Приложен</w:t>
      </w:r>
      <w:r w:rsidR="004F57DC" w:rsidRPr="00C2592D">
        <w:rPr>
          <w:b/>
          <w:bCs/>
        </w:rPr>
        <w:t>и</w:t>
      </w:r>
      <w:r w:rsidR="00CE253F" w:rsidRPr="00C2592D">
        <w:rPr>
          <w:b/>
          <w:bCs/>
        </w:rPr>
        <w:t>е 1</w:t>
      </w:r>
      <w:r w:rsidRPr="00C2592D">
        <w:t>:</w:t>
      </w:r>
      <w:r w:rsidR="004A0D66" w:rsidRPr="00C2592D">
        <w:tab/>
      </w:r>
      <w:r w:rsidR="00CE253F" w:rsidRPr="00C2592D">
        <w:t>Названия и резюме проектов Рекомендаций</w:t>
      </w:r>
    </w:p>
    <w:p w14:paraId="32241903" w14:textId="0567C00B" w:rsidR="009850F4" w:rsidRPr="00C2592D" w:rsidRDefault="00CE253F" w:rsidP="004A0D66">
      <w:pPr>
        <w:keepNext/>
        <w:keepLines/>
        <w:widowControl w:val="0"/>
      </w:pPr>
      <w:r w:rsidRPr="00C2592D">
        <w:rPr>
          <w:b/>
          <w:bCs/>
        </w:rPr>
        <w:t>Приложение 2</w:t>
      </w:r>
      <w:r w:rsidRPr="00C2592D">
        <w:t>:</w:t>
      </w:r>
      <w:r w:rsidR="004A0D66" w:rsidRPr="00C2592D">
        <w:rPr>
          <w:b/>
          <w:bCs/>
        </w:rPr>
        <w:tab/>
      </w:r>
      <w:r w:rsidRPr="00C2592D">
        <w:t>Рекомендация, предлагаемая для исключения</w:t>
      </w:r>
    </w:p>
    <w:p w14:paraId="27622CE6" w14:textId="77777777" w:rsidR="004A0D66" w:rsidRPr="00C2592D" w:rsidRDefault="00CE253F" w:rsidP="00CE253F">
      <w:pPr>
        <w:keepNext/>
        <w:keepLines/>
        <w:widowControl w:val="0"/>
        <w:spacing w:before="1440"/>
        <w:rPr>
          <w:szCs w:val="24"/>
        </w:rPr>
      </w:pPr>
      <w:r w:rsidRPr="00C2592D">
        <w:rPr>
          <w:b/>
          <w:bCs/>
        </w:rPr>
        <w:t>Документы</w:t>
      </w:r>
      <w:r w:rsidRPr="00C2592D">
        <w:t>:</w:t>
      </w:r>
      <w:r w:rsidRPr="00C2592D">
        <w:tab/>
        <w:t xml:space="preserve">Документы </w:t>
      </w:r>
      <w:r w:rsidRPr="00C2592D">
        <w:rPr>
          <w:szCs w:val="24"/>
        </w:rPr>
        <w:t>4/91, 4/92(Rev.1) и 4/93(Rev.1)</w:t>
      </w:r>
    </w:p>
    <w:p w14:paraId="03467BD8" w14:textId="7F7FE755" w:rsidR="00CE253F" w:rsidRPr="00C2592D" w:rsidRDefault="00CE253F" w:rsidP="004A0D66">
      <w:pPr>
        <w:keepNext/>
        <w:keepLines/>
        <w:widowControl w:val="0"/>
        <w:spacing w:before="0"/>
        <w:rPr>
          <w:sz w:val="18"/>
          <w:szCs w:val="16"/>
        </w:rPr>
      </w:pPr>
      <w:r w:rsidRPr="00632333">
        <w:rPr>
          <w:szCs w:val="22"/>
          <w:shd w:val="clear" w:color="auto" w:fill="FFFFFF"/>
        </w:rPr>
        <w:t>Эти документы доступны в электронном формате по адресу</w:t>
      </w:r>
      <w:r w:rsidRPr="00C2592D">
        <w:rPr>
          <w:color w:val="333333"/>
          <w:szCs w:val="22"/>
          <w:shd w:val="clear" w:color="auto" w:fill="FFFFFF"/>
        </w:rPr>
        <w:t xml:space="preserve">: </w:t>
      </w:r>
      <w:hyperlink r:id="rId10" w:history="1">
        <w:r w:rsidR="004A0D66" w:rsidRPr="00C2592D">
          <w:rPr>
            <w:rStyle w:val="Hyperlink"/>
            <w:szCs w:val="24"/>
          </w:rPr>
          <w:t>https://www.itu.int/md/R19-SG04-C/en</w:t>
        </w:r>
      </w:hyperlink>
    </w:p>
    <w:p w14:paraId="61D190F1" w14:textId="3004CBF2" w:rsidR="00833086" w:rsidRPr="00C2592D" w:rsidRDefault="00833086" w:rsidP="00F25C28">
      <w:pPr>
        <w:keepNext/>
        <w:keepLines/>
        <w:widowControl w:val="0"/>
        <w:ind w:left="567" w:hanging="567"/>
      </w:pPr>
      <w:r w:rsidRPr="00C2592D">
        <w:br w:type="page"/>
      </w:r>
    </w:p>
    <w:p w14:paraId="385031D4" w14:textId="6ED5FBA4" w:rsidR="00163C87" w:rsidRPr="00C2592D" w:rsidRDefault="00163C87" w:rsidP="004A0D66">
      <w:pPr>
        <w:pStyle w:val="AnnexNo"/>
      </w:pPr>
      <w:bookmarkStart w:id="0" w:name="ddistribution"/>
      <w:bookmarkEnd w:id="0"/>
      <w:r w:rsidRPr="00C2592D">
        <w:lastRenderedPageBreak/>
        <w:t>ПРИЛОЖЕНИЕ 1</w:t>
      </w:r>
    </w:p>
    <w:p w14:paraId="34CF06A3" w14:textId="4F98E9DA" w:rsidR="001602AB" w:rsidRPr="00C2592D" w:rsidRDefault="001602AB" w:rsidP="004A0D66">
      <w:pPr>
        <w:pStyle w:val="Annextitle"/>
        <w:rPr>
          <w:szCs w:val="28"/>
        </w:rPr>
      </w:pPr>
      <w:r w:rsidRPr="00C2592D">
        <w:t>Названия и резюме проектов Рекомендаций МСЭ-R</w:t>
      </w:r>
    </w:p>
    <w:p w14:paraId="053E5A3C" w14:textId="71FF121E" w:rsidR="001602AB" w:rsidRPr="00C2592D" w:rsidRDefault="001602AB" w:rsidP="001602AB">
      <w:pPr>
        <w:tabs>
          <w:tab w:val="right" w:pos="9639"/>
        </w:tabs>
        <w:spacing w:before="480"/>
        <w:rPr>
          <w:rFonts w:cstheme="minorHAnsi"/>
          <w:szCs w:val="24"/>
        </w:rPr>
      </w:pPr>
      <w:bookmarkStart w:id="1" w:name="lt_pId053"/>
      <w:r w:rsidRPr="00C2592D">
        <w:rPr>
          <w:rFonts w:cstheme="minorHAnsi"/>
          <w:szCs w:val="24"/>
          <w:u w:val="single"/>
        </w:rPr>
        <w:t>Проект новой Рекомендации МСЭ</w:t>
      </w:r>
      <w:r w:rsidRPr="00C2592D">
        <w:rPr>
          <w:rFonts w:cstheme="minorHAnsi"/>
          <w:szCs w:val="24"/>
          <w:u w:val="single"/>
        </w:rPr>
        <w:noBreakHyphen/>
        <w:t>R S.[QV-METH-REF-LINKS]</w:t>
      </w:r>
      <w:bookmarkEnd w:id="1"/>
      <w:r w:rsidRPr="00C2592D">
        <w:rPr>
          <w:rFonts w:cstheme="minorHAnsi"/>
          <w:szCs w:val="24"/>
        </w:rPr>
        <w:tab/>
      </w:r>
      <w:bookmarkStart w:id="2" w:name="lt_pId054"/>
      <w:r w:rsidRPr="00C2592D">
        <w:rPr>
          <w:rFonts w:cstheme="minorHAnsi"/>
          <w:szCs w:val="24"/>
        </w:rPr>
        <w:t>Док. 4/91</w:t>
      </w:r>
      <w:bookmarkEnd w:id="2"/>
    </w:p>
    <w:p w14:paraId="44185A0E" w14:textId="75F86159" w:rsidR="001602AB" w:rsidRPr="00C2592D" w:rsidRDefault="002C36F8" w:rsidP="004A0D66">
      <w:pPr>
        <w:pStyle w:val="Rectitle"/>
        <w:rPr>
          <w:sz w:val="28"/>
          <w:szCs w:val="24"/>
        </w:rPr>
      </w:pPr>
      <w:r w:rsidRPr="00C2592D">
        <w:t>Процедуры оценки помех, создаваемых любой системой НГСО работе глобальной совокупности общих эталонных линий ГСО в полосах частот 37,5−39,5 ГГц (космос</w:t>
      </w:r>
      <w:r w:rsidR="004A0D66" w:rsidRPr="00C2592D">
        <w:rPr>
          <w:caps/>
        </w:rPr>
        <w:noBreakHyphen/>
      </w:r>
      <w:r w:rsidRPr="00C2592D">
        <w:t>Земля), 39,5−42,5 ГГц (космос-Земля), 47,2−50,2 ГГц (Земля-космос) и 50,4−51,4 ГГц (Земля-космос)</w:t>
      </w:r>
    </w:p>
    <w:p w14:paraId="7543B601" w14:textId="5A7FE1D7" w:rsidR="001602AB" w:rsidRPr="00C2592D" w:rsidRDefault="00712AA4" w:rsidP="00F91DEF">
      <w:pPr>
        <w:pStyle w:val="Normalaftertitle0"/>
        <w:jc w:val="both"/>
        <w:rPr>
          <w:rFonts w:cstheme="minorHAnsi"/>
          <w:szCs w:val="22"/>
        </w:rPr>
      </w:pPr>
      <w:r w:rsidRPr="00C2592D">
        <w:rPr>
          <w:szCs w:val="22"/>
          <w:shd w:val="clear" w:color="auto" w:fill="FFFFFF"/>
        </w:rPr>
        <w:t>В настоящей Рекомендации представлены процедуры оценки соответствия любой системы НГСО п.</w:t>
      </w:r>
      <w:r w:rsidR="002C36F8" w:rsidRPr="00C2592D">
        <w:rPr>
          <w:szCs w:val="22"/>
          <w:shd w:val="clear" w:color="auto" w:fill="FFFFFF"/>
        </w:rPr>
        <w:t> </w:t>
      </w:r>
      <w:r w:rsidRPr="00C2592D">
        <w:rPr>
          <w:b/>
          <w:bCs/>
          <w:szCs w:val="22"/>
        </w:rPr>
        <w:t>22.5L</w:t>
      </w:r>
      <w:r w:rsidRPr="00C2592D">
        <w:rPr>
          <w:szCs w:val="22"/>
          <w:shd w:val="clear" w:color="auto" w:fill="FFFFFF"/>
        </w:rPr>
        <w:t xml:space="preserve"> Регламента радиосвязи для обеспечения защиты спутниковых сетей ГСО в полосах частот 37,5−39,5 ГГц (космос-Земля), 39,5−42,5 ГГц (космос-Земля), 47,2−50,2 ГГц (Земля-космос) и 50,4−51,4</w:t>
      </w:r>
      <w:r w:rsidR="004A0D66" w:rsidRPr="00C2592D">
        <w:rPr>
          <w:szCs w:val="22"/>
          <w:shd w:val="clear" w:color="auto" w:fill="FFFFFF"/>
        </w:rPr>
        <w:t> </w:t>
      </w:r>
      <w:r w:rsidRPr="00C2592D">
        <w:rPr>
          <w:szCs w:val="22"/>
          <w:shd w:val="clear" w:color="auto" w:fill="FFFFFF"/>
        </w:rPr>
        <w:t>ГГц (Земля-космос).</w:t>
      </w:r>
    </w:p>
    <w:p w14:paraId="41AA4C49" w14:textId="60EE6A22" w:rsidR="001602AB" w:rsidRPr="00C2592D" w:rsidRDefault="00712AA4" w:rsidP="001602AB">
      <w:pPr>
        <w:tabs>
          <w:tab w:val="right" w:pos="9639"/>
        </w:tabs>
        <w:spacing w:before="480"/>
        <w:rPr>
          <w:rFonts w:cstheme="minorHAnsi"/>
          <w:szCs w:val="24"/>
        </w:rPr>
      </w:pPr>
      <w:bookmarkStart w:id="3" w:name="lt_pId057"/>
      <w:r w:rsidRPr="00C2592D">
        <w:rPr>
          <w:rFonts w:cstheme="minorHAnsi"/>
          <w:szCs w:val="24"/>
          <w:u w:val="single"/>
        </w:rPr>
        <w:t>Проект новой Рекомендации МСЭ</w:t>
      </w:r>
      <w:r w:rsidRPr="00C2592D">
        <w:rPr>
          <w:rFonts w:cstheme="minorHAnsi"/>
          <w:szCs w:val="24"/>
          <w:u w:val="single"/>
        </w:rPr>
        <w:noBreakHyphen/>
        <w:t xml:space="preserve">R </w:t>
      </w:r>
      <w:r w:rsidR="001602AB" w:rsidRPr="00C2592D">
        <w:rPr>
          <w:u w:val="single"/>
        </w:rPr>
        <w:t>S.[METHOD]</w:t>
      </w:r>
      <w:bookmarkEnd w:id="3"/>
      <w:r w:rsidR="001602AB" w:rsidRPr="00C2592D">
        <w:rPr>
          <w:rFonts w:cstheme="minorHAnsi"/>
          <w:szCs w:val="24"/>
        </w:rPr>
        <w:tab/>
      </w:r>
      <w:bookmarkStart w:id="4" w:name="lt_pId058"/>
      <w:r w:rsidRPr="00C2592D">
        <w:rPr>
          <w:rFonts w:cstheme="minorHAnsi"/>
          <w:szCs w:val="24"/>
        </w:rPr>
        <w:t>Док</w:t>
      </w:r>
      <w:r w:rsidR="001602AB" w:rsidRPr="00C2592D">
        <w:rPr>
          <w:rFonts w:cstheme="minorHAnsi"/>
          <w:szCs w:val="24"/>
        </w:rPr>
        <w:t>. 4/93(Rev.1)</w:t>
      </w:r>
      <w:bookmarkEnd w:id="4"/>
    </w:p>
    <w:p w14:paraId="3D3D532D" w14:textId="178B6F0D" w:rsidR="001602AB" w:rsidRPr="00C2592D" w:rsidRDefault="002C36F8" w:rsidP="00C2592D">
      <w:pPr>
        <w:pStyle w:val="Rectitle"/>
      </w:pPr>
      <w:r w:rsidRPr="00C2592D">
        <w:t xml:space="preserve">Методика рассмотрения соответствия воздушных земных станций, находящихся в движении </w:t>
      </w:r>
      <w:r w:rsidR="00712AA4" w:rsidRPr="00C2592D">
        <w:t xml:space="preserve">(A ESIM), </w:t>
      </w:r>
      <w:r w:rsidRPr="00C2592D">
        <w:t xml:space="preserve">которые взаимодействуют с геостационарными космическими станциями фиксированной спутниковой службы в полосе </w:t>
      </w:r>
      <w:r w:rsidR="00712AA4" w:rsidRPr="00C2592D">
        <w:t>27,5–29,5 ГГ</w:t>
      </w:r>
      <w:r w:rsidRPr="00C2592D">
        <w:t>ц</w:t>
      </w:r>
      <w:r w:rsidR="00712AA4" w:rsidRPr="00C2592D">
        <w:t xml:space="preserve">, </w:t>
      </w:r>
      <w:r w:rsidRPr="00C2592D">
        <w:t>набору предварительно установленных пределов п.п.м. на поверхности Земли</w:t>
      </w:r>
    </w:p>
    <w:p w14:paraId="74ACCA33" w14:textId="24D3A131" w:rsidR="001602AB" w:rsidRPr="00C2592D" w:rsidRDefault="00712AA4" w:rsidP="00F91DEF">
      <w:pPr>
        <w:pStyle w:val="Normalaftertitle0"/>
        <w:jc w:val="both"/>
        <w:rPr>
          <w:rFonts w:cstheme="minorHAnsi"/>
          <w:sz w:val="18"/>
          <w:szCs w:val="16"/>
        </w:rPr>
      </w:pPr>
      <w:r w:rsidRPr="00C2592D">
        <w:rPr>
          <w:color w:val="333333"/>
          <w:szCs w:val="22"/>
          <w:shd w:val="clear" w:color="auto" w:fill="FFFFFF"/>
        </w:rPr>
        <w:t xml:space="preserve">В настоящей Рекомендации представлена методика для использования Бюро радиосвязи МСЭ при рассмотрении характеристик воздушной земной станции, находящейся в движении (A-ESIM), работающей с геостационарными спутниковыми сетями, в отношении соответствия пределам плотности потока мощности, указанным в Части II Дополнения 3 к Резолюции </w:t>
      </w:r>
      <w:r w:rsidRPr="00C2592D">
        <w:rPr>
          <w:b/>
          <w:bCs/>
          <w:color w:val="333333"/>
          <w:szCs w:val="22"/>
        </w:rPr>
        <w:t xml:space="preserve">169 (ВКР-19) </w:t>
      </w:r>
      <w:r w:rsidRPr="00C2592D">
        <w:rPr>
          <w:color w:val="333333"/>
          <w:szCs w:val="22"/>
          <w:shd w:val="clear" w:color="auto" w:fill="FFFFFF"/>
        </w:rPr>
        <w:t>Регламента радиосвязи.</w:t>
      </w:r>
    </w:p>
    <w:p w14:paraId="23D5F31A" w14:textId="66ABC361" w:rsidR="001602AB" w:rsidRPr="00C2592D" w:rsidRDefault="00712AA4" w:rsidP="001602AB">
      <w:pPr>
        <w:tabs>
          <w:tab w:val="right" w:pos="9639"/>
        </w:tabs>
        <w:spacing w:before="480"/>
        <w:rPr>
          <w:rFonts w:cstheme="minorHAnsi"/>
          <w:szCs w:val="24"/>
        </w:rPr>
      </w:pPr>
      <w:bookmarkStart w:id="5" w:name="lt_pId062"/>
      <w:r w:rsidRPr="00C2592D">
        <w:rPr>
          <w:rFonts w:cstheme="minorHAnsi"/>
          <w:szCs w:val="24"/>
          <w:u w:val="single"/>
        </w:rPr>
        <w:t>Проект пересмотра Рекомендации МСЭ</w:t>
      </w:r>
      <w:r w:rsidRPr="00C2592D">
        <w:rPr>
          <w:rFonts w:cstheme="minorHAnsi"/>
          <w:szCs w:val="24"/>
          <w:u w:val="single"/>
        </w:rPr>
        <w:noBreakHyphen/>
        <w:t xml:space="preserve">R </w:t>
      </w:r>
      <w:r w:rsidR="001602AB" w:rsidRPr="00C2592D">
        <w:rPr>
          <w:rStyle w:val="href"/>
          <w:u w:val="single"/>
        </w:rPr>
        <w:t>S.1503-3</w:t>
      </w:r>
      <w:bookmarkEnd w:id="5"/>
      <w:r w:rsidR="001602AB" w:rsidRPr="00C2592D">
        <w:rPr>
          <w:rFonts w:cstheme="minorHAnsi"/>
          <w:szCs w:val="24"/>
        </w:rPr>
        <w:tab/>
      </w:r>
      <w:bookmarkStart w:id="6" w:name="lt_pId063"/>
      <w:r w:rsidRPr="00C2592D">
        <w:rPr>
          <w:rFonts w:cstheme="minorHAnsi"/>
          <w:szCs w:val="24"/>
        </w:rPr>
        <w:t>Док</w:t>
      </w:r>
      <w:r w:rsidR="001602AB" w:rsidRPr="00C2592D">
        <w:rPr>
          <w:rFonts w:cstheme="minorHAnsi"/>
          <w:szCs w:val="24"/>
        </w:rPr>
        <w:t>. 4/92(Rev.1)</w:t>
      </w:r>
      <w:bookmarkEnd w:id="6"/>
    </w:p>
    <w:p w14:paraId="61DBE790" w14:textId="50BC5917" w:rsidR="001602AB" w:rsidRPr="00C2592D" w:rsidRDefault="002C36F8" w:rsidP="00C2592D">
      <w:pPr>
        <w:pStyle w:val="Rectitle"/>
      </w:pPr>
      <w:r w:rsidRPr="00C2592D">
        <w:t>Функциональное описание, которое следует использовать при разработке программных средств для определения соответствия негеостационарных спутниковых систем или сетей фиксированной спутниковой службы ограничениям, указанным в Статье 22 Регламента радиосвязи</w:t>
      </w:r>
    </w:p>
    <w:p w14:paraId="4C4F6537" w14:textId="2B6F8604" w:rsidR="001602AB" w:rsidRPr="00C2592D" w:rsidRDefault="00551EFB" w:rsidP="00F91DEF">
      <w:pPr>
        <w:pStyle w:val="Normalaftertitle0"/>
        <w:spacing w:line="260" w:lineRule="exact"/>
        <w:jc w:val="both"/>
        <w:rPr>
          <w:rFonts w:cstheme="minorHAnsi"/>
          <w:sz w:val="18"/>
          <w:szCs w:val="16"/>
          <w:lang w:eastAsia="zh-CN"/>
        </w:rPr>
      </w:pPr>
      <w:bookmarkStart w:id="7" w:name="lt_pId065"/>
      <w:r w:rsidRPr="00C2592D">
        <w:rPr>
          <w:color w:val="333333"/>
          <w:szCs w:val="22"/>
          <w:shd w:val="clear" w:color="auto" w:fill="FFFFFF"/>
        </w:rPr>
        <w:t xml:space="preserve">В Рекомендации </w:t>
      </w:r>
      <w:hyperlink r:id="rId11" w:history="1">
        <w:r w:rsidRPr="00C2592D">
          <w:rPr>
            <w:rStyle w:val="Hyperlink"/>
            <w:szCs w:val="22"/>
            <w:shd w:val="clear" w:color="auto" w:fill="FFFFFF"/>
          </w:rPr>
          <w:t>МСЭ-R S.1503-3</w:t>
        </w:r>
      </w:hyperlink>
      <w:r w:rsidRPr="00C2592D">
        <w:rPr>
          <w:color w:val="333333"/>
          <w:szCs w:val="22"/>
          <w:shd w:val="clear" w:color="auto" w:fill="FFFFFF"/>
        </w:rPr>
        <w:t xml:space="preserve"> определена методика, которую следует использовать для определения соответствия негеостационарной спутниковой системы (НГСО) фиксированной спутниковой службы (ФСС) пределам эквивалентной плотности потока мощности (э.п.п.м.), содержащимся в Статье</w:t>
      </w:r>
      <w:r w:rsidRPr="00C2592D">
        <w:rPr>
          <w:b/>
          <w:bCs/>
          <w:color w:val="333333"/>
          <w:szCs w:val="22"/>
        </w:rPr>
        <w:t xml:space="preserve"> 22</w:t>
      </w:r>
      <w:r w:rsidRPr="00C2592D">
        <w:rPr>
          <w:color w:val="333333"/>
          <w:szCs w:val="22"/>
          <w:shd w:val="clear" w:color="auto" w:fill="FFFFFF"/>
        </w:rPr>
        <w:t xml:space="preserve"> Регламента радиосвязи (РР)</w:t>
      </w:r>
      <w:bookmarkStart w:id="8" w:name="lt_pId067"/>
      <w:bookmarkEnd w:id="7"/>
      <w:r w:rsidR="00A50DE5" w:rsidRPr="00C2592D">
        <w:rPr>
          <w:color w:val="333333"/>
          <w:szCs w:val="22"/>
          <w:shd w:val="clear" w:color="auto" w:fill="FFFFFF"/>
        </w:rPr>
        <w:t>. По этой</w:t>
      </w:r>
      <w:r w:rsidRPr="00C2592D">
        <w:rPr>
          <w:color w:val="333333"/>
          <w:szCs w:val="22"/>
          <w:shd w:val="clear" w:color="auto" w:fill="FFFFFF"/>
        </w:rPr>
        <w:t xml:space="preserve"> методик</w:t>
      </w:r>
      <w:r w:rsidR="00A50DE5" w:rsidRPr="00C2592D">
        <w:rPr>
          <w:color w:val="333333"/>
          <w:szCs w:val="22"/>
          <w:shd w:val="clear" w:color="auto" w:fill="FFFFFF"/>
        </w:rPr>
        <w:t>е</w:t>
      </w:r>
      <w:r w:rsidRPr="00C2592D">
        <w:rPr>
          <w:color w:val="333333"/>
          <w:szCs w:val="22"/>
          <w:shd w:val="clear" w:color="auto" w:fill="FFFFFF"/>
        </w:rPr>
        <w:t xml:space="preserve"> рассчитывает</w:t>
      </w:r>
      <w:r w:rsidR="00A50DE5" w:rsidRPr="00C2592D">
        <w:rPr>
          <w:color w:val="333333"/>
          <w:szCs w:val="22"/>
          <w:shd w:val="clear" w:color="auto" w:fill="FFFFFF"/>
        </w:rPr>
        <w:t>ся</w:t>
      </w:r>
      <w:r w:rsidRPr="00C2592D">
        <w:rPr>
          <w:color w:val="333333"/>
          <w:szCs w:val="22"/>
          <w:shd w:val="clear" w:color="auto" w:fill="FFFFFF"/>
        </w:rPr>
        <w:t xml:space="preserve"> э.п.п.м. спутниковой системы НГСО в направлении спутниковой сети ГСО путем </w:t>
      </w:r>
      <w:r w:rsidR="00B1490F" w:rsidRPr="00C2592D">
        <w:rPr>
          <w:color w:val="333333"/>
          <w:szCs w:val="22"/>
          <w:shd w:val="clear" w:color="auto" w:fill="FFFFFF"/>
        </w:rPr>
        <w:t>объявления</w:t>
      </w:r>
      <w:r w:rsidR="00627598" w:rsidRPr="00C2592D">
        <w:rPr>
          <w:color w:val="333333"/>
          <w:szCs w:val="22"/>
          <w:shd w:val="clear" w:color="auto" w:fill="FFFFFF"/>
        </w:rPr>
        <w:t xml:space="preserve"> </w:t>
      </w:r>
      <w:r w:rsidRPr="00C2592D">
        <w:rPr>
          <w:color w:val="333333"/>
          <w:szCs w:val="22"/>
          <w:shd w:val="clear" w:color="auto" w:fill="FFFFFF"/>
        </w:rPr>
        <w:t xml:space="preserve">позиции спутников НГСО </w:t>
      </w:r>
      <w:r w:rsidR="00627598" w:rsidRPr="00C2592D">
        <w:rPr>
          <w:color w:val="333333"/>
          <w:szCs w:val="22"/>
          <w:shd w:val="clear" w:color="auto" w:fill="FFFFFF"/>
        </w:rPr>
        <w:t xml:space="preserve">в различные моменты времени </w:t>
      </w:r>
      <w:r w:rsidRPr="00C2592D">
        <w:rPr>
          <w:color w:val="333333"/>
          <w:szCs w:val="22"/>
          <w:shd w:val="clear" w:color="auto" w:fill="FFFFFF"/>
        </w:rPr>
        <w:t xml:space="preserve">и </w:t>
      </w:r>
      <w:r w:rsidR="00627598" w:rsidRPr="00C2592D">
        <w:rPr>
          <w:color w:val="333333"/>
          <w:szCs w:val="22"/>
          <w:shd w:val="clear" w:color="auto" w:fill="FFFFFF"/>
        </w:rPr>
        <w:t>суммирования</w:t>
      </w:r>
      <w:r w:rsidRPr="00C2592D">
        <w:rPr>
          <w:color w:val="333333"/>
          <w:szCs w:val="22"/>
          <w:shd w:val="clear" w:color="auto" w:fill="FFFFFF"/>
        </w:rPr>
        <w:t xml:space="preserve"> э.п.п.м. от</w:t>
      </w:r>
      <w:r w:rsidR="000E5E23" w:rsidRPr="00C2592D">
        <w:rPr>
          <w:color w:val="333333"/>
          <w:szCs w:val="22"/>
          <w:shd w:val="clear" w:color="auto" w:fill="FFFFFF"/>
        </w:rPr>
        <w:t xml:space="preserve"> определенных спутников НГСО и к ним</w:t>
      </w:r>
      <w:r w:rsidRPr="00C2592D">
        <w:rPr>
          <w:color w:val="333333"/>
          <w:szCs w:val="22"/>
          <w:shd w:val="clear" w:color="auto" w:fill="FFFFFF"/>
        </w:rPr>
        <w:t xml:space="preserve"> </w:t>
      </w:r>
      <w:r w:rsidR="00B1490F" w:rsidRPr="00C2592D">
        <w:rPr>
          <w:color w:val="333333"/>
          <w:szCs w:val="22"/>
          <w:shd w:val="clear" w:color="auto" w:fill="FFFFFF"/>
        </w:rPr>
        <w:t>на каждом временном шаге</w:t>
      </w:r>
      <w:r w:rsidRPr="00C2592D">
        <w:rPr>
          <w:color w:val="333333"/>
          <w:szCs w:val="22"/>
          <w:shd w:val="clear" w:color="auto" w:fill="FFFFFF"/>
        </w:rPr>
        <w:t xml:space="preserve">. </w:t>
      </w:r>
      <w:bookmarkEnd w:id="8"/>
      <w:r w:rsidRPr="00C2592D">
        <w:rPr>
          <w:color w:val="333333"/>
          <w:szCs w:val="22"/>
          <w:shd w:val="clear" w:color="auto" w:fill="FFFFFF"/>
        </w:rPr>
        <w:t xml:space="preserve">Затем определяется соответствие пределам э.п.п.м. в Статье </w:t>
      </w:r>
      <w:r w:rsidRPr="00C2592D">
        <w:rPr>
          <w:b/>
          <w:bCs/>
          <w:color w:val="333333"/>
          <w:szCs w:val="22"/>
        </w:rPr>
        <w:t>22</w:t>
      </w:r>
      <w:r w:rsidRPr="00C2592D">
        <w:rPr>
          <w:color w:val="333333"/>
          <w:szCs w:val="22"/>
          <w:shd w:val="clear" w:color="auto" w:fill="FFFFFF"/>
        </w:rPr>
        <w:t xml:space="preserve"> РР путем сравнения интегральной функции плотности (CDF) вычисленных выборок э.п.п.м. с</w:t>
      </w:r>
      <w:r w:rsidR="00C2592D" w:rsidRPr="00C2592D">
        <w:rPr>
          <w:color w:val="333333"/>
          <w:szCs w:val="22"/>
          <w:shd w:val="clear" w:color="auto" w:fill="FFFFFF"/>
        </w:rPr>
        <w:t> </w:t>
      </w:r>
      <w:r w:rsidRPr="00C2592D">
        <w:rPr>
          <w:color w:val="333333"/>
          <w:szCs w:val="22"/>
          <w:shd w:val="clear" w:color="auto" w:fill="FFFFFF"/>
        </w:rPr>
        <w:t>CDF, соответствующей надлежащим предел</w:t>
      </w:r>
      <w:r w:rsidR="005931CF" w:rsidRPr="00C2592D">
        <w:rPr>
          <w:color w:val="333333"/>
          <w:szCs w:val="22"/>
          <w:shd w:val="clear" w:color="auto" w:fill="FFFFFF"/>
        </w:rPr>
        <w:t xml:space="preserve">ам </w:t>
      </w:r>
      <w:r w:rsidRPr="00C2592D">
        <w:rPr>
          <w:color w:val="333333"/>
          <w:szCs w:val="22"/>
          <w:shd w:val="clear" w:color="auto" w:fill="FFFFFF"/>
        </w:rPr>
        <w:t>э.п.п.м.</w:t>
      </w:r>
    </w:p>
    <w:p w14:paraId="1CEACA05" w14:textId="4900B896" w:rsidR="001602AB" w:rsidRPr="00C2592D" w:rsidRDefault="00551EFB" w:rsidP="00F91DEF">
      <w:pPr>
        <w:spacing w:line="260" w:lineRule="exact"/>
        <w:jc w:val="both"/>
        <w:rPr>
          <w:spacing w:val="-2"/>
          <w:sz w:val="18"/>
          <w:szCs w:val="16"/>
          <w:lang w:eastAsia="zh-CN"/>
        </w:rPr>
      </w:pPr>
      <w:r w:rsidRPr="00C2592D">
        <w:rPr>
          <w:color w:val="333333"/>
          <w:szCs w:val="22"/>
          <w:shd w:val="clear" w:color="auto" w:fill="FFFFFF"/>
        </w:rPr>
        <w:t xml:space="preserve">Рабочая группа 4A провела работу по пересмотру Рекомендации МСЭ-R S.1503-3 и определила возможные изменения, которые с большей точностью будут моделировать возможности и работу </w:t>
      </w:r>
      <w:r w:rsidRPr="00C2592D">
        <w:rPr>
          <w:color w:val="333333"/>
          <w:szCs w:val="22"/>
          <w:shd w:val="clear" w:color="auto" w:fill="FFFFFF"/>
        </w:rPr>
        <w:lastRenderedPageBreak/>
        <w:t>систем НГСО, а также совершенствуют текст в целях обеспечения согласованного определения и использования различных терминов.</w:t>
      </w:r>
    </w:p>
    <w:p w14:paraId="7654EFE4" w14:textId="0BA4F019" w:rsidR="001602AB" w:rsidRPr="00C2592D" w:rsidRDefault="00551EFB" w:rsidP="00F91DEF">
      <w:pPr>
        <w:keepNext/>
        <w:spacing w:line="260" w:lineRule="exact"/>
        <w:jc w:val="both"/>
        <w:rPr>
          <w:sz w:val="18"/>
          <w:szCs w:val="16"/>
        </w:rPr>
      </w:pPr>
      <w:r w:rsidRPr="00C2592D">
        <w:rPr>
          <w:color w:val="333333"/>
          <w:szCs w:val="22"/>
          <w:shd w:val="clear" w:color="auto" w:fill="FFFFFF"/>
        </w:rPr>
        <w:t>Настоящий предлагаемый пересмотр Рекомендации МСЭ-R S.1503-3 содержит следующие изменения:</w:t>
      </w:r>
    </w:p>
    <w:p w14:paraId="3383E202" w14:textId="57E74FA5" w:rsidR="001602AB" w:rsidRPr="00C2592D" w:rsidRDefault="001602AB" w:rsidP="00F91DEF">
      <w:pPr>
        <w:pStyle w:val="enumlev1"/>
        <w:keepNext/>
        <w:spacing w:line="260" w:lineRule="exact"/>
        <w:jc w:val="both"/>
        <w:rPr>
          <w:szCs w:val="22"/>
        </w:rPr>
      </w:pPr>
      <w:r w:rsidRPr="00C2592D">
        <w:t>–</w:t>
      </w:r>
      <w:r w:rsidRPr="00C2592D">
        <w:tab/>
      </w:r>
      <w:r w:rsidR="00551EFB" w:rsidRPr="00C2592D">
        <w:rPr>
          <w:color w:val="333333"/>
          <w:szCs w:val="22"/>
          <w:shd w:val="clear" w:color="auto" w:fill="FFFFFF"/>
        </w:rPr>
        <w:t>минимальный угол разноса между работающими на совпадающей частоте линиями связи НГСО на земной станции и спутнике НГСО;</w:t>
      </w:r>
    </w:p>
    <w:p w14:paraId="65823B05" w14:textId="0A175EEA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551EFB" w:rsidRPr="00C2592D">
        <w:rPr>
          <w:color w:val="333333"/>
          <w:szCs w:val="22"/>
          <w:shd w:val="clear" w:color="auto" w:fill="FFFFFF"/>
        </w:rPr>
        <w:t>максимальное количество работающих на совпадающей частоте земных станций НГСО, которые могут отслеживаться спутником НГСО;</w:t>
      </w:r>
    </w:p>
    <w:p w14:paraId="501F15EB" w14:textId="7E0CA3B2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6C5CF4" w:rsidRPr="00C2592D">
        <w:rPr>
          <w:color w:val="333333"/>
          <w:szCs w:val="22"/>
          <w:shd w:val="clear" w:color="auto" w:fill="FFFFFF"/>
        </w:rPr>
        <w:t>определение маски эквивалентной изотропно излучаемой мощности (э.и.и.м.), которая будет использоваться в случае э.п.п.м. (вверх);</w:t>
      </w:r>
    </w:p>
    <w:p w14:paraId="5398AFD0" w14:textId="261AFA8A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6C5CF4" w:rsidRPr="00C2592D">
        <w:rPr>
          <w:color w:val="333333"/>
          <w:szCs w:val="22"/>
          <w:shd w:val="clear" w:color="auto" w:fill="FFFFFF"/>
        </w:rPr>
        <w:t>поправки к существующему тексту для обеспечения последовательного определения и использования различных понятий по всей Рекомендации;</w:t>
      </w:r>
    </w:p>
    <w:p w14:paraId="239D976E" w14:textId="45F40CF5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8A4910" w:rsidRPr="00C2592D">
        <w:rPr>
          <w:color w:val="333333"/>
          <w:szCs w:val="22"/>
          <w:shd w:val="clear" w:color="auto" w:fill="FFFFFF"/>
        </w:rPr>
        <w:t>минимальный угол места земных станций ГСО;</w:t>
      </w:r>
    </w:p>
    <w:p w14:paraId="6FC71AC5" w14:textId="583CB2E0" w:rsidR="001602AB" w:rsidRPr="00C2592D" w:rsidRDefault="001602AB" w:rsidP="00F91DEF">
      <w:pPr>
        <w:pStyle w:val="enumlev1"/>
        <w:keepNext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8A4910" w:rsidRPr="00C2592D">
        <w:rPr>
          <w:color w:val="333333"/>
          <w:szCs w:val="22"/>
          <w:shd w:val="clear" w:color="auto" w:fill="FFFFFF"/>
        </w:rPr>
        <w:t>исключение формата маски п.п.м. для угла Х;</w:t>
      </w:r>
    </w:p>
    <w:p w14:paraId="445AE02B" w14:textId="73E0F130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–</w:t>
      </w:r>
      <w:r w:rsidRPr="00C2592D">
        <w:rPr>
          <w:szCs w:val="22"/>
        </w:rPr>
        <w:tab/>
      </w:r>
      <w:r w:rsidR="005931CF" w:rsidRPr="00C2592D">
        <w:rPr>
          <w:color w:val="333333"/>
          <w:szCs w:val="22"/>
          <w:shd w:val="clear" w:color="auto" w:fill="FFFFFF"/>
        </w:rPr>
        <w:t>уточнение</w:t>
      </w:r>
      <w:r w:rsidR="008A4910" w:rsidRPr="00C2592D">
        <w:rPr>
          <w:color w:val="333333"/>
          <w:szCs w:val="22"/>
          <w:shd w:val="clear" w:color="auto" w:fill="FFFFFF"/>
        </w:rPr>
        <w:t xml:space="preserve"> координат (</w:t>
      </w:r>
      <w:r w:rsidR="005931CF" w:rsidRPr="00C2592D">
        <w:rPr>
          <w:color w:val="333333"/>
          <w:szCs w:val="22"/>
          <w:shd w:val="clear" w:color="auto" w:fill="FFFFFF"/>
        </w:rPr>
        <w:t>"тета"</w:t>
      </w:r>
      <w:r w:rsidR="008A4910" w:rsidRPr="00C2592D">
        <w:rPr>
          <w:color w:val="333333"/>
          <w:szCs w:val="22"/>
          <w:shd w:val="clear" w:color="auto" w:fill="FFFFFF"/>
        </w:rPr>
        <w:t xml:space="preserve">, </w:t>
      </w:r>
      <w:r w:rsidR="005931CF" w:rsidRPr="00C2592D">
        <w:rPr>
          <w:color w:val="333333"/>
          <w:szCs w:val="22"/>
          <w:shd w:val="clear" w:color="auto" w:fill="FFFFFF"/>
        </w:rPr>
        <w:t>"фи"</w:t>
      </w:r>
      <w:r w:rsidR="008A4910" w:rsidRPr="00C2592D">
        <w:rPr>
          <w:color w:val="333333"/>
          <w:szCs w:val="22"/>
          <w:shd w:val="clear" w:color="auto" w:fill="FFFFFF"/>
        </w:rPr>
        <w:t xml:space="preserve">), используемых </w:t>
      </w:r>
      <w:r w:rsidR="005931CF" w:rsidRPr="00C2592D">
        <w:rPr>
          <w:color w:val="333333"/>
          <w:szCs w:val="22"/>
          <w:shd w:val="clear" w:color="auto" w:fill="FFFFFF"/>
        </w:rPr>
        <w:t xml:space="preserve">в </w:t>
      </w:r>
      <w:r w:rsidR="008A4910" w:rsidRPr="00C2592D">
        <w:rPr>
          <w:color w:val="333333"/>
          <w:szCs w:val="22"/>
          <w:shd w:val="clear" w:color="auto" w:fill="FFFFFF"/>
        </w:rPr>
        <w:t>Рекомендаци</w:t>
      </w:r>
      <w:r w:rsidR="005931CF" w:rsidRPr="00C2592D">
        <w:rPr>
          <w:color w:val="333333"/>
          <w:szCs w:val="22"/>
          <w:shd w:val="clear" w:color="auto" w:fill="FFFFFF"/>
        </w:rPr>
        <w:t>и</w:t>
      </w:r>
      <w:r w:rsidR="008A4910" w:rsidRPr="00C2592D">
        <w:rPr>
          <w:color w:val="333333"/>
          <w:szCs w:val="22"/>
          <w:shd w:val="clear" w:color="auto" w:fill="FFFFFF"/>
        </w:rPr>
        <w:t xml:space="preserve"> МСЭ-R S.1503.</w:t>
      </w:r>
    </w:p>
    <w:p w14:paraId="6D569AF9" w14:textId="2DF6FDE2" w:rsidR="001602AB" w:rsidRPr="00C2592D" w:rsidRDefault="008A4910" w:rsidP="00F91DEF">
      <w:pPr>
        <w:spacing w:line="260" w:lineRule="exact"/>
        <w:jc w:val="both"/>
        <w:rPr>
          <w:szCs w:val="22"/>
        </w:rPr>
      </w:pPr>
      <w:bookmarkStart w:id="9" w:name="lt_pId084"/>
      <w:r w:rsidRPr="00C2592D">
        <w:rPr>
          <w:color w:val="333333"/>
          <w:szCs w:val="22"/>
          <w:shd w:val="clear" w:color="auto" w:fill="FFFFFF"/>
        </w:rPr>
        <w:t xml:space="preserve">Рабочая группа 4A согласилась немедленно начать работу над дальнейшим пересмотром и подготовила проект плана работы и рабочий документ к предварительному проекту пересмотренной Рекомендации МСЭ-R S.1503, которые содержатся в Приложениях 9 и 10 к Документу </w:t>
      </w:r>
      <w:hyperlink r:id="rId12" w:history="1">
        <w:r w:rsidRPr="00C2592D">
          <w:rPr>
            <w:rStyle w:val="Hyperlink"/>
            <w:szCs w:val="22"/>
            <w:shd w:val="clear" w:color="auto" w:fill="FFFFFF"/>
          </w:rPr>
          <w:t>4A/978</w:t>
        </w:r>
      </w:hyperlink>
      <w:r w:rsidRPr="00C2592D">
        <w:rPr>
          <w:color w:val="333333"/>
          <w:szCs w:val="22"/>
          <w:shd w:val="clear" w:color="auto" w:fill="FFFFFF"/>
        </w:rPr>
        <w:t>.</w:t>
      </w:r>
      <w:bookmarkEnd w:id="9"/>
      <w:r w:rsidR="001602AB" w:rsidRPr="00C2592D">
        <w:rPr>
          <w:szCs w:val="22"/>
        </w:rPr>
        <w:t xml:space="preserve"> </w:t>
      </w:r>
      <w:r w:rsidR="00071CB8" w:rsidRPr="00C2592D">
        <w:rPr>
          <w:color w:val="333333"/>
          <w:szCs w:val="22"/>
          <w:shd w:val="clear" w:color="auto" w:fill="FFFFFF"/>
        </w:rPr>
        <w:t>В</w:t>
      </w:r>
      <w:r w:rsidR="002C36F8" w:rsidRPr="00C2592D">
        <w:rPr>
          <w:color w:val="333333"/>
          <w:szCs w:val="22"/>
          <w:shd w:val="clear" w:color="auto" w:fill="FFFFFF"/>
        </w:rPr>
        <w:t> </w:t>
      </w:r>
      <w:r w:rsidR="00071CB8" w:rsidRPr="00C2592D">
        <w:rPr>
          <w:color w:val="333333"/>
          <w:szCs w:val="22"/>
          <w:shd w:val="clear" w:color="auto" w:fill="FFFFFF"/>
        </w:rPr>
        <w:t xml:space="preserve">рабочем документе к предварительному проекту пересмотренной Рекомендации МСЭ-R S.1503 определены </w:t>
      </w:r>
      <w:r w:rsidR="00162515" w:rsidRPr="00C2592D">
        <w:rPr>
          <w:color w:val="333333"/>
          <w:szCs w:val="22"/>
          <w:shd w:val="clear" w:color="auto" w:fill="FFFFFF"/>
        </w:rPr>
        <w:t xml:space="preserve">для рассмотрения </w:t>
      </w:r>
      <w:r w:rsidR="00071CB8" w:rsidRPr="00C2592D">
        <w:rPr>
          <w:color w:val="333333"/>
          <w:szCs w:val="22"/>
          <w:shd w:val="clear" w:color="auto" w:fill="FFFFFF"/>
        </w:rPr>
        <w:t>следующие вопросы, в частности:</w:t>
      </w:r>
    </w:p>
    <w:p w14:paraId="2E843BFE" w14:textId="7776958C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71CB8" w:rsidRPr="00C2592D">
        <w:rPr>
          <w:color w:val="333333"/>
          <w:szCs w:val="22"/>
          <w:shd w:val="clear" w:color="auto" w:fill="FFFFFF"/>
        </w:rPr>
        <w:t>вопрос геометрии наихудшего случая;</w:t>
      </w:r>
    </w:p>
    <w:p w14:paraId="21FE4ABA" w14:textId="5B51270A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71CB8" w:rsidRPr="00C2592D">
        <w:rPr>
          <w:color w:val="333333"/>
          <w:szCs w:val="22"/>
          <w:shd w:val="clear" w:color="auto" w:fill="FFFFFF"/>
        </w:rPr>
        <w:t>рабоч</w:t>
      </w:r>
      <w:r w:rsidR="00162515" w:rsidRPr="00C2592D">
        <w:rPr>
          <w:color w:val="333333"/>
          <w:szCs w:val="22"/>
          <w:shd w:val="clear" w:color="auto" w:fill="FFFFFF"/>
        </w:rPr>
        <w:t>ий</w:t>
      </w:r>
      <w:r w:rsidR="00071CB8" w:rsidRPr="00C2592D">
        <w:rPr>
          <w:color w:val="333333"/>
          <w:szCs w:val="22"/>
          <w:shd w:val="clear" w:color="auto" w:fill="FFFFFF"/>
        </w:rPr>
        <w:t xml:space="preserve"> цикл маски излучения на линии вниз;</w:t>
      </w:r>
    </w:p>
    <w:p w14:paraId="3385980A" w14:textId="0D7F8B93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2C36F8" w:rsidRPr="00C2592D">
        <w:rPr>
          <w:szCs w:val="22"/>
        </w:rPr>
        <w:t>определенн</w:t>
      </w:r>
      <w:r w:rsidR="00162515" w:rsidRPr="00C2592D">
        <w:rPr>
          <w:szCs w:val="22"/>
        </w:rPr>
        <w:t>ая</w:t>
      </w:r>
      <w:r w:rsidR="002C36F8" w:rsidRPr="00C2592D">
        <w:rPr>
          <w:szCs w:val="22"/>
        </w:rPr>
        <w:t xml:space="preserve"> по времени </w:t>
      </w:r>
      <w:r w:rsidR="00071CB8" w:rsidRPr="00C2592D">
        <w:rPr>
          <w:color w:val="333333"/>
          <w:szCs w:val="22"/>
          <w:shd w:val="clear" w:color="auto" w:fill="FFFFFF"/>
        </w:rPr>
        <w:t>схем</w:t>
      </w:r>
      <w:r w:rsidR="00162515" w:rsidRPr="00C2592D">
        <w:rPr>
          <w:color w:val="333333"/>
          <w:szCs w:val="22"/>
          <w:shd w:val="clear" w:color="auto" w:fill="FFFFFF"/>
        </w:rPr>
        <w:t>а</w:t>
      </w:r>
      <w:r w:rsidR="00071CB8" w:rsidRPr="00C2592D">
        <w:rPr>
          <w:color w:val="333333"/>
          <w:szCs w:val="22"/>
          <w:shd w:val="clear" w:color="auto" w:fill="FFFFFF"/>
        </w:rPr>
        <w:t xml:space="preserve"> передачи;</w:t>
      </w:r>
    </w:p>
    <w:p w14:paraId="272682A3" w14:textId="38AAB242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71CB8" w:rsidRPr="00C2592D">
        <w:rPr>
          <w:color w:val="333333"/>
          <w:szCs w:val="22"/>
          <w:shd w:val="clear" w:color="auto" w:fill="FFFFFF"/>
        </w:rPr>
        <w:t>выбор спутника для э.п.п.м. (вниз), например, концепци</w:t>
      </w:r>
      <w:r w:rsidR="00162515" w:rsidRPr="00C2592D">
        <w:rPr>
          <w:color w:val="333333"/>
          <w:szCs w:val="22"/>
          <w:shd w:val="clear" w:color="auto" w:fill="FFFFFF"/>
        </w:rPr>
        <w:t>я</w:t>
      </w:r>
      <w:r w:rsidR="00071CB8" w:rsidRPr="00C2592D">
        <w:rPr>
          <w:color w:val="333333"/>
          <w:szCs w:val="22"/>
          <w:shd w:val="clear" w:color="auto" w:fill="FFFFFF"/>
        </w:rPr>
        <w:t xml:space="preserve"> альфа-таблицы;</w:t>
      </w:r>
    </w:p>
    <w:p w14:paraId="0B6E7A3D" w14:textId="17817009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71CB8" w:rsidRPr="00C2592D">
        <w:rPr>
          <w:color w:val="333333"/>
          <w:szCs w:val="22"/>
          <w:shd w:val="clear" w:color="auto" w:fill="FFFFFF"/>
        </w:rPr>
        <w:t>диаграмм</w:t>
      </w:r>
      <w:r w:rsidR="00162515" w:rsidRPr="00C2592D">
        <w:rPr>
          <w:color w:val="333333"/>
          <w:szCs w:val="22"/>
          <w:shd w:val="clear" w:color="auto" w:fill="FFFFFF"/>
        </w:rPr>
        <w:t>а</w:t>
      </w:r>
      <w:r w:rsidR="00071CB8" w:rsidRPr="00C2592D">
        <w:rPr>
          <w:color w:val="333333"/>
          <w:szCs w:val="22"/>
          <w:shd w:val="clear" w:color="auto" w:fill="FFFFFF"/>
        </w:rPr>
        <w:t xml:space="preserve"> направленности антенны земной станции ГСО;</w:t>
      </w:r>
    </w:p>
    <w:p w14:paraId="28543387" w14:textId="18B324B1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D6F1C" w:rsidRPr="00C2592D">
        <w:rPr>
          <w:color w:val="333333"/>
          <w:szCs w:val="22"/>
          <w:shd w:val="clear" w:color="auto" w:fill="FFFFFF"/>
        </w:rPr>
        <w:t>улучшени</w:t>
      </w:r>
      <w:r w:rsidR="00162515" w:rsidRPr="00C2592D">
        <w:rPr>
          <w:color w:val="333333"/>
          <w:szCs w:val="22"/>
          <w:shd w:val="clear" w:color="auto" w:fill="FFFFFF"/>
        </w:rPr>
        <w:t>е</w:t>
      </w:r>
      <w:r w:rsidR="000D6F1C" w:rsidRPr="00C2592D">
        <w:rPr>
          <w:color w:val="333333"/>
          <w:szCs w:val="22"/>
          <w:shd w:val="clear" w:color="auto" w:fill="FFFFFF"/>
        </w:rPr>
        <w:t xml:space="preserve"> времени выполнения;</w:t>
      </w:r>
    </w:p>
    <w:p w14:paraId="414992D1" w14:textId="4EFBA75E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0D6F1C" w:rsidRPr="00C2592D">
        <w:rPr>
          <w:color w:val="333333"/>
          <w:szCs w:val="22"/>
          <w:shd w:val="clear" w:color="auto" w:fill="FFFFFF"/>
        </w:rPr>
        <w:t>взаимосвяз</w:t>
      </w:r>
      <w:r w:rsidR="00162515" w:rsidRPr="00C2592D">
        <w:rPr>
          <w:color w:val="333333"/>
          <w:szCs w:val="22"/>
          <w:shd w:val="clear" w:color="auto" w:fill="FFFFFF"/>
        </w:rPr>
        <w:t>ь</w:t>
      </w:r>
      <w:r w:rsidR="000D6F1C" w:rsidRPr="00C2592D">
        <w:rPr>
          <w:color w:val="333333"/>
          <w:szCs w:val="22"/>
          <w:shd w:val="clear" w:color="auto" w:fill="FFFFFF"/>
        </w:rPr>
        <w:t xml:space="preserve"> между параметрами;</w:t>
      </w:r>
    </w:p>
    <w:p w14:paraId="3E922E6C" w14:textId="5A9E8A59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C70E0A" w:rsidRPr="00C2592D">
        <w:rPr>
          <w:color w:val="333333"/>
          <w:szCs w:val="22"/>
          <w:shd w:val="clear" w:color="auto" w:fill="FFFFFF"/>
        </w:rPr>
        <w:t>методик</w:t>
      </w:r>
      <w:r w:rsidR="00162515" w:rsidRPr="00C2592D">
        <w:rPr>
          <w:color w:val="333333"/>
          <w:szCs w:val="22"/>
          <w:shd w:val="clear" w:color="auto" w:fill="FFFFFF"/>
        </w:rPr>
        <w:t>а</w:t>
      </w:r>
      <w:r w:rsidR="00C70E0A" w:rsidRPr="00C2592D">
        <w:rPr>
          <w:color w:val="333333"/>
          <w:szCs w:val="22"/>
          <w:shd w:val="clear" w:color="auto" w:fill="FFFFFF"/>
        </w:rPr>
        <w:t xml:space="preserve"> оценки возможных изменений в настоящей Рекомендации;</w:t>
      </w:r>
    </w:p>
    <w:p w14:paraId="090BBE8D" w14:textId="00D0BF9D" w:rsidR="001602AB" w:rsidRPr="00C2592D" w:rsidRDefault="001602AB" w:rsidP="00F91DEF">
      <w:pPr>
        <w:pStyle w:val="enumlev1"/>
        <w:spacing w:line="260" w:lineRule="exact"/>
        <w:jc w:val="both"/>
        <w:rPr>
          <w:szCs w:val="22"/>
        </w:rPr>
      </w:pPr>
      <w:r w:rsidRPr="00C2592D">
        <w:rPr>
          <w:szCs w:val="22"/>
        </w:rPr>
        <w:t>•</w:t>
      </w:r>
      <w:r w:rsidRPr="00C2592D">
        <w:rPr>
          <w:szCs w:val="22"/>
        </w:rPr>
        <w:tab/>
      </w:r>
      <w:r w:rsidR="00C70E0A" w:rsidRPr="00C2592D">
        <w:rPr>
          <w:color w:val="333333"/>
          <w:szCs w:val="22"/>
          <w:shd w:val="clear" w:color="auto" w:fill="FFFFFF"/>
        </w:rPr>
        <w:t>рассмотрени</w:t>
      </w:r>
      <w:r w:rsidR="00162515" w:rsidRPr="00C2592D">
        <w:rPr>
          <w:color w:val="333333"/>
          <w:szCs w:val="22"/>
          <w:shd w:val="clear" w:color="auto" w:fill="FFFFFF"/>
        </w:rPr>
        <w:t>е</w:t>
      </w:r>
      <w:r w:rsidR="00C70E0A" w:rsidRPr="00C2592D">
        <w:rPr>
          <w:color w:val="333333"/>
          <w:szCs w:val="22"/>
          <w:shd w:val="clear" w:color="auto" w:fill="FFFFFF"/>
        </w:rPr>
        <w:t xml:space="preserve"> спутниковых систем НГСО, использующих управляемые лучи и другие методы выбора спутников.</w:t>
      </w:r>
    </w:p>
    <w:p w14:paraId="2299EE7B" w14:textId="2F65F8C4" w:rsidR="001602AB" w:rsidRPr="00C2592D" w:rsidRDefault="00C70E0A" w:rsidP="00F91DEF">
      <w:pPr>
        <w:pStyle w:val="enumlev1"/>
        <w:spacing w:line="260" w:lineRule="exact"/>
        <w:ind w:left="0" w:firstLine="0"/>
        <w:jc w:val="both"/>
        <w:rPr>
          <w:szCs w:val="22"/>
        </w:rPr>
      </w:pPr>
      <w:r w:rsidRPr="00C2592D">
        <w:rPr>
          <w:color w:val="333333"/>
          <w:szCs w:val="22"/>
          <w:shd w:val="clear" w:color="auto" w:fill="FFFFFF"/>
        </w:rPr>
        <w:t>Некоторые из этих элементов могут иметь регламентарные и/или процедурные последствия.</w:t>
      </w:r>
    </w:p>
    <w:p w14:paraId="065EB490" w14:textId="20185AB3" w:rsidR="001602AB" w:rsidRPr="00C2592D" w:rsidRDefault="00C70E0A" w:rsidP="00F91DEF">
      <w:pPr>
        <w:pStyle w:val="enumlev1"/>
        <w:spacing w:line="260" w:lineRule="exact"/>
        <w:ind w:left="0" w:firstLine="0"/>
        <w:jc w:val="both"/>
        <w:rPr>
          <w:sz w:val="18"/>
          <w:szCs w:val="16"/>
        </w:rPr>
      </w:pPr>
      <w:r w:rsidRPr="00C2592D">
        <w:rPr>
          <w:color w:val="333333"/>
          <w:szCs w:val="22"/>
          <w:shd w:val="clear" w:color="auto" w:fill="FFFFFF"/>
        </w:rPr>
        <w:t xml:space="preserve">Например, для первого пункта, касающегося </w:t>
      </w:r>
      <w:r w:rsidR="00162515" w:rsidRPr="00C2592D">
        <w:rPr>
          <w:color w:val="333333"/>
          <w:szCs w:val="22"/>
          <w:shd w:val="clear" w:color="auto" w:fill="FFFFFF"/>
        </w:rPr>
        <w:t xml:space="preserve">вопроса </w:t>
      </w:r>
      <w:r w:rsidR="009255A5" w:rsidRPr="00C2592D">
        <w:rPr>
          <w:color w:val="333333"/>
          <w:szCs w:val="22"/>
          <w:shd w:val="clear" w:color="auto" w:fill="FFFFFF"/>
        </w:rPr>
        <w:t>геометрии наихудшего случая</w:t>
      </w:r>
      <w:r w:rsidRPr="00C2592D">
        <w:rPr>
          <w:color w:val="333333"/>
          <w:szCs w:val="22"/>
          <w:shd w:val="clear" w:color="auto" w:fill="FFFFFF"/>
        </w:rPr>
        <w:t>, если эта концепция будет применяться, заявляющей администрации спутниковой системы НГСО должна быть предоставлена возможность принять корректирующие меры для устранения превышения э.п.п.м. в</w:t>
      </w:r>
      <w:r w:rsidR="00C2592D" w:rsidRPr="00C2592D">
        <w:rPr>
          <w:color w:val="333333"/>
          <w:szCs w:val="22"/>
          <w:shd w:val="clear" w:color="auto" w:fill="FFFFFF"/>
        </w:rPr>
        <w:t> </w:t>
      </w:r>
      <w:r w:rsidRPr="00C2592D">
        <w:rPr>
          <w:color w:val="333333"/>
          <w:szCs w:val="22"/>
          <w:shd w:val="clear" w:color="auto" w:fill="FFFFFF"/>
        </w:rPr>
        <w:t>той контрольной точке, для которой превышается э.п.п.м.</w:t>
      </w:r>
    </w:p>
    <w:p w14:paraId="7A419D8C" w14:textId="2DFB5605" w:rsidR="001602AB" w:rsidRPr="00C2592D" w:rsidRDefault="00C70E0A" w:rsidP="00F91DEF">
      <w:pPr>
        <w:pStyle w:val="enumlev1"/>
        <w:spacing w:line="260" w:lineRule="exact"/>
        <w:ind w:left="0" w:firstLine="0"/>
        <w:jc w:val="both"/>
        <w:rPr>
          <w:szCs w:val="22"/>
        </w:rPr>
      </w:pPr>
      <w:r w:rsidRPr="00C2592D">
        <w:rPr>
          <w:color w:val="333333"/>
          <w:szCs w:val="22"/>
          <w:shd w:val="clear" w:color="auto" w:fill="FFFFFF"/>
        </w:rPr>
        <w:t xml:space="preserve">Что касается </w:t>
      </w:r>
      <w:r w:rsidR="009255A5" w:rsidRPr="00C2592D">
        <w:rPr>
          <w:color w:val="333333"/>
          <w:szCs w:val="22"/>
          <w:shd w:val="clear" w:color="auto" w:fill="FFFFFF"/>
        </w:rPr>
        <w:t>альфа-</w:t>
      </w:r>
      <w:r w:rsidRPr="00C2592D">
        <w:rPr>
          <w:color w:val="333333"/>
          <w:szCs w:val="22"/>
          <w:shd w:val="clear" w:color="auto" w:fill="FFFFFF"/>
        </w:rPr>
        <w:t>таблицы, то следует продемонстрировать, что это решение</w:t>
      </w:r>
      <w:r w:rsidR="009255A5" w:rsidRPr="00C2592D">
        <w:rPr>
          <w:color w:val="333333"/>
          <w:szCs w:val="22"/>
          <w:shd w:val="clear" w:color="auto" w:fill="FFFFFF"/>
        </w:rPr>
        <w:t xml:space="preserve"> обеспечивает равные условия для </w:t>
      </w:r>
      <w:r w:rsidRPr="00C2592D">
        <w:rPr>
          <w:color w:val="333333"/>
          <w:szCs w:val="22"/>
          <w:shd w:val="clear" w:color="auto" w:fill="FFFFFF"/>
        </w:rPr>
        <w:t>небольших спутниковых систем НГСО (менее одной тысячи спутников) и систем больших масштабов (более одной тысячи спутников).</w:t>
      </w:r>
    </w:p>
    <w:p w14:paraId="53CD40AA" w14:textId="615C5041" w:rsidR="00C70E0A" w:rsidRPr="00C2592D" w:rsidRDefault="00C70E0A" w:rsidP="00F91DEF">
      <w:pPr>
        <w:pStyle w:val="enumlev1"/>
        <w:spacing w:line="260" w:lineRule="exact"/>
        <w:ind w:left="0" w:firstLine="0"/>
        <w:jc w:val="both"/>
        <w:rPr>
          <w:color w:val="333333"/>
          <w:szCs w:val="22"/>
          <w:shd w:val="clear" w:color="auto" w:fill="FFFFFF"/>
        </w:rPr>
      </w:pPr>
      <w:bookmarkStart w:id="10" w:name="lt_pId108"/>
      <w:r w:rsidRPr="00C2592D">
        <w:rPr>
          <w:color w:val="333333"/>
          <w:szCs w:val="22"/>
          <w:shd w:val="clear" w:color="auto" w:fill="FFFFFF"/>
        </w:rPr>
        <w:t>Любая комбинация или пакет вышеуказанных элементов должны надлежащим образом отражать реальные условия работы системы НГСО.</w:t>
      </w:r>
    </w:p>
    <w:p w14:paraId="14ABF941" w14:textId="5455CDA0" w:rsidR="001602AB" w:rsidRPr="00C2592D" w:rsidRDefault="00CD6B12" w:rsidP="00F91DEF">
      <w:pPr>
        <w:pStyle w:val="enumlev1"/>
        <w:spacing w:line="260" w:lineRule="exact"/>
        <w:ind w:left="0" w:firstLine="0"/>
        <w:jc w:val="both"/>
        <w:rPr>
          <w:szCs w:val="22"/>
        </w:rPr>
      </w:pPr>
      <w:r w:rsidRPr="00C2592D">
        <w:rPr>
          <w:color w:val="333333"/>
          <w:szCs w:val="22"/>
          <w:shd w:val="clear" w:color="auto" w:fill="FFFFFF"/>
        </w:rPr>
        <w:t xml:space="preserve">Рабочая группа 4A полагает, что этот план работы, содержащийся в </w:t>
      </w:r>
      <w:hyperlink r:id="rId13" w:history="1">
        <w:r w:rsidRPr="00C2592D">
          <w:rPr>
            <w:rStyle w:val="Hyperlink"/>
            <w:szCs w:val="22"/>
            <w:shd w:val="clear" w:color="auto" w:fill="FFFFFF"/>
          </w:rPr>
          <w:t>Приложении 9 к Документу</w:t>
        </w:r>
        <w:r w:rsidR="00A353C9" w:rsidRPr="00C2592D">
          <w:rPr>
            <w:rStyle w:val="Hyperlink"/>
            <w:szCs w:val="22"/>
            <w:shd w:val="clear" w:color="auto" w:fill="FFFFFF"/>
          </w:rPr>
          <w:t> </w:t>
        </w:r>
        <w:r w:rsidRPr="00C2592D">
          <w:rPr>
            <w:rStyle w:val="Hyperlink"/>
            <w:szCs w:val="22"/>
            <w:shd w:val="clear" w:color="auto" w:fill="FFFFFF"/>
          </w:rPr>
          <w:t>4A/978</w:t>
        </w:r>
      </w:hyperlink>
      <w:r w:rsidRPr="00C2592D">
        <w:rPr>
          <w:color w:val="333333"/>
          <w:szCs w:val="22"/>
          <w:shd w:val="clear" w:color="auto" w:fill="FFFFFF"/>
        </w:rPr>
        <w:t xml:space="preserve">, весьма важен для администраций при рассмотрении </w:t>
      </w:r>
      <w:r w:rsidR="009255A5" w:rsidRPr="00C2592D">
        <w:rPr>
          <w:color w:val="333333"/>
          <w:szCs w:val="22"/>
          <w:shd w:val="clear" w:color="auto" w:fill="FFFFFF"/>
        </w:rPr>
        <w:t>одобрения</w:t>
      </w:r>
      <w:r w:rsidRPr="00C2592D">
        <w:rPr>
          <w:color w:val="333333"/>
          <w:szCs w:val="22"/>
          <w:shd w:val="clear" w:color="auto" w:fill="FFFFFF"/>
        </w:rPr>
        <w:t xml:space="preserve"> и утверждения проекта пересмотра Рекомендации МСЭ-R S.1503-3</w:t>
      </w:r>
      <w:r w:rsidR="001602AB" w:rsidRPr="00C2592D">
        <w:rPr>
          <w:szCs w:val="22"/>
        </w:rPr>
        <w:t>.</w:t>
      </w:r>
      <w:bookmarkEnd w:id="10"/>
      <w:r w:rsidR="001602AB" w:rsidRPr="00C2592D">
        <w:rPr>
          <w:szCs w:val="22"/>
        </w:rPr>
        <w:t xml:space="preserve"> </w:t>
      </w:r>
      <w:r w:rsidRPr="00C2592D">
        <w:rPr>
          <w:color w:val="333333"/>
          <w:szCs w:val="22"/>
          <w:shd w:val="clear" w:color="auto" w:fill="FFFFFF"/>
        </w:rPr>
        <w:t>В результате РГ 4A рекомендует ИК4 включить этот план работы при рассылке проекта пересмотра Рекомендации МСЭ-R S.1503-3 администрациям для одобрения и утверждения по переписке.</w:t>
      </w:r>
    </w:p>
    <w:p w14:paraId="2485E006" w14:textId="4162ECFB" w:rsidR="001602AB" w:rsidRPr="00F91DEF" w:rsidRDefault="00CD6B12" w:rsidP="001602AB">
      <w:pPr>
        <w:pStyle w:val="AnnexNoTitle"/>
        <w:rPr>
          <w:sz w:val="28"/>
          <w:szCs w:val="24"/>
        </w:rPr>
      </w:pPr>
      <w:bookmarkStart w:id="11" w:name="lt_pId110"/>
      <w:r w:rsidRPr="00F91DEF">
        <w:rPr>
          <w:sz w:val="28"/>
          <w:szCs w:val="24"/>
        </w:rPr>
        <w:lastRenderedPageBreak/>
        <w:t>Приложение</w:t>
      </w:r>
      <w:r w:rsidR="001602AB" w:rsidRPr="00F91DEF">
        <w:rPr>
          <w:sz w:val="28"/>
          <w:szCs w:val="24"/>
        </w:rPr>
        <w:t xml:space="preserve"> 2</w:t>
      </w:r>
      <w:bookmarkEnd w:id="11"/>
      <w:r w:rsidR="001602AB" w:rsidRPr="00F91DEF">
        <w:rPr>
          <w:sz w:val="28"/>
          <w:szCs w:val="24"/>
        </w:rPr>
        <w:br/>
      </w:r>
      <w:r w:rsidR="001602AB" w:rsidRPr="00F91DEF">
        <w:rPr>
          <w:sz w:val="28"/>
          <w:szCs w:val="24"/>
        </w:rPr>
        <w:br/>
      </w:r>
      <w:r w:rsidRPr="00F91DEF">
        <w:rPr>
          <w:sz w:val="26"/>
          <w:szCs w:val="26"/>
        </w:rPr>
        <w:t>Рекомендация МСЭ-R, предлагаемая к исключению</w:t>
      </w:r>
    </w:p>
    <w:p w14:paraId="3EEFFC81" w14:textId="4F07F255" w:rsidR="001602AB" w:rsidRPr="00F91DEF" w:rsidRDefault="001602AB" w:rsidP="001602AB">
      <w:pPr>
        <w:spacing w:before="240" w:after="360"/>
        <w:jc w:val="center"/>
        <w:rPr>
          <w:rFonts w:cstheme="minorHAnsi"/>
          <w:szCs w:val="24"/>
        </w:rPr>
      </w:pPr>
      <w:bookmarkStart w:id="12" w:name="lt_pId112"/>
      <w:r w:rsidRPr="00F91DEF">
        <w:rPr>
          <w:rFonts w:cstheme="minorHAnsi"/>
          <w:szCs w:val="24"/>
        </w:rPr>
        <w:t>(</w:t>
      </w:r>
      <w:r w:rsidR="00CD6B12" w:rsidRPr="00F91DEF">
        <w:rPr>
          <w:rFonts w:cstheme="minorHAnsi"/>
          <w:szCs w:val="24"/>
        </w:rPr>
        <w:t>Источник</w:t>
      </w:r>
      <w:r w:rsidRPr="00F91DEF">
        <w:rPr>
          <w:rFonts w:cstheme="minorHAnsi"/>
          <w:szCs w:val="24"/>
        </w:rPr>
        <w:t xml:space="preserve">: </w:t>
      </w:r>
      <w:r w:rsidR="00CD6B12" w:rsidRPr="00F91DEF">
        <w:rPr>
          <w:rFonts w:cstheme="minorHAnsi"/>
          <w:szCs w:val="24"/>
        </w:rPr>
        <w:t>Документ</w:t>
      </w:r>
      <w:r w:rsidRPr="00F91DEF">
        <w:rPr>
          <w:rFonts w:cstheme="minorHAnsi"/>
          <w:szCs w:val="24"/>
        </w:rPr>
        <w:t xml:space="preserve"> 4/89, </w:t>
      </w:r>
      <w:r w:rsidR="00CD6B12" w:rsidRPr="00F91DEF">
        <w:rPr>
          <w:rFonts w:cstheme="minorHAnsi"/>
          <w:szCs w:val="24"/>
        </w:rPr>
        <w:t>п.</w:t>
      </w:r>
      <w:r w:rsidRPr="00F91DEF">
        <w:rPr>
          <w:rFonts w:cstheme="minorHAnsi"/>
          <w:szCs w:val="24"/>
        </w:rPr>
        <w:t xml:space="preserve"> 1.2.3)</w:t>
      </w:r>
      <w:bookmarkEnd w:id="12"/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1602AB" w:rsidRPr="00C2592D" w14:paraId="2EB44397" w14:textId="77777777" w:rsidTr="003C083D">
        <w:trPr>
          <w:cantSplit/>
          <w:tblHeader/>
          <w:jc w:val="center"/>
        </w:trPr>
        <w:tc>
          <w:tcPr>
            <w:tcW w:w="1745" w:type="dxa"/>
            <w:vAlign w:val="center"/>
            <w:hideMark/>
          </w:tcPr>
          <w:p w14:paraId="17B6AECB" w14:textId="513851CB" w:rsidR="001602AB" w:rsidRPr="00C2592D" w:rsidRDefault="00CD6B12" w:rsidP="003C083D">
            <w:pPr>
              <w:pStyle w:val="Tablehead"/>
              <w:rPr>
                <w:rFonts w:cstheme="majorBidi"/>
                <w:lang w:val="ru-RU"/>
              </w:rPr>
            </w:pPr>
            <w:bookmarkStart w:id="13" w:name="lt_pId113"/>
            <w:r w:rsidRPr="00C2592D">
              <w:rPr>
                <w:rFonts w:cstheme="majorBidi"/>
                <w:lang w:val="ru-RU"/>
              </w:rPr>
              <w:t>Рекомендация МСЭ</w:t>
            </w:r>
            <w:bookmarkStart w:id="14" w:name="lt_pId114"/>
            <w:bookmarkEnd w:id="13"/>
            <w:r w:rsidR="001602AB" w:rsidRPr="00C2592D">
              <w:rPr>
                <w:rFonts w:cstheme="majorBidi"/>
                <w:lang w:val="ru-RU"/>
              </w:rPr>
              <w:t>-R</w:t>
            </w:r>
            <w:bookmarkEnd w:id="14"/>
          </w:p>
        </w:tc>
        <w:tc>
          <w:tcPr>
            <w:tcW w:w="7698" w:type="dxa"/>
            <w:vAlign w:val="center"/>
            <w:hideMark/>
          </w:tcPr>
          <w:p w14:paraId="565C51A0" w14:textId="6C23C525" w:rsidR="001602AB" w:rsidRPr="00C2592D" w:rsidRDefault="00CD6B12" w:rsidP="003C083D">
            <w:pPr>
              <w:pStyle w:val="Tablehead"/>
              <w:rPr>
                <w:rFonts w:cstheme="majorBidi"/>
                <w:lang w:val="ru-RU"/>
              </w:rPr>
            </w:pPr>
            <w:bookmarkStart w:id="15" w:name="lt_pId115"/>
            <w:r w:rsidRPr="00C2592D">
              <w:rPr>
                <w:rFonts w:cstheme="majorBidi"/>
                <w:lang w:val="ru-RU"/>
              </w:rPr>
              <w:t>Название</w:t>
            </w:r>
            <w:bookmarkEnd w:id="15"/>
          </w:p>
        </w:tc>
      </w:tr>
      <w:tr w:rsidR="001602AB" w:rsidRPr="00C2592D" w14:paraId="25776F86" w14:textId="77777777" w:rsidTr="003C083D">
        <w:trPr>
          <w:cantSplit/>
          <w:jc w:val="center"/>
        </w:trPr>
        <w:tc>
          <w:tcPr>
            <w:tcW w:w="1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B0E0" w14:textId="77777777" w:rsidR="001602AB" w:rsidRPr="00C2592D" w:rsidRDefault="001602AB" w:rsidP="003C083D">
            <w:pPr>
              <w:pStyle w:val="Tabletext"/>
              <w:jc w:val="center"/>
              <w:rPr>
                <w:rFonts w:cstheme="majorBidi"/>
                <w:lang w:eastAsia="ja-JP"/>
              </w:rPr>
            </w:pPr>
            <w:bookmarkStart w:id="16" w:name="lt_pId116"/>
            <w:r w:rsidRPr="00C2592D">
              <w:rPr>
                <w:rFonts w:cstheme="majorBidi"/>
                <w:lang w:eastAsia="ja-JP"/>
              </w:rPr>
              <w:t>S.354</w:t>
            </w:r>
            <w:bookmarkEnd w:id="16"/>
          </w:p>
        </w:tc>
        <w:tc>
          <w:tcPr>
            <w:tcW w:w="7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63FA" w14:textId="3CC0AC69" w:rsidR="001602AB" w:rsidRPr="00C2592D" w:rsidRDefault="00CD6B12" w:rsidP="003C083D">
            <w:pPr>
              <w:pStyle w:val="Tabletext"/>
              <w:rPr>
                <w:rFonts w:cstheme="majorBidi"/>
                <w:lang w:eastAsia="ja-JP"/>
              </w:rPr>
            </w:pPr>
            <w:r w:rsidRPr="00C2592D">
              <w:rPr>
                <w:color w:val="000000"/>
              </w:rPr>
              <w:t>Полоса частот видеосигнала и допустимый уровень шумов в гипотетическом эталонном тракте фиксированной спутниковой службы</w:t>
            </w:r>
          </w:p>
        </w:tc>
      </w:tr>
    </w:tbl>
    <w:p w14:paraId="06A5BFD1" w14:textId="77777777" w:rsidR="001602AB" w:rsidRPr="00C2592D" w:rsidRDefault="001602AB" w:rsidP="00C2592D">
      <w:pPr>
        <w:spacing w:before="720"/>
        <w:jc w:val="center"/>
      </w:pPr>
      <w:r w:rsidRPr="00C2592D">
        <w:t>______________</w:t>
      </w:r>
    </w:p>
    <w:sectPr w:rsidR="001602AB" w:rsidRPr="00C2592D" w:rsidSect="00833086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687" w14:textId="77777777" w:rsidR="004A7970" w:rsidRDefault="004A7970">
      <w:r>
        <w:separator/>
      </w:r>
    </w:p>
  </w:endnote>
  <w:endnote w:type="continuationSeparator" w:id="0">
    <w:p w14:paraId="1CCF83C5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9F6E3C" w:rsidRDefault="004A463B" w:rsidP="00292266">
    <w:pPr>
      <w:pStyle w:val="Footer"/>
      <w:rPr>
        <w:sz w:val="20"/>
        <w:lang w:val="pt-BR"/>
      </w:rPr>
    </w:pPr>
    <w:r w:rsidRPr="00376D76">
      <w:rPr>
        <w:noProof w:val="0"/>
        <w:sz w:val="20"/>
      </w:rPr>
      <w:fldChar w:fldCharType="begin"/>
    </w:r>
    <w:r w:rsidRPr="009F6E3C">
      <w:rPr>
        <w:sz w:val="20"/>
        <w:lang w:val="pt-BR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9F6E3C">
      <w:rPr>
        <w:sz w:val="20"/>
        <w:lang w:val="pt-BR"/>
      </w:rPr>
      <w:t>P:\TRAD\R\ITU-R\BR\DIR\DIV\467217R.docx</w:t>
    </w:r>
    <w:r w:rsidRPr="00376D76">
      <w:rPr>
        <w:sz w:val="20"/>
      </w:rPr>
      <w:fldChar w:fldCharType="end"/>
    </w:r>
    <w:r w:rsidR="00083BC6" w:rsidRPr="009F6E3C">
      <w:rPr>
        <w:sz w:val="20"/>
        <w:lang w:val="pt-B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F27F37">
      <w:rPr>
        <w:color w:val="4F81BD" w:themeColor="accent1"/>
        <w:sz w:val="19"/>
        <w:szCs w:val="19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F27F37">
      <w:rPr>
        <w:color w:val="4F81BD" w:themeColor="accent1"/>
        <w:sz w:val="19"/>
        <w:szCs w:val="19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38A8" w14:textId="77777777" w:rsidR="004A7970" w:rsidRDefault="004A7970">
      <w:r>
        <w:t>____________________</w:t>
      </w:r>
    </w:p>
  </w:footnote>
  <w:footnote w:type="continuationSeparator" w:id="0">
    <w:p w14:paraId="7B10C92A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1E1F185D" w:rsidR="00BF5F50" w:rsidRPr="00BF5F50" w:rsidRDefault="00BF4514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58573E" w:rsidRPr="005A4308" w14:paraId="3EE98748" w14:textId="77777777" w:rsidTr="005D21C5">
      <w:trPr>
        <w:jc w:val="center"/>
      </w:trPr>
      <w:tc>
        <w:tcPr>
          <w:tcW w:w="5000" w:type="dxa"/>
        </w:tcPr>
        <w:p w14:paraId="786EEB48" w14:textId="77777777" w:rsidR="0058573E" w:rsidRPr="005A4308" w:rsidRDefault="0058573E" w:rsidP="0058573E">
          <w:pPr>
            <w:tabs>
              <w:tab w:val="center" w:pos="4503"/>
            </w:tabs>
            <w:spacing w:line="360" w:lineRule="auto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1FF79D3D" wp14:editId="7957FCF5">
                <wp:extent cx="765175" cy="765175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24512A8" w14:textId="77777777" w:rsidR="0058573E" w:rsidRPr="005A4308" w:rsidRDefault="0058573E" w:rsidP="0058573E">
          <w:pPr>
            <w:spacing w:before="240" w:line="360" w:lineRule="auto"/>
            <w:jc w:val="right"/>
            <w:rPr>
              <w:rFonts w:ascii="Times New Roman" w:hAnsi="Times New Roman"/>
              <w:sz w:val="18"/>
              <w:lang w:val="fr-FR"/>
            </w:rPr>
          </w:pPr>
          <w:r w:rsidRPr="005A4308">
            <w:rPr>
              <w:rFonts w:ascii="Times New Roman" w:hAnsi="Times New Roman"/>
              <w:noProof/>
              <w:sz w:val="18"/>
              <w:lang w:val="en-US"/>
            </w:rPr>
            <w:drawing>
              <wp:inline distT="0" distB="0" distL="0" distR="0" wp14:anchorId="3F902E00" wp14:editId="19419E87">
                <wp:extent cx="2667821" cy="643775"/>
                <wp:effectExtent l="0" t="0" r="0" b="4445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1BE645CF" w:rsidR="00B35DB1" w:rsidRPr="0058573E" w:rsidRDefault="00B35DB1" w:rsidP="0058573E">
    <w:pPr>
      <w:pStyle w:val="Header"/>
      <w:spacing w:before="120"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714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838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3BC6"/>
    <w:rsid w:val="00054E5D"/>
    <w:rsid w:val="0006471C"/>
    <w:rsid w:val="00070258"/>
    <w:rsid w:val="00071CB8"/>
    <w:rsid w:val="0007323C"/>
    <w:rsid w:val="00073719"/>
    <w:rsid w:val="00083BC6"/>
    <w:rsid w:val="00086D03"/>
    <w:rsid w:val="000913BF"/>
    <w:rsid w:val="0009767F"/>
    <w:rsid w:val="000A096A"/>
    <w:rsid w:val="000A375E"/>
    <w:rsid w:val="000A4EDB"/>
    <w:rsid w:val="000A7051"/>
    <w:rsid w:val="000A7A38"/>
    <w:rsid w:val="000B0AF6"/>
    <w:rsid w:val="000B0E9B"/>
    <w:rsid w:val="000B2CAE"/>
    <w:rsid w:val="000B73CC"/>
    <w:rsid w:val="000C03C7"/>
    <w:rsid w:val="000C2AD0"/>
    <w:rsid w:val="000D3EC7"/>
    <w:rsid w:val="000D6F1C"/>
    <w:rsid w:val="000E3DEE"/>
    <w:rsid w:val="000E5E23"/>
    <w:rsid w:val="00100B72"/>
    <w:rsid w:val="00101F7D"/>
    <w:rsid w:val="00103C76"/>
    <w:rsid w:val="00105CE9"/>
    <w:rsid w:val="00107CEC"/>
    <w:rsid w:val="0011265F"/>
    <w:rsid w:val="00117282"/>
    <w:rsid w:val="00117389"/>
    <w:rsid w:val="00121C2D"/>
    <w:rsid w:val="00125CF4"/>
    <w:rsid w:val="00134404"/>
    <w:rsid w:val="0013440C"/>
    <w:rsid w:val="00144DFB"/>
    <w:rsid w:val="0015026A"/>
    <w:rsid w:val="00156F76"/>
    <w:rsid w:val="001602AB"/>
    <w:rsid w:val="00162515"/>
    <w:rsid w:val="00163C87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0AF4"/>
    <w:rsid w:val="00241526"/>
    <w:rsid w:val="002443A2"/>
    <w:rsid w:val="002609D9"/>
    <w:rsid w:val="00266E74"/>
    <w:rsid w:val="00275B44"/>
    <w:rsid w:val="00283C3B"/>
    <w:rsid w:val="00285C7A"/>
    <w:rsid w:val="002861E6"/>
    <w:rsid w:val="00287D18"/>
    <w:rsid w:val="00292266"/>
    <w:rsid w:val="002A2618"/>
    <w:rsid w:val="002A5DD7"/>
    <w:rsid w:val="002B0CAC"/>
    <w:rsid w:val="002C36F8"/>
    <w:rsid w:val="002D5A15"/>
    <w:rsid w:val="002D5BDD"/>
    <w:rsid w:val="002E12AE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CFC"/>
    <w:rsid w:val="003A1F49"/>
    <w:rsid w:val="003A5D52"/>
    <w:rsid w:val="003B2BDA"/>
    <w:rsid w:val="003B2C77"/>
    <w:rsid w:val="003B55EC"/>
    <w:rsid w:val="003C2EA7"/>
    <w:rsid w:val="003C43CB"/>
    <w:rsid w:val="003C4471"/>
    <w:rsid w:val="003C7D41"/>
    <w:rsid w:val="003D4A69"/>
    <w:rsid w:val="003E504F"/>
    <w:rsid w:val="003E78D6"/>
    <w:rsid w:val="003F069A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34A2"/>
    <w:rsid w:val="00447ECB"/>
    <w:rsid w:val="00456812"/>
    <w:rsid w:val="004623F7"/>
    <w:rsid w:val="0046720A"/>
    <w:rsid w:val="00480119"/>
    <w:rsid w:val="00480F51"/>
    <w:rsid w:val="00481124"/>
    <w:rsid w:val="004815EB"/>
    <w:rsid w:val="00485EC2"/>
    <w:rsid w:val="00487569"/>
    <w:rsid w:val="00494550"/>
    <w:rsid w:val="0049510E"/>
    <w:rsid w:val="00496864"/>
    <w:rsid w:val="00496920"/>
    <w:rsid w:val="004A0D66"/>
    <w:rsid w:val="004A4496"/>
    <w:rsid w:val="004A463B"/>
    <w:rsid w:val="004A7970"/>
    <w:rsid w:val="004B11AB"/>
    <w:rsid w:val="004B120D"/>
    <w:rsid w:val="004B7971"/>
    <w:rsid w:val="004B7C9A"/>
    <w:rsid w:val="004C034F"/>
    <w:rsid w:val="004C61E6"/>
    <w:rsid w:val="004C6779"/>
    <w:rsid w:val="004D5621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294F"/>
    <w:rsid w:val="00534372"/>
    <w:rsid w:val="00543DF8"/>
    <w:rsid w:val="00545051"/>
    <w:rsid w:val="00546101"/>
    <w:rsid w:val="00551EFB"/>
    <w:rsid w:val="00553DD7"/>
    <w:rsid w:val="005638CF"/>
    <w:rsid w:val="005662F7"/>
    <w:rsid w:val="0056741E"/>
    <w:rsid w:val="0057325A"/>
    <w:rsid w:val="0057469A"/>
    <w:rsid w:val="00580814"/>
    <w:rsid w:val="00583A0B"/>
    <w:rsid w:val="0058573E"/>
    <w:rsid w:val="005931CF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27598"/>
    <w:rsid w:val="00630900"/>
    <w:rsid w:val="00632333"/>
    <w:rsid w:val="006370B3"/>
    <w:rsid w:val="0064371D"/>
    <w:rsid w:val="00646711"/>
    <w:rsid w:val="00650B2A"/>
    <w:rsid w:val="00651777"/>
    <w:rsid w:val="006550F8"/>
    <w:rsid w:val="00656226"/>
    <w:rsid w:val="00675491"/>
    <w:rsid w:val="006829F3"/>
    <w:rsid w:val="00692461"/>
    <w:rsid w:val="006A518B"/>
    <w:rsid w:val="006B0590"/>
    <w:rsid w:val="006B49DA"/>
    <w:rsid w:val="006C189B"/>
    <w:rsid w:val="006C53F8"/>
    <w:rsid w:val="006C5CF4"/>
    <w:rsid w:val="006C7CDE"/>
    <w:rsid w:val="006D23F6"/>
    <w:rsid w:val="006D3B00"/>
    <w:rsid w:val="006E1C4F"/>
    <w:rsid w:val="006E4FE7"/>
    <w:rsid w:val="0070408E"/>
    <w:rsid w:val="00705F1D"/>
    <w:rsid w:val="00707156"/>
    <w:rsid w:val="00712AA4"/>
    <w:rsid w:val="0071614B"/>
    <w:rsid w:val="007234B1"/>
    <w:rsid w:val="00723D08"/>
    <w:rsid w:val="00725FDA"/>
    <w:rsid w:val="00727816"/>
    <w:rsid w:val="00730B9A"/>
    <w:rsid w:val="00740B4A"/>
    <w:rsid w:val="00743990"/>
    <w:rsid w:val="00750CFA"/>
    <w:rsid w:val="007553DA"/>
    <w:rsid w:val="00760BF9"/>
    <w:rsid w:val="0077406E"/>
    <w:rsid w:val="00782354"/>
    <w:rsid w:val="007921A7"/>
    <w:rsid w:val="007B3DB1"/>
    <w:rsid w:val="007C25CA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25B50"/>
    <w:rsid w:val="00833086"/>
    <w:rsid w:val="00851FD9"/>
    <w:rsid w:val="00854131"/>
    <w:rsid w:val="0085652D"/>
    <w:rsid w:val="00861C0F"/>
    <w:rsid w:val="008750C7"/>
    <w:rsid w:val="0087694B"/>
    <w:rsid w:val="00880F4D"/>
    <w:rsid w:val="00885AB6"/>
    <w:rsid w:val="008A4910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167C2"/>
    <w:rsid w:val="00925023"/>
    <w:rsid w:val="009255A5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6E3C"/>
    <w:rsid w:val="00A00C3A"/>
    <w:rsid w:val="00A119E6"/>
    <w:rsid w:val="00A14D08"/>
    <w:rsid w:val="00A20270"/>
    <w:rsid w:val="00A20F6D"/>
    <w:rsid w:val="00A20FBC"/>
    <w:rsid w:val="00A31370"/>
    <w:rsid w:val="00A34364"/>
    <w:rsid w:val="00A34D6F"/>
    <w:rsid w:val="00A353C9"/>
    <w:rsid w:val="00A37A7F"/>
    <w:rsid w:val="00A41F91"/>
    <w:rsid w:val="00A45D9A"/>
    <w:rsid w:val="00A50DE5"/>
    <w:rsid w:val="00A61BAB"/>
    <w:rsid w:val="00A63355"/>
    <w:rsid w:val="00A7596D"/>
    <w:rsid w:val="00A963DF"/>
    <w:rsid w:val="00AA0F6F"/>
    <w:rsid w:val="00AC0C22"/>
    <w:rsid w:val="00AC1DEE"/>
    <w:rsid w:val="00AC3896"/>
    <w:rsid w:val="00AD2CF2"/>
    <w:rsid w:val="00AD2F22"/>
    <w:rsid w:val="00AE2D88"/>
    <w:rsid w:val="00AE45BC"/>
    <w:rsid w:val="00AE6F6F"/>
    <w:rsid w:val="00AF3325"/>
    <w:rsid w:val="00AF34D9"/>
    <w:rsid w:val="00AF70DA"/>
    <w:rsid w:val="00AF7898"/>
    <w:rsid w:val="00B019D3"/>
    <w:rsid w:val="00B1490F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A6B32"/>
    <w:rsid w:val="00BB6E9A"/>
    <w:rsid w:val="00BC3C6B"/>
    <w:rsid w:val="00BD0B17"/>
    <w:rsid w:val="00BD6738"/>
    <w:rsid w:val="00BD7E5E"/>
    <w:rsid w:val="00BE63DB"/>
    <w:rsid w:val="00BE6574"/>
    <w:rsid w:val="00BF30B9"/>
    <w:rsid w:val="00BF4514"/>
    <w:rsid w:val="00BF4E81"/>
    <w:rsid w:val="00BF5F50"/>
    <w:rsid w:val="00C07319"/>
    <w:rsid w:val="00C16FD2"/>
    <w:rsid w:val="00C2592D"/>
    <w:rsid w:val="00C35934"/>
    <w:rsid w:val="00C4395E"/>
    <w:rsid w:val="00C47FFD"/>
    <w:rsid w:val="00C515C5"/>
    <w:rsid w:val="00C51E92"/>
    <w:rsid w:val="00C57E2C"/>
    <w:rsid w:val="00C608B7"/>
    <w:rsid w:val="00C66F24"/>
    <w:rsid w:val="00C70E0A"/>
    <w:rsid w:val="00C745AB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D6B12"/>
    <w:rsid w:val="00CE076A"/>
    <w:rsid w:val="00CE253F"/>
    <w:rsid w:val="00CE463D"/>
    <w:rsid w:val="00D00A1D"/>
    <w:rsid w:val="00D035D4"/>
    <w:rsid w:val="00D10BA0"/>
    <w:rsid w:val="00D13C40"/>
    <w:rsid w:val="00D158CF"/>
    <w:rsid w:val="00D21694"/>
    <w:rsid w:val="00D24118"/>
    <w:rsid w:val="00D24EB5"/>
    <w:rsid w:val="00D2596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EA3"/>
    <w:rsid w:val="00D76586"/>
    <w:rsid w:val="00D82584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9DE"/>
    <w:rsid w:val="00E64254"/>
    <w:rsid w:val="00E67928"/>
    <w:rsid w:val="00E70FB5"/>
    <w:rsid w:val="00E768C7"/>
    <w:rsid w:val="00E915AF"/>
    <w:rsid w:val="00E96415"/>
    <w:rsid w:val="00EA15B3"/>
    <w:rsid w:val="00EA574E"/>
    <w:rsid w:val="00EB2358"/>
    <w:rsid w:val="00EB3EB8"/>
    <w:rsid w:val="00EB772D"/>
    <w:rsid w:val="00EB7913"/>
    <w:rsid w:val="00EC02FE"/>
    <w:rsid w:val="00EC4A96"/>
    <w:rsid w:val="00ED00E6"/>
    <w:rsid w:val="00F20A33"/>
    <w:rsid w:val="00F25C28"/>
    <w:rsid w:val="00F27F37"/>
    <w:rsid w:val="00F424BF"/>
    <w:rsid w:val="00F4288D"/>
    <w:rsid w:val="00F44FC3"/>
    <w:rsid w:val="00F46107"/>
    <w:rsid w:val="00F468C5"/>
    <w:rsid w:val="00F52F39"/>
    <w:rsid w:val="00F6184F"/>
    <w:rsid w:val="00F63323"/>
    <w:rsid w:val="00F8310E"/>
    <w:rsid w:val="00F914DD"/>
    <w:rsid w:val="00F91DEF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857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4A0D66"/>
    <w:pPr>
      <w:spacing w:before="240"/>
    </w:pPr>
    <w:rPr>
      <w:rFonts w:ascii="Calibri" w:hAnsi="Calibri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0D66"/>
    <w:rPr>
      <w:rFonts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5857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4FE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3086"/>
    <w:rPr>
      <w:color w:val="605E5C"/>
      <w:shd w:val="clear" w:color="auto" w:fill="E1DFDD"/>
    </w:rPr>
  </w:style>
  <w:style w:type="character" w:customStyle="1" w:styleId="QuestiontitleChar">
    <w:name w:val="Question_title Char"/>
    <w:basedOn w:val="DefaultParagraphFont"/>
    <w:link w:val="Questiontitle"/>
    <w:rsid w:val="00AF78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AF78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rFonts w:ascii="Times New Roman" w:hAnsi="Times New Roman"/>
      <w:caps/>
      <w:sz w:val="26"/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AF7898"/>
    <w:rPr>
      <w:rFonts w:ascii="Times New Roman" w:hAnsi="Times New Roman" w:cs="Times New Roman"/>
      <w:caps/>
      <w:sz w:val="26"/>
      <w:lang w:val="en-GB" w:eastAsia="en-US"/>
    </w:rPr>
  </w:style>
  <w:style w:type="paragraph" w:customStyle="1" w:styleId="QuestionTitleDate">
    <w:name w:val="Question_Title/Date"/>
    <w:basedOn w:val="Normal"/>
    <w:next w:val="Normal"/>
    <w:rsid w:val="00AF7898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</w:pPr>
    <w:rPr>
      <w:rFonts w:ascii="Times New Roman" w:hAnsi="Times New Roman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BD0B17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0B17"/>
    <w:rPr>
      <w:rFonts w:asciiTheme="minorHAnsi" w:hAnsiTheme="minorHAnsi" w:cs="Times New Roman"/>
      <w:lang w:val="ru-RU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1602AB"/>
    <w:rPr>
      <w:rFonts w:asciiTheme="minorHAnsi" w:hAnsiTheme="minorHAnsi" w:cs="Times New Roman"/>
      <w:b/>
      <w:sz w:val="24"/>
      <w:lang w:val="ru-RU" w:eastAsia="en-US"/>
    </w:rPr>
  </w:style>
  <w:style w:type="character" w:customStyle="1" w:styleId="enumlev10">
    <w:name w:val="enumlev1 Знак"/>
    <w:qFormat/>
    <w:locked/>
    <w:rsid w:val="001602A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dms_ties/itu-r/md/19/wp4a/c/R19-WP4A-C-0978!N09!MSW-E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WP4A-C-097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R-REC-S.15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4-C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1071</Words>
  <Characters>8362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9415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9</cp:revision>
  <cp:lastPrinted>2020-02-03T08:19:00Z</cp:lastPrinted>
  <dcterms:created xsi:type="dcterms:W3CDTF">2023-07-12T22:06:00Z</dcterms:created>
  <dcterms:modified xsi:type="dcterms:W3CDTF">2023-07-19T09:34:00Z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