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B93C09C" w14:textId="77777777" w:rsidTr="00DA4711">
        <w:trPr>
          <w:jc w:val="center"/>
        </w:trPr>
        <w:tc>
          <w:tcPr>
            <w:tcW w:w="9889" w:type="dxa"/>
            <w:gridSpan w:val="3"/>
            <w:shd w:val="clear" w:color="auto" w:fill="auto"/>
          </w:tcPr>
          <w:p w14:paraId="783AFBF1" w14:textId="77777777" w:rsidR="00E53DCE" w:rsidRPr="009C6A12" w:rsidRDefault="009C6A12" w:rsidP="00687BAF">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9E04BEF" w14:textId="77777777" w:rsidR="00E53DCE" w:rsidRDefault="00E53DCE" w:rsidP="00687BAF">
            <w:pPr>
              <w:spacing w:before="0"/>
              <w:jc w:val="left"/>
              <w:rPr>
                <w:rFonts w:cstheme="minorHAnsi"/>
                <w:b/>
                <w:bCs/>
                <w:color w:val="808080"/>
                <w:sz w:val="28"/>
                <w:szCs w:val="28"/>
                <w:lang w:val="en-GB"/>
              </w:rPr>
            </w:pPr>
          </w:p>
          <w:p w14:paraId="7CCDBB34" w14:textId="77777777" w:rsidR="00E53DCE" w:rsidRPr="00AF70DA" w:rsidRDefault="00E53DCE" w:rsidP="00687BAF">
            <w:pPr>
              <w:spacing w:before="0"/>
              <w:jc w:val="left"/>
              <w:rPr>
                <w:rFonts w:cs="Times New Roman Bold"/>
                <w:b/>
                <w:bCs/>
                <w:color w:val="808080"/>
                <w:sz w:val="28"/>
                <w:szCs w:val="28"/>
                <w:lang w:val="en-GB"/>
              </w:rPr>
            </w:pPr>
          </w:p>
        </w:tc>
      </w:tr>
      <w:tr w:rsidR="00E53DCE" w:rsidRPr="00334544" w14:paraId="3859FF90" w14:textId="77777777" w:rsidTr="00DA4711">
        <w:trPr>
          <w:jc w:val="center"/>
        </w:trPr>
        <w:tc>
          <w:tcPr>
            <w:tcW w:w="7054" w:type="dxa"/>
            <w:gridSpan w:val="2"/>
            <w:shd w:val="clear" w:color="auto" w:fill="auto"/>
          </w:tcPr>
          <w:p w14:paraId="6E511149" w14:textId="128C0214" w:rsidR="00E53DCE" w:rsidRPr="00334544" w:rsidRDefault="009C6A12" w:rsidP="00687BAF">
            <w:pPr>
              <w:spacing w:before="0"/>
              <w:jc w:val="left"/>
              <w:rPr>
                <w:szCs w:val="24"/>
                <w:lang w:val="fr-CH"/>
              </w:rPr>
            </w:pPr>
            <w:r w:rsidRPr="00334544">
              <w:rPr>
                <w:rFonts w:ascii="SimSun" w:hAnsi="SimSun" w:hint="eastAsia"/>
                <w:szCs w:val="24"/>
                <w:lang w:eastAsia="zh-CN"/>
              </w:rPr>
              <w:t>行政通函</w:t>
            </w:r>
          </w:p>
          <w:p w14:paraId="37111E06" w14:textId="37892BCF" w:rsidR="00E53DCE" w:rsidRPr="00334544" w:rsidRDefault="00360093" w:rsidP="00687BAF">
            <w:pPr>
              <w:spacing w:before="0"/>
              <w:jc w:val="left"/>
              <w:rPr>
                <w:b/>
                <w:bCs/>
                <w:szCs w:val="24"/>
                <w:lang w:val="fr-CH"/>
              </w:rPr>
            </w:pPr>
            <w:r w:rsidRPr="00943BFC">
              <w:rPr>
                <w:b/>
                <w:bCs/>
                <w:szCs w:val="24"/>
                <w:lang w:val="en-GB"/>
              </w:rPr>
              <w:t>CACE/1069</w:t>
            </w:r>
          </w:p>
        </w:tc>
        <w:tc>
          <w:tcPr>
            <w:tcW w:w="2835" w:type="dxa"/>
            <w:shd w:val="clear" w:color="auto" w:fill="auto"/>
          </w:tcPr>
          <w:p w14:paraId="26B99370" w14:textId="5427B65D" w:rsidR="00E53DCE" w:rsidRPr="00334544" w:rsidRDefault="00687BAF" w:rsidP="0084225F">
            <w:pPr>
              <w:spacing w:before="0"/>
              <w:jc w:val="right"/>
              <w:rPr>
                <w:szCs w:val="24"/>
                <w:lang w:val="en-GB"/>
              </w:rPr>
            </w:pPr>
            <w:r>
              <w:rPr>
                <w:rFonts w:hint="eastAsia"/>
                <w:szCs w:val="24"/>
                <w:lang w:eastAsia="zh-CN"/>
              </w:rPr>
              <w:t>20</w:t>
            </w:r>
            <w:r w:rsidR="008D192B">
              <w:rPr>
                <w:szCs w:val="24"/>
                <w:lang w:eastAsia="zh-CN"/>
              </w:rPr>
              <w:t>23</w:t>
            </w:r>
            <w:r>
              <w:rPr>
                <w:rFonts w:hint="eastAsia"/>
                <w:szCs w:val="24"/>
                <w:lang w:eastAsia="zh-CN"/>
              </w:rPr>
              <w:t>年</w:t>
            </w:r>
            <w:r w:rsidR="0025230A">
              <w:rPr>
                <w:szCs w:val="24"/>
                <w:lang w:eastAsia="zh-CN"/>
              </w:rPr>
              <w:t>7</w:t>
            </w:r>
            <w:r>
              <w:rPr>
                <w:rFonts w:hint="eastAsia"/>
                <w:szCs w:val="24"/>
                <w:lang w:eastAsia="zh-CN"/>
              </w:rPr>
              <w:t>月</w:t>
            </w:r>
            <w:r w:rsidR="0025230A">
              <w:rPr>
                <w:rFonts w:cs="Arial"/>
                <w:szCs w:val="24"/>
                <w:lang w:val="en-GB"/>
              </w:rPr>
              <w:t>20</w:t>
            </w:r>
            <w:r>
              <w:rPr>
                <w:rFonts w:hint="eastAsia"/>
                <w:szCs w:val="24"/>
                <w:lang w:eastAsia="zh-CN"/>
              </w:rPr>
              <w:t>日</w:t>
            </w:r>
          </w:p>
        </w:tc>
      </w:tr>
      <w:tr w:rsidR="00E53DCE" w:rsidRPr="00334544" w14:paraId="01B2AF6A" w14:textId="77777777" w:rsidTr="00DA4711">
        <w:trPr>
          <w:jc w:val="center"/>
        </w:trPr>
        <w:tc>
          <w:tcPr>
            <w:tcW w:w="9889" w:type="dxa"/>
            <w:gridSpan w:val="3"/>
            <w:shd w:val="clear" w:color="auto" w:fill="auto"/>
          </w:tcPr>
          <w:p w14:paraId="6FAE02EA" w14:textId="77777777" w:rsidR="00E53DCE" w:rsidRPr="00334544" w:rsidRDefault="00E53DCE" w:rsidP="00687BAF">
            <w:pPr>
              <w:spacing w:before="0"/>
              <w:jc w:val="left"/>
              <w:rPr>
                <w:rFonts w:cs="Arial"/>
                <w:szCs w:val="24"/>
                <w:lang w:val="en-GB"/>
              </w:rPr>
            </w:pPr>
          </w:p>
        </w:tc>
      </w:tr>
      <w:tr w:rsidR="00E53DCE" w:rsidRPr="00334544" w14:paraId="067B82D8" w14:textId="77777777" w:rsidTr="00DA4711">
        <w:trPr>
          <w:jc w:val="center"/>
        </w:trPr>
        <w:tc>
          <w:tcPr>
            <w:tcW w:w="9889" w:type="dxa"/>
            <w:gridSpan w:val="3"/>
            <w:shd w:val="clear" w:color="auto" w:fill="auto"/>
          </w:tcPr>
          <w:p w14:paraId="3F003845" w14:textId="77777777" w:rsidR="00E53DCE" w:rsidRPr="00334544" w:rsidRDefault="00E53DCE" w:rsidP="00687BAF">
            <w:pPr>
              <w:spacing w:before="0"/>
              <w:jc w:val="left"/>
              <w:rPr>
                <w:szCs w:val="24"/>
              </w:rPr>
            </w:pPr>
          </w:p>
        </w:tc>
      </w:tr>
      <w:tr w:rsidR="00E53DCE" w:rsidRPr="00334544" w14:paraId="640FC424" w14:textId="77777777" w:rsidTr="00DA4711">
        <w:trPr>
          <w:jc w:val="center"/>
        </w:trPr>
        <w:tc>
          <w:tcPr>
            <w:tcW w:w="9889" w:type="dxa"/>
            <w:gridSpan w:val="3"/>
            <w:shd w:val="clear" w:color="auto" w:fill="auto"/>
          </w:tcPr>
          <w:p w14:paraId="6D294A2E" w14:textId="20565132" w:rsidR="00E53DCE" w:rsidRPr="008646F5" w:rsidRDefault="00AD029D" w:rsidP="00687BAF">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25230A" w:rsidRPr="00943BFC">
              <w:rPr>
                <w:b/>
                <w:bCs/>
                <w:szCs w:val="24"/>
                <w:lang w:val="en-GB" w:eastAsia="zh-CN"/>
              </w:rPr>
              <w:t>4</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tc>
      </w:tr>
      <w:tr w:rsidR="00E53DCE" w:rsidRPr="00334544" w14:paraId="1680EE64" w14:textId="77777777" w:rsidTr="00DA4711">
        <w:trPr>
          <w:jc w:val="center"/>
        </w:trPr>
        <w:tc>
          <w:tcPr>
            <w:tcW w:w="9889" w:type="dxa"/>
            <w:gridSpan w:val="3"/>
            <w:shd w:val="clear" w:color="auto" w:fill="auto"/>
          </w:tcPr>
          <w:p w14:paraId="4BE4759D" w14:textId="77777777" w:rsidR="00E53DCE" w:rsidRPr="00334544" w:rsidRDefault="00E53DCE" w:rsidP="00687BAF">
            <w:pPr>
              <w:spacing w:before="0"/>
              <w:jc w:val="left"/>
              <w:rPr>
                <w:szCs w:val="24"/>
                <w:lang w:eastAsia="zh-CN"/>
              </w:rPr>
            </w:pPr>
          </w:p>
        </w:tc>
      </w:tr>
      <w:tr w:rsidR="00E53DCE" w:rsidRPr="00334544" w14:paraId="7DD7597C" w14:textId="77777777" w:rsidTr="00DA4711">
        <w:trPr>
          <w:jc w:val="center"/>
        </w:trPr>
        <w:tc>
          <w:tcPr>
            <w:tcW w:w="9889" w:type="dxa"/>
            <w:gridSpan w:val="3"/>
            <w:shd w:val="clear" w:color="auto" w:fill="auto"/>
          </w:tcPr>
          <w:p w14:paraId="6B462A72" w14:textId="77777777" w:rsidR="00E53DCE" w:rsidRPr="00334544" w:rsidRDefault="00E53DCE" w:rsidP="00687BAF">
            <w:pPr>
              <w:spacing w:before="0"/>
              <w:jc w:val="left"/>
              <w:rPr>
                <w:szCs w:val="24"/>
                <w:lang w:eastAsia="zh-CN"/>
              </w:rPr>
            </w:pPr>
          </w:p>
        </w:tc>
      </w:tr>
      <w:tr w:rsidR="00E53DCE" w:rsidRPr="00334544" w14:paraId="281EDACF" w14:textId="77777777" w:rsidTr="00DA4711">
        <w:trPr>
          <w:jc w:val="center"/>
        </w:trPr>
        <w:tc>
          <w:tcPr>
            <w:tcW w:w="1526" w:type="dxa"/>
            <w:shd w:val="clear" w:color="auto" w:fill="auto"/>
          </w:tcPr>
          <w:p w14:paraId="4990F6D6" w14:textId="77777777" w:rsidR="00E53DCE" w:rsidRPr="00334544" w:rsidRDefault="009C6A12" w:rsidP="00687BAF">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4D5AE6E7" w14:textId="4D269233" w:rsidR="00360093" w:rsidRPr="00943BFC" w:rsidRDefault="00265150" w:rsidP="00360093">
            <w:pPr>
              <w:spacing w:before="0"/>
              <w:jc w:val="left"/>
              <w:rPr>
                <w:b/>
                <w:bCs/>
                <w:lang w:val="en-GB" w:eastAsia="zh-CN"/>
              </w:rPr>
            </w:pPr>
            <w:r w:rsidRPr="00360093">
              <w:rPr>
                <w:rFonts w:hint="eastAsia"/>
                <w:b/>
                <w:bCs/>
                <w:lang w:val="en-GB" w:eastAsia="zh-CN"/>
              </w:rPr>
              <w:t>无线电通信第</w:t>
            </w:r>
            <w:sdt>
              <w:sdtPr>
                <w:rPr>
                  <w:b/>
                  <w:bCs/>
                  <w:lang w:val="en-GB" w:eastAsia="zh-CN"/>
                </w:rPr>
                <w:alias w:val="X (SG Title)"/>
                <w:tag w:val="X (SG Title)"/>
                <w:id w:val="1740519501"/>
                <w:placeholder>
                  <w:docPart w:val="16B21E01638045418214ED61A4B9E770"/>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Pr="00943BFC">
                  <w:rPr>
                    <w:b/>
                    <w:bCs/>
                    <w:lang w:val="en-GB" w:eastAsia="zh-CN"/>
                  </w:rPr>
                  <w:t>4</w:t>
                </w:r>
                <w:r w:rsidRPr="00BC3367">
                  <w:rPr>
                    <w:rFonts w:hint="eastAsia"/>
                    <w:b/>
                    <w:bCs/>
                    <w:lang w:val="en-GB" w:eastAsia="zh-CN"/>
                  </w:rPr>
                  <w:t>研究组</w:t>
                </w:r>
                <w:r>
                  <w:rPr>
                    <w:rFonts w:hint="eastAsia"/>
                    <w:b/>
                    <w:bCs/>
                    <w:lang w:val="en-GB" w:eastAsia="zh-CN"/>
                  </w:rPr>
                  <w:t>（</w:t>
                </w:r>
                <w:r w:rsidRPr="00630467">
                  <w:rPr>
                    <w:rFonts w:hint="eastAsia"/>
                    <w:b/>
                    <w:bCs/>
                    <w:lang w:val="en-GB" w:eastAsia="zh-CN"/>
                  </w:rPr>
                  <w:t>卫星业务</w:t>
                </w:r>
                <w:r>
                  <w:rPr>
                    <w:rFonts w:hint="eastAsia"/>
                    <w:b/>
                    <w:bCs/>
                    <w:lang w:val="en-GB" w:eastAsia="zh-CN"/>
                  </w:rPr>
                  <w:t>）</w:t>
                </w:r>
              </w:sdtContent>
            </w:sdt>
          </w:p>
          <w:p w14:paraId="04D47C9F" w14:textId="5A90F4AB" w:rsidR="0025230A" w:rsidRPr="00943BFC" w:rsidRDefault="00360093" w:rsidP="00360093">
            <w:pPr>
              <w:spacing w:before="120"/>
              <w:ind w:left="794" w:hanging="794"/>
              <w:jc w:val="left"/>
              <w:rPr>
                <w:rFonts w:asciiTheme="minorHAnsi" w:hAnsiTheme="minorHAnsi" w:cstheme="minorHAnsi"/>
                <w:b/>
                <w:bCs/>
                <w:szCs w:val="24"/>
                <w:lang w:val="en-GB" w:eastAsia="zh-CN"/>
              </w:rPr>
            </w:pPr>
            <w:r w:rsidRPr="00943BFC">
              <w:rPr>
                <w:rFonts w:asciiTheme="minorHAnsi" w:hAnsiTheme="minorHAnsi" w:cstheme="minorHAnsi"/>
                <w:b/>
                <w:bCs/>
                <w:szCs w:val="24"/>
                <w:lang w:val="en-GB" w:eastAsia="zh-CN"/>
              </w:rPr>
              <w:t>–</w:t>
            </w:r>
            <w:r w:rsidRPr="00943BFC">
              <w:rPr>
                <w:rFonts w:asciiTheme="minorHAnsi" w:hAnsiTheme="minorHAnsi" w:cstheme="minorHAnsi"/>
                <w:b/>
                <w:bCs/>
                <w:szCs w:val="24"/>
                <w:lang w:val="en-GB" w:eastAsia="zh-CN"/>
              </w:rPr>
              <w:tab/>
            </w:r>
            <w:r w:rsidR="0025230A" w:rsidRPr="0025230A">
              <w:rPr>
                <w:rFonts w:asciiTheme="minorHAnsi" w:hAnsiTheme="minorHAnsi" w:cstheme="minorHAnsi" w:hint="eastAsia"/>
                <w:b/>
                <w:bCs/>
                <w:szCs w:val="24"/>
                <w:lang w:val="en-GB" w:eastAsia="zh-CN"/>
              </w:rPr>
              <w:t>建议按照</w:t>
            </w:r>
            <w:r w:rsidR="0025230A" w:rsidRPr="00943BFC">
              <w:rPr>
                <w:rFonts w:asciiTheme="minorHAnsi" w:hAnsiTheme="minorHAnsi" w:cstheme="minorHAnsi"/>
                <w:b/>
                <w:bCs/>
                <w:szCs w:val="24"/>
                <w:lang w:val="en-GB" w:eastAsia="zh-CN"/>
              </w:rPr>
              <w:t>ITU</w:t>
            </w:r>
            <w:r w:rsidR="0025230A" w:rsidRPr="00943BFC">
              <w:rPr>
                <w:rFonts w:asciiTheme="minorHAnsi" w:hAnsiTheme="minorHAnsi" w:cstheme="minorHAnsi"/>
                <w:b/>
                <w:bCs/>
                <w:szCs w:val="24"/>
                <w:lang w:val="en-GB" w:eastAsia="zh-CN"/>
              </w:rPr>
              <w:noBreakHyphen/>
              <w:t>R</w:t>
            </w:r>
            <w:r w:rsidR="0025230A" w:rsidRPr="0025230A">
              <w:rPr>
                <w:rFonts w:asciiTheme="minorHAnsi" w:hAnsiTheme="minorHAnsi" w:cstheme="minorHAnsi" w:hint="eastAsia"/>
                <w:b/>
                <w:bCs/>
                <w:szCs w:val="24"/>
                <w:lang w:val="en-GB" w:eastAsia="zh-CN"/>
              </w:rPr>
              <w:t>第</w:t>
            </w:r>
            <w:r w:rsidR="0025230A" w:rsidRPr="00943BFC">
              <w:rPr>
                <w:rFonts w:asciiTheme="minorHAnsi" w:hAnsiTheme="minorHAnsi" w:cstheme="minorHAnsi"/>
                <w:b/>
                <w:bCs/>
                <w:szCs w:val="24"/>
                <w:lang w:val="en-GB" w:eastAsia="zh-CN"/>
              </w:rPr>
              <w:t>1-8</w:t>
            </w:r>
            <w:r w:rsidR="0025230A" w:rsidRPr="0025230A">
              <w:rPr>
                <w:rFonts w:asciiTheme="minorHAnsi" w:hAnsiTheme="minorHAnsi" w:cstheme="minorHAnsi" w:hint="eastAsia"/>
                <w:b/>
                <w:bCs/>
                <w:szCs w:val="24"/>
                <w:lang w:val="en-GB" w:eastAsia="zh-CN"/>
              </w:rPr>
              <w:t>号决议第</w:t>
            </w:r>
            <w:r w:rsidR="0025230A" w:rsidRPr="00943BFC">
              <w:rPr>
                <w:rFonts w:asciiTheme="minorHAnsi" w:hAnsiTheme="minorHAnsi" w:cstheme="minorHAnsi"/>
                <w:b/>
                <w:bCs/>
                <w:szCs w:val="24"/>
                <w:lang w:val="en-GB" w:eastAsia="zh-CN"/>
              </w:rPr>
              <w:t>A2.6.2.4</w:t>
            </w:r>
            <w:r w:rsidR="0025230A" w:rsidRPr="0025230A">
              <w:rPr>
                <w:rFonts w:asciiTheme="minorHAnsi" w:hAnsiTheme="minorHAnsi" w:cstheme="minorHAnsi" w:hint="eastAsia"/>
                <w:b/>
                <w:bCs/>
                <w:szCs w:val="24"/>
                <w:lang w:val="en-GB" w:eastAsia="zh-CN"/>
              </w:rPr>
              <w:t>段的规定</w:t>
            </w:r>
            <w:r w:rsidR="0025230A">
              <w:rPr>
                <w:rFonts w:asciiTheme="minorHAnsi" w:hAnsiTheme="minorHAnsi" w:cstheme="minorHAnsi" w:hint="eastAsia"/>
                <w:b/>
                <w:bCs/>
                <w:szCs w:val="24"/>
                <w:lang w:val="en-GB" w:eastAsia="zh-CN"/>
              </w:rPr>
              <w:t>（</w:t>
            </w:r>
            <w:r w:rsidR="0025230A" w:rsidRPr="0025230A">
              <w:rPr>
                <w:rFonts w:asciiTheme="minorHAnsi" w:hAnsiTheme="minorHAnsi" w:cstheme="minorHAnsi" w:hint="eastAsia"/>
                <w:b/>
                <w:bCs/>
                <w:szCs w:val="24"/>
                <w:lang w:val="en-GB" w:eastAsia="zh-CN"/>
              </w:rPr>
              <w:t>以信函方式同时通过和批准的程序</w:t>
            </w:r>
            <w:r w:rsidR="0025230A">
              <w:rPr>
                <w:rFonts w:asciiTheme="minorHAnsi" w:hAnsiTheme="minorHAnsi" w:cstheme="minorHAnsi" w:hint="eastAsia"/>
                <w:b/>
                <w:bCs/>
                <w:szCs w:val="24"/>
                <w:lang w:val="en-GB" w:eastAsia="zh-CN"/>
              </w:rPr>
              <w:t>）</w:t>
            </w:r>
            <w:r w:rsidR="0025230A" w:rsidRPr="0025230A">
              <w:rPr>
                <w:rFonts w:asciiTheme="minorHAnsi" w:hAnsiTheme="minorHAnsi" w:cstheme="minorHAnsi" w:hint="eastAsia"/>
                <w:b/>
                <w:bCs/>
                <w:szCs w:val="24"/>
                <w:lang w:val="en-GB" w:eastAsia="zh-CN"/>
              </w:rPr>
              <w:t>，以信函方式通过并同时批准</w:t>
            </w:r>
            <w:r w:rsidR="0025230A" w:rsidRPr="0025230A">
              <w:rPr>
                <w:rFonts w:asciiTheme="minorHAnsi" w:hAnsiTheme="minorHAnsi" w:cstheme="minorHAnsi" w:hint="eastAsia"/>
                <w:b/>
                <w:bCs/>
                <w:szCs w:val="24"/>
                <w:lang w:val="en-GB" w:eastAsia="zh-CN"/>
              </w:rPr>
              <w:t>2</w:t>
            </w:r>
            <w:r w:rsidR="00265150">
              <w:rPr>
                <w:rFonts w:asciiTheme="minorHAnsi" w:hAnsiTheme="minorHAnsi" w:cstheme="minorHAnsi" w:hint="eastAsia"/>
                <w:b/>
                <w:bCs/>
                <w:szCs w:val="24"/>
                <w:lang w:val="en-GB" w:eastAsia="zh-CN"/>
              </w:rPr>
              <w:t>份</w:t>
            </w:r>
            <w:r w:rsidR="0025230A" w:rsidRPr="00943BFC">
              <w:rPr>
                <w:rFonts w:asciiTheme="minorHAnsi" w:hAnsiTheme="minorHAnsi" w:cstheme="minorHAnsi"/>
                <w:b/>
                <w:bCs/>
                <w:szCs w:val="24"/>
                <w:lang w:val="en-GB" w:eastAsia="zh-CN"/>
              </w:rPr>
              <w:t>ITU-R</w:t>
            </w:r>
            <w:r w:rsidR="0025230A" w:rsidRPr="0025230A">
              <w:rPr>
                <w:rFonts w:asciiTheme="minorHAnsi" w:hAnsiTheme="minorHAnsi" w:cstheme="minorHAnsi" w:hint="eastAsia"/>
                <w:b/>
                <w:bCs/>
                <w:szCs w:val="24"/>
                <w:lang w:val="en-GB" w:eastAsia="zh-CN"/>
              </w:rPr>
              <w:t>新建议书草案和</w:t>
            </w:r>
            <w:r w:rsidR="0025230A" w:rsidRPr="00943BFC">
              <w:rPr>
                <w:rFonts w:asciiTheme="minorHAnsi" w:hAnsiTheme="minorHAnsi" w:cstheme="minorHAnsi"/>
                <w:b/>
                <w:bCs/>
                <w:szCs w:val="24"/>
                <w:lang w:val="en-GB" w:eastAsia="zh-CN"/>
              </w:rPr>
              <w:t>1</w:t>
            </w:r>
            <w:r w:rsidR="00265150">
              <w:rPr>
                <w:rFonts w:asciiTheme="minorHAnsi" w:hAnsiTheme="minorHAnsi" w:cstheme="minorHAnsi" w:hint="eastAsia"/>
                <w:b/>
                <w:bCs/>
                <w:szCs w:val="24"/>
                <w:lang w:val="en-GB" w:eastAsia="zh-CN"/>
              </w:rPr>
              <w:t>份</w:t>
            </w:r>
            <w:r w:rsidR="0025230A" w:rsidRPr="0025230A">
              <w:rPr>
                <w:rFonts w:asciiTheme="minorHAnsi" w:hAnsiTheme="minorHAnsi" w:cstheme="minorHAnsi" w:hint="eastAsia"/>
                <w:b/>
                <w:bCs/>
                <w:szCs w:val="24"/>
                <w:lang w:val="en-GB" w:eastAsia="zh-CN"/>
              </w:rPr>
              <w:t>经修订的</w:t>
            </w:r>
            <w:r w:rsidR="0025230A" w:rsidRPr="00943BFC">
              <w:rPr>
                <w:rFonts w:asciiTheme="minorHAnsi" w:hAnsiTheme="minorHAnsi" w:cstheme="minorHAnsi"/>
                <w:b/>
                <w:bCs/>
                <w:szCs w:val="24"/>
                <w:lang w:val="en-GB" w:eastAsia="zh-CN"/>
              </w:rPr>
              <w:t>ITU-R</w:t>
            </w:r>
            <w:r w:rsidR="0025230A" w:rsidRPr="0025230A">
              <w:rPr>
                <w:rFonts w:asciiTheme="minorHAnsi" w:hAnsiTheme="minorHAnsi" w:cstheme="minorHAnsi" w:hint="eastAsia"/>
                <w:b/>
                <w:bCs/>
                <w:szCs w:val="24"/>
                <w:lang w:val="en-GB" w:eastAsia="zh-CN"/>
              </w:rPr>
              <w:t>建议书草案</w:t>
            </w:r>
          </w:p>
          <w:p w14:paraId="7986169F" w14:textId="3094E42A" w:rsidR="00E53DCE" w:rsidRPr="00334544" w:rsidRDefault="00360093" w:rsidP="00AF6EC0">
            <w:pPr>
              <w:spacing w:before="120"/>
              <w:ind w:left="794" w:hanging="794"/>
              <w:jc w:val="left"/>
              <w:rPr>
                <w:b/>
                <w:bCs/>
                <w:szCs w:val="24"/>
                <w:lang w:eastAsia="zh-CN"/>
              </w:rPr>
            </w:pPr>
            <w:r w:rsidRPr="00943BFC">
              <w:rPr>
                <w:rFonts w:asciiTheme="minorHAnsi" w:hAnsiTheme="minorHAnsi" w:cstheme="minorHAnsi"/>
                <w:b/>
                <w:bCs/>
                <w:szCs w:val="24"/>
                <w:lang w:val="en-GB" w:eastAsia="zh-CN"/>
              </w:rPr>
              <w:t>–</w:t>
            </w:r>
            <w:r w:rsidRPr="00943BFC">
              <w:rPr>
                <w:rFonts w:asciiTheme="minorHAnsi" w:hAnsiTheme="minorHAnsi" w:cstheme="minorHAnsi"/>
                <w:b/>
                <w:bCs/>
                <w:szCs w:val="24"/>
                <w:lang w:val="en-GB" w:eastAsia="zh-CN"/>
              </w:rPr>
              <w:tab/>
            </w:r>
            <w:r w:rsidRPr="00360093">
              <w:rPr>
                <w:rFonts w:asciiTheme="minorHAnsi" w:hAnsiTheme="minorHAnsi" w:cstheme="minorHAnsi" w:hint="eastAsia"/>
                <w:b/>
                <w:bCs/>
                <w:szCs w:val="24"/>
                <w:lang w:val="en-GB" w:eastAsia="zh-CN"/>
              </w:rPr>
              <w:t>建议废止</w:t>
            </w:r>
            <w:r w:rsidR="00AF6EC0" w:rsidRPr="00943BFC">
              <w:rPr>
                <w:rFonts w:asciiTheme="minorHAnsi" w:hAnsiTheme="minorHAnsi" w:cstheme="minorHAnsi"/>
                <w:b/>
                <w:bCs/>
                <w:szCs w:val="24"/>
                <w:lang w:val="en-GB" w:eastAsia="zh-CN"/>
              </w:rPr>
              <w:t>1</w:t>
            </w:r>
            <w:r w:rsidR="00265150">
              <w:rPr>
                <w:rFonts w:asciiTheme="minorHAnsi" w:hAnsiTheme="minorHAnsi" w:cstheme="minorHAnsi" w:hint="eastAsia"/>
                <w:b/>
                <w:bCs/>
                <w:szCs w:val="24"/>
                <w:lang w:val="en-GB" w:eastAsia="zh-CN"/>
              </w:rPr>
              <w:t>份</w:t>
            </w:r>
            <w:r w:rsidR="00AF6EC0" w:rsidRPr="00943BFC">
              <w:rPr>
                <w:rFonts w:asciiTheme="minorHAnsi" w:hAnsiTheme="minorHAnsi" w:cstheme="minorHAnsi"/>
                <w:b/>
                <w:bCs/>
                <w:szCs w:val="24"/>
                <w:lang w:val="en-GB" w:eastAsia="zh-CN"/>
              </w:rPr>
              <w:t>ITU-R</w:t>
            </w:r>
            <w:r w:rsidRPr="00360093">
              <w:rPr>
                <w:rFonts w:asciiTheme="minorHAnsi" w:hAnsiTheme="minorHAnsi" w:cstheme="minorHAnsi" w:hint="eastAsia"/>
                <w:b/>
                <w:bCs/>
                <w:szCs w:val="24"/>
                <w:lang w:val="en-GB" w:eastAsia="zh-CN"/>
              </w:rPr>
              <w:t>建议书</w:t>
            </w:r>
          </w:p>
        </w:tc>
      </w:tr>
      <w:tr w:rsidR="00E53DCE" w:rsidRPr="00334544" w14:paraId="48D8AF3E" w14:textId="77777777" w:rsidTr="00DA4711">
        <w:trPr>
          <w:jc w:val="center"/>
        </w:trPr>
        <w:tc>
          <w:tcPr>
            <w:tcW w:w="1526" w:type="dxa"/>
            <w:shd w:val="clear" w:color="auto" w:fill="auto"/>
          </w:tcPr>
          <w:p w14:paraId="42BCF338" w14:textId="77777777" w:rsidR="00E53DCE" w:rsidRPr="00334544" w:rsidRDefault="00E53DCE" w:rsidP="00687BAF">
            <w:pPr>
              <w:tabs>
                <w:tab w:val="clear" w:pos="1588"/>
                <w:tab w:val="left" w:pos="1560"/>
              </w:tabs>
              <w:spacing w:before="0"/>
              <w:jc w:val="left"/>
              <w:rPr>
                <w:b/>
                <w:bCs/>
                <w:szCs w:val="24"/>
                <w:lang w:val="en-GB" w:eastAsia="zh-CN"/>
              </w:rPr>
            </w:pPr>
          </w:p>
        </w:tc>
        <w:tc>
          <w:tcPr>
            <w:tcW w:w="8363" w:type="dxa"/>
            <w:gridSpan w:val="2"/>
            <w:vMerge/>
            <w:shd w:val="clear" w:color="auto" w:fill="auto"/>
          </w:tcPr>
          <w:p w14:paraId="65CB71C6" w14:textId="77777777" w:rsidR="00E53DCE" w:rsidRPr="00334544" w:rsidRDefault="00E53DCE" w:rsidP="00687BAF">
            <w:pPr>
              <w:tabs>
                <w:tab w:val="clear" w:pos="1588"/>
                <w:tab w:val="left" w:pos="1560"/>
              </w:tabs>
              <w:spacing w:before="0"/>
              <w:rPr>
                <w:b/>
                <w:bCs/>
                <w:szCs w:val="24"/>
                <w:lang w:val="en-GB" w:eastAsia="zh-CN"/>
              </w:rPr>
            </w:pPr>
          </w:p>
        </w:tc>
      </w:tr>
      <w:tr w:rsidR="00E53DCE" w:rsidRPr="00334544" w14:paraId="0EB80E81" w14:textId="77777777" w:rsidTr="00DA4711">
        <w:trPr>
          <w:jc w:val="center"/>
        </w:trPr>
        <w:tc>
          <w:tcPr>
            <w:tcW w:w="1526" w:type="dxa"/>
            <w:shd w:val="clear" w:color="auto" w:fill="auto"/>
          </w:tcPr>
          <w:p w14:paraId="3BC7B018" w14:textId="77777777" w:rsidR="00E53DCE" w:rsidRPr="00334544" w:rsidRDefault="00E53DCE" w:rsidP="00687BAF">
            <w:pPr>
              <w:tabs>
                <w:tab w:val="clear" w:pos="1588"/>
                <w:tab w:val="left" w:pos="1560"/>
              </w:tabs>
              <w:spacing w:before="0"/>
              <w:jc w:val="left"/>
              <w:rPr>
                <w:b/>
                <w:bCs/>
                <w:szCs w:val="24"/>
                <w:lang w:val="en-GB" w:eastAsia="zh-CN"/>
              </w:rPr>
            </w:pPr>
          </w:p>
        </w:tc>
        <w:tc>
          <w:tcPr>
            <w:tcW w:w="8363" w:type="dxa"/>
            <w:gridSpan w:val="2"/>
            <w:vMerge/>
            <w:shd w:val="clear" w:color="auto" w:fill="auto"/>
          </w:tcPr>
          <w:p w14:paraId="76BB6900" w14:textId="77777777" w:rsidR="00E53DCE" w:rsidRPr="00334544" w:rsidRDefault="00E53DCE" w:rsidP="00687BAF">
            <w:pPr>
              <w:tabs>
                <w:tab w:val="clear" w:pos="1588"/>
                <w:tab w:val="left" w:pos="1560"/>
              </w:tabs>
              <w:spacing w:before="0"/>
              <w:rPr>
                <w:b/>
                <w:bCs/>
                <w:szCs w:val="24"/>
                <w:lang w:val="en-GB" w:eastAsia="zh-CN"/>
              </w:rPr>
            </w:pPr>
          </w:p>
        </w:tc>
      </w:tr>
      <w:tr w:rsidR="00E53DCE" w:rsidRPr="00334544" w14:paraId="1855D1D5" w14:textId="77777777" w:rsidTr="00DA4711">
        <w:trPr>
          <w:jc w:val="center"/>
        </w:trPr>
        <w:tc>
          <w:tcPr>
            <w:tcW w:w="9889" w:type="dxa"/>
            <w:gridSpan w:val="3"/>
            <w:shd w:val="clear" w:color="auto" w:fill="auto"/>
          </w:tcPr>
          <w:p w14:paraId="461114C0"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03C3B159" w14:textId="77777777" w:rsidTr="00DA4711">
        <w:trPr>
          <w:jc w:val="center"/>
        </w:trPr>
        <w:tc>
          <w:tcPr>
            <w:tcW w:w="9889" w:type="dxa"/>
            <w:gridSpan w:val="3"/>
            <w:shd w:val="clear" w:color="auto" w:fill="auto"/>
          </w:tcPr>
          <w:p w14:paraId="2F5FA82E" w14:textId="77777777" w:rsidR="00E53DCE" w:rsidRPr="00334544" w:rsidRDefault="00E53DCE" w:rsidP="00687BAF">
            <w:pPr>
              <w:spacing w:before="0"/>
              <w:jc w:val="left"/>
              <w:rPr>
                <w:b/>
                <w:bCs/>
                <w:szCs w:val="24"/>
                <w:lang w:eastAsia="zh-CN"/>
              </w:rPr>
            </w:pPr>
          </w:p>
        </w:tc>
      </w:tr>
    </w:tbl>
    <w:p w14:paraId="1710D9CD" w14:textId="19DE54B6" w:rsidR="00360093" w:rsidRDefault="00AF6EC0" w:rsidP="0024062B">
      <w:pPr>
        <w:ind w:firstLineChars="200" w:firstLine="480"/>
        <w:rPr>
          <w:lang w:val="en-GB" w:eastAsia="zh-CN"/>
        </w:rPr>
      </w:pPr>
      <w:r>
        <w:rPr>
          <w:rFonts w:hint="eastAsia"/>
          <w:lang w:val="en-GB" w:eastAsia="zh-CN"/>
        </w:rPr>
        <w:t>在</w:t>
      </w:r>
      <w:r w:rsidRPr="00943BFC">
        <w:rPr>
          <w:lang w:val="en-GB" w:eastAsia="zh-CN"/>
        </w:rPr>
        <w:t>2023</w:t>
      </w:r>
      <w:r>
        <w:rPr>
          <w:rFonts w:hint="eastAsia"/>
          <w:lang w:val="en-GB" w:eastAsia="zh-CN"/>
        </w:rPr>
        <w:t>年</w:t>
      </w:r>
      <w:r w:rsidRPr="00943BFC">
        <w:rPr>
          <w:lang w:val="en-GB" w:eastAsia="zh-CN"/>
        </w:rPr>
        <w:t>7</w:t>
      </w:r>
      <w:r>
        <w:rPr>
          <w:rFonts w:hint="eastAsia"/>
          <w:lang w:val="en-GB" w:eastAsia="zh-CN"/>
        </w:rPr>
        <w:t>月</w:t>
      </w:r>
      <w:r w:rsidRPr="00943BFC">
        <w:rPr>
          <w:lang w:val="en-GB" w:eastAsia="zh-CN"/>
        </w:rPr>
        <w:t>7</w:t>
      </w:r>
      <w:r>
        <w:rPr>
          <w:rFonts w:hint="eastAsia"/>
          <w:lang w:val="en-GB" w:eastAsia="zh-CN"/>
        </w:rPr>
        <w:t>日召开的</w:t>
      </w:r>
      <w:r w:rsidRPr="00360093">
        <w:rPr>
          <w:rFonts w:hint="eastAsia"/>
          <w:lang w:val="en-GB" w:eastAsia="zh-CN"/>
        </w:rPr>
        <w:t>无线电通信</w:t>
      </w:r>
      <w:r>
        <w:rPr>
          <w:rFonts w:hint="eastAsia"/>
          <w:lang w:val="en-GB" w:eastAsia="zh-CN"/>
        </w:rPr>
        <w:t>第</w:t>
      </w:r>
      <w:r w:rsidRPr="00943BFC">
        <w:rPr>
          <w:lang w:val="en-GB" w:eastAsia="zh-CN"/>
        </w:rPr>
        <w:t>4</w:t>
      </w:r>
      <w:r w:rsidRPr="00360093">
        <w:rPr>
          <w:rFonts w:hint="eastAsia"/>
          <w:lang w:val="en-GB" w:eastAsia="zh-CN"/>
        </w:rPr>
        <w:t>研究组会议上</w:t>
      </w:r>
      <w:r>
        <w:rPr>
          <w:rFonts w:hint="eastAsia"/>
          <w:lang w:val="en-GB" w:eastAsia="zh-CN"/>
        </w:rPr>
        <w:t>，</w:t>
      </w:r>
      <w:r w:rsidRPr="00360093">
        <w:rPr>
          <w:rFonts w:hint="eastAsia"/>
          <w:lang w:val="en-GB" w:eastAsia="zh-CN"/>
        </w:rPr>
        <w:t>研究</w:t>
      </w:r>
      <w:proofErr w:type="gramStart"/>
      <w:r w:rsidRPr="00360093">
        <w:rPr>
          <w:rFonts w:hint="eastAsia"/>
          <w:lang w:val="en-GB" w:eastAsia="zh-CN"/>
        </w:rPr>
        <w:t>组做出</w:t>
      </w:r>
      <w:proofErr w:type="gramEnd"/>
      <w:r w:rsidRPr="00360093">
        <w:rPr>
          <w:rFonts w:hint="eastAsia"/>
          <w:lang w:val="en-GB" w:eastAsia="zh-CN"/>
        </w:rPr>
        <w:t>决定</w:t>
      </w:r>
      <w:r>
        <w:rPr>
          <w:rFonts w:hint="eastAsia"/>
          <w:lang w:val="en-GB" w:eastAsia="zh-CN"/>
        </w:rPr>
        <w:t>，</w:t>
      </w:r>
      <w:r w:rsidRPr="00360093">
        <w:rPr>
          <w:rFonts w:hint="eastAsia"/>
          <w:lang w:val="en-GB" w:eastAsia="zh-CN"/>
        </w:rPr>
        <w:t>寻求以信函方式通过</w:t>
      </w:r>
      <w:r w:rsidRPr="00943BFC">
        <w:rPr>
          <w:lang w:val="en-GB" w:eastAsia="zh-CN"/>
        </w:rPr>
        <w:t>2</w:t>
      </w:r>
      <w:r w:rsidR="00265150">
        <w:rPr>
          <w:rFonts w:hint="eastAsia"/>
          <w:lang w:val="en-GB" w:eastAsia="zh-CN"/>
        </w:rPr>
        <w:t>份</w:t>
      </w:r>
      <w:r>
        <w:rPr>
          <w:rFonts w:hint="eastAsia"/>
          <w:lang w:val="en-GB" w:eastAsia="zh-CN"/>
        </w:rPr>
        <w:t>新的和</w:t>
      </w:r>
      <w:r w:rsidRPr="00943BFC">
        <w:rPr>
          <w:bCs/>
          <w:lang w:val="en-GB" w:eastAsia="zh-CN"/>
        </w:rPr>
        <w:t>1</w:t>
      </w:r>
      <w:r w:rsidR="00265150">
        <w:rPr>
          <w:rFonts w:hint="eastAsia"/>
          <w:bCs/>
          <w:lang w:val="en-GB" w:eastAsia="zh-CN"/>
        </w:rPr>
        <w:t>份</w:t>
      </w:r>
      <w:r w:rsidRPr="00360093">
        <w:rPr>
          <w:rFonts w:hint="eastAsia"/>
          <w:lang w:val="en-GB" w:eastAsia="zh-CN"/>
        </w:rPr>
        <w:t>经修订的</w:t>
      </w:r>
      <w:r w:rsidRPr="00943BFC">
        <w:rPr>
          <w:bCs/>
          <w:lang w:val="en-GB" w:eastAsia="zh-CN"/>
        </w:rPr>
        <w:t>ITU-R</w:t>
      </w:r>
      <w:r>
        <w:rPr>
          <w:rFonts w:hint="eastAsia"/>
          <w:bCs/>
          <w:lang w:val="en-GB" w:eastAsia="zh-CN"/>
        </w:rPr>
        <w:t>建议书草案（</w:t>
      </w:r>
      <w:r w:rsidRPr="00943BFC">
        <w:rPr>
          <w:lang w:val="en-GB" w:eastAsia="zh-CN"/>
        </w:rPr>
        <w:t>ITU-R</w:t>
      </w:r>
      <w:r>
        <w:rPr>
          <w:rFonts w:hint="eastAsia"/>
          <w:lang w:val="en-GB" w:eastAsia="zh-CN"/>
        </w:rPr>
        <w:t>第</w:t>
      </w:r>
      <w:r w:rsidRPr="00943BFC">
        <w:rPr>
          <w:lang w:val="en-GB" w:eastAsia="zh-CN"/>
        </w:rPr>
        <w:t>1-8</w:t>
      </w:r>
      <w:r>
        <w:rPr>
          <w:rFonts w:hint="eastAsia"/>
          <w:lang w:val="en-GB" w:eastAsia="zh-CN"/>
        </w:rPr>
        <w:t>号</w:t>
      </w:r>
      <w:proofErr w:type="gramStart"/>
      <w:r w:rsidRPr="00AF6EC0">
        <w:rPr>
          <w:rFonts w:hint="eastAsia"/>
          <w:lang w:val="en-GB" w:eastAsia="zh-CN"/>
        </w:rPr>
        <w:t>决议第</w:t>
      </w:r>
      <w:proofErr w:type="gramEnd"/>
      <w:r w:rsidRPr="00943BFC">
        <w:rPr>
          <w:lang w:val="en-GB" w:eastAsia="zh-CN"/>
        </w:rPr>
        <w:t>A2.6.2</w:t>
      </w:r>
      <w:r>
        <w:rPr>
          <w:rFonts w:hint="eastAsia"/>
          <w:lang w:val="en-GB" w:eastAsia="zh-CN"/>
        </w:rPr>
        <w:t>段</w:t>
      </w:r>
      <w:r>
        <w:rPr>
          <w:rFonts w:hint="eastAsia"/>
          <w:bCs/>
          <w:lang w:val="en-GB" w:eastAsia="zh-CN"/>
        </w:rPr>
        <w:t>），</w:t>
      </w:r>
      <w:r w:rsidRPr="00AF6EC0">
        <w:rPr>
          <w:rFonts w:hint="eastAsia"/>
          <w:bCs/>
          <w:lang w:val="en-GB" w:eastAsia="zh-CN"/>
        </w:rPr>
        <w:t>并进一步做出决定，采用以信函方式同时通过和批准的程序</w:t>
      </w:r>
      <w:r>
        <w:rPr>
          <w:rFonts w:hint="eastAsia"/>
          <w:bCs/>
          <w:lang w:val="en-GB" w:eastAsia="zh-CN"/>
        </w:rPr>
        <w:t>（</w:t>
      </w:r>
      <w:r w:rsidRPr="00943BFC">
        <w:rPr>
          <w:lang w:val="en-GB" w:eastAsia="zh-CN"/>
        </w:rPr>
        <w:t>PSAA</w:t>
      </w:r>
      <w:r>
        <w:rPr>
          <w:rFonts w:hint="eastAsia"/>
          <w:lang w:val="en-GB" w:eastAsia="zh-CN"/>
        </w:rPr>
        <w:t>，</w:t>
      </w:r>
      <w:r w:rsidRPr="00943BFC">
        <w:rPr>
          <w:lang w:val="en-GB" w:eastAsia="zh-CN"/>
        </w:rPr>
        <w:t>ITU</w:t>
      </w:r>
      <w:r w:rsidRPr="00943BFC">
        <w:rPr>
          <w:lang w:val="en-GB" w:eastAsia="zh-CN"/>
        </w:rPr>
        <w:noBreakHyphen/>
        <w:t>R</w:t>
      </w:r>
      <w:r w:rsidRPr="00AF6EC0">
        <w:rPr>
          <w:rFonts w:hint="eastAsia"/>
          <w:bCs/>
          <w:lang w:val="en-GB" w:eastAsia="zh-CN"/>
        </w:rPr>
        <w:t>第</w:t>
      </w:r>
      <w:r w:rsidRPr="00943BFC">
        <w:rPr>
          <w:lang w:val="en-GB" w:eastAsia="zh-CN"/>
        </w:rPr>
        <w:t>1</w:t>
      </w:r>
      <w:r w:rsidRPr="00943BFC">
        <w:rPr>
          <w:lang w:val="en-GB" w:eastAsia="zh-CN"/>
        </w:rPr>
        <w:noBreakHyphen/>
        <w:t>8</w:t>
      </w:r>
      <w:r w:rsidRPr="00AF6EC0">
        <w:rPr>
          <w:rFonts w:hint="eastAsia"/>
          <w:bCs/>
          <w:lang w:val="en-GB" w:eastAsia="zh-CN"/>
        </w:rPr>
        <w:t>号</w:t>
      </w:r>
      <w:proofErr w:type="gramStart"/>
      <w:r w:rsidRPr="00AF6EC0">
        <w:rPr>
          <w:rFonts w:hint="eastAsia"/>
          <w:bCs/>
          <w:lang w:val="en-GB" w:eastAsia="zh-CN"/>
        </w:rPr>
        <w:t>决议第</w:t>
      </w:r>
      <w:proofErr w:type="gramEnd"/>
      <w:r w:rsidRPr="00943BFC">
        <w:rPr>
          <w:lang w:val="en-GB" w:eastAsia="zh-CN"/>
        </w:rPr>
        <w:t>A2.6.2.4</w:t>
      </w:r>
      <w:r w:rsidRPr="00AF6EC0">
        <w:rPr>
          <w:rFonts w:hint="eastAsia"/>
          <w:bCs/>
          <w:lang w:val="en-GB" w:eastAsia="zh-CN"/>
        </w:rPr>
        <w:t>段）</w:t>
      </w:r>
      <w:r>
        <w:rPr>
          <w:rFonts w:hint="eastAsia"/>
          <w:bCs/>
          <w:lang w:val="en-GB" w:eastAsia="zh-CN"/>
        </w:rPr>
        <w:t>。</w:t>
      </w:r>
      <w:r w:rsidRPr="00AF6EC0">
        <w:rPr>
          <w:rFonts w:hint="eastAsia"/>
          <w:bCs/>
          <w:lang w:val="en-GB" w:eastAsia="zh-CN"/>
        </w:rPr>
        <w:t>建议书草案的标题和摘要见附件</w:t>
      </w:r>
      <w:r w:rsidRPr="00943BFC">
        <w:rPr>
          <w:lang w:val="en-GB" w:eastAsia="zh-CN"/>
        </w:rPr>
        <w:t>1</w:t>
      </w:r>
      <w:r>
        <w:rPr>
          <w:rFonts w:hint="eastAsia"/>
          <w:lang w:val="en-GB" w:eastAsia="zh-CN"/>
        </w:rPr>
        <w:t>。</w:t>
      </w:r>
      <w:proofErr w:type="gramStart"/>
      <w:r w:rsidRPr="00AF6EC0">
        <w:rPr>
          <w:rFonts w:hint="eastAsia"/>
          <w:lang w:val="en-GB" w:eastAsia="zh-CN"/>
        </w:rPr>
        <w:t>请反对</w:t>
      </w:r>
      <w:proofErr w:type="gramEnd"/>
      <w:r w:rsidRPr="00AF6EC0">
        <w:rPr>
          <w:rFonts w:hint="eastAsia"/>
          <w:lang w:val="en-GB" w:eastAsia="zh-CN"/>
        </w:rPr>
        <w:t>通过某建议书草案的成员国向主任和研究组主席阐明反对原因</w:t>
      </w:r>
      <w:r w:rsidR="00B30DE5">
        <w:rPr>
          <w:rFonts w:hint="eastAsia"/>
          <w:lang w:val="en-GB" w:eastAsia="zh-CN"/>
        </w:rPr>
        <w:t>。</w:t>
      </w:r>
    </w:p>
    <w:p w14:paraId="1542C230" w14:textId="481E04ED" w:rsidR="00360093" w:rsidRPr="00943BFC" w:rsidRDefault="00360093" w:rsidP="0024062B">
      <w:pPr>
        <w:ind w:firstLineChars="200" w:firstLine="480"/>
        <w:rPr>
          <w:lang w:val="en-GB" w:eastAsia="zh-CN"/>
        </w:rPr>
      </w:pPr>
      <w:r w:rsidRPr="00360093">
        <w:rPr>
          <w:rFonts w:hint="eastAsia"/>
          <w:lang w:val="en-GB" w:eastAsia="zh-CN"/>
        </w:rPr>
        <w:t>审议期将持续</w:t>
      </w:r>
      <w:r w:rsidR="004771C9" w:rsidRPr="00943BFC">
        <w:rPr>
          <w:lang w:val="en-GB" w:eastAsia="zh-CN"/>
        </w:rPr>
        <w:t>2</w:t>
      </w:r>
      <w:r w:rsidRPr="00360093">
        <w:rPr>
          <w:rFonts w:hint="eastAsia"/>
          <w:lang w:val="en-GB" w:eastAsia="zh-CN"/>
        </w:rPr>
        <w:t>个月</w:t>
      </w:r>
      <w:r w:rsidR="004771C9">
        <w:rPr>
          <w:rFonts w:hint="eastAsia"/>
          <w:lang w:val="en-GB" w:eastAsia="zh-CN"/>
        </w:rPr>
        <w:t>，</w:t>
      </w:r>
      <w:r w:rsidRPr="00360093">
        <w:rPr>
          <w:rFonts w:hint="eastAsia"/>
          <w:lang w:val="en-GB" w:eastAsia="zh-CN"/>
        </w:rPr>
        <w:t>于</w:t>
      </w:r>
      <w:r w:rsidR="004771C9" w:rsidRPr="004771C9">
        <w:rPr>
          <w:u w:val="single"/>
          <w:lang w:val="en-GB" w:eastAsia="zh-CN"/>
        </w:rPr>
        <w:t>2023</w:t>
      </w:r>
      <w:r w:rsidRPr="004771C9">
        <w:rPr>
          <w:rFonts w:hint="eastAsia"/>
          <w:u w:val="single"/>
          <w:lang w:val="en-GB" w:eastAsia="zh-CN"/>
        </w:rPr>
        <w:t>年</w:t>
      </w:r>
      <w:r w:rsidRPr="004771C9">
        <w:rPr>
          <w:rFonts w:hint="eastAsia"/>
          <w:u w:val="single"/>
          <w:lang w:val="en-GB" w:eastAsia="zh-CN"/>
        </w:rPr>
        <w:t>9</w:t>
      </w:r>
      <w:r w:rsidRPr="004771C9">
        <w:rPr>
          <w:rFonts w:hint="eastAsia"/>
          <w:u w:val="single"/>
          <w:lang w:val="en-GB" w:eastAsia="zh-CN"/>
        </w:rPr>
        <w:t>月</w:t>
      </w:r>
      <w:r w:rsidR="004771C9" w:rsidRPr="004771C9">
        <w:rPr>
          <w:u w:val="single"/>
          <w:lang w:val="en-GB" w:eastAsia="zh-CN"/>
        </w:rPr>
        <w:t>20</w:t>
      </w:r>
      <w:r w:rsidRPr="004771C9">
        <w:rPr>
          <w:rFonts w:hint="eastAsia"/>
          <w:u w:val="single"/>
          <w:lang w:val="en-GB" w:eastAsia="zh-CN"/>
        </w:rPr>
        <w:t>日</w:t>
      </w:r>
      <w:r w:rsidRPr="00360093">
        <w:rPr>
          <w:rFonts w:hint="eastAsia"/>
          <w:lang w:val="en-GB" w:eastAsia="zh-CN"/>
        </w:rPr>
        <w:t>结束</w:t>
      </w:r>
      <w:r w:rsidR="004771C9">
        <w:rPr>
          <w:rFonts w:hint="eastAsia"/>
          <w:lang w:val="en-GB" w:eastAsia="zh-CN"/>
        </w:rPr>
        <w:t>。</w:t>
      </w:r>
      <w:r w:rsidRPr="00360093">
        <w:rPr>
          <w:rFonts w:hint="eastAsia"/>
          <w:lang w:val="en-GB" w:eastAsia="zh-CN"/>
        </w:rPr>
        <w:t>如在此期间未收到成员国的反对意见</w:t>
      </w:r>
      <w:r w:rsidR="004771C9">
        <w:rPr>
          <w:rFonts w:hint="eastAsia"/>
          <w:lang w:val="en-GB" w:eastAsia="zh-CN"/>
        </w:rPr>
        <w:t>，</w:t>
      </w:r>
      <w:r w:rsidRPr="00360093">
        <w:rPr>
          <w:rFonts w:hint="eastAsia"/>
          <w:lang w:val="en-GB" w:eastAsia="zh-CN"/>
        </w:rPr>
        <w:t>则认为第</w:t>
      </w:r>
      <w:r w:rsidR="004771C9" w:rsidRPr="00943BFC">
        <w:rPr>
          <w:lang w:val="en-GB" w:eastAsia="zh-CN"/>
        </w:rPr>
        <w:t>4</w:t>
      </w:r>
      <w:r w:rsidRPr="00360093">
        <w:rPr>
          <w:rFonts w:hint="eastAsia"/>
          <w:lang w:val="en-GB" w:eastAsia="zh-CN"/>
        </w:rPr>
        <w:t>研究组通过</w:t>
      </w:r>
      <w:r w:rsidR="004771C9">
        <w:rPr>
          <w:rFonts w:hint="eastAsia"/>
          <w:lang w:val="en-GB" w:eastAsia="zh-CN"/>
        </w:rPr>
        <w:t>了</w:t>
      </w:r>
      <w:r w:rsidRPr="00360093">
        <w:rPr>
          <w:rFonts w:hint="eastAsia"/>
          <w:lang w:val="en-GB" w:eastAsia="zh-CN"/>
        </w:rPr>
        <w:t>建议书草案</w:t>
      </w:r>
      <w:r w:rsidR="004771C9">
        <w:rPr>
          <w:rFonts w:hint="eastAsia"/>
          <w:lang w:val="en-GB" w:eastAsia="zh-CN"/>
        </w:rPr>
        <w:t>。</w:t>
      </w:r>
      <w:r w:rsidRPr="00360093">
        <w:rPr>
          <w:rFonts w:hint="eastAsia"/>
          <w:lang w:val="en-GB" w:eastAsia="zh-CN"/>
        </w:rPr>
        <w:t>此外</w:t>
      </w:r>
      <w:r w:rsidR="004771C9">
        <w:rPr>
          <w:rFonts w:hint="eastAsia"/>
          <w:lang w:val="en-GB" w:eastAsia="zh-CN"/>
        </w:rPr>
        <w:t>，</w:t>
      </w:r>
      <w:r w:rsidRPr="00360093">
        <w:rPr>
          <w:rFonts w:hint="eastAsia"/>
          <w:lang w:val="en-GB" w:eastAsia="zh-CN"/>
        </w:rPr>
        <w:t>由于</w:t>
      </w:r>
      <w:r w:rsidR="004771C9">
        <w:rPr>
          <w:rFonts w:hint="eastAsia"/>
          <w:lang w:val="en-GB" w:eastAsia="zh-CN"/>
        </w:rPr>
        <w:t>采用</w:t>
      </w:r>
      <w:r w:rsidRPr="00360093">
        <w:rPr>
          <w:rFonts w:hint="eastAsia"/>
          <w:lang w:val="en-GB" w:eastAsia="zh-CN"/>
        </w:rPr>
        <w:t>了</w:t>
      </w:r>
      <w:r w:rsidR="004771C9" w:rsidRPr="00943BFC">
        <w:rPr>
          <w:lang w:val="en-GB" w:eastAsia="zh-CN"/>
        </w:rPr>
        <w:t>PSAA</w:t>
      </w:r>
      <w:r w:rsidRPr="00360093">
        <w:rPr>
          <w:rFonts w:hint="eastAsia"/>
          <w:lang w:val="en-GB" w:eastAsia="zh-CN"/>
        </w:rPr>
        <w:t>程序</w:t>
      </w:r>
      <w:r w:rsidR="004771C9">
        <w:rPr>
          <w:rFonts w:hint="eastAsia"/>
          <w:lang w:val="en-GB" w:eastAsia="zh-CN"/>
        </w:rPr>
        <w:t>，亦认为</w:t>
      </w:r>
      <w:r w:rsidRPr="00360093">
        <w:rPr>
          <w:rFonts w:hint="eastAsia"/>
          <w:lang w:val="en-GB" w:eastAsia="zh-CN"/>
        </w:rPr>
        <w:t>建议书草案</w:t>
      </w:r>
      <w:r w:rsidR="004771C9">
        <w:rPr>
          <w:rFonts w:hint="eastAsia"/>
          <w:lang w:val="en-GB" w:eastAsia="zh-CN"/>
        </w:rPr>
        <w:t>已</w:t>
      </w:r>
      <w:r w:rsidRPr="00360093">
        <w:rPr>
          <w:rFonts w:hint="eastAsia"/>
          <w:lang w:val="en-GB" w:eastAsia="zh-CN"/>
        </w:rPr>
        <w:t>获得批准</w:t>
      </w:r>
      <w:r w:rsidR="004771C9">
        <w:rPr>
          <w:rFonts w:hint="eastAsia"/>
          <w:lang w:val="en-GB" w:eastAsia="zh-CN"/>
        </w:rPr>
        <w:t>。</w:t>
      </w:r>
    </w:p>
    <w:p w14:paraId="03D2E2E9" w14:textId="1350A436" w:rsidR="00360093" w:rsidRPr="00360093" w:rsidRDefault="00360093" w:rsidP="0024062B">
      <w:pPr>
        <w:ind w:firstLineChars="200" w:firstLine="480"/>
        <w:rPr>
          <w:lang w:val="en-GB" w:eastAsia="zh-CN"/>
        </w:rPr>
      </w:pPr>
      <w:r w:rsidRPr="00360093">
        <w:rPr>
          <w:rFonts w:hint="eastAsia"/>
          <w:lang w:val="en-GB" w:eastAsia="zh-CN"/>
        </w:rPr>
        <w:t>此外</w:t>
      </w:r>
      <w:r w:rsidR="004771C9">
        <w:rPr>
          <w:rFonts w:hint="eastAsia"/>
          <w:lang w:val="en-GB" w:eastAsia="zh-CN"/>
        </w:rPr>
        <w:t>，</w:t>
      </w:r>
      <w:r w:rsidRPr="00360093">
        <w:rPr>
          <w:rFonts w:hint="eastAsia"/>
          <w:lang w:val="en-GB" w:eastAsia="zh-CN"/>
        </w:rPr>
        <w:t>研究组建议按照</w:t>
      </w:r>
      <w:r w:rsidR="004771C9" w:rsidRPr="000A372C">
        <w:rPr>
          <w:lang w:val="en-GB" w:eastAsia="zh-CN"/>
        </w:rPr>
        <w:t>ITU-R</w:t>
      </w:r>
      <w:r w:rsidR="004771C9">
        <w:rPr>
          <w:rFonts w:hint="eastAsia"/>
          <w:lang w:val="en-GB" w:eastAsia="zh-CN"/>
        </w:rPr>
        <w:t>第</w:t>
      </w:r>
      <w:r w:rsidR="004771C9" w:rsidRPr="000A372C">
        <w:rPr>
          <w:lang w:val="en-GB" w:eastAsia="zh-CN"/>
        </w:rPr>
        <w:t>1-8</w:t>
      </w:r>
      <w:r w:rsidRPr="00360093">
        <w:rPr>
          <w:rFonts w:hint="eastAsia"/>
          <w:lang w:val="en-GB" w:eastAsia="zh-CN"/>
        </w:rPr>
        <w:t>号决议</w:t>
      </w:r>
      <w:r w:rsidR="004771C9">
        <w:rPr>
          <w:rFonts w:hint="eastAsia"/>
          <w:lang w:val="en-GB" w:eastAsia="zh-CN"/>
        </w:rPr>
        <w:t>（第</w:t>
      </w:r>
      <w:r w:rsidR="004771C9" w:rsidRPr="000A372C">
        <w:rPr>
          <w:lang w:val="en-GB" w:eastAsia="zh-CN"/>
        </w:rPr>
        <w:t>A2.6.3</w:t>
      </w:r>
      <w:r w:rsidR="004771C9">
        <w:rPr>
          <w:rFonts w:hint="eastAsia"/>
          <w:lang w:val="en-GB" w:eastAsia="zh-CN"/>
        </w:rPr>
        <w:t>段）的规定</w:t>
      </w:r>
      <w:r w:rsidRPr="00360093">
        <w:rPr>
          <w:rFonts w:hint="eastAsia"/>
          <w:lang w:val="en-GB" w:eastAsia="zh-CN"/>
        </w:rPr>
        <w:t>废止附件</w:t>
      </w:r>
      <w:r w:rsidR="004771C9" w:rsidRPr="00943BFC">
        <w:rPr>
          <w:szCs w:val="24"/>
          <w:lang w:val="en-GB" w:eastAsia="zh-CN"/>
        </w:rPr>
        <w:t>2</w:t>
      </w:r>
      <w:r w:rsidRPr="00360093">
        <w:rPr>
          <w:rFonts w:hint="eastAsia"/>
          <w:lang w:val="en-GB" w:eastAsia="zh-CN"/>
        </w:rPr>
        <w:t>中所列的</w:t>
      </w:r>
      <w:r w:rsidR="004771C9" w:rsidRPr="00265150">
        <w:rPr>
          <w:szCs w:val="24"/>
          <w:lang w:val="en-GB" w:eastAsia="zh-CN"/>
        </w:rPr>
        <w:t>1</w:t>
      </w:r>
      <w:r w:rsidRPr="00265150">
        <w:rPr>
          <w:rFonts w:hint="eastAsia"/>
          <w:lang w:val="en-GB" w:eastAsia="zh-CN"/>
        </w:rPr>
        <w:t>份</w:t>
      </w:r>
      <w:r w:rsidRPr="00360093">
        <w:rPr>
          <w:rFonts w:hint="eastAsia"/>
          <w:lang w:val="en-GB" w:eastAsia="zh-CN"/>
        </w:rPr>
        <w:t>建议书</w:t>
      </w:r>
      <w:r w:rsidR="004771C9">
        <w:rPr>
          <w:rFonts w:hint="eastAsia"/>
          <w:lang w:val="en-GB" w:eastAsia="zh-CN"/>
        </w:rPr>
        <w:t>。</w:t>
      </w:r>
      <w:proofErr w:type="gramStart"/>
      <w:r w:rsidR="004771C9" w:rsidRPr="00AF6EC0">
        <w:rPr>
          <w:rFonts w:hint="eastAsia"/>
          <w:szCs w:val="24"/>
          <w:lang w:val="en-GB" w:eastAsia="zh-CN"/>
        </w:rPr>
        <w:t>请反对</w:t>
      </w:r>
      <w:proofErr w:type="gramEnd"/>
      <w:r w:rsidR="004771C9">
        <w:rPr>
          <w:rFonts w:hint="eastAsia"/>
          <w:szCs w:val="24"/>
          <w:lang w:val="en-GB" w:eastAsia="zh-CN"/>
        </w:rPr>
        <w:t>废止</w:t>
      </w:r>
      <w:r w:rsidR="004771C9" w:rsidRPr="00AF6EC0">
        <w:rPr>
          <w:rFonts w:hint="eastAsia"/>
          <w:szCs w:val="24"/>
          <w:lang w:val="en-GB" w:eastAsia="zh-CN"/>
        </w:rPr>
        <w:t>建议书的成员国向主任和研究组主席阐明反对原因</w:t>
      </w:r>
      <w:r w:rsidR="004771C9">
        <w:rPr>
          <w:rFonts w:hint="eastAsia"/>
          <w:szCs w:val="24"/>
          <w:lang w:val="en-GB" w:eastAsia="zh-CN"/>
        </w:rPr>
        <w:t>。</w:t>
      </w:r>
    </w:p>
    <w:p w14:paraId="18838C4D" w14:textId="42AFCC18" w:rsidR="00360093" w:rsidRPr="00943BFC" w:rsidRDefault="004771C9" w:rsidP="0024062B">
      <w:pPr>
        <w:ind w:firstLineChars="200" w:firstLine="480"/>
        <w:rPr>
          <w:lang w:val="en-GB" w:eastAsia="zh-CN"/>
        </w:rPr>
      </w:pPr>
      <w:r w:rsidRPr="00360093">
        <w:rPr>
          <w:rFonts w:hint="eastAsia"/>
          <w:lang w:val="en-GB" w:eastAsia="zh-CN"/>
        </w:rPr>
        <w:t>审议期将持续</w:t>
      </w:r>
      <w:r w:rsidRPr="00943BFC">
        <w:rPr>
          <w:lang w:val="en-GB" w:eastAsia="zh-CN"/>
        </w:rPr>
        <w:t>2</w:t>
      </w:r>
      <w:r w:rsidRPr="00360093">
        <w:rPr>
          <w:rFonts w:hint="eastAsia"/>
          <w:lang w:val="en-GB" w:eastAsia="zh-CN"/>
        </w:rPr>
        <w:t>个月</w:t>
      </w:r>
      <w:r>
        <w:rPr>
          <w:rFonts w:hint="eastAsia"/>
          <w:lang w:val="en-GB" w:eastAsia="zh-CN"/>
        </w:rPr>
        <w:t>，</w:t>
      </w:r>
      <w:r w:rsidRPr="00360093">
        <w:rPr>
          <w:rFonts w:hint="eastAsia"/>
          <w:lang w:val="en-GB" w:eastAsia="zh-CN"/>
        </w:rPr>
        <w:t>于</w:t>
      </w:r>
      <w:r w:rsidRPr="004771C9">
        <w:rPr>
          <w:u w:val="single"/>
          <w:lang w:val="en-GB" w:eastAsia="zh-CN"/>
        </w:rPr>
        <w:t>2023</w:t>
      </w:r>
      <w:r w:rsidRPr="004771C9">
        <w:rPr>
          <w:rFonts w:hint="eastAsia"/>
          <w:u w:val="single"/>
          <w:lang w:val="en-GB" w:eastAsia="zh-CN"/>
        </w:rPr>
        <w:t>年</w:t>
      </w:r>
      <w:r w:rsidRPr="004771C9">
        <w:rPr>
          <w:rFonts w:hint="eastAsia"/>
          <w:u w:val="single"/>
          <w:lang w:val="en-GB" w:eastAsia="zh-CN"/>
        </w:rPr>
        <w:t>9</w:t>
      </w:r>
      <w:r w:rsidRPr="004771C9">
        <w:rPr>
          <w:rFonts w:hint="eastAsia"/>
          <w:u w:val="single"/>
          <w:lang w:val="en-GB" w:eastAsia="zh-CN"/>
        </w:rPr>
        <w:t>月</w:t>
      </w:r>
      <w:r w:rsidRPr="004771C9">
        <w:rPr>
          <w:u w:val="single"/>
          <w:lang w:val="en-GB" w:eastAsia="zh-CN"/>
        </w:rPr>
        <w:t>20</w:t>
      </w:r>
      <w:r w:rsidRPr="004771C9">
        <w:rPr>
          <w:rFonts w:hint="eastAsia"/>
          <w:u w:val="single"/>
          <w:lang w:val="en-GB" w:eastAsia="zh-CN"/>
        </w:rPr>
        <w:t>日</w:t>
      </w:r>
      <w:r w:rsidRPr="00360093">
        <w:rPr>
          <w:rFonts w:hint="eastAsia"/>
          <w:lang w:val="en-GB" w:eastAsia="zh-CN"/>
        </w:rPr>
        <w:t>结束</w:t>
      </w:r>
      <w:r>
        <w:rPr>
          <w:rFonts w:hint="eastAsia"/>
          <w:lang w:val="en-GB" w:eastAsia="zh-CN"/>
        </w:rPr>
        <w:t>。</w:t>
      </w:r>
      <w:r w:rsidRPr="00360093">
        <w:rPr>
          <w:rFonts w:hint="eastAsia"/>
          <w:lang w:val="en-GB" w:eastAsia="zh-CN"/>
        </w:rPr>
        <w:t>如在此期间未收到成员国</w:t>
      </w:r>
      <w:r>
        <w:rPr>
          <w:rFonts w:hint="eastAsia"/>
          <w:lang w:val="en-GB" w:eastAsia="zh-CN"/>
        </w:rPr>
        <w:t>对拟议废止</w:t>
      </w:r>
      <w:r w:rsidRPr="00360093">
        <w:rPr>
          <w:rFonts w:hint="eastAsia"/>
          <w:lang w:val="en-GB" w:eastAsia="zh-CN"/>
        </w:rPr>
        <w:t>的反对意见</w:t>
      </w:r>
      <w:r>
        <w:rPr>
          <w:rFonts w:hint="eastAsia"/>
          <w:lang w:val="en-GB" w:eastAsia="zh-CN"/>
        </w:rPr>
        <w:t>，</w:t>
      </w:r>
      <w:r w:rsidRPr="00360093">
        <w:rPr>
          <w:rFonts w:hint="eastAsia"/>
          <w:lang w:val="en-GB" w:eastAsia="zh-CN"/>
        </w:rPr>
        <w:t>则认为</w:t>
      </w:r>
      <w:r>
        <w:rPr>
          <w:rFonts w:hint="eastAsia"/>
          <w:lang w:val="en-GB" w:eastAsia="zh-CN"/>
        </w:rPr>
        <w:t>该建议书</w:t>
      </w:r>
      <w:r w:rsidR="001B0352" w:rsidRPr="00265150">
        <w:rPr>
          <w:rFonts w:hint="eastAsia"/>
          <w:lang w:val="en-GB" w:eastAsia="zh-CN"/>
        </w:rPr>
        <w:t>已经废</w:t>
      </w:r>
      <w:r w:rsidR="001B0352">
        <w:rPr>
          <w:rFonts w:hint="eastAsia"/>
          <w:lang w:val="en-GB" w:eastAsia="zh-CN"/>
        </w:rPr>
        <w:t>止。</w:t>
      </w:r>
    </w:p>
    <w:p w14:paraId="78F89AF8" w14:textId="221B3E3F" w:rsidR="00AD029D" w:rsidRDefault="00C63C17" w:rsidP="0024062B">
      <w:pPr>
        <w:ind w:firstLineChars="200" w:firstLine="480"/>
        <w:rPr>
          <w:lang w:eastAsia="zh-CN"/>
        </w:rPr>
      </w:pPr>
      <w:r w:rsidRPr="00C63C17">
        <w:rPr>
          <w:rFonts w:hint="eastAsia"/>
          <w:lang w:val="en-GB" w:eastAsia="zh-CN"/>
        </w:rPr>
        <w:t>在上述截止期限之后，将在一行政通函中宣布上述程序的结果，并尽可能快地出版已经批准的建议书</w:t>
      </w:r>
      <w:r>
        <w:rPr>
          <w:rFonts w:hint="eastAsia"/>
          <w:lang w:val="en-GB" w:eastAsia="zh-CN"/>
        </w:rPr>
        <w:t>（见</w:t>
      </w:r>
      <w:hyperlink r:id="rId8" w:history="1">
        <w:r w:rsidRPr="00576979">
          <w:rPr>
            <w:rStyle w:val="Hyperlink"/>
            <w:szCs w:val="24"/>
            <w:lang w:val="en-GB" w:eastAsia="zh-CN"/>
          </w:rPr>
          <w:t>http://www.itu.int/pub/R-REC</w:t>
        </w:r>
      </w:hyperlink>
      <w:r>
        <w:rPr>
          <w:rFonts w:hint="eastAsia"/>
          <w:lang w:val="en-GB" w:eastAsia="zh-CN"/>
        </w:rPr>
        <w:t>）。</w:t>
      </w:r>
    </w:p>
    <w:p w14:paraId="40A06C1F" w14:textId="77777777" w:rsidR="006E6899" w:rsidRDefault="006E6899">
      <w:pPr>
        <w:tabs>
          <w:tab w:val="clear" w:pos="794"/>
          <w:tab w:val="clear" w:pos="1191"/>
          <w:tab w:val="clear" w:pos="1588"/>
          <w:tab w:val="clear" w:pos="1985"/>
        </w:tabs>
        <w:overflowPunct/>
        <w:autoSpaceDE/>
        <w:autoSpaceDN/>
        <w:adjustRightInd/>
        <w:spacing w:before="0" w:line="240" w:lineRule="auto"/>
        <w:jc w:val="left"/>
        <w:textAlignment w:val="auto"/>
        <w:rPr>
          <w:lang w:val="en-GB" w:eastAsia="zh-CN"/>
        </w:rPr>
      </w:pPr>
      <w:r>
        <w:rPr>
          <w:lang w:val="en-GB" w:eastAsia="zh-CN"/>
        </w:rPr>
        <w:br w:type="page"/>
      </w:r>
    </w:p>
    <w:p w14:paraId="03E53F04" w14:textId="67DDBCC9" w:rsidR="00C63C17" w:rsidRDefault="00C63C17" w:rsidP="0024062B">
      <w:pPr>
        <w:ind w:firstLineChars="200" w:firstLine="480"/>
        <w:rPr>
          <w:lang w:val="en-GB" w:eastAsia="zh-CN"/>
        </w:rPr>
      </w:pPr>
      <w:r w:rsidRPr="00C63C17">
        <w:rPr>
          <w:rFonts w:hint="eastAsia"/>
          <w:lang w:val="en-GB" w:eastAsia="zh-CN"/>
        </w:rPr>
        <w:lastRenderedPageBreak/>
        <w:t>如有国际电联成员组织了解自身或其他组织拥有涉及本函所提及的建议书草案的全部或部分内容的专利，请务必尽快向秘书处通报这一信息</w:t>
      </w:r>
      <w:r>
        <w:rPr>
          <w:rFonts w:hint="eastAsia"/>
          <w:lang w:val="en-GB" w:eastAsia="zh-CN"/>
        </w:rPr>
        <w:t>。</w:t>
      </w:r>
      <w:r w:rsidRPr="00943BFC">
        <w:rPr>
          <w:lang w:val="en-GB" w:eastAsia="zh-CN"/>
        </w:rPr>
        <w:t>ITU</w:t>
      </w:r>
      <w:r w:rsidRPr="00943BFC">
        <w:rPr>
          <w:lang w:val="en-GB" w:eastAsia="zh-CN"/>
        </w:rPr>
        <w:noBreakHyphen/>
        <w:t>T/ITU</w:t>
      </w:r>
      <w:r w:rsidRPr="00943BFC">
        <w:rPr>
          <w:lang w:val="en-GB" w:eastAsia="zh-CN"/>
        </w:rPr>
        <w:noBreakHyphen/>
        <w:t>R/ISO/IEC</w:t>
      </w:r>
      <w:r w:rsidRPr="00C63C17">
        <w:rPr>
          <w:rFonts w:hint="eastAsia"/>
          <w:lang w:val="en-GB" w:eastAsia="zh-CN"/>
        </w:rPr>
        <w:t>通用专利政策见</w:t>
      </w:r>
      <w:r>
        <w:rPr>
          <w:rFonts w:hint="eastAsia"/>
          <w:lang w:val="en-GB" w:eastAsia="zh-CN"/>
        </w:rPr>
        <w:t>：</w:t>
      </w:r>
      <w:hyperlink r:id="rId9" w:history="1">
        <w:r w:rsidR="00F03209">
          <w:rPr>
            <w:rStyle w:val="Hyperlink"/>
            <w:szCs w:val="24"/>
            <w:lang w:val="en-GB" w:eastAsia="zh-CN"/>
          </w:rPr>
          <w:t>https://</w:t>
        </w:r>
        <w:proofErr w:type="spellStart"/>
        <w:r w:rsidR="00F03209">
          <w:rPr>
            <w:rStyle w:val="Hyperlink"/>
            <w:szCs w:val="24"/>
            <w:lang w:val="en-GB" w:eastAsia="zh-CN"/>
          </w:rPr>
          <w:t>www.itu.int</w:t>
        </w:r>
        <w:proofErr w:type="spellEnd"/>
        <w:r w:rsidR="00F03209">
          <w:rPr>
            <w:rStyle w:val="Hyperlink"/>
            <w:szCs w:val="24"/>
            <w:lang w:val="en-GB" w:eastAsia="zh-CN"/>
          </w:rPr>
          <w:t>/</w:t>
        </w:r>
        <w:proofErr w:type="spellStart"/>
        <w:r w:rsidR="00F03209">
          <w:rPr>
            <w:rStyle w:val="Hyperlink"/>
            <w:szCs w:val="24"/>
            <w:lang w:val="en-GB" w:eastAsia="zh-CN"/>
          </w:rPr>
          <w:t>zh</w:t>
        </w:r>
        <w:proofErr w:type="spellEnd"/>
        <w:r w:rsidR="00F03209">
          <w:rPr>
            <w:rStyle w:val="Hyperlink"/>
            <w:szCs w:val="24"/>
            <w:lang w:val="en-GB" w:eastAsia="zh-CN"/>
          </w:rPr>
          <w:t>/ITU-T/</w:t>
        </w:r>
        <w:proofErr w:type="spellStart"/>
        <w:r w:rsidR="00F03209">
          <w:rPr>
            <w:rStyle w:val="Hyperlink"/>
            <w:szCs w:val="24"/>
            <w:lang w:val="en-GB" w:eastAsia="zh-CN"/>
          </w:rPr>
          <w:t>ipr</w:t>
        </w:r>
        <w:proofErr w:type="spellEnd"/>
        <w:r w:rsidR="00F03209">
          <w:rPr>
            <w:rStyle w:val="Hyperlink"/>
            <w:szCs w:val="24"/>
            <w:lang w:val="en-GB" w:eastAsia="zh-CN"/>
          </w:rPr>
          <w:t>/Pages/</w:t>
        </w:r>
        <w:proofErr w:type="spellStart"/>
        <w:r w:rsidR="00F03209">
          <w:rPr>
            <w:rStyle w:val="Hyperlink"/>
            <w:szCs w:val="24"/>
            <w:lang w:val="en-GB" w:eastAsia="zh-CN"/>
          </w:rPr>
          <w:t>policy.aspx</w:t>
        </w:r>
        <w:proofErr w:type="spellEnd"/>
      </w:hyperlink>
      <w:r>
        <w:rPr>
          <w:rFonts w:hint="eastAsia"/>
          <w:lang w:val="en-GB" w:eastAsia="zh-CN"/>
        </w:rPr>
        <w:t>。</w:t>
      </w:r>
    </w:p>
    <w:p w14:paraId="1DB50682" w14:textId="6147CA76" w:rsidR="00497A1A" w:rsidRDefault="00AD029D" w:rsidP="006E6899">
      <w:pPr>
        <w:spacing w:before="1320"/>
        <w:jc w:val="left"/>
        <w:rPr>
          <w:lang w:eastAsia="zh-CN"/>
        </w:rPr>
      </w:pPr>
      <w:r>
        <w:rPr>
          <w:rFonts w:hint="eastAsia"/>
          <w:lang w:eastAsia="zh-CN"/>
        </w:rPr>
        <w:t>主任</w:t>
      </w:r>
      <w:r w:rsidR="00115C83">
        <w:rPr>
          <w:lang w:eastAsia="zh-CN"/>
        </w:rPr>
        <w:br/>
      </w:r>
      <w:r w:rsidR="00E832AE">
        <w:rPr>
          <w:rFonts w:ascii="SimSun" w:hAnsi="SimSun" w:hint="eastAsia"/>
          <w:szCs w:val="24"/>
          <w:lang w:eastAsia="zh-CN"/>
        </w:rPr>
        <w:t>马里奥</w:t>
      </w:r>
      <w:r w:rsidR="00E832AE">
        <w:rPr>
          <w:szCs w:val="24"/>
          <w:lang w:eastAsia="zh-CN"/>
        </w:rPr>
        <w:t>·</w:t>
      </w:r>
      <w:r w:rsidR="00E832AE">
        <w:rPr>
          <w:rFonts w:ascii="SimSun" w:hAnsi="SimSun" w:hint="eastAsia"/>
          <w:szCs w:val="24"/>
          <w:lang w:eastAsia="zh-CN"/>
        </w:rPr>
        <w:t>马尼维奇</w:t>
      </w:r>
    </w:p>
    <w:p w14:paraId="64C3C42B" w14:textId="35741D97" w:rsidR="00360093" w:rsidRPr="00943BFC" w:rsidRDefault="00360093" w:rsidP="0024062B">
      <w:pPr>
        <w:spacing w:before="2400"/>
        <w:jc w:val="left"/>
        <w:rPr>
          <w:szCs w:val="24"/>
          <w:lang w:val="en-GB" w:eastAsia="zh-CN"/>
        </w:rPr>
      </w:pPr>
      <w:r w:rsidRPr="00115C83">
        <w:rPr>
          <w:rFonts w:hint="eastAsia"/>
          <w:b/>
          <w:lang w:val="fr-FR" w:eastAsia="zh-CN"/>
        </w:rPr>
        <w:t>附件</w:t>
      </w:r>
      <w:r w:rsidRPr="00943BFC">
        <w:rPr>
          <w:b/>
          <w:bCs/>
          <w:szCs w:val="24"/>
          <w:lang w:val="en-GB" w:eastAsia="zh-CN"/>
        </w:rPr>
        <w:t>1</w:t>
      </w:r>
      <w:r w:rsidR="007024D6">
        <w:rPr>
          <w:rFonts w:hint="eastAsia"/>
          <w:b/>
          <w:bCs/>
          <w:szCs w:val="24"/>
          <w:lang w:val="en-GB" w:eastAsia="zh-CN"/>
        </w:rPr>
        <w:t>：</w:t>
      </w:r>
      <w:r w:rsidRPr="00115C83">
        <w:rPr>
          <w:rFonts w:hint="eastAsia"/>
          <w:lang w:eastAsia="zh-CN"/>
        </w:rPr>
        <w:t>建议书草案的标题和摘要</w:t>
      </w:r>
    </w:p>
    <w:p w14:paraId="318C5C6C" w14:textId="72DA9286" w:rsidR="00AD029D" w:rsidRPr="0024062B" w:rsidRDefault="00360093" w:rsidP="0024062B">
      <w:pPr>
        <w:jc w:val="left"/>
        <w:rPr>
          <w:lang w:val="en-GB" w:eastAsia="zh-CN"/>
        </w:rPr>
      </w:pPr>
      <w:r w:rsidRPr="00115C83">
        <w:rPr>
          <w:rFonts w:eastAsia="SimSun" w:hint="eastAsia"/>
          <w:b/>
          <w:lang w:val="fr-FR" w:eastAsia="zh-CN"/>
        </w:rPr>
        <w:t>附件</w:t>
      </w:r>
      <w:r w:rsidRPr="00943BFC">
        <w:rPr>
          <w:b/>
          <w:bCs/>
          <w:lang w:val="en-GB" w:eastAsia="zh-CN"/>
        </w:rPr>
        <w:t>2</w:t>
      </w:r>
      <w:r w:rsidR="007024D6">
        <w:rPr>
          <w:rFonts w:hint="eastAsia"/>
          <w:b/>
          <w:bCs/>
          <w:lang w:val="en-GB" w:eastAsia="zh-CN"/>
        </w:rPr>
        <w:t>：</w:t>
      </w:r>
      <w:r w:rsidR="00C63C17">
        <w:rPr>
          <w:rFonts w:hint="eastAsia"/>
          <w:lang w:val="en-GB" w:eastAsia="zh-CN"/>
        </w:rPr>
        <w:t>建议</w:t>
      </w:r>
      <w:r w:rsidRPr="00360093">
        <w:rPr>
          <w:rFonts w:hint="eastAsia"/>
          <w:lang w:val="en-GB" w:eastAsia="zh-CN"/>
        </w:rPr>
        <w:t>废止的建议书</w:t>
      </w:r>
    </w:p>
    <w:p w14:paraId="2B574CEA" w14:textId="240485AB" w:rsidR="00360093" w:rsidRPr="0025230A" w:rsidRDefault="00360093" w:rsidP="0024062B">
      <w:pPr>
        <w:spacing w:before="1320"/>
      </w:pPr>
      <w:r w:rsidRPr="00115C83">
        <w:rPr>
          <w:rFonts w:eastAsia="SimSun" w:hint="eastAsia"/>
          <w:b/>
          <w:bCs/>
          <w:lang w:eastAsia="zh-CN"/>
        </w:rPr>
        <w:t>文件</w:t>
      </w:r>
      <w:r w:rsidRPr="0025230A">
        <w:rPr>
          <w:b/>
          <w:bCs/>
        </w:rPr>
        <w:t>:</w:t>
      </w:r>
      <w:r w:rsidRPr="0025230A">
        <w:tab/>
        <w:t>4/91</w:t>
      </w:r>
      <w:r w:rsidR="00C63C17">
        <w:rPr>
          <w:rFonts w:hint="eastAsia"/>
          <w:lang w:eastAsia="zh-CN"/>
        </w:rPr>
        <w:t>、</w:t>
      </w:r>
      <w:r w:rsidRPr="0025230A">
        <w:t>4/92(</w:t>
      </w:r>
      <w:proofErr w:type="spellStart"/>
      <w:r w:rsidRPr="0025230A">
        <w:t>Rev.1</w:t>
      </w:r>
      <w:proofErr w:type="spellEnd"/>
      <w:r w:rsidRPr="0025230A">
        <w:t>)</w:t>
      </w:r>
      <w:r w:rsidR="006E6899">
        <w:t xml:space="preserve"> </w:t>
      </w:r>
      <w:r w:rsidR="00C63C17">
        <w:rPr>
          <w:rFonts w:hint="eastAsia"/>
          <w:lang w:eastAsia="zh-CN"/>
        </w:rPr>
        <w:t>和</w:t>
      </w:r>
      <w:r w:rsidRPr="0025230A">
        <w:t>4/93(</w:t>
      </w:r>
      <w:proofErr w:type="spellStart"/>
      <w:r w:rsidRPr="0025230A">
        <w:t>Rev.1</w:t>
      </w:r>
      <w:proofErr w:type="spellEnd"/>
      <w:r w:rsidRPr="0025230A">
        <w:t>)</w:t>
      </w:r>
      <w:r w:rsidR="006E6899">
        <w:t xml:space="preserve"> </w:t>
      </w:r>
      <w:r>
        <w:rPr>
          <w:rFonts w:hint="eastAsia"/>
          <w:lang w:val="fr-FR" w:eastAsia="zh-CN"/>
        </w:rPr>
        <w:t>号文件</w:t>
      </w:r>
    </w:p>
    <w:p w14:paraId="449287E3" w14:textId="7865B81E" w:rsidR="00360093" w:rsidRPr="008646F5" w:rsidRDefault="007024D6" w:rsidP="008646F5">
      <w:pPr>
        <w:tabs>
          <w:tab w:val="clear" w:pos="1588"/>
          <w:tab w:val="left" w:pos="2552"/>
        </w:tabs>
        <w:rPr>
          <w:szCs w:val="24"/>
          <w:lang w:val="en-GB"/>
        </w:rPr>
      </w:pPr>
      <w:r w:rsidRPr="00360093">
        <w:rPr>
          <w:rFonts w:hint="eastAsia"/>
          <w:lang w:eastAsia="zh-CN"/>
        </w:rPr>
        <w:t>以下网站提供这些文件的电子版</w:t>
      </w:r>
      <w:r>
        <w:rPr>
          <w:rFonts w:hint="eastAsia"/>
          <w:lang w:eastAsia="zh-CN"/>
        </w:rPr>
        <w:t>：</w:t>
      </w:r>
      <w:hyperlink r:id="rId10" w:history="1">
        <w:r w:rsidR="00360093" w:rsidRPr="00943BFC">
          <w:rPr>
            <w:rStyle w:val="Hyperlink"/>
            <w:szCs w:val="24"/>
            <w:lang w:val="en-GB"/>
          </w:rPr>
          <w:t>https://www.itu.int/md/R19-SG04-C/en</w:t>
        </w:r>
      </w:hyperlink>
    </w:p>
    <w:p w14:paraId="1786DAEC" w14:textId="1F4ECFA6" w:rsidR="008D192B" w:rsidRDefault="008D192B" w:rsidP="0024062B">
      <w:pPr>
        <w:ind w:left="284" w:hanging="284"/>
        <w:rPr>
          <w:lang w:eastAsia="zh-CN"/>
        </w:rPr>
      </w:pPr>
      <w:r>
        <w:rPr>
          <w:lang w:eastAsia="zh-CN"/>
        </w:rPr>
        <w:br w:type="page"/>
      </w:r>
    </w:p>
    <w:p w14:paraId="7C21BAC5" w14:textId="052C513F" w:rsidR="00AD029D" w:rsidRPr="00FC7B7F" w:rsidRDefault="00AD029D" w:rsidP="00115C83">
      <w:pPr>
        <w:pStyle w:val="AnnexNotitle0"/>
        <w:rPr>
          <w:lang w:eastAsia="zh-CN"/>
        </w:rPr>
      </w:pPr>
      <w:r>
        <w:rPr>
          <w:rFonts w:hint="eastAsia"/>
          <w:lang w:eastAsia="zh-CN"/>
        </w:rPr>
        <w:lastRenderedPageBreak/>
        <w:t>附件</w:t>
      </w:r>
      <w:r w:rsidR="00C63C17" w:rsidRPr="00943BFC">
        <w:rPr>
          <w:rFonts w:asciiTheme="minorHAnsi" w:hAnsiTheme="minorHAnsi" w:cstheme="minorHAnsi"/>
          <w:szCs w:val="28"/>
          <w:lang w:eastAsia="zh-CN"/>
        </w:rPr>
        <w:t>1</w:t>
      </w:r>
      <w:r w:rsidR="006E6899">
        <w:rPr>
          <w:rFonts w:asciiTheme="minorHAnsi" w:hAnsiTheme="minorHAnsi" w:cstheme="minorHAnsi"/>
          <w:szCs w:val="28"/>
          <w:lang w:eastAsia="zh-CN"/>
        </w:rPr>
        <w:br/>
      </w:r>
      <w:r>
        <w:rPr>
          <w:lang w:eastAsia="zh-CN"/>
        </w:rPr>
        <w:br/>
      </w:r>
      <w:r w:rsidR="00C63C17" w:rsidRPr="00943BFC">
        <w:rPr>
          <w:rFonts w:asciiTheme="minorHAnsi" w:hAnsiTheme="minorHAnsi" w:cstheme="minorHAnsi"/>
          <w:szCs w:val="28"/>
          <w:lang w:eastAsia="zh-CN"/>
        </w:rPr>
        <w:t>ITU-R</w:t>
      </w:r>
      <w:r>
        <w:rPr>
          <w:rFonts w:hint="eastAsia"/>
          <w:lang w:val="en-US" w:eastAsia="zh-CN"/>
        </w:rPr>
        <w:t>建议书草案的标题和摘要</w:t>
      </w:r>
    </w:p>
    <w:p w14:paraId="48D68085" w14:textId="3C472727" w:rsidR="00360093" w:rsidRPr="00943BFC" w:rsidRDefault="00360093" w:rsidP="006E6899">
      <w:pPr>
        <w:tabs>
          <w:tab w:val="left" w:pos="7797"/>
        </w:tabs>
        <w:spacing w:before="480"/>
        <w:rPr>
          <w:lang w:val="en-GB"/>
        </w:rPr>
      </w:pPr>
      <w:r w:rsidRPr="008646F5">
        <w:rPr>
          <w:u w:val="single"/>
          <w:lang w:val="en-GB"/>
        </w:rPr>
        <w:t>ITU-R S.[QV-METH-REF-LINKS]</w:t>
      </w:r>
      <w:proofErr w:type="spellStart"/>
      <w:r w:rsidR="00C63C17" w:rsidRPr="008646F5">
        <w:rPr>
          <w:rFonts w:hint="eastAsia"/>
          <w:u w:val="single"/>
          <w:lang w:val="en-GB"/>
        </w:rPr>
        <w:t>新建议书草案</w:t>
      </w:r>
      <w:proofErr w:type="spellEnd"/>
      <w:r w:rsidRPr="00943BFC">
        <w:rPr>
          <w:lang w:val="en-GB"/>
        </w:rPr>
        <w:tab/>
        <w:t>4/91</w:t>
      </w:r>
      <w:proofErr w:type="spellStart"/>
      <w:r w:rsidRPr="00360093">
        <w:rPr>
          <w:rFonts w:hint="eastAsia"/>
          <w:lang w:val="en-GB"/>
        </w:rPr>
        <w:t>号文件</w:t>
      </w:r>
      <w:proofErr w:type="spellEnd"/>
    </w:p>
    <w:p w14:paraId="2182BBBC" w14:textId="1BB3C4EC" w:rsidR="00EA0D09" w:rsidRPr="002504E1" w:rsidRDefault="00360093" w:rsidP="006E6899">
      <w:pPr>
        <w:pStyle w:val="Rectitle"/>
        <w:rPr>
          <w:lang w:val="en-GB" w:eastAsia="zh-CN"/>
        </w:rPr>
      </w:pPr>
      <w:r w:rsidRPr="002504E1">
        <w:rPr>
          <w:rFonts w:hint="eastAsia"/>
          <w:lang w:val="en-GB" w:eastAsia="zh-CN"/>
        </w:rPr>
        <w:t>评估</w:t>
      </w:r>
      <w:r w:rsidR="00EA0D09" w:rsidRPr="002504E1">
        <w:rPr>
          <w:rFonts w:hint="eastAsia"/>
          <w:lang w:val="en-GB" w:eastAsia="zh-CN"/>
        </w:rPr>
        <w:t>任</w:t>
      </w:r>
      <w:proofErr w:type="gramStart"/>
      <w:r w:rsidR="00EA0D09" w:rsidRPr="002504E1">
        <w:rPr>
          <w:rFonts w:hint="eastAsia"/>
          <w:lang w:val="en-GB" w:eastAsia="zh-CN"/>
        </w:rPr>
        <w:t>一</w:t>
      </w:r>
      <w:proofErr w:type="gramEnd"/>
      <w:r w:rsidR="00EA0D09" w:rsidRPr="002504E1">
        <w:rPr>
          <w:lang w:val="en-GB" w:eastAsia="zh-CN"/>
        </w:rPr>
        <w:t>non-GSO</w:t>
      </w:r>
      <w:r w:rsidRPr="002504E1">
        <w:rPr>
          <w:rFonts w:hint="eastAsia"/>
          <w:lang w:val="en-GB" w:eastAsia="zh-CN"/>
        </w:rPr>
        <w:t>系统对</w:t>
      </w:r>
      <w:r w:rsidR="00EA0D09" w:rsidRPr="002504E1">
        <w:rPr>
          <w:lang w:val="en-GB" w:eastAsia="zh-CN"/>
        </w:rPr>
        <w:t>37.5-39.5 GHz</w:t>
      </w:r>
      <w:r w:rsidR="00EA0D09" w:rsidRPr="002504E1">
        <w:rPr>
          <w:rFonts w:hint="eastAsia"/>
          <w:lang w:val="en-GB" w:eastAsia="zh-CN"/>
        </w:rPr>
        <w:t>（空对地）、</w:t>
      </w:r>
      <w:r w:rsidR="007024D6" w:rsidRPr="002504E1">
        <w:rPr>
          <w:lang w:val="en-GB" w:eastAsia="zh-CN"/>
        </w:rPr>
        <w:br/>
      </w:r>
      <w:r w:rsidR="00EA0D09" w:rsidRPr="002504E1">
        <w:rPr>
          <w:lang w:val="en-GB" w:eastAsia="zh-CN"/>
        </w:rPr>
        <w:t>39.5-42.5 GHz</w:t>
      </w:r>
      <w:r w:rsidR="00EA0D09" w:rsidRPr="002504E1">
        <w:rPr>
          <w:rFonts w:hint="eastAsia"/>
          <w:lang w:val="en-GB" w:eastAsia="zh-CN"/>
        </w:rPr>
        <w:t>（空对地）、</w:t>
      </w:r>
      <w:r w:rsidR="00EA0D09" w:rsidRPr="002504E1">
        <w:rPr>
          <w:lang w:val="en-GB" w:eastAsia="zh-CN"/>
        </w:rPr>
        <w:t>47.2-50.2 GHz</w:t>
      </w:r>
      <w:r w:rsidR="00EA0D09" w:rsidRPr="002504E1">
        <w:rPr>
          <w:rFonts w:hint="eastAsia"/>
          <w:lang w:val="en-GB" w:eastAsia="zh-CN"/>
        </w:rPr>
        <w:t>（地对空）和</w:t>
      </w:r>
      <w:r w:rsidR="007024D6" w:rsidRPr="002504E1">
        <w:rPr>
          <w:lang w:val="en-GB" w:eastAsia="zh-CN"/>
        </w:rPr>
        <w:br/>
      </w:r>
      <w:r w:rsidR="00EA0D09" w:rsidRPr="002504E1">
        <w:rPr>
          <w:lang w:val="en-GB" w:eastAsia="zh-CN"/>
        </w:rPr>
        <w:t>50.4-51.4 GHz</w:t>
      </w:r>
      <w:r w:rsidR="00EA0D09" w:rsidRPr="002504E1">
        <w:rPr>
          <w:rFonts w:hint="eastAsia"/>
          <w:lang w:val="en-GB" w:eastAsia="zh-CN"/>
        </w:rPr>
        <w:t>（地对空）频段内一组全球通用</w:t>
      </w:r>
      <w:r w:rsidR="00EA0D09" w:rsidRPr="002504E1">
        <w:rPr>
          <w:lang w:val="en-GB" w:eastAsia="zh-CN"/>
        </w:rPr>
        <w:t>GSO</w:t>
      </w:r>
      <w:r w:rsidR="00EA0D09" w:rsidRPr="002504E1">
        <w:rPr>
          <w:rFonts w:hint="eastAsia"/>
          <w:lang w:val="en-GB" w:eastAsia="zh-CN"/>
        </w:rPr>
        <w:t>参考链路</w:t>
      </w:r>
      <w:r w:rsidR="007024D6" w:rsidRPr="002504E1">
        <w:rPr>
          <w:rFonts w:hint="eastAsia"/>
          <w:lang w:val="en-GB" w:eastAsia="zh-CN"/>
        </w:rPr>
        <w:t>的</w:t>
      </w:r>
      <w:r w:rsidR="00EA0D09" w:rsidRPr="002504E1">
        <w:rPr>
          <w:rFonts w:hint="eastAsia"/>
          <w:lang w:val="en-GB" w:eastAsia="zh-CN"/>
        </w:rPr>
        <w:t>干扰的程序</w:t>
      </w:r>
    </w:p>
    <w:p w14:paraId="7000C9BC" w14:textId="72BA94E1" w:rsidR="00360093" w:rsidRPr="00FC6B5F" w:rsidRDefault="00360093" w:rsidP="006E6899">
      <w:pPr>
        <w:pStyle w:val="Normalaftertitle0"/>
        <w:rPr>
          <w:rFonts w:ascii="Calibri" w:hAnsi="Calibri"/>
          <w:lang w:eastAsia="zh-CN"/>
        </w:rPr>
      </w:pPr>
      <w:r w:rsidRPr="00FC6B5F">
        <w:rPr>
          <w:rFonts w:ascii="Calibri" w:eastAsia="SimSun" w:hAnsi="Calibri" w:cs="SimSun" w:hint="eastAsia"/>
          <w:lang w:eastAsia="zh-CN"/>
        </w:rPr>
        <w:t>本建议书规定了评估</w:t>
      </w:r>
      <w:r w:rsidR="007701B8" w:rsidRPr="00FC6B5F">
        <w:rPr>
          <w:rFonts w:ascii="Calibri" w:hAnsi="Calibri"/>
          <w:lang w:eastAsia="zh-CN"/>
        </w:rPr>
        <w:t>non-GSO</w:t>
      </w:r>
      <w:r w:rsidRPr="00FC6B5F">
        <w:rPr>
          <w:rFonts w:ascii="Calibri" w:eastAsia="SimSun" w:hAnsi="Calibri" w:cs="SimSun" w:hint="eastAsia"/>
          <w:lang w:eastAsia="zh-CN"/>
        </w:rPr>
        <w:t>系统是否符合</w:t>
      </w:r>
      <w:r w:rsidR="007701B8" w:rsidRPr="00FC6B5F">
        <w:rPr>
          <w:rFonts w:ascii="Calibri" w:eastAsia="SimSun" w:hAnsi="Calibri" w:cs="SimSun" w:hint="eastAsia"/>
          <w:lang w:eastAsia="zh-CN"/>
        </w:rPr>
        <w:t>《无线电规则》</w:t>
      </w:r>
      <w:r w:rsidRPr="00FC6B5F">
        <w:rPr>
          <w:rFonts w:ascii="Calibri" w:eastAsia="SimSun" w:hAnsi="Calibri" w:cs="SimSun" w:hint="eastAsia"/>
          <w:lang w:eastAsia="zh-CN"/>
        </w:rPr>
        <w:t>第</w:t>
      </w:r>
      <w:r w:rsidR="007701B8" w:rsidRPr="00FC6B5F">
        <w:rPr>
          <w:rFonts w:ascii="Calibri" w:hAnsi="Calibri"/>
          <w:b/>
          <w:bCs/>
          <w:lang w:eastAsia="zh-CN"/>
        </w:rPr>
        <w:t>22.5L</w:t>
      </w:r>
      <w:r w:rsidRPr="00FC6B5F">
        <w:rPr>
          <w:rFonts w:ascii="Calibri" w:eastAsia="SimSun" w:hAnsi="Calibri" w:cs="SimSun" w:hint="eastAsia"/>
          <w:lang w:eastAsia="zh-CN"/>
        </w:rPr>
        <w:t>款的程序</w:t>
      </w:r>
      <w:r w:rsidR="007701B8" w:rsidRPr="00FC6B5F">
        <w:rPr>
          <w:rFonts w:ascii="Calibri" w:eastAsia="SimSun" w:hAnsi="Calibri" w:cs="SimSun" w:hint="eastAsia"/>
          <w:lang w:eastAsia="zh-CN"/>
        </w:rPr>
        <w:t>，</w:t>
      </w:r>
      <w:r w:rsidRPr="00FC6B5F">
        <w:rPr>
          <w:rFonts w:ascii="Calibri" w:eastAsia="SimSun" w:hAnsi="Calibri" w:cs="SimSun" w:hint="eastAsia"/>
          <w:lang w:eastAsia="zh-CN"/>
        </w:rPr>
        <w:t>以确保</w:t>
      </w:r>
      <w:r w:rsidR="007024D6" w:rsidRPr="00FC6B5F">
        <w:rPr>
          <w:rFonts w:ascii="Calibri" w:eastAsia="SimSun" w:hAnsi="Calibri" w:cs="SimSun" w:hint="eastAsia"/>
          <w:lang w:eastAsia="zh-CN"/>
        </w:rPr>
        <w:t>对</w:t>
      </w:r>
      <w:r w:rsidR="007701B8" w:rsidRPr="00FC6B5F">
        <w:rPr>
          <w:rFonts w:ascii="Calibri" w:hAnsi="Calibri"/>
          <w:lang w:eastAsia="zh-CN"/>
        </w:rPr>
        <w:t>37.5-39.5 GHz</w:t>
      </w:r>
      <w:r w:rsidR="007701B8" w:rsidRPr="00FC6B5F">
        <w:rPr>
          <w:rFonts w:ascii="Calibri" w:eastAsia="SimSun" w:hAnsi="Calibri" w:cs="SimSun" w:hint="eastAsia"/>
          <w:lang w:eastAsia="zh-CN"/>
        </w:rPr>
        <w:t>（空对地）、</w:t>
      </w:r>
      <w:r w:rsidR="007701B8" w:rsidRPr="00FC6B5F">
        <w:rPr>
          <w:rFonts w:ascii="Calibri" w:hAnsi="Calibri"/>
          <w:lang w:eastAsia="zh-CN"/>
        </w:rPr>
        <w:t>39.5-42.5 GHz</w:t>
      </w:r>
      <w:r w:rsidR="007701B8" w:rsidRPr="00FC6B5F">
        <w:rPr>
          <w:rFonts w:ascii="Calibri" w:eastAsia="SimSun" w:hAnsi="Calibri" w:cs="SimSun" w:hint="eastAsia"/>
          <w:lang w:eastAsia="zh-CN"/>
        </w:rPr>
        <w:t>（空对地）、</w:t>
      </w:r>
      <w:r w:rsidR="007701B8" w:rsidRPr="00FC6B5F">
        <w:rPr>
          <w:rFonts w:ascii="Calibri" w:hAnsi="Calibri"/>
          <w:lang w:eastAsia="zh-CN"/>
        </w:rPr>
        <w:t>47.2-50.2 GHz</w:t>
      </w:r>
      <w:r w:rsidR="007701B8" w:rsidRPr="00FC6B5F">
        <w:rPr>
          <w:rFonts w:ascii="Calibri" w:eastAsia="SimSun" w:hAnsi="Calibri" w:cs="SimSun" w:hint="eastAsia"/>
          <w:lang w:eastAsia="zh-CN"/>
        </w:rPr>
        <w:t>（地对空）和</w:t>
      </w:r>
      <w:r w:rsidR="007701B8" w:rsidRPr="00FC6B5F">
        <w:rPr>
          <w:rFonts w:ascii="Calibri" w:hAnsi="Calibri"/>
          <w:lang w:eastAsia="zh-CN"/>
        </w:rPr>
        <w:t>50.4-51.4 GHz</w:t>
      </w:r>
      <w:r w:rsidR="007701B8" w:rsidRPr="00FC6B5F">
        <w:rPr>
          <w:rFonts w:ascii="Calibri" w:eastAsia="SimSun" w:hAnsi="Calibri" w:cs="SimSun" w:hint="eastAsia"/>
          <w:lang w:eastAsia="zh-CN"/>
        </w:rPr>
        <w:t>（地对空）</w:t>
      </w:r>
      <w:r w:rsidRPr="00FC6B5F">
        <w:rPr>
          <w:rFonts w:ascii="Calibri" w:eastAsia="SimSun" w:hAnsi="Calibri" w:cs="SimSun" w:hint="eastAsia"/>
          <w:lang w:eastAsia="zh-CN"/>
        </w:rPr>
        <w:t>频段内</w:t>
      </w:r>
      <w:r w:rsidR="007701B8" w:rsidRPr="00FC6B5F">
        <w:rPr>
          <w:rFonts w:ascii="Calibri" w:hAnsi="Calibri"/>
          <w:lang w:eastAsia="zh-CN"/>
        </w:rPr>
        <w:t>GSO</w:t>
      </w:r>
      <w:r w:rsidRPr="00FC6B5F">
        <w:rPr>
          <w:rFonts w:ascii="Calibri" w:eastAsia="SimSun" w:hAnsi="Calibri" w:cs="SimSun" w:hint="eastAsia"/>
          <w:lang w:eastAsia="zh-CN"/>
        </w:rPr>
        <w:t>卫星网络的保护</w:t>
      </w:r>
      <w:r w:rsidR="007701B8" w:rsidRPr="00FC6B5F">
        <w:rPr>
          <w:rFonts w:ascii="Calibri" w:eastAsia="SimSun" w:hAnsi="Calibri" w:cs="SimSun" w:hint="eastAsia"/>
          <w:lang w:eastAsia="zh-CN"/>
        </w:rPr>
        <w:t>。</w:t>
      </w:r>
    </w:p>
    <w:p w14:paraId="13698ED7" w14:textId="51229976" w:rsidR="00360093" w:rsidRPr="00943BFC" w:rsidRDefault="00360093" w:rsidP="006E6899">
      <w:pPr>
        <w:tabs>
          <w:tab w:val="right" w:pos="9639"/>
        </w:tabs>
        <w:spacing w:before="480"/>
        <w:rPr>
          <w:rFonts w:asciiTheme="minorHAnsi" w:hAnsiTheme="minorHAnsi" w:cstheme="minorHAnsi"/>
          <w:szCs w:val="24"/>
          <w:lang w:val="en-GB" w:eastAsia="zh-CN"/>
        </w:rPr>
      </w:pPr>
      <w:r w:rsidRPr="00943BFC">
        <w:rPr>
          <w:rFonts w:asciiTheme="minorHAnsi" w:hAnsiTheme="minorHAnsi" w:cstheme="minorHAnsi"/>
          <w:szCs w:val="24"/>
          <w:u w:val="single"/>
          <w:lang w:val="en-GB" w:eastAsia="zh-CN"/>
        </w:rPr>
        <w:t xml:space="preserve">ITU-R </w:t>
      </w:r>
      <w:r w:rsidRPr="00943BFC">
        <w:rPr>
          <w:u w:val="single"/>
          <w:lang w:val="en-GB" w:eastAsia="zh-CN"/>
          <w:rPrChange w:id="0" w:author="Chamova, Alisa" w:date="2023-07-12T10:31:00Z">
            <w:rPr>
              <w:highlight w:val="yellow"/>
              <w:u w:val="single"/>
              <w:lang w:val="en-GB"/>
            </w:rPr>
          </w:rPrChange>
        </w:rPr>
        <w:t>S</w:t>
      </w:r>
      <w:r w:rsidRPr="00943BFC">
        <w:rPr>
          <w:u w:val="single"/>
          <w:lang w:val="en-GB" w:eastAsia="zh-CN"/>
        </w:rPr>
        <w:t>.[METHOD]</w:t>
      </w:r>
      <w:r w:rsidR="007701B8" w:rsidRPr="00C63C17">
        <w:rPr>
          <w:rFonts w:asciiTheme="minorHAnsi" w:hAnsiTheme="minorHAnsi" w:cstheme="minorHAnsi" w:hint="eastAsia"/>
          <w:szCs w:val="24"/>
          <w:u w:val="single"/>
          <w:lang w:val="en-GB" w:eastAsia="zh-CN"/>
        </w:rPr>
        <w:t>新建议书草案</w:t>
      </w:r>
      <w:r w:rsidRPr="00943BFC">
        <w:rPr>
          <w:rFonts w:asciiTheme="minorHAnsi" w:hAnsiTheme="minorHAnsi" w:cstheme="minorHAnsi"/>
          <w:szCs w:val="24"/>
          <w:lang w:val="en-GB" w:eastAsia="zh-CN"/>
        </w:rPr>
        <w:tab/>
        <w:t>4/93(Rev.1)</w:t>
      </w:r>
      <w:r w:rsidRPr="00360093">
        <w:rPr>
          <w:rFonts w:asciiTheme="minorHAnsi" w:hAnsiTheme="minorHAnsi" w:cstheme="minorHAnsi" w:hint="eastAsia"/>
          <w:szCs w:val="24"/>
          <w:lang w:val="en-GB" w:eastAsia="zh-CN"/>
        </w:rPr>
        <w:t>号文件</w:t>
      </w:r>
    </w:p>
    <w:p w14:paraId="53998746" w14:textId="1171B063" w:rsidR="00360093" w:rsidRPr="006E6899" w:rsidRDefault="00360093" w:rsidP="008646F5">
      <w:pPr>
        <w:pStyle w:val="Reftitle"/>
        <w:rPr>
          <w:sz w:val="28"/>
          <w:szCs w:val="28"/>
          <w:lang w:val="en-GB" w:eastAsia="zh-CN"/>
        </w:rPr>
      </w:pPr>
      <w:r w:rsidRPr="006E6899">
        <w:rPr>
          <w:rFonts w:hint="eastAsia"/>
          <w:sz w:val="28"/>
          <w:szCs w:val="28"/>
          <w:lang w:val="en-GB" w:eastAsia="zh-CN"/>
        </w:rPr>
        <w:t>审查在</w:t>
      </w:r>
      <w:r w:rsidR="00A54E59" w:rsidRPr="006E6899">
        <w:rPr>
          <w:sz w:val="28"/>
          <w:szCs w:val="28"/>
          <w:lang w:val="en-GB" w:eastAsia="zh-CN"/>
        </w:rPr>
        <w:t>27.5-29.5 GHz</w:t>
      </w:r>
      <w:r w:rsidRPr="006E6899">
        <w:rPr>
          <w:rFonts w:hint="eastAsia"/>
          <w:sz w:val="28"/>
          <w:szCs w:val="28"/>
          <w:lang w:val="en-GB" w:eastAsia="zh-CN"/>
        </w:rPr>
        <w:t>频段内与卫星固定</w:t>
      </w:r>
      <w:r w:rsidR="00A54E59" w:rsidRPr="006E6899">
        <w:rPr>
          <w:rFonts w:hint="eastAsia"/>
          <w:sz w:val="28"/>
          <w:szCs w:val="28"/>
          <w:lang w:val="en-GB" w:eastAsia="zh-CN"/>
        </w:rPr>
        <w:t>业务</w:t>
      </w:r>
      <w:r w:rsidRPr="006E6899">
        <w:rPr>
          <w:rFonts w:hint="eastAsia"/>
          <w:sz w:val="28"/>
          <w:szCs w:val="28"/>
          <w:lang w:val="en-GB" w:eastAsia="zh-CN"/>
        </w:rPr>
        <w:t>中的</w:t>
      </w:r>
      <w:r w:rsidR="007024D6" w:rsidRPr="006E6899">
        <w:rPr>
          <w:sz w:val="28"/>
          <w:szCs w:val="28"/>
          <w:lang w:val="en-GB" w:eastAsia="zh-CN"/>
        </w:rPr>
        <w:br/>
      </w:r>
      <w:r w:rsidR="00A54E59" w:rsidRPr="006E6899">
        <w:rPr>
          <w:rFonts w:hint="eastAsia"/>
          <w:sz w:val="28"/>
          <w:szCs w:val="28"/>
          <w:lang w:val="en-GB" w:eastAsia="zh-CN"/>
        </w:rPr>
        <w:t>对地静止空间电台</w:t>
      </w:r>
      <w:r w:rsidRPr="006E6899">
        <w:rPr>
          <w:rFonts w:hint="eastAsia"/>
          <w:sz w:val="28"/>
          <w:szCs w:val="28"/>
          <w:lang w:val="en-GB" w:eastAsia="zh-CN"/>
        </w:rPr>
        <w:t>进行通信的</w:t>
      </w:r>
      <w:r w:rsidR="00A54E59" w:rsidRPr="006E6899">
        <w:rPr>
          <w:rFonts w:hint="eastAsia"/>
          <w:sz w:val="28"/>
          <w:szCs w:val="28"/>
          <w:lang w:val="en-GB" w:eastAsia="zh-CN"/>
        </w:rPr>
        <w:t>航空动中通地球站（</w:t>
      </w:r>
      <w:r w:rsidR="00A54E59" w:rsidRPr="006E6899">
        <w:rPr>
          <w:sz w:val="28"/>
          <w:szCs w:val="28"/>
          <w:lang w:val="en-GB" w:eastAsia="zh-CN"/>
        </w:rPr>
        <w:t>A-ESIM</w:t>
      </w:r>
      <w:r w:rsidR="00A54E59" w:rsidRPr="006E6899">
        <w:rPr>
          <w:rFonts w:hint="eastAsia"/>
          <w:sz w:val="28"/>
          <w:szCs w:val="28"/>
          <w:lang w:val="en-GB" w:eastAsia="zh-CN"/>
        </w:rPr>
        <w:t>）</w:t>
      </w:r>
      <w:r w:rsidR="007024D6" w:rsidRPr="006E6899">
        <w:rPr>
          <w:sz w:val="28"/>
          <w:szCs w:val="28"/>
          <w:lang w:val="en-GB" w:eastAsia="zh-CN"/>
        </w:rPr>
        <w:br/>
      </w:r>
      <w:r w:rsidRPr="006E6899">
        <w:rPr>
          <w:rFonts w:hint="eastAsia"/>
          <w:sz w:val="28"/>
          <w:szCs w:val="28"/>
          <w:lang w:val="en-GB" w:eastAsia="zh-CN"/>
        </w:rPr>
        <w:t>是否符合一套预先确定的地球表面</w:t>
      </w:r>
      <w:r w:rsidR="00A54E59" w:rsidRPr="006E6899">
        <w:rPr>
          <w:sz w:val="28"/>
          <w:szCs w:val="28"/>
          <w:lang w:val="en-GB" w:eastAsia="zh-CN"/>
        </w:rPr>
        <w:t>pfd</w:t>
      </w:r>
      <w:r w:rsidRPr="006E6899">
        <w:rPr>
          <w:rFonts w:hint="eastAsia"/>
          <w:sz w:val="28"/>
          <w:szCs w:val="28"/>
          <w:lang w:val="en-GB" w:eastAsia="zh-CN"/>
        </w:rPr>
        <w:t>限值的方法</w:t>
      </w:r>
    </w:p>
    <w:p w14:paraId="6F748FE7" w14:textId="7E36438A" w:rsidR="00360093" w:rsidRPr="00360093" w:rsidRDefault="00360093" w:rsidP="006E6899">
      <w:pPr>
        <w:pStyle w:val="Normalaftertitle0"/>
        <w:rPr>
          <w:lang w:eastAsia="zh-CN"/>
        </w:rPr>
      </w:pPr>
      <w:r w:rsidRPr="00360093">
        <w:rPr>
          <w:rFonts w:ascii="SimSun" w:eastAsia="SimSun" w:hAnsi="SimSun" w:cs="SimSun" w:hint="eastAsia"/>
          <w:lang w:eastAsia="zh-CN"/>
        </w:rPr>
        <w:t>本建议书提供了国际电联无线电通信局用来审查与</w:t>
      </w:r>
      <w:r w:rsidR="00AD59ED" w:rsidRPr="00AD59ED">
        <w:rPr>
          <w:rFonts w:ascii="SimSun" w:eastAsia="SimSun" w:hAnsi="SimSun" w:cs="SimSun" w:hint="eastAsia"/>
          <w:lang w:eastAsia="zh-CN"/>
        </w:rPr>
        <w:t>对地静止卫星网络</w:t>
      </w:r>
      <w:r w:rsidRPr="00360093">
        <w:rPr>
          <w:rFonts w:ascii="SimSun" w:eastAsia="SimSun" w:hAnsi="SimSun" w:cs="SimSun" w:hint="eastAsia"/>
          <w:lang w:eastAsia="zh-CN"/>
        </w:rPr>
        <w:t>操作的</w:t>
      </w:r>
      <w:r w:rsidR="00AD59ED" w:rsidRPr="00AD59ED">
        <w:rPr>
          <w:rFonts w:ascii="SimSun" w:eastAsia="SimSun" w:hAnsi="SimSun" w:cs="SimSun" w:hint="eastAsia"/>
          <w:lang w:eastAsia="zh-CN"/>
        </w:rPr>
        <w:t>航空动中通地球站</w:t>
      </w:r>
      <w:r w:rsidR="00AD59ED">
        <w:rPr>
          <w:rFonts w:ascii="SimSun" w:eastAsia="SimSun" w:hAnsi="SimSun" w:cs="SimSun" w:hint="eastAsia"/>
          <w:lang w:eastAsia="zh-CN"/>
        </w:rPr>
        <w:t>（</w:t>
      </w:r>
      <w:r w:rsidR="00AD59ED" w:rsidRPr="00943BFC">
        <w:rPr>
          <w:rFonts w:asciiTheme="minorHAnsi" w:hAnsiTheme="minorHAnsi" w:cstheme="minorHAnsi"/>
          <w:lang w:eastAsia="zh-CN"/>
        </w:rPr>
        <w:t>A-ESIM</w:t>
      </w:r>
      <w:r w:rsidR="00AD59ED">
        <w:rPr>
          <w:rFonts w:ascii="SimSun" w:eastAsia="SimSun" w:hAnsi="SimSun" w:cs="SimSun" w:hint="eastAsia"/>
          <w:lang w:eastAsia="zh-CN"/>
        </w:rPr>
        <w:t>）的</w:t>
      </w:r>
      <w:r w:rsidRPr="00360093">
        <w:rPr>
          <w:rFonts w:ascii="SimSun" w:eastAsia="SimSun" w:hAnsi="SimSun" w:cs="SimSun" w:hint="eastAsia"/>
          <w:lang w:eastAsia="zh-CN"/>
        </w:rPr>
        <w:t>特性是否符合</w:t>
      </w:r>
      <w:r w:rsidR="00AD59ED">
        <w:rPr>
          <w:rFonts w:ascii="SimSun" w:eastAsia="SimSun" w:hAnsi="SimSun" w:cs="SimSun" w:hint="eastAsia"/>
          <w:lang w:eastAsia="zh-CN"/>
        </w:rPr>
        <w:t>《</w:t>
      </w:r>
      <w:r w:rsidR="00594C02" w:rsidRPr="00594C02">
        <w:rPr>
          <w:rFonts w:ascii="SimSun" w:eastAsia="SimSun" w:hAnsi="SimSun" w:cs="SimSun" w:hint="eastAsia"/>
          <w:lang w:eastAsia="zh-CN"/>
        </w:rPr>
        <w:t>无线电规则</w:t>
      </w:r>
      <w:r w:rsidR="00AD59ED">
        <w:rPr>
          <w:rFonts w:ascii="SimSun" w:eastAsia="SimSun" w:hAnsi="SimSun" w:cs="SimSun" w:hint="eastAsia"/>
          <w:lang w:eastAsia="zh-CN"/>
        </w:rPr>
        <w:t>》</w:t>
      </w:r>
      <w:r w:rsidRPr="00360093">
        <w:rPr>
          <w:rFonts w:ascii="SimSun" w:eastAsia="SimSun" w:hAnsi="SimSun" w:cs="SimSun" w:hint="eastAsia"/>
          <w:lang w:eastAsia="zh-CN"/>
        </w:rPr>
        <w:t>第</w:t>
      </w:r>
      <w:r w:rsidR="00594C02" w:rsidRPr="00943BFC">
        <w:rPr>
          <w:rFonts w:asciiTheme="minorHAnsi" w:hAnsiTheme="minorHAnsi" w:cstheme="minorHAnsi"/>
          <w:b/>
          <w:bCs/>
          <w:lang w:eastAsia="zh-CN"/>
        </w:rPr>
        <w:t>169</w:t>
      </w:r>
      <w:r w:rsidRPr="00360093">
        <w:rPr>
          <w:rFonts w:ascii="SimSun" w:eastAsia="SimSun" w:hAnsi="SimSun" w:cs="SimSun" w:hint="eastAsia"/>
          <w:lang w:eastAsia="zh-CN"/>
        </w:rPr>
        <w:t>号决议</w:t>
      </w:r>
      <w:r w:rsidR="00594C02">
        <w:rPr>
          <w:rFonts w:ascii="Microsoft YaHei" w:eastAsia="Microsoft YaHei" w:hAnsi="Microsoft YaHei" w:cs="Microsoft YaHei" w:hint="eastAsia"/>
          <w:b/>
          <w:bCs/>
          <w:lang w:eastAsia="zh-CN"/>
        </w:rPr>
        <w:t>（</w:t>
      </w:r>
      <w:r w:rsidR="00594C02" w:rsidRPr="00943BFC">
        <w:rPr>
          <w:rFonts w:asciiTheme="minorHAnsi" w:hAnsiTheme="minorHAnsi" w:cstheme="minorHAnsi"/>
          <w:b/>
          <w:bCs/>
          <w:lang w:eastAsia="zh-CN"/>
        </w:rPr>
        <w:t>WRC-19</w:t>
      </w:r>
      <w:r w:rsidR="00594C02">
        <w:rPr>
          <w:rFonts w:ascii="Microsoft YaHei" w:eastAsia="Microsoft YaHei" w:hAnsi="Microsoft YaHei" w:cs="Microsoft YaHei" w:hint="eastAsia"/>
          <w:b/>
          <w:bCs/>
          <w:lang w:eastAsia="zh-CN"/>
        </w:rPr>
        <w:t>）</w:t>
      </w:r>
      <w:r w:rsidRPr="00360093">
        <w:rPr>
          <w:rFonts w:ascii="SimSun" w:eastAsia="SimSun" w:hAnsi="SimSun" w:cs="SimSun" w:hint="eastAsia"/>
          <w:lang w:eastAsia="zh-CN"/>
        </w:rPr>
        <w:t>附件</w:t>
      </w:r>
      <w:r w:rsidR="00594C02" w:rsidRPr="00943BFC">
        <w:rPr>
          <w:rFonts w:asciiTheme="minorHAnsi" w:hAnsiTheme="minorHAnsi" w:cstheme="minorHAnsi"/>
          <w:lang w:eastAsia="zh-CN"/>
        </w:rPr>
        <w:t>3</w:t>
      </w:r>
      <w:r w:rsidRPr="00360093">
        <w:rPr>
          <w:rFonts w:ascii="SimSun" w:eastAsia="SimSun" w:hAnsi="SimSun" w:cs="SimSun" w:hint="eastAsia"/>
          <w:lang w:eastAsia="zh-CN"/>
        </w:rPr>
        <w:t>第二部分规定的</w:t>
      </w:r>
      <w:r w:rsidR="00594C02" w:rsidRPr="00594C02">
        <w:rPr>
          <w:rFonts w:ascii="SimSun" w:eastAsia="SimSun" w:hAnsi="SimSun" w:cs="SimSun" w:hint="eastAsia"/>
          <w:lang w:eastAsia="zh-CN"/>
        </w:rPr>
        <w:t>功率通量密度限值</w:t>
      </w:r>
      <w:r w:rsidR="00594C02">
        <w:rPr>
          <w:rFonts w:ascii="SimSun" w:eastAsia="SimSun" w:hAnsi="SimSun" w:cs="SimSun" w:hint="eastAsia"/>
          <w:lang w:eastAsia="zh-CN"/>
        </w:rPr>
        <w:t>的方法。</w:t>
      </w:r>
    </w:p>
    <w:p w14:paraId="2218BB8E" w14:textId="08EA2248" w:rsidR="00360093" w:rsidRPr="00943BFC" w:rsidRDefault="00360093" w:rsidP="006E6899">
      <w:pPr>
        <w:tabs>
          <w:tab w:val="right" w:pos="9639"/>
        </w:tabs>
        <w:spacing w:before="480"/>
        <w:rPr>
          <w:rFonts w:asciiTheme="minorHAnsi" w:hAnsiTheme="minorHAnsi" w:cstheme="minorHAnsi"/>
          <w:szCs w:val="24"/>
          <w:lang w:val="en-GB" w:eastAsia="zh-CN"/>
        </w:rPr>
      </w:pPr>
      <w:r w:rsidRPr="00943BFC">
        <w:rPr>
          <w:rFonts w:asciiTheme="minorHAnsi" w:hAnsiTheme="minorHAnsi" w:cstheme="minorHAnsi"/>
          <w:szCs w:val="24"/>
          <w:u w:val="single"/>
          <w:lang w:val="en-GB" w:eastAsia="zh-CN"/>
        </w:rPr>
        <w:t xml:space="preserve">ITU-R </w:t>
      </w:r>
      <w:r w:rsidRPr="00943BFC">
        <w:rPr>
          <w:rStyle w:val="href"/>
          <w:u w:val="single"/>
          <w:lang w:val="en-GB" w:eastAsia="zh-CN"/>
        </w:rPr>
        <w:t>S.1503-3</w:t>
      </w:r>
      <w:r w:rsidRPr="00360093">
        <w:rPr>
          <w:rStyle w:val="href"/>
          <w:rFonts w:hint="eastAsia"/>
          <w:u w:val="single"/>
          <w:lang w:val="en-GB" w:eastAsia="zh-CN"/>
        </w:rPr>
        <w:t>建议书修订草案</w:t>
      </w:r>
      <w:r w:rsidRPr="00943BFC">
        <w:rPr>
          <w:rFonts w:asciiTheme="minorHAnsi" w:hAnsiTheme="minorHAnsi" w:cstheme="minorHAnsi"/>
          <w:szCs w:val="24"/>
          <w:lang w:val="en-GB" w:eastAsia="zh-CN"/>
        </w:rPr>
        <w:tab/>
        <w:t>4/92(Rev.1)</w:t>
      </w:r>
      <w:r w:rsidRPr="00360093">
        <w:rPr>
          <w:rFonts w:asciiTheme="minorHAnsi" w:hAnsiTheme="minorHAnsi" w:cstheme="minorHAnsi" w:hint="eastAsia"/>
          <w:szCs w:val="24"/>
          <w:lang w:val="en-GB" w:eastAsia="zh-CN"/>
        </w:rPr>
        <w:t>号文件</w:t>
      </w:r>
    </w:p>
    <w:p w14:paraId="29DFFAEC" w14:textId="75C9DBAC" w:rsidR="00360093" w:rsidRPr="006E6899" w:rsidRDefault="00F91023" w:rsidP="008646F5">
      <w:pPr>
        <w:pStyle w:val="Reftitle"/>
        <w:rPr>
          <w:sz w:val="28"/>
          <w:szCs w:val="28"/>
          <w:lang w:val="en-GB" w:eastAsia="zh-CN"/>
        </w:rPr>
      </w:pPr>
      <w:r w:rsidRPr="006E6899">
        <w:rPr>
          <w:rFonts w:hint="eastAsia"/>
          <w:sz w:val="28"/>
          <w:szCs w:val="28"/>
          <w:lang w:val="en-GB" w:eastAsia="zh-CN"/>
        </w:rPr>
        <w:t>开发用于确定非对地静止卫星轨道固定卫星业务系统或网络</w:t>
      </w:r>
      <w:r w:rsidR="008C493B" w:rsidRPr="006E6899">
        <w:rPr>
          <w:sz w:val="28"/>
          <w:szCs w:val="28"/>
          <w:lang w:val="en-GB" w:eastAsia="zh-CN"/>
        </w:rPr>
        <w:br/>
      </w:r>
      <w:r w:rsidRPr="006E6899">
        <w:rPr>
          <w:rFonts w:hint="eastAsia"/>
          <w:sz w:val="28"/>
          <w:szCs w:val="28"/>
          <w:lang w:val="en-GB" w:eastAsia="zh-CN"/>
        </w:rPr>
        <w:t>是否符合《无线电规则》第</w:t>
      </w:r>
      <w:r w:rsidRPr="006E6899">
        <w:rPr>
          <w:sz w:val="28"/>
          <w:szCs w:val="28"/>
          <w:lang w:val="en-GB" w:eastAsia="zh-CN"/>
        </w:rPr>
        <w:t>22</w:t>
      </w:r>
      <w:r w:rsidRPr="006E6899">
        <w:rPr>
          <w:rFonts w:hint="eastAsia"/>
          <w:sz w:val="28"/>
          <w:szCs w:val="28"/>
          <w:lang w:val="en-GB" w:eastAsia="zh-CN"/>
        </w:rPr>
        <w:t>条所含的限值的软件工具时采用的功能描述</w:t>
      </w:r>
    </w:p>
    <w:p w14:paraId="10A9FC64" w14:textId="440C6616" w:rsidR="00360093" w:rsidRPr="00360093" w:rsidRDefault="006E6899" w:rsidP="006E6899">
      <w:pPr>
        <w:pStyle w:val="Normalaftertitle0"/>
        <w:jc w:val="both"/>
        <w:rPr>
          <w:rFonts w:eastAsia="SimSun" w:cstheme="minorHAnsi"/>
          <w:lang w:eastAsia="zh-CN"/>
        </w:rPr>
      </w:pPr>
      <w:hyperlink r:id="rId11" w:history="1">
        <w:r w:rsidR="00F91023" w:rsidRPr="00943BFC">
          <w:rPr>
            <w:rStyle w:val="Hyperlink"/>
            <w:rFonts w:asciiTheme="minorHAnsi" w:hAnsiTheme="minorHAnsi" w:cstheme="minorHAnsi"/>
            <w:spacing w:val="-2"/>
            <w:lang w:eastAsia="zh-CN"/>
          </w:rPr>
          <w:t xml:space="preserve">ITU-R </w:t>
        </w:r>
        <w:proofErr w:type="spellStart"/>
        <w:r w:rsidR="00F91023" w:rsidRPr="00943BFC">
          <w:rPr>
            <w:rStyle w:val="Hyperlink"/>
            <w:rFonts w:asciiTheme="minorHAnsi" w:hAnsiTheme="minorHAnsi" w:cstheme="minorHAnsi"/>
            <w:spacing w:val="-2"/>
            <w:lang w:eastAsia="zh-CN"/>
          </w:rPr>
          <w:t>S.1503</w:t>
        </w:r>
        <w:proofErr w:type="spellEnd"/>
        <w:r w:rsidR="00F91023" w:rsidRPr="00943BFC">
          <w:rPr>
            <w:rStyle w:val="Hyperlink"/>
            <w:rFonts w:asciiTheme="minorHAnsi" w:hAnsiTheme="minorHAnsi" w:cstheme="minorHAnsi"/>
            <w:spacing w:val="-2"/>
            <w:lang w:eastAsia="zh-CN"/>
          </w:rPr>
          <w:t>-3</w:t>
        </w:r>
      </w:hyperlink>
      <w:r w:rsidR="00360093" w:rsidRPr="00360093">
        <w:rPr>
          <w:rFonts w:eastAsia="SimSun" w:hint="eastAsia"/>
          <w:lang w:eastAsia="zh-CN"/>
        </w:rPr>
        <w:t>建议书定义了</w:t>
      </w:r>
      <w:r w:rsidR="00FC1FD3">
        <w:rPr>
          <w:rFonts w:eastAsia="SimSun" w:hint="eastAsia"/>
          <w:lang w:eastAsia="zh-CN"/>
        </w:rPr>
        <w:t>一种</w:t>
      </w:r>
      <w:r w:rsidR="00360093" w:rsidRPr="00360093">
        <w:rPr>
          <w:rFonts w:eastAsia="SimSun" w:hint="eastAsia"/>
          <w:lang w:eastAsia="zh-CN"/>
        </w:rPr>
        <w:t>用于确定</w:t>
      </w:r>
      <w:r w:rsidR="00F91023" w:rsidRPr="00F91023">
        <w:rPr>
          <w:rFonts w:eastAsia="SimSun" w:hint="eastAsia"/>
          <w:lang w:eastAsia="zh-CN"/>
        </w:rPr>
        <w:t>卫星固定业务</w:t>
      </w:r>
      <w:r w:rsidR="00F91023">
        <w:rPr>
          <w:rFonts w:eastAsia="SimSun" w:hint="eastAsia"/>
          <w:lang w:eastAsia="zh-CN"/>
        </w:rPr>
        <w:t>（</w:t>
      </w:r>
      <w:proofErr w:type="spellStart"/>
      <w:r w:rsidR="00F91023" w:rsidRPr="00943BFC">
        <w:rPr>
          <w:rFonts w:asciiTheme="minorHAnsi" w:hAnsiTheme="minorHAnsi" w:cstheme="minorHAnsi"/>
          <w:lang w:eastAsia="zh-CN"/>
        </w:rPr>
        <w:t>FSS</w:t>
      </w:r>
      <w:proofErr w:type="spellEnd"/>
      <w:r w:rsidR="00F91023">
        <w:rPr>
          <w:rFonts w:eastAsia="SimSun" w:hint="eastAsia"/>
          <w:lang w:eastAsia="zh-CN"/>
        </w:rPr>
        <w:t>）</w:t>
      </w:r>
      <w:r w:rsidR="008C493B">
        <w:rPr>
          <w:rFonts w:eastAsia="SimSun" w:hint="eastAsia"/>
          <w:lang w:eastAsia="zh-CN"/>
        </w:rPr>
        <w:t>中</w:t>
      </w:r>
      <w:r w:rsidR="00F91023">
        <w:rPr>
          <w:rFonts w:eastAsia="SimSun" w:hint="eastAsia"/>
          <w:lang w:eastAsia="zh-CN"/>
        </w:rPr>
        <w:t>的</w:t>
      </w:r>
      <w:r w:rsidR="00F91023" w:rsidRPr="00F91023">
        <w:rPr>
          <w:rFonts w:eastAsia="SimSun" w:hint="eastAsia"/>
          <w:lang w:eastAsia="zh-CN"/>
        </w:rPr>
        <w:t>非对地静止轨道</w:t>
      </w:r>
      <w:r w:rsidR="00F91023">
        <w:rPr>
          <w:rFonts w:eastAsia="SimSun" w:hint="eastAsia"/>
          <w:lang w:eastAsia="zh-CN"/>
        </w:rPr>
        <w:t>（</w:t>
      </w:r>
      <w:r w:rsidR="00F91023" w:rsidRPr="00943BFC">
        <w:rPr>
          <w:rFonts w:asciiTheme="minorHAnsi" w:hAnsiTheme="minorHAnsi" w:cstheme="minorHAnsi"/>
          <w:lang w:eastAsia="zh-CN"/>
        </w:rPr>
        <w:t>non-GSO</w:t>
      </w:r>
      <w:r w:rsidR="00F91023">
        <w:rPr>
          <w:rFonts w:eastAsia="SimSun" w:hint="eastAsia"/>
          <w:lang w:eastAsia="zh-CN"/>
        </w:rPr>
        <w:t>）</w:t>
      </w:r>
      <w:r w:rsidR="00360093" w:rsidRPr="00360093">
        <w:rPr>
          <w:rFonts w:eastAsia="SimSun" w:hint="eastAsia"/>
          <w:lang w:eastAsia="zh-CN"/>
        </w:rPr>
        <w:t>卫星系统</w:t>
      </w:r>
      <w:r w:rsidR="00F91023">
        <w:rPr>
          <w:rFonts w:eastAsia="SimSun" w:hint="eastAsia"/>
          <w:lang w:eastAsia="zh-CN"/>
        </w:rPr>
        <w:t>是否符合《</w:t>
      </w:r>
      <w:r w:rsidR="00F91023" w:rsidRPr="00F91023">
        <w:rPr>
          <w:rFonts w:eastAsia="SimSun" w:hint="eastAsia"/>
          <w:lang w:eastAsia="zh-CN"/>
        </w:rPr>
        <w:t>无线电规则</w:t>
      </w:r>
      <w:r w:rsidR="00F91023">
        <w:rPr>
          <w:rFonts w:eastAsia="SimSun" w:hint="eastAsia"/>
          <w:lang w:eastAsia="zh-CN"/>
        </w:rPr>
        <w:t>》（</w:t>
      </w:r>
      <w:r w:rsidR="00F91023" w:rsidRPr="00943BFC">
        <w:rPr>
          <w:rFonts w:asciiTheme="minorHAnsi" w:hAnsiTheme="minorHAnsi" w:cstheme="minorHAnsi"/>
          <w:lang w:eastAsia="zh-CN"/>
        </w:rPr>
        <w:t>RR</w:t>
      </w:r>
      <w:r w:rsidR="00F91023">
        <w:rPr>
          <w:rFonts w:eastAsia="SimSun" w:hint="eastAsia"/>
          <w:lang w:eastAsia="zh-CN"/>
        </w:rPr>
        <w:t>）</w:t>
      </w:r>
      <w:r w:rsidR="00360093" w:rsidRPr="00360093">
        <w:rPr>
          <w:rFonts w:eastAsia="SimSun" w:hint="eastAsia"/>
          <w:lang w:eastAsia="zh-CN"/>
        </w:rPr>
        <w:t>第</w:t>
      </w:r>
      <w:r w:rsidR="00F91023" w:rsidRPr="00943BFC">
        <w:rPr>
          <w:rFonts w:asciiTheme="minorHAnsi" w:hAnsiTheme="minorHAnsi" w:cstheme="minorHAnsi"/>
          <w:b/>
          <w:lang w:eastAsia="zh-CN"/>
        </w:rPr>
        <w:t>22</w:t>
      </w:r>
      <w:r w:rsidR="00360093" w:rsidRPr="00360093">
        <w:rPr>
          <w:rFonts w:eastAsia="SimSun" w:hint="eastAsia"/>
          <w:lang w:eastAsia="zh-CN"/>
        </w:rPr>
        <w:t>条规定的</w:t>
      </w:r>
      <w:r w:rsidR="00F91023" w:rsidRPr="00F91023">
        <w:rPr>
          <w:rFonts w:eastAsia="SimSun" w:hint="eastAsia"/>
          <w:lang w:eastAsia="zh-CN"/>
        </w:rPr>
        <w:t>等效功率通量密度</w:t>
      </w:r>
      <w:r w:rsidR="00F91023">
        <w:rPr>
          <w:rFonts w:eastAsia="SimSun" w:hint="eastAsia"/>
          <w:lang w:eastAsia="zh-CN"/>
        </w:rPr>
        <w:t>（</w:t>
      </w:r>
      <w:proofErr w:type="spellStart"/>
      <w:r w:rsidR="00F91023" w:rsidRPr="00943BFC">
        <w:rPr>
          <w:rFonts w:asciiTheme="minorHAnsi" w:hAnsiTheme="minorHAnsi" w:cstheme="minorHAnsi"/>
          <w:lang w:eastAsia="zh-CN"/>
        </w:rPr>
        <w:t>epfd</w:t>
      </w:r>
      <w:proofErr w:type="spellEnd"/>
      <w:r w:rsidR="00F91023">
        <w:rPr>
          <w:rFonts w:eastAsia="SimSun" w:hint="eastAsia"/>
          <w:lang w:eastAsia="zh-CN"/>
        </w:rPr>
        <w:t>）</w:t>
      </w:r>
      <w:r w:rsidR="00360093" w:rsidRPr="00360093">
        <w:rPr>
          <w:rFonts w:eastAsia="SimSun" w:hint="eastAsia"/>
          <w:lang w:eastAsia="zh-CN"/>
        </w:rPr>
        <w:t>限值的方法</w:t>
      </w:r>
      <w:r w:rsidR="00F91023">
        <w:rPr>
          <w:rFonts w:eastAsia="SimSun" w:hint="eastAsia"/>
          <w:lang w:eastAsia="zh-CN"/>
        </w:rPr>
        <w:t>。</w:t>
      </w:r>
      <w:r w:rsidR="00EB6319">
        <w:rPr>
          <w:rFonts w:eastAsia="SimSun" w:hint="eastAsia"/>
          <w:lang w:eastAsia="zh-CN"/>
        </w:rPr>
        <w:t>该方法</w:t>
      </w:r>
      <w:r w:rsidR="00360093" w:rsidRPr="00360093">
        <w:rPr>
          <w:rFonts w:eastAsia="SimSun" w:hint="eastAsia"/>
          <w:lang w:eastAsia="zh-CN"/>
        </w:rPr>
        <w:t>通过</w:t>
      </w:r>
      <w:r w:rsidR="008C493B">
        <w:rPr>
          <w:rFonts w:eastAsia="SimSun" w:hint="eastAsia"/>
          <w:lang w:eastAsia="zh-CN"/>
        </w:rPr>
        <w:t>随</w:t>
      </w:r>
      <w:r w:rsidR="00EB6319">
        <w:rPr>
          <w:rFonts w:eastAsia="SimSun" w:hint="eastAsia"/>
          <w:lang w:eastAsia="zh-CN"/>
        </w:rPr>
        <w:t>时间</w:t>
      </w:r>
      <w:r w:rsidR="00360093" w:rsidRPr="00360093">
        <w:rPr>
          <w:rFonts w:eastAsia="SimSun" w:hint="eastAsia"/>
          <w:lang w:eastAsia="zh-CN"/>
        </w:rPr>
        <w:t>传播</w:t>
      </w:r>
      <w:r w:rsidR="00EB6319" w:rsidRPr="00943BFC">
        <w:rPr>
          <w:rFonts w:asciiTheme="minorHAnsi" w:hAnsiTheme="minorHAnsi" w:cstheme="minorHAnsi"/>
          <w:lang w:eastAsia="zh-CN"/>
        </w:rPr>
        <w:t>non-GSO</w:t>
      </w:r>
      <w:r w:rsidR="00360093" w:rsidRPr="00360093">
        <w:rPr>
          <w:rFonts w:eastAsia="SimSun" w:hint="eastAsia"/>
          <w:lang w:eastAsia="zh-CN"/>
        </w:rPr>
        <w:t>卫星的位置并</w:t>
      </w:r>
      <w:r w:rsidR="00FC1FD3">
        <w:rPr>
          <w:rFonts w:eastAsia="SimSun" w:hint="eastAsia"/>
          <w:lang w:eastAsia="zh-CN"/>
        </w:rPr>
        <w:t>在</w:t>
      </w:r>
      <w:r w:rsidR="00EB6319" w:rsidRPr="00EB6319">
        <w:rPr>
          <w:rFonts w:eastAsia="SimSun" w:hint="eastAsia"/>
          <w:lang w:eastAsia="zh-CN"/>
        </w:rPr>
        <w:t>每个时间步长</w:t>
      </w:r>
      <w:r w:rsidR="00FC1FD3" w:rsidRPr="00EB6319">
        <w:rPr>
          <w:rFonts w:eastAsia="SimSun" w:hint="eastAsia"/>
          <w:lang w:eastAsia="zh-CN"/>
        </w:rPr>
        <w:t>汇总</w:t>
      </w:r>
      <w:r w:rsidR="00EB6319">
        <w:rPr>
          <w:rFonts w:eastAsia="SimSun" w:hint="eastAsia"/>
          <w:lang w:eastAsia="zh-CN"/>
        </w:rPr>
        <w:t>来自</w:t>
      </w:r>
      <w:r w:rsidR="00EB6319" w:rsidRPr="00943BFC">
        <w:rPr>
          <w:rFonts w:asciiTheme="minorHAnsi" w:hAnsiTheme="minorHAnsi" w:cstheme="minorHAnsi"/>
          <w:lang w:eastAsia="zh-CN"/>
        </w:rPr>
        <w:t>/</w:t>
      </w:r>
      <w:r w:rsidR="00DA065A">
        <w:rPr>
          <w:rFonts w:eastAsia="SimSun" w:cs="SimSun" w:hint="eastAsia"/>
          <w:lang w:eastAsia="zh-CN"/>
        </w:rPr>
        <w:t>到达</w:t>
      </w:r>
      <w:r w:rsidR="00360093" w:rsidRPr="00360093">
        <w:rPr>
          <w:rFonts w:eastAsia="SimSun" w:hint="eastAsia"/>
          <w:lang w:eastAsia="zh-CN"/>
        </w:rPr>
        <w:t>某些</w:t>
      </w:r>
      <w:r w:rsidR="00EB6319" w:rsidRPr="00943BFC">
        <w:rPr>
          <w:rFonts w:asciiTheme="minorHAnsi" w:hAnsiTheme="minorHAnsi" w:cstheme="minorHAnsi"/>
          <w:lang w:eastAsia="zh-CN"/>
        </w:rPr>
        <w:t>non-GSO</w:t>
      </w:r>
      <w:r w:rsidR="00360093" w:rsidRPr="00360093">
        <w:rPr>
          <w:rFonts w:eastAsia="SimSun" w:hint="eastAsia"/>
          <w:lang w:eastAsia="zh-CN"/>
        </w:rPr>
        <w:t>卫星的</w:t>
      </w:r>
      <w:proofErr w:type="spellStart"/>
      <w:r w:rsidR="00DA065A" w:rsidRPr="00943BFC">
        <w:rPr>
          <w:rFonts w:asciiTheme="minorHAnsi" w:hAnsiTheme="minorHAnsi" w:cstheme="minorHAnsi"/>
          <w:lang w:eastAsia="zh-CN"/>
        </w:rPr>
        <w:t>epfd</w:t>
      </w:r>
      <w:proofErr w:type="spellEnd"/>
      <w:r w:rsidR="00DA065A">
        <w:rPr>
          <w:rFonts w:eastAsia="SimSun" w:cs="SimSun" w:hint="eastAsia"/>
          <w:lang w:eastAsia="zh-CN"/>
        </w:rPr>
        <w:t>，</w:t>
      </w:r>
      <w:r w:rsidR="00FC1FD3">
        <w:rPr>
          <w:rFonts w:eastAsia="SimSun" w:cs="SimSun" w:hint="eastAsia"/>
          <w:lang w:eastAsia="zh-CN"/>
        </w:rPr>
        <w:t>来</w:t>
      </w:r>
      <w:r w:rsidR="00360093" w:rsidRPr="00360093">
        <w:rPr>
          <w:rFonts w:eastAsia="SimSun" w:hint="eastAsia"/>
          <w:lang w:eastAsia="zh-CN"/>
        </w:rPr>
        <w:t>计算</w:t>
      </w:r>
      <w:r w:rsidR="00DA065A" w:rsidRPr="00943BFC">
        <w:rPr>
          <w:rFonts w:asciiTheme="minorHAnsi" w:hAnsiTheme="minorHAnsi" w:cstheme="minorHAnsi"/>
          <w:lang w:eastAsia="zh-CN"/>
        </w:rPr>
        <w:t>non-GSO</w:t>
      </w:r>
      <w:r w:rsidR="00360093" w:rsidRPr="00360093">
        <w:rPr>
          <w:rFonts w:eastAsia="SimSun" w:hint="eastAsia"/>
          <w:lang w:eastAsia="zh-CN"/>
        </w:rPr>
        <w:t>卫星系统进入</w:t>
      </w:r>
      <w:r w:rsidR="00DA065A" w:rsidRPr="00943BFC">
        <w:rPr>
          <w:rFonts w:asciiTheme="minorHAnsi" w:hAnsiTheme="minorHAnsi" w:cstheme="minorHAnsi"/>
          <w:lang w:eastAsia="zh-CN"/>
        </w:rPr>
        <w:t>GSO</w:t>
      </w:r>
      <w:r w:rsidR="00360093" w:rsidRPr="00360093">
        <w:rPr>
          <w:rFonts w:eastAsia="SimSun" w:hint="eastAsia"/>
          <w:lang w:eastAsia="zh-CN"/>
        </w:rPr>
        <w:t>卫星网络</w:t>
      </w:r>
      <w:r w:rsidR="00DA065A">
        <w:rPr>
          <w:rFonts w:eastAsia="SimSun" w:hint="eastAsia"/>
          <w:lang w:eastAsia="zh-CN"/>
        </w:rPr>
        <w:t>的</w:t>
      </w:r>
      <w:proofErr w:type="spellStart"/>
      <w:r w:rsidR="00DA065A" w:rsidRPr="00943BFC">
        <w:rPr>
          <w:rFonts w:asciiTheme="minorHAnsi" w:hAnsiTheme="minorHAnsi" w:cstheme="minorHAnsi"/>
          <w:lang w:eastAsia="zh-CN"/>
        </w:rPr>
        <w:t>epfd</w:t>
      </w:r>
      <w:proofErr w:type="spellEnd"/>
      <w:r w:rsidR="00DA065A">
        <w:rPr>
          <w:rFonts w:eastAsia="SimSun" w:hint="eastAsia"/>
          <w:lang w:eastAsia="zh-CN"/>
        </w:rPr>
        <w:t>。</w:t>
      </w:r>
      <w:r w:rsidR="00360093" w:rsidRPr="00360093">
        <w:rPr>
          <w:rFonts w:eastAsia="SimSun" w:hint="eastAsia"/>
          <w:lang w:eastAsia="zh-CN"/>
        </w:rPr>
        <w:t>然后</w:t>
      </w:r>
      <w:r w:rsidR="00FC1FD3">
        <w:rPr>
          <w:rFonts w:eastAsia="SimSun" w:hint="eastAsia"/>
          <w:lang w:eastAsia="zh-CN"/>
        </w:rPr>
        <w:t>，</w:t>
      </w:r>
      <w:r w:rsidR="00360093" w:rsidRPr="00360093">
        <w:rPr>
          <w:rFonts w:eastAsia="SimSun" w:hint="eastAsia"/>
          <w:lang w:eastAsia="zh-CN"/>
        </w:rPr>
        <w:t>通过将计算出的</w:t>
      </w:r>
      <w:proofErr w:type="spellStart"/>
      <w:r w:rsidR="00DA065A" w:rsidRPr="00943BFC">
        <w:rPr>
          <w:rFonts w:asciiTheme="minorHAnsi" w:hAnsiTheme="minorHAnsi" w:cstheme="minorHAnsi"/>
          <w:lang w:eastAsia="zh-CN"/>
        </w:rPr>
        <w:t>epfd</w:t>
      </w:r>
      <w:proofErr w:type="spellEnd"/>
      <w:r w:rsidR="00360093" w:rsidRPr="00360093">
        <w:rPr>
          <w:rFonts w:eastAsia="SimSun" w:hint="eastAsia"/>
          <w:lang w:eastAsia="zh-CN"/>
        </w:rPr>
        <w:t>样本的</w:t>
      </w:r>
      <w:r w:rsidR="00DA065A" w:rsidRPr="00DA065A">
        <w:rPr>
          <w:rFonts w:eastAsia="SimSun" w:hint="eastAsia"/>
          <w:lang w:eastAsia="zh-CN"/>
        </w:rPr>
        <w:t>累积分布函数</w:t>
      </w:r>
      <w:r w:rsidR="00DA065A">
        <w:rPr>
          <w:rFonts w:eastAsia="SimSun" w:hint="eastAsia"/>
          <w:lang w:eastAsia="zh-CN"/>
        </w:rPr>
        <w:t>（</w:t>
      </w:r>
      <w:r w:rsidR="00DA065A" w:rsidRPr="00943BFC">
        <w:rPr>
          <w:rFonts w:asciiTheme="minorHAnsi" w:hAnsiTheme="minorHAnsi" w:cstheme="minorHAnsi"/>
          <w:lang w:eastAsia="zh-CN"/>
        </w:rPr>
        <w:t>CDF</w:t>
      </w:r>
      <w:r w:rsidR="00DA065A">
        <w:rPr>
          <w:rFonts w:eastAsia="SimSun" w:hint="eastAsia"/>
          <w:lang w:eastAsia="zh-CN"/>
        </w:rPr>
        <w:t>）</w:t>
      </w:r>
      <w:r w:rsidR="00360093" w:rsidRPr="00360093">
        <w:rPr>
          <w:rFonts w:eastAsia="SimSun" w:hint="eastAsia"/>
          <w:lang w:eastAsia="zh-CN"/>
        </w:rPr>
        <w:t>与</w:t>
      </w:r>
      <w:r w:rsidR="00DA065A">
        <w:rPr>
          <w:rFonts w:eastAsia="SimSun" w:hint="eastAsia"/>
          <w:lang w:eastAsia="zh-CN"/>
        </w:rPr>
        <w:t>对应相关</w:t>
      </w:r>
      <w:proofErr w:type="spellStart"/>
      <w:r w:rsidR="00DA065A" w:rsidRPr="00943BFC">
        <w:rPr>
          <w:rFonts w:asciiTheme="minorHAnsi" w:hAnsiTheme="minorHAnsi" w:cstheme="minorHAnsi"/>
          <w:lang w:eastAsia="zh-CN"/>
        </w:rPr>
        <w:t>epfd</w:t>
      </w:r>
      <w:proofErr w:type="spellEnd"/>
      <w:r w:rsidR="00360093" w:rsidRPr="00360093">
        <w:rPr>
          <w:rFonts w:eastAsia="SimSun" w:hint="eastAsia"/>
          <w:lang w:eastAsia="zh-CN"/>
        </w:rPr>
        <w:t>限值的</w:t>
      </w:r>
      <w:r w:rsidR="00DA065A" w:rsidRPr="00943BFC">
        <w:rPr>
          <w:rFonts w:asciiTheme="minorHAnsi" w:hAnsiTheme="minorHAnsi" w:cstheme="minorHAnsi"/>
          <w:lang w:eastAsia="zh-CN"/>
        </w:rPr>
        <w:t>CDF</w:t>
      </w:r>
      <w:r w:rsidR="00360093" w:rsidRPr="00360093">
        <w:rPr>
          <w:rFonts w:eastAsia="SimSun" w:hint="eastAsia"/>
          <w:lang w:eastAsia="zh-CN"/>
        </w:rPr>
        <w:t>进行比较</w:t>
      </w:r>
      <w:r w:rsidR="00DA065A">
        <w:rPr>
          <w:rFonts w:eastAsia="SimSun" w:hint="eastAsia"/>
          <w:lang w:eastAsia="zh-CN"/>
        </w:rPr>
        <w:t>，</w:t>
      </w:r>
      <w:r w:rsidR="00360093" w:rsidRPr="00360093">
        <w:rPr>
          <w:rFonts w:eastAsia="SimSun" w:hint="eastAsia"/>
          <w:lang w:eastAsia="zh-CN"/>
        </w:rPr>
        <w:t>确定是否符合</w:t>
      </w:r>
      <w:r w:rsidR="00DA065A">
        <w:rPr>
          <w:rFonts w:eastAsia="SimSun" w:hint="eastAsia"/>
          <w:lang w:eastAsia="zh-CN"/>
        </w:rPr>
        <w:t>《</w:t>
      </w:r>
      <w:r w:rsidR="00DA065A" w:rsidRPr="00360093">
        <w:rPr>
          <w:rFonts w:eastAsia="SimSun" w:hint="eastAsia"/>
          <w:lang w:eastAsia="zh-CN"/>
        </w:rPr>
        <w:t>无线电规则</w:t>
      </w:r>
      <w:r w:rsidR="00DA065A">
        <w:rPr>
          <w:rFonts w:eastAsia="SimSun" w:hint="eastAsia"/>
          <w:lang w:eastAsia="zh-CN"/>
        </w:rPr>
        <w:t>》</w:t>
      </w:r>
      <w:r w:rsidR="00360093" w:rsidRPr="00360093">
        <w:rPr>
          <w:rFonts w:eastAsia="SimSun" w:hint="eastAsia"/>
          <w:lang w:eastAsia="zh-CN"/>
        </w:rPr>
        <w:t>第</w:t>
      </w:r>
      <w:r w:rsidR="00DA065A" w:rsidRPr="00943BFC">
        <w:rPr>
          <w:rFonts w:asciiTheme="minorHAnsi" w:hAnsiTheme="minorHAnsi" w:cstheme="minorHAnsi"/>
          <w:b/>
          <w:lang w:eastAsia="zh-CN"/>
        </w:rPr>
        <w:t>22</w:t>
      </w:r>
      <w:r w:rsidR="00360093" w:rsidRPr="00360093">
        <w:rPr>
          <w:rFonts w:eastAsia="SimSun" w:hint="eastAsia"/>
          <w:lang w:eastAsia="zh-CN"/>
        </w:rPr>
        <w:t>条</w:t>
      </w:r>
      <w:r w:rsidR="00FC1FD3">
        <w:rPr>
          <w:rFonts w:eastAsia="SimSun" w:hint="eastAsia"/>
          <w:lang w:eastAsia="zh-CN"/>
        </w:rPr>
        <w:t>中</w:t>
      </w:r>
      <w:r w:rsidR="00360093" w:rsidRPr="00360093">
        <w:rPr>
          <w:rFonts w:eastAsia="SimSun" w:hint="eastAsia"/>
          <w:lang w:eastAsia="zh-CN"/>
        </w:rPr>
        <w:t>的</w:t>
      </w:r>
      <w:proofErr w:type="spellStart"/>
      <w:r w:rsidR="00DA065A" w:rsidRPr="00943BFC">
        <w:rPr>
          <w:rFonts w:asciiTheme="minorHAnsi" w:hAnsiTheme="minorHAnsi" w:cstheme="minorHAnsi"/>
          <w:lang w:eastAsia="zh-CN"/>
        </w:rPr>
        <w:t>epfd</w:t>
      </w:r>
      <w:proofErr w:type="spellEnd"/>
      <w:r w:rsidR="00360093" w:rsidRPr="00360093">
        <w:rPr>
          <w:rFonts w:eastAsia="SimSun" w:hint="eastAsia"/>
          <w:lang w:eastAsia="zh-CN"/>
        </w:rPr>
        <w:t>限值</w:t>
      </w:r>
      <w:r w:rsidR="00DA065A">
        <w:rPr>
          <w:rFonts w:eastAsia="SimSun" w:hint="eastAsia"/>
          <w:lang w:eastAsia="zh-CN"/>
        </w:rPr>
        <w:t>。</w:t>
      </w:r>
    </w:p>
    <w:p w14:paraId="76E1B72C" w14:textId="6AAFFD74" w:rsidR="00360093" w:rsidRPr="00943BFC" w:rsidRDefault="00783FE0" w:rsidP="006E6899">
      <w:pPr>
        <w:rPr>
          <w:lang w:val="en-GB" w:eastAsia="zh-CN"/>
        </w:rPr>
      </w:pPr>
      <w:proofErr w:type="spellStart"/>
      <w:r w:rsidRPr="00943BFC">
        <w:rPr>
          <w:lang w:val="en-GB" w:eastAsia="zh-CN"/>
        </w:rPr>
        <w:t>4A</w:t>
      </w:r>
      <w:proofErr w:type="spellEnd"/>
      <w:r w:rsidR="00360093" w:rsidRPr="00360093">
        <w:rPr>
          <w:rFonts w:hint="eastAsia"/>
          <w:lang w:val="en-GB" w:eastAsia="zh-CN"/>
        </w:rPr>
        <w:t>工作组一直</w:t>
      </w:r>
      <w:r w:rsidR="00FC1FD3">
        <w:rPr>
          <w:rFonts w:hint="eastAsia"/>
          <w:lang w:val="en-GB" w:eastAsia="zh-CN"/>
        </w:rPr>
        <w:t>致力于修订</w:t>
      </w:r>
      <w:r w:rsidRPr="00943BFC">
        <w:rPr>
          <w:lang w:val="en-GB" w:eastAsia="zh-CN"/>
        </w:rPr>
        <w:t xml:space="preserve">ITU-R </w:t>
      </w:r>
      <w:proofErr w:type="spellStart"/>
      <w:r w:rsidRPr="00943BFC">
        <w:rPr>
          <w:lang w:val="en-GB" w:eastAsia="zh-CN"/>
        </w:rPr>
        <w:t>S.1503</w:t>
      </w:r>
      <w:proofErr w:type="spellEnd"/>
      <w:r w:rsidRPr="00943BFC">
        <w:rPr>
          <w:lang w:val="en-GB" w:eastAsia="zh-CN"/>
        </w:rPr>
        <w:t>-3</w:t>
      </w:r>
      <w:r w:rsidR="00360093" w:rsidRPr="00360093">
        <w:rPr>
          <w:rFonts w:hint="eastAsia"/>
          <w:lang w:val="en-GB" w:eastAsia="zh-CN"/>
        </w:rPr>
        <w:t>建议书</w:t>
      </w:r>
      <w:r>
        <w:rPr>
          <w:rFonts w:hint="eastAsia"/>
          <w:lang w:val="en-GB" w:eastAsia="zh-CN"/>
        </w:rPr>
        <w:t>，</w:t>
      </w:r>
      <w:r w:rsidR="00360093" w:rsidRPr="00360093">
        <w:rPr>
          <w:rFonts w:hint="eastAsia"/>
          <w:lang w:val="en-GB" w:eastAsia="zh-CN"/>
        </w:rPr>
        <w:t>确定了</w:t>
      </w:r>
      <w:r>
        <w:rPr>
          <w:rFonts w:hint="eastAsia"/>
          <w:lang w:val="en-GB" w:eastAsia="zh-CN"/>
        </w:rPr>
        <w:t>能</w:t>
      </w:r>
      <w:r w:rsidR="00360093" w:rsidRPr="00360093">
        <w:rPr>
          <w:rFonts w:hint="eastAsia"/>
          <w:lang w:val="en-GB" w:eastAsia="zh-CN"/>
        </w:rPr>
        <w:t>更加准确地对</w:t>
      </w:r>
      <w:r w:rsidRPr="00943BFC">
        <w:rPr>
          <w:lang w:val="en-GB" w:eastAsia="zh-CN"/>
        </w:rPr>
        <w:t>non-GSO</w:t>
      </w:r>
      <w:r w:rsidR="00360093" w:rsidRPr="00360093">
        <w:rPr>
          <w:rFonts w:hint="eastAsia"/>
          <w:lang w:val="en-GB" w:eastAsia="zh-CN"/>
        </w:rPr>
        <w:t>系统的能力和运行进行建模并</w:t>
      </w:r>
      <w:r>
        <w:rPr>
          <w:rFonts w:hint="eastAsia"/>
          <w:lang w:val="en-GB" w:eastAsia="zh-CN"/>
        </w:rPr>
        <w:t>完善</w:t>
      </w:r>
      <w:r w:rsidR="00360093" w:rsidRPr="00360093">
        <w:rPr>
          <w:rFonts w:hint="eastAsia"/>
          <w:lang w:val="en-GB" w:eastAsia="zh-CN"/>
        </w:rPr>
        <w:t>案文以确保统一定义和使用各种术语</w:t>
      </w:r>
      <w:r>
        <w:rPr>
          <w:rFonts w:hint="eastAsia"/>
          <w:lang w:val="en-GB" w:eastAsia="zh-CN"/>
        </w:rPr>
        <w:t>的可能修改。</w:t>
      </w:r>
    </w:p>
    <w:p w14:paraId="570B4A55" w14:textId="77777777" w:rsidR="006E6899" w:rsidRDefault="006E6899">
      <w:pPr>
        <w:tabs>
          <w:tab w:val="clear" w:pos="794"/>
          <w:tab w:val="clear" w:pos="1191"/>
          <w:tab w:val="clear" w:pos="1588"/>
          <w:tab w:val="clear" w:pos="1985"/>
        </w:tabs>
        <w:overflowPunct/>
        <w:autoSpaceDE/>
        <w:autoSpaceDN/>
        <w:adjustRightInd/>
        <w:spacing w:before="0" w:line="240" w:lineRule="auto"/>
        <w:jc w:val="left"/>
        <w:textAlignment w:val="auto"/>
        <w:rPr>
          <w:lang w:val="en-GB" w:eastAsia="zh-CN"/>
        </w:rPr>
      </w:pPr>
      <w:r>
        <w:rPr>
          <w:lang w:val="en-GB" w:eastAsia="zh-CN"/>
        </w:rPr>
        <w:br w:type="page"/>
      </w:r>
    </w:p>
    <w:p w14:paraId="3A43441F" w14:textId="0393C578" w:rsidR="00360093" w:rsidRPr="00943BFC" w:rsidRDefault="00783FE0" w:rsidP="006E6899">
      <w:pPr>
        <w:rPr>
          <w:lang w:val="en-GB" w:eastAsia="zh-CN"/>
        </w:rPr>
      </w:pPr>
      <w:r>
        <w:rPr>
          <w:rFonts w:hint="eastAsia"/>
          <w:lang w:val="en-GB" w:eastAsia="zh-CN"/>
        </w:rPr>
        <w:lastRenderedPageBreak/>
        <w:t>对</w:t>
      </w:r>
      <w:r w:rsidRPr="00943BFC">
        <w:rPr>
          <w:lang w:val="en-GB" w:eastAsia="zh-CN"/>
        </w:rPr>
        <w:t xml:space="preserve">ITU-R </w:t>
      </w:r>
      <w:proofErr w:type="spellStart"/>
      <w:r w:rsidRPr="00943BFC">
        <w:rPr>
          <w:lang w:val="en-GB" w:eastAsia="zh-CN"/>
        </w:rPr>
        <w:t>S.1503</w:t>
      </w:r>
      <w:proofErr w:type="spellEnd"/>
      <w:r w:rsidRPr="00943BFC">
        <w:rPr>
          <w:lang w:val="en-GB" w:eastAsia="zh-CN"/>
        </w:rPr>
        <w:t>-3</w:t>
      </w:r>
      <w:r w:rsidR="00360093" w:rsidRPr="00360093">
        <w:rPr>
          <w:rFonts w:hint="eastAsia"/>
          <w:lang w:val="en-GB" w:eastAsia="zh-CN"/>
        </w:rPr>
        <w:t>建议书的</w:t>
      </w:r>
      <w:r w:rsidR="00464D1F">
        <w:rPr>
          <w:rFonts w:hint="eastAsia"/>
          <w:lang w:val="en-GB" w:eastAsia="zh-CN"/>
        </w:rPr>
        <w:t>这一</w:t>
      </w:r>
      <w:r w:rsidR="00360093" w:rsidRPr="00360093">
        <w:rPr>
          <w:rFonts w:hint="eastAsia"/>
          <w:lang w:val="en-GB" w:eastAsia="zh-CN"/>
        </w:rPr>
        <w:t>拟议修订包含以下修改</w:t>
      </w:r>
      <w:r>
        <w:rPr>
          <w:rFonts w:hint="eastAsia"/>
          <w:lang w:val="en-GB" w:eastAsia="zh-CN"/>
        </w:rPr>
        <w:t>：</w:t>
      </w:r>
    </w:p>
    <w:p w14:paraId="01FF299F" w14:textId="4175C95A" w:rsidR="00360093" w:rsidRDefault="00360093" w:rsidP="00E326EA">
      <w:pPr>
        <w:pStyle w:val="enumlev1"/>
        <w:keepNext/>
        <w:rPr>
          <w:lang w:val="en-GB"/>
        </w:rPr>
      </w:pPr>
      <w:r w:rsidRPr="00943BFC">
        <w:rPr>
          <w:lang w:val="en-GB"/>
        </w:rPr>
        <w:t>–</w:t>
      </w:r>
      <w:r w:rsidRPr="00943BFC">
        <w:rPr>
          <w:lang w:val="en-GB"/>
        </w:rPr>
        <w:tab/>
      </w:r>
      <w:r w:rsidR="00F824D5">
        <w:rPr>
          <w:lang w:val="en-GB"/>
        </w:rPr>
        <w:t>N</w:t>
      </w:r>
      <w:r w:rsidR="00F824D5" w:rsidRPr="00943BFC">
        <w:rPr>
          <w:lang w:val="en-GB"/>
        </w:rPr>
        <w:t>on-GSO</w:t>
      </w:r>
      <w:proofErr w:type="spellStart"/>
      <w:r w:rsidRPr="00360093">
        <w:rPr>
          <w:rFonts w:hint="eastAsia"/>
          <w:lang w:val="en-GB"/>
        </w:rPr>
        <w:t>地球站处同频</w:t>
      </w:r>
      <w:proofErr w:type="spellEnd"/>
      <w:r w:rsidR="00B01AEC" w:rsidRPr="00943BFC">
        <w:rPr>
          <w:lang w:val="en-GB"/>
        </w:rPr>
        <w:t>non-GSO</w:t>
      </w:r>
      <w:proofErr w:type="spellStart"/>
      <w:r w:rsidRPr="00360093">
        <w:rPr>
          <w:rFonts w:hint="eastAsia"/>
          <w:lang w:val="en-GB"/>
        </w:rPr>
        <w:t>通信链路与卫星之间的最小</w:t>
      </w:r>
      <w:r w:rsidR="00B01AEC" w:rsidRPr="00B01AEC">
        <w:rPr>
          <w:rFonts w:hint="eastAsia"/>
          <w:lang w:val="en-GB"/>
        </w:rPr>
        <w:t>分离角</w:t>
      </w:r>
      <w:proofErr w:type="spellEnd"/>
      <w:r w:rsidR="00E326EA">
        <w:rPr>
          <w:rFonts w:hint="eastAsia"/>
          <w:lang w:val="en-GB" w:eastAsia="zh-CN"/>
        </w:rPr>
        <w:t>。</w:t>
      </w:r>
    </w:p>
    <w:p w14:paraId="59A044DF" w14:textId="59382065" w:rsidR="00360093" w:rsidRPr="00943BFC" w:rsidRDefault="00360093" w:rsidP="00E326EA">
      <w:pPr>
        <w:pStyle w:val="enumlev1"/>
        <w:rPr>
          <w:lang w:val="en-GB"/>
        </w:rPr>
      </w:pPr>
      <w:r w:rsidRPr="00943BFC">
        <w:rPr>
          <w:lang w:val="en-GB"/>
        </w:rPr>
        <w:t>–</w:t>
      </w:r>
      <w:r w:rsidRPr="00943BFC">
        <w:rPr>
          <w:lang w:val="en-GB"/>
        </w:rPr>
        <w:tab/>
      </w:r>
      <w:r w:rsidR="00B01AEC">
        <w:rPr>
          <w:lang w:val="en-GB"/>
        </w:rPr>
        <w:t>N</w:t>
      </w:r>
      <w:r w:rsidR="00B01AEC" w:rsidRPr="00943BFC">
        <w:rPr>
          <w:lang w:val="en-GB"/>
        </w:rPr>
        <w:t>on-GSO</w:t>
      </w:r>
      <w:proofErr w:type="spellStart"/>
      <w:r w:rsidRPr="00360093">
        <w:rPr>
          <w:rFonts w:hint="eastAsia"/>
          <w:lang w:val="en-GB"/>
        </w:rPr>
        <w:t>卫星可跟踪的同频</w:t>
      </w:r>
      <w:proofErr w:type="spellEnd"/>
      <w:r w:rsidR="00B01AEC" w:rsidRPr="00943BFC">
        <w:rPr>
          <w:lang w:val="en-GB"/>
        </w:rPr>
        <w:t>non-GSO</w:t>
      </w:r>
      <w:proofErr w:type="spellStart"/>
      <w:r w:rsidRPr="00360093">
        <w:rPr>
          <w:rFonts w:hint="eastAsia"/>
          <w:lang w:val="en-GB"/>
        </w:rPr>
        <w:t>地球站</w:t>
      </w:r>
      <w:proofErr w:type="spellEnd"/>
      <w:r w:rsidR="00E326EA">
        <w:rPr>
          <w:rFonts w:hint="eastAsia"/>
          <w:lang w:val="en-GB" w:eastAsia="zh-CN"/>
        </w:rPr>
        <w:t>的</w:t>
      </w:r>
      <w:proofErr w:type="spellStart"/>
      <w:r w:rsidR="00B01AEC" w:rsidRPr="00360093">
        <w:rPr>
          <w:rFonts w:hint="eastAsia"/>
          <w:lang w:val="en-GB"/>
        </w:rPr>
        <w:t>最大</w:t>
      </w:r>
      <w:r w:rsidRPr="00360093">
        <w:rPr>
          <w:rFonts w:hint="eastAsia"/>
          <w:lang w:val="en-GB"/>
        </w:rPr>
        <w:t>数量</w:t>
      </w:r>
      <w:proofErr w:type="spellEnd"/>
      <w:r w:rsidR="00B01AEC">
        <w:rPr>
          <w:rFonts w:hint="eastAsia"/>
          <w:lang w:val="en-GB" w:eastAsia="zh-CN"/>
        </w:rPr>
        <w:t>。</w:t>
      </w:r>
    </w:p>
    <w:p w14:paraId="45ED3FB7" w14:textId="7408A997" w:rsidR="00360093" w:rsidRPr="00943BFC" w:rsidRDefault="00360093" w:rsidP="00E326EA">
      <w:pPr>
        <w:pStyle w:val="enumlev1"/>
        <w:rPr>
          <w:lang w:val="en-GB" w:eastAsia="zh-CN"/>
        </w:rPr>
      </w:pPr>
      <w:r w:rsidRPr="00943BFC">
        <w:rPr>
          <w:lang w:val="en-GB" w:eastAsia="zh-CN"/>
        </w:rPr>
        <w:t>–</w:t>
      </w:r>
      <w:r w:rsidRPr="00943BFC">
        <w:rPr>
          <w:lang w:val="en-GB" w:eastAsia="zh-CN"/>
        </w:rPr>
        <w:tab/>
      </w:r>
      <w:r w:rsidRPr="00360093">
        <w:rPr>
          <w:rFonts w:hint="eastAsia"/>
          <w:lang w:val="en-GB" w:eastAsia="zh-CN"/>
        </w:rPr>
        <w:t>用于</w:t>
      </w:r>
      <w:proofErr w:type="spellStart"/>
      <w:r w:rsidR="00B01AEC" w:rsidRPr="00943BFC">
        <w:rPr>
          <w:lang w:val="en-GB" w:eastAsia="zh-CN"/>
        </w:rPr>
        <w:t>epfd</w:t>
      </w:r>
      <w:proofErr w:type="spellEnd"/>
      <w:r w:rsidRPr="00360093">
        <w:rPr>
          <w:rFonts w:hint="eastAsia"/>
          <w:lang w:val="en-GB" w:eastAsia="zh-CN"/>
        </w:rPr>
        <w:t>（上行）情形的</w:t>
      </w:r>
      <w:r w:rsidR="00B01AEC" w:rsidRPr="00B01AEC">
        <w:rPr>
          <w:rFonts w:hint="eastAsia"/>
          <w:lang w:val="en-GB" w:eastAsia="zh-CN"/>
        </w:rPr>
        <w:t>等效全向辐射功率</w:t>
      </w:r>
      <w:r w:rsidR="00B01AEC">
        <w:rPr>
          <w:rFonts w:hint="eastAsia"/>
          <w:lang w:val="en-GB" w:eastAsia="zh-CN"/>
        </w:rPr>
        <w:t>（</w:t>
      </w:r>
      <w:proofErr w:type="spellStart"/>
      <w:r w:rsidR="00B01AEC" w:rsidRPr="00943BFC">
        <w:rPr>
          <w:lang w:val="en-GB" w:eastAsia="zh-CN"/>
        </w:rPr>
        <w:t>e.i.r.p</w:t>
      </w:r>
      <w:proofErr w:type="spellEnd"/>
      <w:r w:rsidR="00B01AEC" w:rsidRPr="00943BFC">
        <w:rPr>
          <w:lang w:val="en-GB" w:eastAsia="zh-CN"/>
        </w:rPr>
        <w:t>.</w:t>
      </w:r>
      <w:r w:rsidR="00B01AEC">
        <w:rPr>
          <w:rFonts w:hint="eastAsia"/>
          <w:lang w:val="en-GB" w:eastAsia="zh-CN"/>
        </w:rPr>
        <w:t>）</w:t>
      </w:r>
      <w:r w:rsidR="00B01AEC" w:rsidRPr="00B01AEC">
        <w:rPr>
          <w:rFonts w:hint="eastAsia"/>
          <w:lang w:val="en-GB" w:eastAsia="zh-CN"/>
        </w:rPr>
        <w:t>掩膜</w:t>
      </w:r>
      <w:r w:rsidRPr="00360093">
        <w:rPr>
          <w:rFonts w:hint="eastAsia"/>
          <w:lang w:val="en-GB" w:eastAsia="zh-CN"/>
        </w:rPr>
        <w:t>的定义</w:t>
      </w:r>
      <w:r w:rsidR="00E326EA">
        <w:rPr>
          <w:rFonts w:hint="eastAsia"/>
          <w:lang w:val="en-GB" w:eastAsia="zh-CN"/>
        </w:rPr>
        <w:t>。</w:t>
      </w:r>
    </w:p>
    <w:p w14:paraId="2583CD5C" w14:textId="22C3602C" w:rsidR="00360093" w:rsidRPr="00943BFC" w:rsidRDefault="00360093" w:rsidP="00E326EA">
      <w:pPr>
        <w:pStyle w:val="enumlev1"/>
        <w:rPr>
          <w:lang w:val="en-GB" w:eastAsia="zh-CN"/>
        </w:rPr>
      </w:pPr>
      <w:r w:rsidRPr="00943BFC">
        <w:rPr>
          <w:lang w:val="en-GB" w:eastAsia="zh-CN"/>
        </w:rPr>
        <w:t>–</w:t>
      </w:r>
      <w:r w:rsidRPr="00943BFC">
        <w:rPr>
          <w:lang w:val="en-GB" w:eastAsia="zh-CN"/>
        </w:rPr>
        <w:tab/>
      </w:r>
      <w:r w:rsidRPr="00360093">
        <w:rPr>
          <w:rFonts w:hint="eastAsia"/>
          <w:lang w:val="en-GB" w:eastAsia="zh-CN"/>
        </w:rPr>
        <w:t>对现有案文的修正</w:t>
      </w:r>
      <w:r w:rsidR="00B01AEC">
        <w:rPr>
          <w:rFonts w:hint="eastAsia"/>
          <w:lang w:val="en-GB" w:eastAsia="zh-CN"/>
        </w:rPr>
        <w:t>，</w:t>
      </w:r>
      <w:r w:rsidRPr="00360093">
        <w:rPr>
          <w:rFonts w:hint="eastAsia"/>
          <w:lang w:val="en-GB" w:eastAsia="zh-CN"/>
        </w:rPr>
        <w:t>以确保在整个建议书中统一定义和使用各种概念</w:t>
      </w:r>
      <w:r w:rsidR="00B01AEC">
        <w:rPr>
          <w:rFonts w:hint="eastAsia"/>
          <w:lang w:val="en-GB" w:eastAsia="zh-CN"/>
        </w:rPr>
        <w:t>。</w:t>
      </w:r>
    </w:p>
    <w:p w14:paraId="2F22A4EC" w14:textId="1818DCF3" w:rsidR="00146292" w:rsidRPr="00943BFC" w:rsidRDefault="00360093" w:rsidP="00E326EA">
      <w:pPr>
        <w:pStyle w:val="enumlev1"/>
        <w:rPr>
          <w:lang w:val="en-GB" w:eastAsia="zh-CN"/>
        </w:rPr>
      </w:pPr>
      <w:r w:rsidRPr="00943BFC">
        <w:rPr>
          <w:lang w:val="en-GB" w:eastAsia="zh-CN"/>
        </w:rPr>
        <w:t>–</w:t>
      </w:r>
      <w:r w:rsidRPr="00943BFC">
        <w:rPr>
          <w:lang w:val="en-GB" w:eastAsia="zh-CN"/>
        </w:rPr>
        <w:tab/>
      </w:r>
      <w:r w:rsidR="00B01AEC" w:rsidRPr="00943BFC">
        <w:rPr>
          <w:lang w:val="en-GB" w:eastAsia="zh-CN"/>
        </w:rPr>
        <w:t>GSO</w:t>
      </w:r>
      <w:r w:rsidR="00E326EA" w:rsidRPr="00E326EA">
        <w:rPr>
          <w:rFonts w:hint="eastAsia"/>
          <w:lang w:val="en-GB" w:eastAsia="zh-CN"/>
        </w:rPr>
        <w:t>地球站</w:t>
      </w:r>
      <w:r w:rsidR="00E326EA" w:rsidRPr="00B01AEC">
        <w:rPr>
          <w:rFonts w:hint="eastAsia"/>
          <w:lang w:val="en-GB" w:eastAsia="zh-CN"/>
        </w:rPr>
        <w:t>最小</w:t>
      </w:r>
      <w:r w:rsidR="00B01AEC" w:rsidRPr="00B01AEC">
        <w:rPr>
          <w:rFonts w:hint="eastAsia"/>
          <w:lang w:val="en-GB" w:eastAsia="zh-CN"/>
        </w:rPr>
        <w:t>仰角</w:t>
      </w:r>
      <w:r w:rsidR="00B01AEC">
        <w:rPr>
          <w:rFonts w:hint="eastAsia"/>
          <w:lang w:val="en-GB" w:eastAsia="zh-CN"/>
        </w:rPr>
        <w:t>。</w:t>
      </w:r>
    </w:p>
    <w:p w14:paraId="50911807" w14:textId="4D7F7CD1" w:rsidR="00146292" w:rsidRPr="00943BFC" w:rsidRDefault="00360093" w:rsidP="00B5550F">
      <w:pPr>
        <w:pStyle w:val="enumlev1"/>
        <w:keepNext/>
        <w:rPr>
          <w:lang w:val="en-GB" w:eastAsia="zh-CN"/>
        </w:rPr>
      </w:pPr>
      <w:r w:rsidRPr="00943BFC">
        <w:rPr>
          <w:lang w:val="en-GB" w:eastAsia="zh-CN"/>
        </w:rPr>
        <w:t>–</w:t>
      </w:r>
      <w:r w:rsidRPr="00943BFC">
        <w:rPr>
          <w:lang w:val="en-GB" w:eastAsia="zh-CN"/>
        </w:rPr>
        <w:tab/>
      </w:r>
      <w:r w:rsidR="00146292" w:rsidRPr="00146292">
        <w:rPr>
          <w:rFonts w:hint="eastAsia"/>
          <w:lang w:val="en-GB" w:eastAsia="zh-CN"/>
        </w:rPr>
        <w:t>删除</w:t>
      </w:r>
      <w:r w:rsidR="00DB5093" w:rsidRPr="00943BFC">
        <w:rPr>
          <w:lang w:val="en-GB" w:eastAsia="zh-CN"/>
        </w:rPr>
        <w:t>X</w:t>
      </w:r>
      <w:r w:rsidR="00146292" w:rsidRPr="00146292">
        <w:rPr>
          <w:rFonts w:hint="eastAsia"/>
          <w:lang w:val="en-GB" w:eastAsia="zh-CN"/>
        </w:rPr>
        <w:t>角</w:t>
      </w:r>
      <w:r w:rsidR="00DB5093" w:rsidRPr="00943BFC">
        <w:rPr>
          <w:lang w:val="en-GB" w:eastAsia="zh-CN"/>
        </w:rPr>
        <w:t>pfd</w:t>
      </w:r>
      <w:r w:rsidR="00DB5093" w:rsidRPr="00DB5093">
        <w:rPr>
          <w:rFonts w:hint="eastAsia"/>
          <w:lang w:val="en-GB" w:eastAsia="zh-CN"/>
        </w:rPr>
        <w:t>掩膜</w:t>
      </w:r>
      <w:r w:rsidR="00146292" w:rsidRPr="00146292">
        <w:rPr>
          <w:rFonts w:hint="eastAsia"/>
          <w:lang w:val="en-GB" w:eastAsia="zh-CN"/>
        </w:rPr>
        <w:t>格式</w:t>
      </w:r>
      <w:r w:rsidR="00DB5093">
        <w:rPr>
          <w:rFonts w:hint="eastAsia"/>
          <w:lang w:val="en-GB" w:eastAsia="zh-CN"/>
        </w:rPr>
        <w:t>。</w:t>
      </w:r>
    </w:p>
    <w:p w14:paraId="0C556BE1" w14:textId="1EF59137" w:rsidR="00146292" w:rsidRPr="00943BFC" w:rsidRDefault="00360093" w:rsidP="00B5550F">
      <w:pPr>
        <w:pStyle w:val="enumlev1"/>
        <w:rPr>
          <w:lang w:val="en-GB" w:eastAsia="zh-CN"/>
        </w:rPr>
      </w:pPr>
      <w:r w:rsidRPr="00943BFC">
        <w:rPr>
          <w:lang w:val="en-GB" w:eastAsia="zh-CN"/>
        </w:rPr>
        <w:t>–</w:t>
      </w:r>
      <w:r w:rsidRPr="00943BFC">
        <w:rPr>
          <w:lang w:val="en-GB" w:eastAsia="zh-CN"/>
        </w:rPr>
        <w:tab/>
      </w:r>
      <w:r w:rsidR="00DB5093" w:rsidRPr="00146292">
        <w:rPr>
          <w:rFonts w:hint="eastAsia"/>
          <w:lang w:val="en-GB" w:eastAsia="zh-CN"/>
        </w:rPr>
        <w:t>澄清</w:t>
      </w:r>
      <w:r w:rsidR="00DB5093" w:rsidRPr="00943BFC">
        <w:rPr>
          <w:lang w:val="en-GB" w:eastAsia="zh-CN"/>
        </w:rPr>
        <w:t>ITU-R S.1503</w:t>
      </w:r>
      <w:r w:rsidR="00146292" w:rsidRPr="00146292">
        <w:rPr>
          <w:rFonts w:hint="eastAsia"/>
          <w:lang w:val="en-GB" w:eastAsia="zh-CN"/>
        </w:rPr>
        <w:t>建议书使用的</w:t>
      </w:r>
      <w:r w:rsidR="00DB5093">
        <w:rPr>
          <w:rFonts w:hint="eastAsia"/>
          <w:lang w:val="en-GB" w:eastAsia="zh-CN"/>
        </w:rPr>
        <w:t>（</w:t>
      </w:r>
      <w:r w:rsidR="00DB5093" w:rsidRPr="00943BFC">
        <w:rPr>
          <w:lang w:val="en-GB" w:eastAsia="zh-CN"/>
        </w:rPr>
        <w:t>theta, phi</w:t>
      </w:r>
      <w:r w:rsidR="00DB5093">
        <w:rPr>
          <w:rFonts w:hint="eastAsia"/>
          <w:lang w:val="en-GB" w:eastAsia="zh-CN"/>
        </w:rPr>
        <w:t>）</w:t>
      </w:r>
      <w:r w:rsidR="00146292" w:rsidRPr="00146292">
        <w:rPr>
          <w:rFonts w:hint="eastAsia"/>
          <w:lang w:val="en-GB" w:eastAsia="zh-CN"/>
        </w:rPr>
        <w:t>坐标</w:t>
      </w:r>
      <w:r w:rsidR="00DB5093">
        <w:rPr>
          <w:rFonts w:hint="eastAsia"/>
          <w:lang w:val="en-GB" w:eastAsia="zh-CN"/>
        </w:rPr>
        <w:t>。</w:t>
      </w:r>
    </w:p>
    <w:p w14:paraId="5C6F0354" w14:textId="78329D46" w:rsidR="00146292" w:rsidRPr="00943BFC" w:rsidRDefault="00DB5093" w:rsidP="006E6899">
      <w:pPr>
        <w:rPr>
          <w:lang w:val="en-GB" w:eastAsia="zh-CN"/>
        </w:rPr>
      </w:pPr>
      <w:proofErr w:type="spellStart"/>
      <w:r w:rsidRPr="00943BFC">
        <w:rPr>
          <w:lang w:val="en-GB" w:eastAsia="zh-CN"/>
        </w:rPr>
        <w:t>4A</w:t>
      </w:r>
      <w:proofErr w:type="spellEnd"/>
      <w:r w:rsidR="00146292" w:rsidRPr="00146292">
        <w:rPr>
          <w:rFonts w:hint="eastAsia"/>
          <w:lang w:val="en-GB" w:eastAsia="zh-CN"/>
        </w:rPr>
        <w:t>工作组同意立即</w:t>
      </w:r>
      <w:r w:rsidR="009B2491">
        <w:rPr>
          <w:rFonts w:hint="eastAsia"/>
          <w:lang w:val="en-GB" w:eastAsia="zh-CN"/>
        </w:rPr>
        <w:t>进行</w:t>
      </w:r>
      <w:r w:rsidR="00146292" w:rsidRPr="00146292">
        <w:rPr>
          <w:rFonts w:hint="eastAsia"/>
          <w:lang w:val="en-GB" w:eastAsia="zh-CN"/>
        </w:rPr>
        <w:t>进一步修订</w:t>
      </w:r>
      <w:r w:rsidR="009B2491">
        <w:rPr>
          <w:rFonts w:hint="eastAsia"/>
          <w:lang w:val="en-GB" w:eastAsia="zh-CN"/>
        </w:rPr>
        <w:t>，</w:t>
      </w:r>
      <w:r w:rsidR="00146292" w:rsidRPr="00146292">
        <w:rPr>
          <w:rFonts w:hint="eastAsia"/>
          <w:lang w:val="en-GB" w:eastAsia="zh-CN"/>
        </w:rPr>
        <w:t>并拟定了</w:t>
      </w:r>
      <w:hyperlink r:id="rId12" w:history="1">
        <w:proofErr w:type="spellStart"/>
        <w:r w:rsidR="009B2491" w:rsidRPr="00AA7E49">
          <w:rPr>
            <w:rStyle w:val="Hyperlink"/>
            <w:lang w:val="en-GB" w:eastAsia="zh-CN"/>
          </w:rPr>
          <w:t>4A</w:t>
        </w:r>
        <w:proofErr w:type="spellEnd"/>
        <w:r w:rsidR="009B2491" w:rsidRPr="00AA7E49">
          <w:rPr>
            <w:rStyle w:val="Hyperlink"/>
            <w:lang w:val="en-GB" w:eastAsia="zh-CN"/>
          </w:rPr>
          <w:t>/</w:t>
        </w:r>
        <w:r w:rsidR="009B2491" w:rsidRPr="0062207B">
          <w:rPr>
            <w:rStyle w:val="Hyperlink"/>
            <w:lang w:eastAsia="zh-CN"/>
          </w:rPr>
          <w:t>978</w:t>
        </w:r>
      </w:hyperlink>
      <w:r w:rsidR="009B2491">
        <w:rPr>
          <w:rFonts w:hint="eastAsia"/>
          <w:lang w:val="en-GB" w:eastAsia="zh-CN"/>
        </w:rPr>
        <w:t>号文件附件</w:t>
      </w:r>
      <w:r w:rsidR="009B2491">
        <w:rPr>
          <w:lang w:val="en-GB" w:eastAsia="zh-CN"/>
        </w:rPr>
        <w:t>9</w:t>
      </w:r>
      <w:r w:rsidR="009B2491">
        <w:rPr>
          <w:rFonts w:hint="eastAsia"/>
          <w:lang w:val="en-GB" w:eastAsia="zh-CN"/>
        </w:rPr>
        <w:t>和</w:t>
      </w:r>
      <w:r w:rsidR="00B5550F">
        <w:rPr>
          <w:rFonts w:hint="eastAsia"/>
          <w:lang w:val="en-GB" w:eastAsia="zh-CN"/>
        </w:rPr>
        <w:t>附件</w:t>
      </w:r>
      <w:r w:rsidR="009B2491">
        <w:rPr>
          <w:lang w:val="en-GB" w:eastAsia="zh-CN"/>
        </w:rPr>
        <w:t>10</w:t>
      </w:r>
      <w:r w:rsidR="009B2491">
        <w:rPr>
          <w:rFonts w:hint="eastAsia"/>
          <w:lang w:val="en-GB" w:eastAsia="zh-CN"/>
        </w:rPr>
        <w:t>中的</w:t>
      </w:r>
      <w:r w:rsidR="00146292" w:rsidRPr="00146292">
        <w:rPr>
          <w:rFonts w:hint="eastAsia"/>
          <w:lang w:val="en-GB" w:eastAsia="zh-CN"/>
        </w:rPr>
        <w:t>工作计划</w:t>
      </w:r>
      <w:r w:rsidR="009B2491" w:rsidRPr="00146292">
        <w:rPr>
          <w:rFonts w:hint="eastAsia"/>
          <w:lang w:val="en-GB" w:eastAsia="zh-CN"/>
        </w:rPr>
        <w:t>草案</w:t>
      </w:r>
      <w:r w:rsidR="009B2491">
        <w:rPr>
          <w:rFonts w:hint="eastAsia"/>
          <w:lang w:val="en-GB" w:eastAsia="zh-CN"/>
        </w:rPr>
        <w:t>和</w:t>
      </w:r>
      <w:r w:rsidR="009B2491" w:rsidRPr="00943BFC">
        <w:rPr>
          <w:lang w:val="en-GB" w:eastAsia="zh-CN"/>
        </w:rPr>
        <w:t>ITU-R S.1503</w:t>
      </w:r>
      <w:r w:rsidR="009B2491">
        <w:rPr>
          <w:rFonts w:hint="eastAsia"/>
          <w:lang w:val="en-GB" w:eastAsia="zh-CN"/>
        </w:rPr>
        <w:t>建议书修订草案初稿的</w:t>
      </w:r>
      <w:r w:rsidR="00146292" w:rsidRPr="00146292">
        <w:rPr>
          <w:rFonts w:hint="eastAsia"/>
          <w:lang w:val="en-GB" w:eastAsia="zh-CN"/>
        </w:rPr>
        <w:t>工作文件</w:t>
      </w:r>
      <w:r w:rsidR="009B2491">
        <w:rPr>
          <w:rFonts w:hint="eastAsia"/>
          <w:lang w:val="en-GB" w:eastAsia="zh-CN"/>
        </w:rPr>
        <w:t>。</w:t>
      </w:r>
      <w:r w:rsidR="009B2491" w:rsidRPr="00943BFC">
        <w:rPr>
          <w:lang w:val="en-GB" w:eastAsia="zh-CN"/>
        </w:rPr>
        <w:t xml:space="preserve">ITU-R </w:t>
      </w:r>
      <w:proofErr w:type="spellStart"/>
      <w:r w:rsidR="009B2491" w:rsidRPr="00943BFC">
        <w:rPr>
          <w:lang w:val="en-GB" w:eastAsia="zh-CN"/>
        </w:rPr>
        <w:t>S.1503</w:t>
      </w:r>
      <w:proofErr w:type="spellEnd"/>
      <w:r w:rsidR="009B2491">
        <w:rPr>
          <w:rFonts w:hint="eastAsia"/>
          <w:lang w:val="en-GB" w:eastAsia="zh-CN"/>
        </w:rPr>
        <w:t>建议书修订草案初稿的</w:t>
      </w:r>
      <w:r w:rsidR="009B2491" w:rsidRPr="00146292">
        <w:rPr>
          <w:rFonts w:hint="eastAsia"/>
          <w:lang w:val="en-GB" w:eastAsia="zh-CN"/>
        </w:rPr>
        <w:t>工作文件</w:t>
      </w:r>
      <w:r w:rsidR="00146292" w:rsidRPr="00146292">
        <w:rPr>
          <w:rFonts w:hint="eastAsia"/>
          <w:lang w:val="en-GB" w:eastAsia="zh-CN"/>
        </w:rPr>
        <w:t>特别确定了以下点</w:t>
      </w:r>
      <w:r w:rsidR="00E65D72">
        <w:rPr>
          <w:rFonts w:hint="eastAsia"/>
          <w:lang w:val="en-GB" w:eastAsia="zh-CN"/>
        </w:rPr>
        <w:t>以</w:t>
      </w:r>
      <w:r w:rsidR="00CB3905">
        <w:rPr>
          <w:rFonts w:hint="eastAsia"/>
          <w:lang w:val="en-GB" w:eastAsia="zh-CN"/>
        </w:rPr>
        <w:t>供考虑：</w:t>
      </w:r>
    </w:p>
    <w:p w14:paraId="480D06D5" w14:textId="5F0DA77E" w:rsidR="00360093" w:rsidRPr="00943BFC" w:rsidRDefault="00360093" w:rsidP="00360093">
      <w:pPr>
        <w:pStyle w:val="enumlev1"/>
        <w:rPr>
          <w:lang w:val="en-GB" w:eastAsia="zh-CN"/>
        </w:rPr>
      </w:pPr>
      <w:r w:rsidRPr="00943BFC">
        <w:rPr>
          <w:lang w:val="en-GB" w:eastAsia="zh-CN"/>
        </w:rPr>
        <w:t>•</w:t>
      </w:r>
      <w:r w:rsidRPr="00943BFC">
        <w:rPr>
          <w:lang w:val="en-GB" w:eastAsia="zh-CN"/>
        </w:rPr>
        <w:tab/>
      </w:r>
      <w:r w:rsidR="00146292" w:rsidRPr="00146292">
        <w:rPr>
          <w:rFonts w:hint="eastAsia"/>
          <w:lang w:val="en-GB" w:eastAsia="zh-CN"/>
        </w:rPr>
        <w:t>最坏情</w:t>
      </w:r>
      <w:r w:rsidR="00146292" w:rsidRPr="00E65D72">
        <w:rPr>
          <w:rFonts w:hint="eastAsia"/>
          <w:lang w:val="en-GB" w:eastAsia="zh-CN"/>
        </w:rPr>
        <w:t>况</w:t>
      </w:r>
      <w:r w:rsidR="00CB3905" w:rsidRPr="00E65D72">
        <w:rPr>
          <w:rFonts w:hint="eastAsia"/>
          <w:lang w:val="en-GB" w:eastAsia="zh-CN"/>
        </w:rPr>
        <w:t>的</w:t>
      </w:r>
      <w:r w:rsidR="00146292" w:rsidRPr="00E65D72">
        <w:rPr>
          <w:rFonts w:hint="eastAsia"/>
          <w:lang w:val="en-GB" w:eastAsia="zh-CN"/>
        </w:rPr>
        <w:t>几何</w:t>
      </w:r>
      <w:r w:rsidR="00146292" w:rsidRPr="00146292">
        <w:rPr>
          <w:rFonts w:hint="eastAsia"/>
          <w:lang w:val="en-GB" w:eastAsia="zh-CN"/>
        </w:rPr>
        <w:t>问题</w:t>
      </w:r>
      <w:r w:rsidR="00E65D72">
        <w:rPr>
          <w:rFonts w:hint="eastAsia"/>
          <w:lang w:val="en-GB" w:eastAsia="zh-CN"/>
        </w:rPr>
        <w:t>。</w:t>
      </w:r>
    </w:p>
    <w:p w14:paraId="36CBF77D" w14:textId="11B44854" w:rsidR="00360093" w:rsidRPr="00943BFC" w:rsidRDefault="00360093" w:rsidP="00360093">
      <w:pPr>
        <w:pStyle w:val="enumlev1"/>
        <w:rPr>
          <w:lang w:val="en-GB" w:eastAsia="zh-CN"/>
        </w:rPr>
      </w:pPr>
      <w:r w:rsidRPr="00943BFC">
        <w:rPr>
          <w:lang w:val="en-GB" w:eastAsia="zh-CN"/>
        </w:rPr>
        <w:t>•</w:t>
      </w:r>
      <w:r w:rsidRPr="00943BFC">
        <w:rPr>
          <w:lang w:val="en-GB" w:eastAsia="zh-CN"/>
        </w:rPr>
        <w:tab/>
      </w:r>
      <w:r w:rsidR="00CB3905" w:rsidRPr="00CB3905">
        <w:rPr>
          <w:rFonts w:hint="eastAsia"/>
          <w:lang w:val="en-GB" w:eastAsia="zh-CN"/>
        </w:rPr>
        <w:t>下行链路发射掩膜占空比</w:t>
      </w:r>
      <w:r w:rsidR="00E65D72">
        <w:rPr>
          <w:rFonts w:hint="eastAsia"/>
          <w:lang w:val="en-GB" w:eastAsia="zh-CN"/>
        </w:rPr>
        <w:t>。</w:t>
      </w:r>
    </w:p>
    <w:p w14:paraId="49E255A5" w14:textId="4C478420" w:rsidR="00360093" w:rsidRPr="00943BFC" w:rsidRDefault="00360093" w:rsidP="00360093">
      <w:pPr>
        <w:pStyle w:val="enumlev1"/>
        <w:rPr>
          <w:lang w:val="en-GB" w:eastAsia="zh-CN"/>
        </w:rPr>
      </w:pPr>
      <w:r w:rsidRPr="00943BFC">
        <w:rPr>
          <w:lang w:val="en-GB" w:eastAsia="zh-CN"/>
        </w:rPr>
        <w:t>•</w:t>
      </w:r>
      <w:r w:rsidRPr="00943BFC">
        <w:rPr>
          <w:lang w:val="en-GB" w:eastAsia="zh-CN"/>
        </w:rPr>
        <w:tab/>
      </w:r>
      <w:r w:rsidR="00E45490" w:rsidRPr="00E45490">
        <w:rPr>
          <w:rFonts w:hint="eastAsia"/>
          <w:lang w:eastAsia="zh-CN"/>
        </w:rPr>
        <w:t>限</w:t>
      </w:r>
      <w:r w:rsidR="00E65D72" w:rsidRPr="00E45490">
        <w:rPr>
          <w:rFonts w:hint="eastAsia"/>
          <w:lang w:eastAsia="zh-CN"/>
        </w:rPr>
        <w:t>时</w:t>
      </w:r>
      <w:r w:rsidR="00146292" w:rsidRPr="00146292">
        <w:rPr>
          <w:rFonts w:hint="eastAsia"/>
          <w:lang w:val="en-GB" w:eastAsia="zh-CN"/>
        </w:rPr>
        <w:t>传输方案</w:t>
      </w:r>
      <w:r w:rsidR="00E65D72">
        <w:rPr>
          <w:rFonts w:hint="eastAsia"/>
          <w:lang w:val="en-GB" w:eastAsia="zh-CN"/>
        </w:rPr>
        <w:t>。</w:t>
      </w:r>
    </w:p>
    <w:p w14:paraId="0AFC6F9D" w14:textId="6EA48FA5" w:rsidR="00360093" w:rsidRPr="00943BFC" w:rsidRDefault="00360093" w:rsidP="00360093">
      <w:pPr>
        <w:pStyle w:val="enumlev1"/>
        <w:rPr>
          <w:lang w:val="en-GB" w:eastAsia="zh-CN"/>
        </w:rPr>
      </w:pPr>
      <w:r w:rsidRPr="00943BFC">
        <w:rPr>
          <w:lang w:val="en-GB" w:eastAsia="zh-CN"/>
        </w:rPr>
        <w:t>•</w:t>
      </w:r>
      <w:r w:rsidRPr="00943BFC">
        <w:rPr>
          <w:lang w:val="en-GB" w:eastAsia="zh-CN"/>
        </w:rPr>
        <w:tab/>
      </w:r>
      <w:r w:rsidR="00E45490" w:rsidRPr="00943BFC">
        <w:rPr>
          <w:lang w:val="en-GB" w:eastAsia="zh-CN"/>
        </w:rPr>
        <w:t>EPFD</w:t>
      </w:r>
      <w:r w:rsidR="00E45490">
        <w:rPr>
          <w:rFonts w:hint="eastAsia"/>
          <w:lang w:val="en-GB" w:eastAsia="zh-CN"/>
        </w:rPr>
        <w:t>（下行）</w:t>
      </w:r>
      <w:r w:rsidR="00146292" w:rsidRPr="00146292">
        <w:rPr>
          <w:rFonts w:hint="eastAsia"/>
          <w:lang w:val="en-GB" w:eastAsia="zh-CN"/>
        </w:rPr>
        <w:t>卫星选择</w:t>
      </w:r>
      <w:r w:rsidR="00E45490">
        <w:rPr>
          <w:rFonts w:hint="eastAsia"/>
          <w:lang w:val="en-GB" w:eastAsia="zh-CN"/>
        </w:rPr>
        <w:t>，</w:t>
      </w:r>
      <w:r w:rsidR="00146292" w:rsidRPr="00146292">
        <w:rPr>
          <w:rFonts w:hint="eastAsia"/>
          <w:lang w:val="en-GB" w:eastAsia="zh-CN"/>
        </w:rPr>
        <w:t>例如</w:t>
      </w:r>
      <w:r w:rsidR="00E45490" w:rsidRPr="00943BFC">
        <w:rPr>
          <w:lang w:val="en-GB" w:eastAsia="zh-CN"/>
        </w:rPr>
        <w:t>alpha</w:t>
      </w:r>
      <w:r w:rsidR="00146292" w:rsidRPr="00146292">
        <w:rPr>
          <w:rFonts w:hint="eastAsia"/>
          <w:lang w:val="en-GB" w:eastAsia="zh-CN"/>
        </w:rPr>
        <w:t>表概念</w:t>
      </w:r>
      <w:r w:rsidR="00E45490">
        <w:rPr>
          <w:rFonts w:hint="eastAsia"/>
          <w:lang w:val="en-GB" w:eastAsia="zh-CN"/>
        </w:rPr>
        <w:t>。</w:t>
      </w:r>
    </w:p>
    <w:p w14:paraId="11529741" w14:textId="24BADDE6" w:rsidR="00360093" w:rsidRPr="00943BFC" w:rsidRDefault="00360093" w:rsidP="00360093">
      <w:pPr>
        <w:pStyle w:val="enumlev1"/>
        <w:rPr>
          <w:lang w:val="en-GB" w:eastAsia="zh-CN"/>
        </w:rPr>
      </w:pPr>
      <w:r w:rsidRPr="00943BFC">
        <w:rPr>
          <w:lang w:val="en-GB" w:eastAsia="zh-CN"/>
        </w:rPr>
        <w:t>•</w:t>
      </w:r>
      <w:r w:rsidRPr="00943BFC">
        <w:rPr>
          <w:lang w:val="en-GB" w:eastAsia="zh-CN"/>
        </w:rPr>
        <w:tab/>
      </w:r>
      <w:r w:rsidR="00E45490" w:rsidRPr="00943BFC">
        <w:rPr>
          <w:lang w:val="en-GB" w:eastAsia="zh-CN"/>
        </w:rPr>
        <w:t>GSO</w:t>
      </w:r>
      <w:r w:rsidR="00146292" w:rsidRPr="00146292">
        <w:rPr>
          <w:rFonts w:hint="eastAsia"/>
          <w:lang w:val="en-GB" w:eastAsia="zh-CN"/>
        </w:rPr>
        <w:t>地球站天线</w:t>
      </w:r>
      <w:r w:rsidR="00E45490" w:rsidRPr="00E45490">
        <w:rPr>
          <w:rFonts w:hint="eastAsia"/>
          <w:lang w:val="en-GB" w:eastAsia="zh-CN"/>
        </w:rPr>
        <w:t>方向图</w:t>
      </w:r>
      <w:r w:rsidR="00E65D72">
        <w:rPr>
          <w:rFonts w:hint="eastAsia"/>
          <w:lang w:val="en-GB" w:eastAsia="zh-CN"/>
        </w:rPr>
        <w:t>。</w:t>
      </w:r>
    </w:p>
    <w:p w14:paraId="28815B73" w14:textId="559CCE2B" w:rsidR="00360093" w:rsidRPr="00943BFC" w:rsidRDefault="00360093" w:rsidP="00360093">
      <w:pPr>
        <w:pStyle w:val="enumlev1"/>
        <w:rPr>
          <w:lang w:val="en-GB" w:eastAsia="zh-CN"/>
        </w:rPr>
      </w:pPr>
      <w:r w:rsidRPr="00943BFC">
        <w:rPr>
          <w:lang w:val="en-GB" w:eastAsia="zh-CN"/>
        </w:rPr>
        <w:t>•</w:t>
      </w:r>
      <w:r w:rsidRPr="00943BFC">
        <w:rPr>
          <w:lang w:val="en-GB" w:eastAsia="zh-CN"/>
        </w:rPr>
        <w:tab/>
      </w:r>
      <w:r w:rsidR="00146292" w:rsidRPr="00E65D72">
        <w:rPr>
          <w:rFonts w:hint="eastAsia"/>
          <w:lang w:val="en-GB" w:eastAsia="zh-CN"/>
        </w:rPr>
        <w:t>运行时间</w:t>
      </w:r>
      <w:r w:rsidR="00E45490" w:rsidRPr="00E65D72">
        <w:rPr>
          <w:rFonts w:hint="eastAsia"/>
          <w:lang w:val="en-GB" w:eastAsia="zh-CN"/>
        </w:rPr>
        <w:t>改进</w:t>
      </w:r>
      <w:r w:rsidR="00E65D72" w:rsidRPr="00E65D72">
        <w:rPr>
          <w:rFonts w:hint="eastAsia"/>
          <w:lang w:val="en-GB" w:eastAsia="zh-CN"/>
        </w:rPr>
        <w:t>。</w:t>
      </w:r>
    </w:p>
    <w:p w14:paraId="059E2585" w14:textId="0CD7ECAE" w:rsidR="00360093" w:rsidRPr="00943BFC" w:rsidRDefault="00360093" w:rsidP="00360093">
      <w:pPr>
        <w:pStyle w:val="enumlev1"/>
        <w:rPr>
          <w:lang w:val="en-GB" w:eastAsia="zh-CN"/>
        </w:rPr>
      </w:pPr>
      <w:r w:rsidRPr="00943BFC">
        <w:rPr>
          <w:lang w:val="en-GB" w:eastAsia="zh-CN"/>
        </w:rPr>
        <w:t>•</w:t>
      </w:r>
      <w:r w:rsidRPr="00943BFC">
        <w:rPr>
          <w:lang w:val="en-GB" w:eastAsia="zh-CN"/>
        </w:rPr>
        <w:tab/>
      </w:r>
      <w:r w:rsidR="00146292" w:rsidRPr="00146292">
        <w:rPr>
          <w:rFonts w:hint="eastAsia"/>
          <w:lang w:val="en-GB" w:eastAsia="zh-CN"/>
        </w:rPr>
        <w:t>参数</w:t>
      </w:r>
      <w:r w:rsidR="00E65D72">
        <w:rPr>
          <w:rFonts w:hint="eastAsia"/>
          <w:lang w:val="en-GB" w:eastAsia="zh-CN"/>
        </w:rPr>
        <w:t>之</w:t>
      </w:r>
      <w:r w:rsidR="00146292" w:rsidRPr="00146292">
        <w:rPr>
          <w:rFonts w:hint="eastAsia"/>
          <w:lang w:val="en-GB" w:eastAsia="zh-CN"/>
        </w:rPr>
        <w:t>间的关系</w:t>
      </w:r>
      <w:r w:rsidR="00E45490">
        <w:rPr>
          <w:rFonts w:hint="eastAsia"/>
          <w:lang w:val="en-GB" w:eastAsia="zh-CN"/>
        </w:rPr>
        <w:t>。</w:t>
      </w:r>
    </w:p>
    <w:p w14:paraId="1F121185" w14:textId="3EB03F7B" w:rsidR="00360093" w:rsidRPr="00943BFC" w:rsidRDefault="00360093" w:rsidP="00360093">
      <w:pPr>
        <w:pStyle w:val="enumlev1"/>
        <w:rPr>
          <w:lang w:val="en-GB" w:eastAsia="zh-CN"/>
        </w:rPr>
      </w:pPr>
      <w:r w:rsidRPr="00943BFC">
        <w:rPr>
          <w:lang w:val="en-GB" w:eastAsia="zh-CN"/>
        </w:rPr>
        <w:t>•</w:t>
      </w:r>
      <w:r w:rsidRPr="00943BFC">
        <w:rPr>
          <w:lang w:val="en-GB" w:eastAsia="zh-CN"/>
        </w:rPr>
        <w:tab/>
      </w:r>
      <w:r w:rsidR="00146292" w:rsidRPr="00146292">
        <w:rPr>
          <w:rFonts w:hint="eastAsia"/>
          <w:lang w:val="en-GB" w:eastAsia="zh-CN"/>
        </w:rPr>
        <w:t>评估对本建议书可能做出的修改的方法</w:t>
      </w:r>
      <w:r w:rsidR="00E45490">
        <w:rPr>
          <w:rFonts w:hint="eastAsia"/>
          <w:lang w:val="en-GB" w:eastAsia="zh-CN"/>
        </w:rPr>
        <w:t>。</w:t>
      </w:r>
    </w:p>
    <w:p w14:paraId="1336E99F" w14:textId="5EEB5FA3" w:rsidR="00360093" w:rsidRPr="00943BFC" w:rsidRDefault="00360093" w:rsidP="00360093">
      <w:pPr>
        <w:pStyle w:val="enumlev1"/>
        <w:rPr>
          <w:lang w:val="en-GB" w:eastAsia="zh-CN"/>
        </w:rPr>
      </w:pPr>
      <w:r w:rsidRPr="00943BFC">
        <w:rPr>
          <w:lang w:val="en-GB" w:eastAsia="zh-CN"/>
        </w:rPr>
        <w:t>•</w:t>
      </w:r>
      <w:r w:rsidRPr="00943BFC">
        <w:rPr>
          <w:lang w:val="en-GB" w:eastAsia="zh-CN"/>
        </w:rPr>
        <w:tab/>
      </w:r>
      <w:r w:rsidR="005311B6">
        <w:rPr>
          <w:rFonts w:hint="eastAsia"/>
          <w:lang w:val="en-GB" w:eastAsia="zh-CN"/>
        </w:rPr>
        <w:t>考虑</w:t>
      </w:r>
      <w:r w:rsidR="00146292" w:rsidRPr="00146292">
        <w:rPr>
          <w:rFonts w:hint="eastAsia"/>
          <w:lang w:val="en-GB" w:eastAsia="zh-CN"/>
        </w:rPr>
        <w:t>使用</w:t>
      </w:r>
      <w:r w:rsidR="00E45490" w:rsidRPr="00E45490">
        <w:rPr>
          <w:rFonts w:hint="eastAsia"/>
          <w:lang w:val="en-GB" w:eastAsia="zh-CN"/>
        </w:rPr>
        <w:t>可控波束</w:t>
      </w:r>
      <w:r w:rsidR="003332C9">
        <w:rPr>
          <w:rFonts w:hint="eastAsia"/>
          <w:lang w:val="en-GB" w:eastAsia="zh-CN"/>
        </w:rPr>
        <w:t>的</w:t>
      </w:r>
      <w:r w:rsidR="003332C9" w:rsidRPr="00943BFC">
        <w:rPr>
          <w:lang w:val="en-GB" w:eastAsia="zh-CN"/>
        </w:rPr>
        <w:t>non-GSO</w:t>
      </w:r>
      <w:r w:rsidR="003332C9" w:rsidRPr="00146292">
        <w:rPr>
          <w:rFonts w:hint="eastAsia"/>
          <w:lang w:val="en-GB" w:eastAsia="zh-CN"/>
        </w:rPr>
        <w:t>卫星系统</w:t>
      </w:r>
      <w:r w:rsidR="00146292" w:rsidRPr="00146292">
        <w:rPr>
          <w:rFonts w:hint="eastAsia"/>
          <w:lang w:val="en-GB" w:eastAsia="zh-CN"/>
        </w:rPr>
        <w:t>和其它卫星选择方法</w:t>
      </w:r>
      <w:r w:rsidR="003332C9">
        <w:rPr>
          <w:rFonts w:hint="eastAsia"/>
          <w:lang w:val="en-GB" w:eastAsia="zh-CN"/>
        </w:rPr>
        <w:t>。</w:t>
      </w:r>
    </w:p>
    <w:p w14:paraId="3CAD251F" w14:textId="3A27ACD8" w:rsidR="00360093" w:rsidRPr="00943BFC" w:rsidRDefault="00146292" w:rsidP="006E6899">
      <w:pPr>
        <w:rPr>
          <w:lang w:val="en-GB" w:eastAsia="zh-CN"/>
        </w:rPr>
      </w:pPr>
      <w:r w:rsidRPr="00146292">
        <w:rPr>
          <w:rFonts w:hint="eastAsia"/>
          <w:lang w:val="en-GB" w:eastAsia="zh-CN"/>
        </w:rPr>
        <w:t>其中一些内容可能具有规则和</w:t>
      </w:r>
      <w:r w:rsidRPr="00146292">
        <w:rPr>
          <w:rFonts w:hint="eastAsia"/>
          <w:lang w:val="en-GB" w:eastAsia="zh-CN"/>
        </w:rPr>
        <w:t>/</w:t>
      </w:r>
      <w:r w:rsidRPr="00146292">
        <w:rPr>
          <w:rFonts w:hint="eastAsia"/>
          <w:lang w:val="en-GB" w:eastAsia="zh-CN"/>
        </w:rPr>
        <w:t>或程</w:t>
      </w:r>
      <w:r w:rsidRPr="005311B6">
        <w:rPr>
          <w:rFonts w:hint="eastAsia"/>
          <w:lang w:val="en-GB" w:eastAsia="zh-CN"/>
        </w:rPr>
        <w:t>序</w:t>
      </w:r>
      <w:r w:rsidR="003332C9" w:rsidRPr="005311B6">
        <w:rPr>
          <w:rFonts w:hint="eastAsia"/>
          <w:lang w:val="en-GB" w:eastAsia="zh-CN"/>
        </w:rPr>
        <w:t>方面的</w:t>
      </w:r>
      <w:r w:rsidRPr="005311B6">
        <w:rPr>
          <w:rFonts w:hint="eastAsia"/>
          <w:lang w:val="en-GB" w:eastAsia="zh-CN"/>
        </w:rPr>
        <w:t>影</w:t>
      </w:r>
      <w:r w:rsidRPr="00146292">
        <w:rPr>
          <w:rFonts w:hint="eastAsia"/>
          <w:lang w:val="en-GB" w:eastAsia="zh-CN"/>
        </w:rPr>
        <w:t>响</w:t>
      </w:r>
      <w:r w:rsidR="003332C9">
        <w:rPr>
          <w:rFonts w:hint="eastAsia"/>
          <w:lang w:val="en-GB" w:eastAsia="zh-CN"/>
        </w:rPr>
        <w:t>。</w:t>
      </w:r>
    </w:p>
    <w:p w14:paraId="5A0A7902" w14:textId="7D1458D7" w:rsidR="00146292" w:rsidRPr="00943BFC" w:rsidRDefault="00146292" w:rsidP="006E6899">
      <w:pPr>
        <w:rPr>
          <w:lang w:val="en-GB" w:eastAsia="zh-CN"/>
        </w:rPr>
      </w:pPr>
      <w:r w:rsidRPr="00146292">
        <w:rPr>
          <w:rFonts w:hint="eastAsia"/>
          <w:lang w:val="en-GB" w:eastAsia="zh-CN"/>
        </w:rPr>
        <w:t>例如</w:t>
      </w:r>
      <w:r w:rsidR="003332C9">
        <w:rPr>
          <w:rFonts w:hint="eastAsia"/>
          <w:lang w:val="en-GB" w:eastAsia="zh-CN"/>
        </w:rPr>
        <w:t>，</w:t>
      </w:r>
      <w:r w:rsidRPr="00146292">
        <w:rPr>
          <w:rFonts w:hint="eastAsia"/>
          <w:lang w:val="en-GB" w:eastAsia="zh-CN"/>
        </w:rPr>
        <w:t>对于</w:t>
      </w:r>
      <w:r w:rsidR="003332C9">
        <w:rPr>
          <w:rFonts w:hint="eastAsia"/>
          <w:lang w:val="en-GB" w:eastAsia="zh-CN"/>
        </w:rPr>
        <w:t>有关</w:t>
      </w:r>
      <w:r w:rsidR="003332C9" w:rsidRPr="003332C9">
        <w:rPr>
          <w:rFonts w:hint="eastAsia"/>
          <w:lang w:val="en-GB" w:eastAsia="zh-CN"/>
        </w:rPr>
        <w:t>最坏情况几何问题</w:t>
      </w:r>
      <w:r w:rsidRPr="00146292">
        <w:rPr>
          <w:rFonts w:hint="eastAsia"/>
          <w:lang w:val="en-GB" w:eastAsia="zh-CN"/>
        </w:rPr>
        <w:t>的第一项</w:t>
      </w:r>
      <w:r w:rsidR="003332C9">
        <w:rPr>
          <w:rFonts w:hint="eastAsia"/>
          <w:lang w:val="en-GB" w:eastAsia="zh-CN"/>
        </w:rPr>
        <w:t>，</w:t>
      </w:r>
      <w:r w:rsidRPr="00146292">
        <w:rPr>
          <w:rFonts w:hint="eastAsia"/>
          <w:lang w:val="en-GB" w:eastAsia="zh-CN"/>
        </w:rPr>
        <w:t>如果</w:t>
      </w:r>
      <w:r w:rsidR="005311B6">
        <w:rPr>
          <w:rFonts w:hint="eastAsia"/>
          <w:lang w:val="en-GB" w:eastAsia="zh-CN"/>
        </w:rPr>
        <w:t>采用</w:t>
      </w:r>
      <w:r w:rsidR="003332C9">
        <w:rPr>
          <w:rFonts w:hint="eastAsia"/>
          <w:lang w:val="en-GB" w:eastAsia="zh-CN"/>
        </w:rPr>
        <w:t>这一</w:t>
      </w:r>
      <w:r w:rsidRPr="00146292">
        <w:rPr>
          <w:rFonts w:hint="eastAsia"/>
          <w:lang w:val="en-GB" w:eastAsia="zh-CN"/>
        </w:rPr>
        <w:t>概念</w:t>
      </w:r>
      <w:r w:rsidR="003332C9">
        <w:rPr>
          <w:rFonts w:hint="eastAsia"/>
          <w:lang w:val="en-GB" w:eastAsia="zh-CN"/>
        </w:rPr>
        <w:t>，</w:t>
      </w:r>
      <w:r w:rsidR="00F4146C">
        <w:rPr>
          <w:rFonts w:hint="eastAsia"/>
          <w:lang w:val="en-GB" w:eastAsia="zh-CN"/>
        </w:rPr>
        <w:t>就</w:t>
      </w:r>
      <w:r w:rsidRPr="00146292">
        <w:rPr>
          <w:rFonts w:hint="eastAsia"/>
          <w:lang w:val="en-GB" w:eastAsia="zh-CN"/>
        </w:rPr>
        <w:t>应给予</w:t>
      </w:r>
      <w:r w:rsidR="00F4146C" w:rsidRPr="00943BFC">
        <w:rPr>
          <w:lang w:val="en-GB" w:eastAsia="zh-CN"/>
        </w:rPr>
        <w:t>non-GSO</w:t>
      </w:r>
      <w:r w:rsidRPr="00146292">
        <w:rPr>
          <w:rFonts w:hint="eastAsia"/>
          <w:lang w:val="en-GB" w:eastAsia="zh-CN"/>
        </w:rPr>
        <w:t>卫星系统的通知主管部门采取纠正措施的机会</w:t>
      </w:r>
      <w:r w:rsidR="00F4146C">
        <w:rPr>
          <w:rFonts w:hint="eastAsia"/>
          <w:lang w:val="en-GB" w:eastAsia="zh-CN"/>
        </w:rPr>
        <w:t>，</w:t>
      </w:r>
      <w:r w:rsidRPr="00146292">
        <w:rPr>
          <w:rFonts w:hint="eastAsia"/>
          <w:lang w:val="en-GB" w:eastAsia="zh-CN"/>
        </w:rPr>
        <w:t>以便在超</w:t>
      </w:r>
      <w:r w:rsidR="005311B6">
        <w:rPr>
          <w:rFonts w:hint="eastAsia"/>
          <w:lang w:val="en-GB" w:eastAsia="zh-CN"/>
        </w:rPr>
        <w:t>过</w:t>
      </w:r>
      <w:proofErr w:type="spellStart"/>
      <w:r w:rsidRPr="00146292">
        <w:rPr>
          <w:rFonts w:hint="eastAsia"/>
          <w:lang w:val="en-GB" w:eastAsia="zh-CN"/>
        </w:rPr>
        <w:t>epfd</w:t>
      </w:r>
      <w:proofErr w:type="spellEnd"/>
      <w:r w:rsidRPr="00146292">
        <w:rPr>
          <w:rFonts w:hint="eastAsia"/>
          <w:lang w:val="en-GB" w:eastAsia="zh-CN"/>
        </w:rPr>
        <w:t>的那些测试点</w:t>
      </w:r>
      <w:r w:rsidR="00F4146C">
        <w:rPr>
          <w:rFonts w:hint="eastAsia"/>
          <w:lang w:val="en-GB" w:eastAsia="zh-CN"/>
        </w:rPr>
        <w:t>消除</w:t>
      </w:r>
      <w:r w:rsidR="005311B6">
        <w:rPr>
          <w:rFonts w:hint="eastAsia"/>
          <w:lang w:val="en-GB" w:eastAsia="zh-CN"/>
        </w:rPr>
        <w:t>超出</w:t>
      </w:r>
      <w:proofErr w:type="spellStart"/>
      <w:r w:rsidR="00F4146C" w:rsidRPr="00943BFC">
        <w:rPr>
          <w:lang w:val="en-GB" w:eastAsia="zh-CN"/>
        </w:rPr>
        <w:t>epfd</w:t>
      </w:r>
      <w:proofErr w:type="spellEnd"/>
      <w:r w:rsidR="00F4146C">
        <w:rPr>
          <w:rFonts w:hint="eastAsia"/>
          <w:lang w:val="en-GB" w:eastAsia="zh-CN"/>
        </w:rPr>
        <w:t>的部分。</w:t>
      </w:r>
    </w:p>
    <w:p w14:paraId="065944A3" w14:textId="2DEDA435" w:rsidR="00146292" w:rsidRPr="00943BFC" w:rsidRDefault="00146292" w:rsidP="006E6899">
      <w:pPr>
        <w:rPr>
          <w:lang w:val="en-GB" w:eastAsia="zh-CN"/>
        </w:rPr>
      </w:pPr>
      <w:r w:rsidRPr="00146292">
        <w:rPr>
          <w:rFonts w:hint="eastAsia"/>
          <w:lang w:val="en-GB" w:eastAsia="zh-CN"/>
        </w:rPr>
        <w:t>关于</w:t>
      </w:r>
      <w:r w:rsidR="00F4146C" w:rsidRPr="00943BFC">
        <w:rPr>
          <w:lang w:val="en-GB" w:eastAsia="zh-CN"/>
        </w:rPr>
        <w:t>alpha</w:t>
      </w:r>
      <w:r w:rsidRPr="00146292">
        <w:rPr>
          <w:rFonts w:hint="eastAsia"/>
          <w:lang w:val="en-GB" w:eastAsia="zh-CN"/>
        </w:rPr>
        <w:t>表</w:t>
      </w:r>
      <w:r w:rsidR="00F4146C">
        <w:rPr>
          <w:rFonts w:hint="eastAsia"/>
          <w:lang w:val="en-GB" w:eastAsia="zh-CN"/>
        </w:rPr>
        <w:t>，</w:t>
      </w:r>
      <w:r w:rsidRPr="00146292">
        <w:rPr>
          <w:rFonts w:hint="eastAsia"/>
          <w:lang w:val="en-GB" w:eastAsia="zh-CN"/>
        </w:rPr>
        <w:t>应</w:t>
      </w:r>
      <w:r w:rsidR="00F4146C">
        <w:rPr>
          <w:rFonts w:hint="eastAsia"/>
          <w:lang w:val="en-GB" w:eastAsia="zh-CN"/>
        </w:rPr>
        <w:t>证明</w:t>
      </w:r>
      <w:r w:rsidRPr="00146292">
        <w:rPr>
          <w:rFonts w:hint="eastAsia"/>
          <w:lang w:val="en-GB" w:eastAsia="zh-CN"/>
        </w:rPr>
        <w:t>该解决方案</w:t>
      </w:r>
      <w:r w:rsidR="005311B6">
        <w:rPr>
          <w:rFonts w:hint="eastAsia"/>
          <w:lang w:val="en-GB" w:eastAsia="zh-CN"/>
        </w:rPr>
        <w:t>公平</w:t>
      </w:r>
      <w:r w:rsidR="00F4146C">
        <w:rPr>
          <w:rFonts w:hint="eastAsia"/>
          <w:lang w:val="en-GB" w:eastAsia="zh-CN"/>
        </w:rPr>
        <w:t>对待</w:t>
      </w:r>
      <w:r w:rsidRPr="00146292">
        <w:rPr>
          <w:rFonts w:hint="eastAsia"/>
          <w:lang w:val="en-GB" w:eastAsia="zh-CN"/>
        </w:rPr>
        <w:t>小规模</w:t>
      </w:r>
      <w:r w:rsidR="00F4146C" w:rsidRPr="00943BFC">
        <w:rPr>
          <w:lang w:val="en-GB" w:eastAsia="zh-CN"/>
        </w:rPr>
        <w:t>non-GSO</w:t>
      </w:r>
      <w:r w:rsidRPr="00146292">
        <w:rPr>
          <w:rFonts w:hint="eastAsia"/>
          <w:lang w:val="en-GB" w:eastAsia="zh-CN"/>
        </w:rPr>
        <w:t>卫星系统</w:t>
      </w:r>
      <w:r w:rsidR="00F4146C">
        <w:rPr>
          <w:rFonts w:hint="eastAsia"/>
          <w:lang w:val="en-GB" w:eastAsia="zh-CN"/>
        </w:rPr>
        <w:t>（</w:t>
      </w:r>
      <w:r w:rsidR="005311B6">
        <w:rPr>
          <w:rFonts w:hint="eastAsia"/>
          <w:lang w:val="en-GB" w:eastAsia="zh-CN"/>
        </w:rPr>
        <w:t>少</w:t>
      </w:r>
      <w:r w:rsidRPr="00146292">
        <w:rPr>
          <w:rFonts w:hint="eastAsia"/>
          <w:lang w:val="en-GB" w:eastAsia="zh-CN"/>
        </w:rPr>
        <w:t>于</w:t>
      </w:r>
      <w:r w:rsidR="00F4146C">
        <w:rPr>
          <w:rFonts w:hint="eastAsia"/>
          <w:lang w:val="en-GB" w:eastAsia="zh-CN"/>
        </w:rPr>
        <w:t>一千</w:t>
      </w:r>
      <w:r w:rsidRPr="00146292">
        <w:rPr>
          <w:rFonts w:hint="eastAsia"/>
          <w:lang w:val="en-GB" w:eastAsia="zh-CN"/>
        </w:rPr>
        <w:t>颗卫星</w:t>
      </w:r>
      <w:r w:rsidR="00F4146C">
        <w:rPr>
          <w:rFonts w:hint="eastAsia"/>
          <w:lang w:val="en-GB" w:eastAsia="zh-CN"/>
        </w:rPr>
        <w:t>）和</w:t>
      </w:r>
      <w:r w:rsidRPr="00146292">
        <w:rPr>
          <w:rFonts w:hint="eastAsia"/>
          <w:lang w:val="en-GB" w:eastAsia="zh-CN"/>
        </w:rPr>
        <w:t>大</w:t>
      </w:r>
      <w:r w:rsidR="00F4146C">
        <w:rPr>
          <w:rFonts w:hint="eastAsia"/>
          <w:lang w:val="en-GB" w:eastAsia="zh-CN"/>
        </w:rPr>
        <w:t>规模卫星系统（</w:t>
      </w:r>
      <w:r w:rsidRPr="00146292">
        <w:rPr>
          <w:rFonts w:hint="eastAsia"/>
          <w:lang w:val="en-GB" w:eastAsia="zh-CN"/>
        </w:rPr>
        <w:t>超过</w:t>
      </w:r>
      <w:r w:rsidR="00F4146C">
        <w:rPr>
          <w:rFonts w:hint="eastAsia"/>
          <w:lang w:val="en-GB" w:eastAsia="zh-CN"/>
        </w:rPr>
        <w:t>一千</w:t>
      </w:r>
      <w:r w:rsidRPr="00146292">
        <w:rPr>
          <w:rFonts w:hint="eastAsia"/>
          <w:lang w:val="en-GB" w:eastAsia="zh-CN"/>
        </w:rPr>
        <w:t>颗卫星</w:t>
      </w:r>
      <w:r w:rsidR="00F4146C">
        <w:rPr>
          <w:rFonts w:hint="eastAsia"/>
          <w:lang w:val="en-GB" w:eastAsia="zh-CN"/>
        </w:rPr>
        <w:t>）。</w:t>
      </w:r>
    </w:p>
    <w:p w14:paraId="7AD9851E" w14:textId="6572A513" w:rsidR="00146292" w:rsidRPr="00943BFC" w:rsidRDefault="00146292" w:rsidP="006E6899">
      <w:pPr>
        <w:rPr>
          <w:lang w:val="en-GB" w:eastAsia="zh-CN"/>
        </w:rPr>
      </w:pPr>
      <w:r w:rsidRPr="00146292">
        <w:rPr>
          <w:rFonts w:hint="eastAsia"/>
          <w:lang w:val="en-GB" w:eastAsia="zh-CN"/>
        </w:rPr>
        <w:t>上述要素的任何组合</w:t>
      </w:r>
      <w:r w:rsidR="00E65AAC">
        <w:rPr>
          <w:rFonts w:hint="eastAsia"/>
          <w:lang w:val="en-GB" w:eastAsia="zh-CN"/>
        </w:rPr>
        <w:t>或整套要素</w:t>
      </w:r>
      <w:r w:rsidRPr="00146292">
        <w:rPr>
          <w:rFonts w:hint="eastAsia"/>
          <w:lang w:val="en-GB" w:eastAsia="zh-CN"/>
        </w:rPr>
        <w:t>均应适当</w:t>
      </w:r>
      <w:r w:rsidR="005311B6">
        <w:rPr>
          <w:rFonts w:hint="eastAsia"/>
          <w:lang w:val="en-GB" w:eastAsia="zh-CN"/>
        </w:rPr>
        <w:t>地</w:t>
      </w:r>
      <w:r w:rsidRPr="00146292">
        <w:rPr>
          <w:rFonts w:hint="eastAsia"/>
          <w:lang w:val="en-GB" w:eastAsia="zh-CN"/>
        </w:rPr>
        <w:t>反映</w:t>
      </w:r>
      <w:r w:rsidR="00E65AAC" w:rsidRPr="00943BFC">
        <w:rPr>
          <w:lang w:val="en-GB" w:eastAsia="zh-CN"/>
        </w:rPr>
        <w:t>non-GSO</w:t>
      </w:r>
      <w:r w:rsidRPr="00146292">
        <w:rPr>
          <w:rFonts w:hint="eastAsia"/>
          <w:lang w:val="en-GB" w:eastAsia="zh-CN"/>
        </w:rPr>
        <w:t>系统</w:t>
      </w:r>
      <w:r w:rsidR="005311B6" w:rsidRPr="00146292">
        <w:rPr>
          <w:rFonts w:hint="eastAsia"/>
          <w:lang w:val="en-GB" w:eastAsia="zh-CN"/>
        </w:rPr>
        <w:t>的</w:t>
      </w:r>
      <w:r w:rsidR="005311B6">
        <w:rPr>
          <w:rFonts w:hint="eastAsia"/>
          <w:lang w:val="en-GB" w:eastAsia="zh-CN"/>
        </w:rPr>
        <w:t>实际运行</w:t>
      </w:r>
      <w:r w:rsidR="00E65AAC">
        <w:rPr>
          <w:rFonts w:hint="eastAsia"/>
          <w:lang w:val="en-GB" w:eastAsia="zh-CN"/>
        </w:rPr>
        <w:t>情况。</w:t>
      </w:r>
    </w:p>
    <w:p w14:paraId="5E5F2E66" w14:textId="1606437F" w:rsidR="00146292" w:rsidRPr="0018771A" w:rsidRDefault="00E65AAC" w:rsidP="006E6899">
      <w:pPr>
        <w:rPr>
          <w:lang w:val="en-GB" w:eastAsia="zh-CN"/>
        </w:rPr>
      </w:pPr>
      <w:proofErr w:type="spellStart"/>
      <w:r w:rsidRPr="00943BFC">
        <w:rPr>
          <w:lang w:val="en-GB" w:eastAsia="zh-CN"/>
        </w:rPr>
        <w:t>4A</w:t>
      </w:r>
      <w:proofErr w:type="spellEnd"/>
      <w:r w:rsidR="00146292" w:rsidRPr="00146292">
        <w:rPr>
          <w:rFonts w:hint="eastAsia"/>
          <w:lang w:val="en-GB" w:eastAsia="zh-CN"/>
        </w:rPr>
        <w:t>工作组认为</w:t>
      </w:r>
      <w:r>
        <w:rPr>
          <w:rFonts w:hint="eastAsia"/>
          <w:lang w:val="en-GB" w:eastAsia="zh-CN"/>
        </w:rPr>
        <w:t>，</w:t>
      </w:r>
      <w:hyperlink r:id="rId13" w:history="1">
        <w:proofErr w:type="spellStart"/>
        <w:r w:rsidRPr="006846C6">
          <w:rPr>
            <w:rStyle w:val="Hyperlink"/>
            <w:lang w:val="en-GB" w:eastAsia="zh-CN"/>
          </w:rPr>
          <w:t>4A</w:t>
        </w:r>
        <w:proofErr w:type="spellEnd"/>
        <w:r w:rsidRPr="006846C6">
          <w:rPr>
            <w:rStyle w:val="Hyperlink"/>
            <w:lang w:val="en-GB" w:eastAsia="zh-CN"/>
          </w:rPr>
          <w:t>/</w:t>
        </w:r>
        <w:r w:rsidRPr="0062207B">
          <w:rPr>
            <w:rStyle w:val="Hyperlink"/>
            <w:lang w:eastAsia="zh-CN"/>
          </w:rPr>
          <w:t>97</w:t>
        </w:r>
        <w:r>
          <w:rPr>
            <w:rStyle w:val="Hyperlink"/>
            <w:lang w:eastAsia="zh-CN"/>
          </w:rPr>
          <w:t>8</w:t>
        </w:r>
        <w:r>
          <w:rPr>
            <w:rStyle w:val="Hyperlink"/>
            <w:rFonts w:hint="eastAsia"/>
            <w:lang w:eastAsia="zh-CN"/>
          </w:rPr>
          <w:t>号文件附件</w:t>
        </w:r>
        <w:r w:rsidRPr="00E65AAC">
          <w:rPr>
            <w:rStyle w:val="Hyperlink"/>
            <w:lang w:eastAsia="zh-CN"/>
          </w:rPr>
          <w:t>9</w:t>
        </w:r>
      </w:hyperlink>
      <w:r w:rsidR="00146292" w:rsidRPr="00146292">
        <w:rPr>
          <w:rFonts w:hint="eastAsia"/>
          <w:lang w:val="en-GB" w:eastAsia="zh-CN"/>
        </w:rPr>
        <w:t>中的工作计划对于主管部门</w:t>
      </w:r>
      <w:r w:rsidR="000D133A">
        <w:rPr>
          <w:rFonts w:hint="eastAsia"/>
          <w:lang w:val="en-GB" w:eastAsia="zh-CN"/>
        </w:rPr>
        <w:t>审议</w:t>
      </w:r>
      <w:r w:rsidR="00146292" w:rsidRPr="00146292">
        <w:rPr>
          <w:rFonts w:hint="eastAsia"/>
          <w:lang w:val="en-GB" w:eastAsia="zh-CN"/>
        </w:rPr>
        <w:t>通过和批准</w:t>
      </w:r>
      <w:r w:rsidRPr="00943BFC">
        <w:rPr>
          <w:lang w:val="en-GB" w:eastAsia="zh-CN"/>
        </w:rPr>
        <w:t>ITU-R S.1503</w:t>
      </w:r>
      <w:r w:rsidRPr="0062207B">
        <w:rPr>
          <w:lang w:val="en-GB" w:eastAsia="zh-CN"/>
        </w:rPr>
        <w:t>-3</w:t>
      </w:r>
      <w:r>
        <w:rPr>
          <w:rFonts w:hint="eastAsia"/>
          <w:lang w:val="en-GB" w:eastAsia="zh-CN"/>
        </w:rPr>
        <w:t>建议书修订草案</w:t>
      </w:r>
      <w:r w:rsidR="00146292" w:rsidRPr="00146292">
        <w:rPr>
          <w:rFonts w:hint="eastAsia"/>
          <w:lang w:val="en-GB" w:eastAsia="zh-CN"/>
        </w:rPr>
        <w:t>非常重要</w:t>
      </w:r>
      <w:r>
        <w:rPr>
          <w:rFonts w:hint="eastAsia"/>
          <w:lang w:val="en-GB" w:eastAsia="zh-CN"/>
        </w:rPr>
        <w:t>。</w:t>
      </w:r>
      <w:r w:rsidR="00146292" w:rsidRPr="00146292">
        <w:rPr>
          <w:rFonts w:hint="eastAsia"/>
          <w:lang w:val="en-GB" w:eastAsia="zh-CN"/>
        </w:rPr>
        <w:t>因此</w:t>
      </w:r>
      <w:r>
        <w:rPr>
          <w:rFonts w:hint="eastAsia"/>
          <w:lang w:val="en-GB" w:eastAsia="zh-CN"/>
        </w:rPr>
        <w:t>，</w:t>
      </w:r>
      <w:r w:rsidRPr="00943BFC">
        <w:rPr>
          <w:lang w:val="en-GB" w:eastAsia="zh-CN"/>
        </w:rPr>
        <w:t>4A</w:t>
      </w:r>
      <w:r w:rsidR="00146292" w:rsidRPr="00146292">
        <w:rPr>
          <w:rFonts w:hint="eastAsia"/>
          <w:lang w:val="en-GB" w:eastAsia="zh-CN"/>
        </w:rPr>
        <w:t>工作组将建议第</w:t>
      </w:r>
      <w:r w:rsidRPr="00943BFC">
        <w:rPr>
          <w:lang w:val="en-GB" w:eastAsia="zh-CN"/>
        </w:rPr>
        <w:t>4</w:t>
      </w:r>
      <w:r w:rsidR="00146292" w:rsidRPr="00146292">
        <w:rPr>
          <w:rFonts w:hint="eastAsia"/>
          <w:lang w:val="en-GB" w:eastAsia="zh-CN"/>
        </w:rPr>
        <w:t>研究组在将</w:t>
      </w:r>
      <w:r w:rsidRPr="00943BFC">
        <w:rPr>
          <w:lang w:val="en-GB" w:eastAsia="zh-CN"/>
        </w:rPr>
        <w:t>ITU-R S.1503</w:t>
      </w:r>
      <w:r w:rsidRPr="0062207B">
        <w:rPr>
          <w:lang w:val="en-GB" w:eastAsia="zh-CN"/>
        </w:rPr>
        <w:t>-3</w:t>
      </w:r>
      <w:r w:rsidR="00146292" w:rsidRPr="00146292">
        <w:rPr>
          <w:rFonts w:hint="eastAsia"/>
          <w:lang w:val="en-GB" w:eastAsia="zh-CN"/>
        </w:rPr>
        <w:t>建议书修订草案分发给各主管部门以信函方式通过和批准时</w:t>
      </w:r>
      <w:r>
        <w:rPr>
          <w:rFonts w:hint="eastAsia"/>
          <w:lang w:val="en-GB" w:eastAsia="zh-CN"/>
        </w:rPr>
        <w:t>亦将该</w:t>
      </w:r>
      <w:r w:rsidR="00146292" w:rsidRPr="00146292">
        <w:rPr>
          <w:rFonts w:hint="eastAsia"/>
          <w:lang w:val="en-GB" w:eastAsia="zh-CN"/>
        </w:rPr>
        <w:t>工作计划</w:t>
      </w:r>
      <w:r w:rsidR="00FB466C">
        <w:rPr>
          <w:rFonts w:hint="eastAsia"/>
          <w:lang w:val="en-GB" w:eastAsia="zh-CN"/>
        </w:rPr>
        <w:t>包含</w:t>
      </w:r>
      <w:r>
        <w:rPr>
          <w:rFonts w:hint="eastAsia"/>
          <w:lang w:val="en-GB" w:eastAsia="zh-CN"/>
        </w:rPr>
        <w:t>在内。</w:t>
      </w:r>
    </w:p>
    <w:p w14:paraId="04B9A313" w14:textId="77777777" w:rsidR="0062207B" w:rsidRDefault="0062207B">
      <w:pPr>
        <w:tabs>
          <w:tab w:val="clear" w:pos="794"/>
          <w:tab w:val="clear" w:pos="1191"/>
          <w:tab w:val="clear" w:pos="1588"/>
          <w:tab w:val="clear" w:pos="1985"/>
        </w:tabs>
        <w:overflowPunct/>
        <w:autoSpaceDE/>
        <w:autoSpaceDN/>
        <w:adjustRightInd/>
        <w:spacing w:before="0" w:line="240" w:lineRule="auto"/>
        <w:jc w:val="left"/>
        <w:textAlignment w:val="auto"/>
        <w:rPr>
          <w:b/>
          <w:sz w:val="28"/>
          <w:szCs w:val="24"/>
          <w:lang w:val="en-GB" w:eastAsia="zh-CN"/>
        </w:rPr>
      </w:pPr>
      <w:r>
        <w:rPr>
          <w:sz w:val="28"/>
          <w:szCs w:val="24"/>
          <w:lang w:val="en-GB" w:eastAsia="zh-CN"/>
        </w:rPr>
        <w:br w:type="page"/>
      </w:r>
    </w:p>
    <w:p w14:paraId="66ADE15D" w14:textId="3BA6AFF8" w:rsidR="00360093" w:rsidRPr="0018771A" w:rsidRDefault="00146292" w:rsidP="002504E1">
      <w:pPr>
        <w:pStyle w:val="AnnexNoTitle"/>
        <w:rPr>
          <w:sz w:val="28"/>
          <w:szCs w:val="24"/>
          <w:lang w:val="en-GB" w:eastAsia="zh-CN"/>
        </w:rPr>
      </w:pPr>
      <w:r w:rsidRPr="00146292">
        <w:rPr>
          <w:rFonts w:hint="eastAsia"/>
          <w:sz w:val="28"/>
          <w:szCs w:val="24"/>
          <w:lang w:val="en-GB" w:eastAsia="zh-CN"/>
        </w:rPr>
        <w:lastRenderedPageBreak/>
        <w:t>附件</w:t>
      </w:r>
      <w:r w:rsidR="00360093" w:rsidRPr="0018771A">
        <w:rPr>
          <w:sz w:val="28"/>
          <w:szCs w:val="24"/>
          <w:lang w:val="en-GB" w:eastAsia="zh-CN"/>
        </w:rPr>
        <w:t>2</w:t>
      </w:r>
      <w:r w:rsidR="00360093" w:rsidRPr="0018771A">
        <w:rPr>
          <w:sz w:val="28"/>
          <w:szCs w:val="24"/>
          <w:lang w:val="en-GB" w:eastAsia="zh-CN"/>
        </w:rPr>
        <w:br/>
      </w:r>
      <w:r w:rsidR="00360093" w:rsidRPr="0018771A">
        <w:rPr>
          <w:sz w:val="28"/>
          <w:szCs w:val="24"/>
          <w:lang w:val="en-GB" w:eastAsia="zh-CN"/>
        </w:rPr>
        <w:br/>
      </w:r>
      <w:r w:rsidR="00E65AAC">
        <w:rPr>
          <w:rFonts w:hint="eastAsia"/>
          <w:sz w:val="28"/>
          <w:szCs w:val="24"/>
          <w:lang w:val="en-GB" w:eastAsia="zh-CN"/>
        </w:rPr>
        <w:t>建议</w:t>
      </w:r>
      <w:r w:rsidRPr="00146292">
        <w:rPr>
          <w:rFonts w:hint="eastAsia"/>
          <w:sz w:val="28"/>
          <w:szCs w:val="24"/>
          <w:lang w:val="en-GB" w:eastAsia="zh-CN"/>
        </w:rPr>
        <w:t>废止的</w:t>
      </w:r>
      <w:r w:rsidR="000D133A" w:rsidRPr="0018771A">
        <w:rPr>
          <w:sz w:val="28"/>
          <w:szCs w:val="24"/>
          <w:lang w:val="en-GB" w:eastAsia="zh-CN"/>
        </w:rPr>
        <w:t>ITU-R</w:t>
      </w:r>
      <w:r w:rsidRPr="00146292">
        <w:rPr>
          <w:rFonts w:hint="eastAsia"/>
          <w:sz w:val="28"/>
          <w:szCs w:val="24"/>
          <w:lang w:val="en-GB" w:eastAsia="zh-CN"/>
        </w:rPr>
        <w:t>建议书</w:t>
      </w:r>
    </w:p>
    <w:p w14:paraId="37AB9B88" w14:textId="7B5FD2C0" w:rsidR="00360093" w:rsidRPr="0018771A" w:rsidRDefault="00E65AAC" w:rsidP="00360093">
      <w:pPr>
        <w:spacing w:before="240" w:after="360"/>
        <w:jc w:val="center"/>
        <w:rPr>
          <w:rFonts w:asciiTheme="minorHAnsi" w:hAnsiTheme="minorHAnsi" w:cstheme="minorHAnsi"/>
          <w:szCs w:val="24"/>
          <w:lang w:val="en-GB" w:eastAsia="zh-CN"/>
        </w:rPr>
      </w:pPr>
      <w:r>
        <w:rPr>
          <w:rFonts w:asciiTheme="minorHAnsi" w:hAnsiTheme="minorHAnsi" w:cstheme="minorHAnsi" w:hint="eastAsia"/>
          <w:szCs w:val="24"/>
          <w:lang w:val="en-GB" w:eastAsia="zh-CN"/>
        </w:rPr>
        <w:t>（来源：</w:t>
      </w:r>
      <w:r w:rsidRPr="0018771A">
        <w:rPr>
          <w:rFonts w:asciiTheme="minorHAnsi" w:hAnsiTheme="minorHAnsi" w:cstheme="minorHAnsi"/>
          <w:szCs w:val="24"/>
          <w:lang w:val="en-GB" w:eastAsia="zh-CN"/>
        </w:rPr>
        <w:t>4/89</w:t>
      </w:r>
      <w:r>
        <w:rPr>
          <w:rFonts w:asciiTheme="minorHAnsi" w:hAnsiTheme="minorHAnsi" w:cstheme="minorHAnsi" w:hint="eastAsia"/>
          <w:szCs w:val="24"/>
          <w:lang w:val="en-GB" w:eastAsia="zh-CN"/>
        </w:rPr>
        <w:t>号文件第</w:t>
      </w:r>
      <w:r>
        <w:rPr>
          <w:rFonts w:asciiTheme="minorHAnsi" w:hAnsiTheme="minorHAnsi" w:cstheme="minorHAnsi"/>
          <w:szCs w:val="24"/>
          <w:lang w:val="en-GB" w:eastAsia="zh-CN"/>
        </w:rPr>
        <w:t>1.2.3</w:t>
      </w:r>
      <w:r>
        <w:rPr>
          <w:rFonts w:asciiTheme="minorHAnsi" w:hAnsiTheme="minorHAnsi" w:cstheme="minorHAnsi" w:hint="eastAsia"/>
          <w:szCs w:val="24"/>
          <w:lang w:val="en-GB" w:eastAsia="zh-CN"/>
        </w:rPr>
        <w:t>段）</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45"/>
        <w:gridCol w:w="7698"/>
      </w:tblGrid>
      <w:tr w:rsidR="00360093" w:rsidRPr="00943BFC" w14:paraId="7BBF454B" w14:textId="77777777" w:rsidTr="00075460">
        <w:trPr>
          <w:cantSplit/>
          <w:tblHeader/>
          <w:jc w:val="center"/>
        </w:trPr>
        <w:tc>
          <w:tcPr>
            <w:tcW w:w="1745" w:type="dxa"/>
            <w:vAlign w:val="center"/>
            <w:hideMark/>
          </w:tcPr>
          <w:p w14:paraId="4D7A75B7" w14:textId="558A0DA1" w:rsidR="00360093" w:rsidRPr="0018771A" w:rsidRDefault="00360093" w:rsidP="00075460">
            <w:pPr>
              <w:pStyle w:val="Tablehead"/>
              <w:rPr>
                <w:rFonts w:asciiTheme="minorHAnsi" w:hAnsiTheme="minorHAnsi" w:cstheme="majorBidi"/>
                <w:lang w:val="en-GB"/>
              </w:rPr>
            </w:pPr>
            <w:r w:rsidRPr="0018771A">
              <w:rPr>
                <w:rFonts w:asciiTheme="minorHAnsi" w:hAnsiTheme="minorHAnsi" w:cstheme="majorBidi"/>
                <w:lang w:val="en-GB"/>
              </w:rPr>
              <w:t>ITU-R</w:t>
            </w:r>
            <w:proofErr w:type="spellStart"/>
            <w:r w:rsidR="00146292" w:rsidRPr="00146292">
              <w:rPr>
                <w:rFonts w:asciiTheme="minorHAnsi" w:hAnsiTheme="minorHAnsi" w:cstheme="majorBidi" w:hint="eastAsia"/>
                <w:lang w:val="en-GB"/>
              </w:rPr>
              <w:t>建议书</w:t>
            </w:r>
            <w:proofErr w:type="spellEnd"/>
          </w:p>
        </w:tc>
        <w:tc>
          <w:tcPr>
            <w:tcW w:w="7698" w:type="dxa"/>
            <w:vAlign w:val="center"/>
            <w:hideMark/>
          </w:tcPr>
          <w:p w14:paraId="6E02C7FE" w14:textId="5D84101D" w:rsidR="00360093" w:rsidRPr="0018771A" w:rsidRDefault="00146292" w:rsidP="00075460">
            <w:pPr>
              <w:pStyle w:val="Tablehead"/>
              <w:rPr>
                <w:rFonts w:asciiTheme="minorHAnsi" w:hAnsiTheme="minorHAnsi" w:cstheme="majorBidi"/>
                <w:lang w:val="en-GB"/>
              </w:rPr>
            </w:pPr>
            <w:proofErr w:type="spellStart"/>
            <w:r w:rsidRPr="00146292">
              <w:rPr>
                <w:rFonts w:asciiTheme="minorHAnsi" w:hAnsiTheme="minorHAnsi" w:cstheme="majorBidi" w:hint="eastAsia"/>
                <w:lang w:val="en-GB"/>
              </w:rPr>
              <w:t>标题</w:t>
            </w:r>
            <w:proofErr w:type="spellEnd"/>
          </w:p>
        </w:tc>
      </w:tr>
      <w:tr w:rsidR="00360093" w:rsidRPr="00943BFC" w14:paraId="7BFBE2CC" w14:textId="77777777" w:rsidTr="00075460">
        <w:trPr>
          <w:cantSplit/>
          <w:jc w:val="center"/>
        </w:trPr>
        <w:tc>
          <w:tcPr>
            <w:tcW w:w="1745" w:type="dxa"/>
            <w:tcMar>
              <w:top w:w="0" w:type="dxa"/>
              <w:left w:w="108" w:type="dxa"/>
              <w:bottom w:w="0" w:type="dxa"/>
              <w:right w:w="108" w:type="dxa"/>
            </w:tcMar>
          </w:tcPr>
          <w:p w14:paraId="73D24F58" w14:textId="77777777" w:rsidR="00360093" w:rsidRPr="0018771A" w:rsidRDefault="00360093" w:rsidP="00075460">
            <w:pPr>
              <w:pStyle w:val="Tabletext"/>
              <w:jc w:val="center"/>
              <w:rPr>
                <w:rFonts w:asciiTheme="minorHAnsi" w:hAnsiTheme="minorHAnsi" w:cstheme="majorBidi"/>
                <w:lang w:val="en-GB" w:eastAsia="ja-JP"/>
              </w:rPr>
            </w:pPr>
            <w:r w:rsidRPr="0018771A">
              <w:rPr>
                <w:rFonts w:asciiTheme="minorHAnsi" w:hAnsiTheme="minorHAnsi" w:cstheme="majorBidi"/>
                <w:lang w:val="en-GB" w:eastAsia="ja-JP"/>
              </w:rPr>
              <w:t>S.354</w:t>
            </w:r>
          </w:p>
        </w:tc>
        <w:tc>
          <w:tcPr>
            <w:tcW w:w="7698" w:type="dxa"/>
            <w:tcMar>
              <w:top w:w="0" w:type="dxa"/>
              <w:left w:w="108" w:type="dxa"/>
              <w:bottom w:w="0" w:type="dxa"/>
              <w:right w:w="108" w:type="dxa"/>
            </w:tcMar>
          </w:tcPr>
          <w:p w14:paraId="663AE1F8" w14:textId="0FFFD171" w:rsidR="00360093" w:rsidRPr="0018771A" w:rsidRDefault="000D133A" w:rsidP="00075460">
            <w:pPr>
              <w:pStyle w:val="Tabletext"/>
              <w:rPr>
                <w:rFonts w:asciiTheme="minorHAnsi" w:hAnsiTheme="minorHAnsi" w:cstheme="majorBidi"/>
                <w:lang w:val="en-GB" w:eastAsia="ja-JP"/>
              </w:rPr>
            </w:pPr>
            <w:r w:rsidRPr="000D133A">
              <w:rPr>
                <w:rFonts w:asciiTheme="minorHAnsi" w:hAnsiTheme="minorHAnsi" w:cstheme="majorBidi" w:hint="eastAsia"/>
                <w:lang w:val="en-GB" w:eastAsia="ja-JP"/>
              </w:rPr>
              <w:t>卫星固定业务假设参考电路的视频带宽和容许噪声电平</w:t>
            </w:r>
          </w:p>
        </w:tc>
      </w:tr>
    </w:tbl>
    <w:p w14:paraId="5D937241" w14:textId="77777777" w:rsidR="00360093" w:rsidRPr="0018771A" w:rsidRDefault="00360093" w:rsidP="00360093">
      <w:pPr>
        <w:pStyle w:val="Reasons"/>
        <w:rPr>
          <w:lang w:val="en-GB" w:eastAsia="zh-CN"/>
        </w:rPr>
      </w:pPr>
    </w:p>
    <w:p w14:paraId="7C9313A8" w14:textId="77777777" w:rsidR="00360093" w:rsidRPr="0018771A" w:rsidRDefault="00360093" w:rsidP="00360093">
      <w:pPr>
        <w:jc w:val="center"/>
        <w:rPr>
          <w:lang w:val="en-GB"/>
        </w:rPr>
      </w:pPr>
      <w:r w:rsidRPr="0018771A">
        <w:rPr>
          <w:lang w:val="en-GB"/>
        </w:rPr>
        <w:t>______________</w:t>
      </w:r>
    </w:p>
    <w:sectPr w:rsidR="00360093" w:rsidRPr="0018771A" w:rsidSect="00286889">
      <w:headerReference w:type="even" r:id="rId14"/>
      <w:headerReference w:type="default" r:id="rId15"/>
      <w:footerReference w:type="even"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857F" w14:textId="77777777" w:rsidR="00DC68CD" w:rsidRDefault="00DC68CD">
      <w:r>
        <w:separator/>
      </w:r>
    </w:p>
  </w:endnote>
  <w:endnote w:type="continuationSeparator" w:id="0">
    <w:p w14:paraId="0045A54E" w14:textId="77777777" w:rsidR="00DC68CD" w:rsidRDefault="00DC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6B01" w14:textId="08B788F0" w:rsidR="00E27A84" w:rsidRPr="00286889" w:rsidRDefault="00E27A84"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Pr="00286889">
      <w:rPr>
        <w:noProof/>
        <w:sz w:val="16"/>
        <w:szCs w:val="16"/>
      </w:rPr>
      <w:t>P:\CHI\ITU-R\BR\SGD\393778C.docx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6E6899">
      <w:rPr>
        <w:noProof/>
        <w:sz w:val="16"/>
        <w:szCs w:val="16"/>
      </w:rPr>
      <w:t>18.07.23</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E749" w14:textId="77777777" w:rsidR="006E6899" w:rsidRPr="007527C9" w:rsidRDefault="006E6899" w:rsidP="006E6899">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proofErr w:type="spellStart"/>
      <w:r w:rsidRPr="007527C9">
        <w:rPr>
          <w:rStyle w:val="Hyperlink"/>
          <w:sz w:val="19"/>
          <w:szCs w:val="19"/>
          <w:lang w:val="en-GB"/>
        </w:rPr>
        <w:t>itumail@itu.int</w:t>
      </w:r>
      <w:proofErr w:type="spellEnd"/>
    </w:hyperlink>
    <w:r w:rsidRPr="007527C9">
      <w:rPr>
        <w:color w:val="4F81BD" w:themeColor="accent1"/>
        <w:sz w:val="19"/>
        <w:szCs w:val="19"/>
        <w:lang w:val="en-GB"/>
      </w:rPr>
      <w:t xml:space="preserve"> • Fax: +41 22 733 7256 • </w:t>
    </w:r>
    <w:hyperlink r:id="rId2" w:history="1">
      <w:proofErr w:type="spellStart"/>
      <w:r w:rsidRPr="007527C9">
        <w:rPr>
          <w:rStyle w:val="Hyperlink"/>
          <w:sz w:val="19"/>
          <w:szCs w:val="19"/>
          <w:lang w:val="en-GB"/>
        </w:rPr>
        <w:t>www.itu.int</w:t>
      </w:r>
      <w:proofErr w:type="spellEnd"/>
    </w:hyperlink>
    <w:r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650E" w14:textId="77777777" w:rsidR="00DC68CD" w:rsidRDefault="00DC68CD">
      <w:r>
        <w:t>____________________</w:t>
      </w:r>
    </w:p>
  </w:footnote>
  <w:footnote w:type="continuationSeparator" w:id="0">
    <w:p w14:paraId="084C1ADA" w14:textId="77777777" w:rsidR="00DC68CD" w:rsidRDefault="00DC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7719" w14:textId="77777777" w:rsidR="00E27A84" w:rsidRPr="00286889" w:rsidRDefault="00E27A84" w:rsidP="000F00B0">
    <w:pPr>
      <w:pStyle w:val="Header"/>
      <w:rPr>
        <w:sz w:val="18"/>
        <w:szCs w:val="18"/>
      </w:rPr>
    </w:pPr>
    <w:r w:rsidRPr="00AC1F2B">
      <w:rPr>
        <w:sz w:val="20"/>
        <w:szCs w:val="18"/>
      </w:rPr>
      <w:tab/>
    </w:r>
    <w:r w:rsidRPr="00AC1F2B">
      <w:rPr>
        <w:sz w:val="20"/>
        <w:szCs w:val="18"/>
      </w:rPr>
      <w:tab/>
    </w:r>
    <w:r w:rsidRPr="00286889">
      <w:rPr>
        <w:sz w:val="18"/>
        <w:szCs w:val="18"/>
      </w:rPr>
      <w:t xml:space="preserve">- </w:t>
    </w:r>
    <w:r w:rsidRPr="00286889">
      <w:rPr>
        <w:rStyle w:val="PageNumber"/>
        <w:sz w:val="18"/>
        <w:szCs w:val="18"/>
      </w:rPr>
      <w:fldChar w:fldCharType="begin"/>
    </w:r>
    <w:r w:rsidRPr="00286889">
      <w:rPr>
        <w:rStyle w:val="PageNumber"/>
        <w:sz w:val="18"/>
        <w:szCs w:val="18"/>
      </w:rPr>
      <w:instrText xml:space="preserve"> PAGE </w:instrText>
    </w:r>
    <w:r w:rsidRPr="00286889">
      <w:rPr>
        <w:rStyle w:val="PageNumber"/>
        <w:sz w:val="18"/>
        <w:szCs w:val="18"/>
      </w:rPr>
      <w:fldChar w:fldCharType="separate"/>
    </w:r>
    <w:r>
      <w:rPr>
        <w:rStyle w:val="PageNumber"/>
        <w:noProof/>
        <w:sz w:val="18"/>
        <w:szCs w:val="18"/>
      </w:rPr>
      <w:t>2</w:t>
    </w:r>
    <w:r w:rsidRPr="00286889">
      <w:rPr>
        <w:rStyle w:val="PageNumber"/>
        <w:sz w:val="18"/>
        <w:szCs w:val="18"/>
      </w:rPr>
      <w:fldChar w:fldCharType="end"/>
    </w:r>
    <w:r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BA7A" w14:textId="0AC409A0" w:rsidR="00E27A84" w:rsidRPr="00286889" w:rsidRDefault="00E27A84" w:rsidP="00B60B87">
    <w:pPr>
      <w:pStyle w:val="Header"/>
      <w:jc w:val="center"/>
      <w:rPr>
        <w:iCs/>
        <w:sz w:val="18"/>
        <w:szCs w:val="18"/>
      </w:rPr>
    </w:pPr>
    <w:r>
      <w:rPr>
        <w:noProof/>
        <w:sz w:val="18"/>
        <w:szCs w:val="16"/>
      </w:rPr>
      <w:t xml:space="preserve">- </w:t>
    </w:r>
    <w:r w:rsidRPr="00286889">
      <w:rPr>
        <w:iCs/>
        <w:sz w:val="18"/>
        <w:szCs w:val="18"/>
      </w:rPr>
      <w:fldChar w:fldCharType="begin"/>
    </w:r>
    <w:r w:rsidRPr="00286889">
      <w:rPr>
        <w:iCs/>
        <w:sz w:val="18"/>
        <w:szCs w:val="18"/>
      </w:rPr>
      <w:instrText xml:space="preserve"> PAGE  \* MERGEFORMAT </w:instrText>
    </w:r>
    <w:r w:rsidRPr="00286889">
      <w:rPr>
        <w:iCs/>
        <w:sz w:val="18"/>
        <w:szCs w:val="18"/>
      </w:rPr>
      <w:fldChar w:fldCharType="separate"/>
    </w:r>
    <w:r w:rsidR="0084225F">
      <w:rPr>
        <w:iCs/>
        <w:noProof/>
        <w:sz w:val="18"/>
        <w:szCs w:val="18"/>
      </w:rPr>
      <w:t>3</w:t>
    </w:r>
    <w:r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07FD1" w14:paraId="119F20C1" w14:textId="77777777" w:rsidTr="00DA16E6">
      <w:tc>
        <w:tcPr>
          <w:tcW w:w="5031" w:type="dxa"/>
        </w:tcPr>
        <w:p w14:paraId="58EEB532" w14:textId="77777777" w:rsidR="00007FD1" w:rsidRDefault="00007FD1" w:rsidP="00007FD1">
          <w:pPr>
            <w:pStyle w:val="Header"/>
            <w:spacing w:before="120" w:line="360" w:lineRule="auto"/>
          </w:pPr>
          <w:r w:rsidRPr="008E52B1">
            <w:rPr>
              <w:noProof/>
              <w:color w:val="3399FF"/>
              <w:lang w:val="en-GB" w:eastAsia="zh-CN"/>
            </w:rPr>
            <w:drawing>
              <wp:inline distT="0" distB="0" distL="0" distR="0" wp14:anchorId="10EF9CED" wp14:editId="5363E333">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14:paraId="58AA201F" w14:textId="7B230FFC" w:rsidR="00007FD1" w:rsidRDefault="005E67FD" w:rsidP="00007FD1">
          <w:pPr>
            <w:pStyle w:val="Header"/>
            <w:spacing w:before="240" w:line="360" w:lineRule="auto"/>
            <w:jc w:val="right"/>
          </w:pPr>
          <w:r>
            <w:rPr>
              <w:noProof/>
            </w:rPr>
            <w:drawing>
              <wp:inline distT="0" distB="0" distL="0" distR="0" wp14:anchorId="0B293721" wp14:editId="473494C6">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20B83746" w14:textId="77777777" w:rsidR="00E27A84" w:rsidRPr="00DA16E6" w:rsidRDefault="00E27A84"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52004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9342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07FD1"/>
    <w:rsid w:val="00010E30"/>
    <w:rsid w:val="00015C76"/>
    <w:rsid w:val="00026CF8"/>
    <w:rsid w:val="000301A3"/>
    <w:rsid w:val="00030BD7"/>
    <w:rsid w:val="00031E64"/>
    <w:rsid w:val="00034340"/>
    <w:rsid w:val="00035CB3"/>
    <w:rsid w:val="00045A8D"/>
    <w:rsid w:val="0004773C"/>
    <w:rsid w:val="0005167A"/>
    <w:rsid w:val="00054E5D"/>
    <w:rsid w:val="00070258"/>
    <w:rsid w:val="0007323C"/>
    <w:rsid w:val="00086D03"/>
    <w:rsid w:val="000A096A"/>
    <w:rsid w:val="000A372C"/>
    <w:rsid w:val="000A375E"/>
    <w:rsid w:val="000A7051"/>
    <w:rsid w:val="000B0AF6"/>
    <w:rsid w:val="000B0E9B"/>
    <w:rsid w:val="000B2CAE"/>
    <w:rsid w:val="000C03C7"/>
    <w:rsid w:val="000C2AD0"/>
    <w:rsid w:val="000C5442"/>
    <w:rsid w:val="000D133A"/>
    <w:rsid w:val="000D79AA"/>
    <w:rsid w:val="000E3DEE"/>
    <w:rsid w:val="000F00B0"/>
    <w:rsid w:val="00100B72"/>
    <w:rsid w:val="00101F7D"/>
    <w:rsid w:val="00103C76"/>
    <w:rsid w:val="0011265F"/>
    <w:rsid w:val="00115C83"/>
    <w:rsid w:val="00117282"/>
    <w:rsid w:val="00117389"/>
    <w:rsid w:val="00121C2D"/>
    <w:rsid w:val="00134404"/>
    <w:rsid w:val="00144DFB"/>
    <w:rsid w:val="00146292"/>
    <w:rsid w:val="00164B62"/>
    <w:rsid w:val="00187CA3"/>
    <w:rsid w:val="00196710"/>
    <w:rsid w:val="00196770"/>
    <w:rsid w:val="00197324"/>
    <w:rsid w:val="001A754B"/>
    <w:rsid w:val="001B0352"/>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062B"/>
    <w:rsid w:val="00241526"/>
    <w:rsid w:val="002443A2"/>
    <w:rsid w:val="002504E1"/>
    <w:rsid w:val="0025230A"/>
    <w:rsid w:val="00265150"/>
    <w:rsid w:val="00266E74"/>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32C9"/>
    <w:rsid w:val="00334544"/>
    <w:rsid w:val="003370B8"/>
    <w:rsid w:val="00345D38"/>
    <w:rsid w:val="00352097"/>
    <w:rsid w:val="00360093"/>
    <w:rsid w:val="003666FF"/>
    <w:rsid w:val="00370641"/>
    <w:rsid w:val="0037309C"/>
    <w:rsid w:val="00380A6E"/>
    <w:rsid w:val="003836D4"/>
    <w:rsid w:val="003A1F49"/>
    <w:rsid w:val="003A55ED"/>
    <w:rsid w:val="003A5D52"/>
    <w:rsid w:val="003B2BDA"/>
    <w:rsid w:val="003B55EC"/>
    <w:rsid w:val="003C2EA7"/>
    <w:rsid w:val="003C4471"/>
    <w:rsid w:val="003C7D41"/>
    <w:rsid w:val="003D2F3D"/>
    <w:rsid w:val="003D4A69"/>
    <w:rsid w:val="003E504F"/>
    <w:rsid w:val="003E78D6"/>
    <w:rsid w:val="00400573"/>
    <w:rsid w:val="004007A3"/>
    <w:rsid w:val="00406D71"/>
    <w:rsid w:val="004326DB"/>
    <w:rsid w:val="0043682E"/>
    <w:rsid w:val="00447ECB"/>
    <w:rsid w:val="004604C1"/>
    <w:rsid w:val="004623F7"/>
    <w:rsid w:val="00464D1F"/>
    <w:rsid w:val="004771C9"/>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1B6"/>
    <w:rsid w:val="00534372"/>
    <w:rsid w:val="00543DF8"/>
    <w:rsid w:val="00546101"/>
    <w:rsid w:val="00553DD7"/>
    <w:rsid w:val="005638CF"/>
    <w:rsid w:val="0056741E"/>
    <w:rsid w:val="0057325A"/>
    <w:rsid w:val="0057469A"/>
    <w:rsid w:val="00580814"/>
    <w:rsid w:val="00583A0B"/>
    <w:rsid w:val="00594C02"/>
    <w:rsid w:val="005966DA"/>
    <w:rsid w:val="005A03A3"/>
    <w:rsid w:val="005A2B92"/>
    <w:rsid w:val="005A3F66"/>
    <w:rsid w:val="005A79E9"/>
    <w:rsid w:val="005B214C"/>
    <w:rsid w:val="005B4CDA"/>
    <w:rsid w:val="005D3669"/>
    <w:rsid w:val="005E5C29"/>
    <w:rsid w:val="005E5EB3"/>
    <w:rsid w:val="005E67FD"/>
    <w:rsid w:val="005F3CB6"/>
    <w:rsid w:val="005F657C"/>
    <w:rsid w:val="006002F8"/>
    <w:rsid w:val="00602D53"/>
    <w:rsid w:val="006047E5"/>
    <w:rsid w:val="0062207B"/>
    <w:rsid w:val="0064371D"/>
    <w:rsid w:val="00650543"/>
    <w:rsid w:val="00650B2A"/>
    <w:rsid w:val="00651777"/>
    <w:rsid w:val="006550F8"/>
    <w:rsid w:val="006829F3"/>
    <w:rsid w:val="00687BAF"/>
    <w:rsid w:val="006A3CC6"/>
    <w:rsid w:val="006A518B"/>
    <w:rsid w:val="006B0590"/>
    <w:rsid w:val="006B27B4"/>
    <w:rsid w:val="006B49DA"/>
    <w:rsid w:val="006C53F8"/>
    <w:rsid w:val="006C7CDE"/>
    <w:rsid w:val="006E6899"/>
    <w:rsid w:val="007024D6"/>
    <w:rsid w:val="007234B1"/>
    <w:rsid w:val="00723D08"/>
    <w:rsid w:val="007253AF"/>
    <w:rsid w:val="00725FDA"/>
    <w:rsid w:val="00727816"/>
    <w:rsid w:val="00730B9A"/>
    <w:rsid w:val="0074798D"/>
    <w:rsid w:val="00750CFA"/>
    <w:rsid w:val="007553DA"/>
    <w:rsid w:val="007616E7"/>
    <w:rsid w:val="007701B8"/>
    <w:rsid w:val="00775DB8"/>
    <w:rsid w:val="00782354"/>
    <w:rsid w:val="00783FE0"/>
    <w:rsid w:val="007921A7"/>
    <w:rsid w:val="00796CD6"/>
    <w:rsid w:val="007B3DB1"/>
    <w:rsid w:val="007C29A0"/>
    <w:rsid w:val="007C380A"/>
    <w:rsid w:val="007D183E"/>
    <w:rsid w:val="007D43D0"/>
    <w:rsid w:val="007E1833"/>
    <w:rsid w:val="007E3F13"/>
    <w:rsid w:val="007F751A"/>
    <w:rsid w:val="00800012"/>
    <w:rsid w:val="0080261F"/>
    <w:rsid w:val="00806160"/>
    <w:rsid w:val="008143A4"/>
    <w:rsid w:val="0081513E"/>
    <w:rsid w:val="0084225F"/>
    <w:rsid w:val="00854131"/>
    <w:rsid w:val="0085652D"/>
    <w:rsid w:val="008646F5"/>
    <w:rsid w:val="0087694B"/>
    <w:rsid w:val="00880F4D"/>
    <w:rsid w:val="00887C4A"/>
    <w:rsid w:val="008A0B89"/>
    <w:rsid w:val="008B35A3"/>
    <w:rsid w:val="008B37E1"/>
    <w:rsid w:val="008B45F8"/>
    <w:rsid w:val="008C1A6A"/>
    <w:rsid w:val="008C2E74"/>
    <w:rsid w:val="008C493B"/>
    <w:rsid w:val="008D192B"/>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2491"/>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4E59"/>
    <w:rsid w:val="00A63355"/>
    <w:rsid w:val="00A7596D"/>
    <w:rsid w:val="00A963DF"/>
    <w:rsid w:val="00AC0C22"/>
    <w:rsid w:val="00AC1F2B"/>
    <w:rsid w:val="00AC3896"/>
    <w:rsid w:val="00AD029D"/>
    <w:rsid w:val="00AD2CF2"/>
    <w:rsid w:val="00AD59ED"/>
    <w:rsid w:val="00AE2D88"/>
    <w:rsid w:val="00AE6F6F"/>
    <w:rsid w:val="00AF051D"/>
    <w:rsid w:val="00AF3325"/>
    <w:rsid w:val="00AF34D9"/>
    <w:rsid w:val="00AF6EC0"/>
    <w:rsid w:val="00AF70DA"/>
    <w:rsid w:val="00B019D3"/>
    <w:rsid w:val="00B01AEC"/>
    <w:rsid w:val="00B06B90"/>
    <w:rsid w:val="00B30DE5"/>
    <w:rsid w:val="00B34CF9"/>
    <w:rsid w:val="00B37559"/>
    <w:rsid w:val="00B4054B"/>
    <w:rsid w:val="00B5550F"/>
    <w:rsid w:val="00B579B0"/>
    <w:rsid w:val="00B57D11"/>
    <w:rsid w:val="00B60B87"/>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3C17"/>
    <w:rsid w:val="00C66F24"/>
    <w:rsid w:val="00C70453"/>
    <w:rsid w:val="00C76D7F"/>
    <w:rsid w:val="00C813AA"/>
    <w:rsid w:val="00C9291E"/>
    <w:rsid w:val="00CA3F44"/>
    <w:rsid w:val="00CA4E58"/>
    <w:rsid w:val="00CB3771"/>
    <w:rsid w:val="00CB3905"/>
    <w:rsid w:val="00CB44BF"/>
    <w:rsid w:val="00CB5153"/>
    <w:rsid w:val="00CE076A"/>
    <w:rsid w:val="00CE463D"/>
    <w:rsid w:val="00D10BA0"/>
    <w:rsid w:val="00D21694"/>
    <w:rsid w:val="00D24EB5"/>
    <w:rsid w:val="00D272CD"/>
    <w:rsid w:val="00D35AB9"/>
    <w:rsid w:val="00D41571"/>
    <w:rsid w:val="00D416A0"/>
    <w:rsid w:val="00D47672"/>
    <w:rsid w:val="00D5123C"/>
    <w:rsid w:val="00D55560"/>
    <w:rsid w:val="00D61C5A"/>
    <w:rsid w:val="00D631CE"/>
    <w:rsid w:val="00D6790C"/>
    <w:rsid w:val="00D72AC7"/>
    <w:rsid w:val="00D73277"/>
    <w:rsid w:val="00D76586"/>
    <w:rsid w:val="00D82657"/>
    <w:rsid w:val="00D87E20"/>
    <w:rsid w:val="00DA065A"/>
    <w:rsid w:val="00DA16E6"/>
    <w:rsid w:val="00DA4037"/>
    <w:rsid w:val="00DA4711"/>
    <w:rsid w:val="00DB5093"/>
    <w:rsid w:val="00DC68CD"/>
    <w:rsid w:val="00DE66A5"/>
    <w:rsid w:val="00DF2B50"/>
    <w:rsid w:val="00E01059"/>
    <w:rsid w:val="00E04C86"/>
    <w:rsid w:val="00E111A3"/>
    <w:rsid w:val="00E17344"/>
    <w:rsid w:val="00E20F30"/>
    <w:rsid w:val="00E2189C"/>
    <w:rsid w:val="00E25BB1"/>
    <w:rsid w:val="00E27A84"/>
    <w:rsid w:val="00E27BBA"/>
    <w:rsid w:val="00E30E3F"/>
    <w:rsid w:val="00E326EA"/>
    <w:rsid w:val="00E35E8F"/>
    <w:rsid w:val="00E428AB"/>
    <w:rsid w:val="00E438E8"/>
    <w:rsid w:val="00E453A3"/>
    <w:rsid w:val="00E45490"/>
    <w:rsid w:val="00E520E2"/>
    <w:rsid w:val="00E530C4"/>
    <w:rsid w:val="00E53DCE"/>
    <w:rsid w:val="00E55996"/>
    <w:rsid w:val="00E64254"/>
    <w:rsid w:val="00E65AAC"/>
    <w:rsid w:val="00E65D72"/>
    <w:rsid w:val="00E67928"/>
    <w:rsid w:val="00E70FB5"/>
    <w:rsid w:val="00E832AE"/>
    <w:rsid w:val="00E915AF"/>
    <w:rsid w:val="00E96415"/>
    <w:rsid w:val="00EA0D09"/>
    <w:rsid w:val="00EA15B3"/>
    <w:rsid w:val="00EB2358"/>
    <w:rsid w:val="00EB3EB8"/>
    <w:rsid w:val="00EB6319"/>
    <w:rsid w:val="00EC00EF"/>
    <w:rsid w:val="00EC02FE"/>
    <w:rsid w:val="00EC4A96"/>
    <w:rsid w:val="00EE03A0"/>
    <w:rsid w:val="00F03209"/>
    <w:rsid w:val="00F4146C"/>
    <w:rsid w:val="00F424BF"/>
    <w:rsid w:val="00F44FC3"/>
    <w:rsid w:val="00F46107"/>
    <w:rsid w:val="00F468C5"/>
    <w:rsid w:val="00F52F39"/>
    <w:rsid w:val="00F55884"/>
    <w:rsid w:val="00F6184F"/>
    <w:rsid w:val="00F824D5"/>
    <w:rsid w:val="00F8310E"/>
    <w:rsid w:val="00F91023"/>
    <w:rsid w:val="00F914DD"/>
    <w:rsid w:val="00FA2358"/>
    <w:rsid w:val="00FB2592"/>
    <w:rsid w:val="00FB2810"/>
    <w:rsid w:val="00FB45C4"/>
    <w:rsid w:val="00FB466C"/>
    <w:rsid w:val="00FB7A2C"/>
    <w:rsid w:val="00FC1FD3"/>
    <w:rsid w:val="00FC2947"/>
    <w:rsid w:val="00FC6B5F"/>
    <w:rsid w:val="00FE0818"/>
    <w:rsid w:val="00FE6FB1"/>
    <w:rsid w:val="00FF21FB"/>
    <w:rsid w:val="00FF33EF"/>
    <w:rsid w:val="00FF528E"/>
    <w:rsid w:val="00FF67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D09DD"/>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customStyle="1" w:styleId="HeaderChar">
    <w:name w:val="Header Char"/>
    <w:basedOn w:val="DefaultParagraphFont"/>
    <w:link w:val="Header"/>
    <w:rsid w:val="00007FD1"/>
    <w:rPr>
      <w:sz w:val="24"/>
      <w:szCs w:val="22"/>
      <w:lang w:val="en-US" w:eastAsia="en-US"/>
    </w:rPr>
  </w:style>
  <w:style w:type="paragraph" w:customStyle="1" w:styleId="Reasons">
    <w:name w:val="Reasons"/>
    <w:basedOn w:val="Normal"/>
    <w:qFormat/>
    <w:rsid w:val="004604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Revision">
    <w:name w:val="Revision"/>
    <w:hidden/>
    <w:uiPriority w:val="99"/>
    <w:semiHidden/>
    <w:rsid w:val="00B60B87"/>
    <w:rPr>
      <w:sz w:val="24"/>
      <w:szCs w:val="22"/>
      <w:lang w:val="en-US" w:eastAsia="en-US"/>
    </w:rPr>
  </w:style>
  <w:style w:type="character" w:customStyle="1" w:styleId="NormalaftertitleChar">
    <w:name w:val="Normal_after_title Char"/>
    <w:basedOn w:val="DefaultParagraphFont"/>
    <w:link w:val="Normalaftertitle"/>
    <w:rsid w:val="00360093"/>
    <w:rPr>
      <w:sz w:val="24"/>
      <w:szCs w:val="22"/>
      <w:lang w:val="en-US" w:eastAsia="en-US"/>
    </w:rPr>
  </w:style>
  <w:style w:type="character" w:customStyle="1" w:styleId="TabletextChar">
    <w:name w:val="Table_text Char"/>
    <w:link w:val="Tabletext"/>
    <w:uiPriority w:val="99"/>
    <w:locked/>
    <w:rsid w:val="00360093"/>
    <w:rPr>
      <w:szCs w:val="22"/>
      <w:lang w:val="en-US" w:eastAsia="en-US"/>
    </w:rPr>
  </w:style>
  <w:style w:type="character" w:customStyle="1" w:styleId="TableheadChar">
    <w:name w:val="Table_head Char"/>
    <w:basedOn w:val="DefaultParagraphFont"/>
    <w:link w:val="Tablehead"/>
    <w:uiPriority w:val="99"/>
    <w:locked/>
    <w:rsid w:val="00360093"/>
    <w:rPr>
      <w:b/>
      <w:szCs w:val="22"/>
      <w:lang w:val="en-US" w:eastAsia="en-US"/>
    </w:rPr>
  </w:style>
  <w:style w:type="paragraph" w:customStyle="1" w:styleId="Normalaftertitle0">
    <w:name w:val="Normal after title"/>
    <w:basedOn w:val="Normal"/>
    <w:next w:val="Normal"/>
    <w:link w:val="NormalaftertitleChar0"/>
    <w:rsid w:val="00360093"/>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60093"/>
    <w:rPr>
      <w:rFonts w:ascii="Times New Roman" w:eastAsia="Times New Roman" w:hAnsi="Times New Roman" w:cs="Times New Roman"/>
      <w:sz w:val="24"/>
      <w:lang w:val="en-GB" w:eastAsia="en-US"/>
    </w:rPr>
  </w:style>
  <w:style w:type="character" w:customStyle="1" w:styleId="AnnexNoTitleChar">
    <w:name w:val="Annex_NoTitle Char"/>
    <w:basedOn w:val="DefaultParagraphFont"/>
    <w:link w:val="AnnexNoTitle"/>
    <w:locked/>
    <w:rsid w:val="00360093"/>
    <w:rPr>
      <w:b/>
      <w:sz w:val="24"/>
      <w:szCs w:val="22"/>
      <w:lang w:val="en-US" w:eastAsia="en-US"/>
    </w:rPr>
  </w:style>
  <w:style w:type="character" w:customStyle="1" w:styleId="enumlev10">
    <w:name w:val="enumlev1 Знак"/>
    <w:link w:val="enumlev1"/>
    <w:qFormat/>
    <w:locked/>
    <w:rsid w:val="00360093"/>
    <w:rPr>
      <w:sz w:val="24"/>
      <w:szCs w:val="22"/>
      <w:lang w:val="en-US" w:eastAsia="en-US"/>
    </w:rPr>
  </w:style>
  <w:style w:type="character" w:styleId="UnresolvedMention">
    <w:name w:val="Unresolved Mention"/>
    <w:basedOn w:val="DefaultParagraphFont"/>
    <w:uiPriority w:val="99"/>
    <w:semiHidden/>
    <w:unhideWhenUsed/>
    <w:rsid w:val="00C63C17"/>
    <w:rPr>
      <w:color w:val="605E5C"/>
      <w:shd w:val="clear" w:color="auto" w:fill="E1DFDD"/>
    </w:rPr>
  </w:style>
  <w:style w:type="character" w:styleId="FollowedHyperlink">
    <w:name w:val="FollowedHyperlink"/>
    <w:basedOn w:val="DefaultParagraphFont"/>
    <w:semiHidden/>
    <w:unhideWhenUsed/>
    <w:rsid w:val="009B2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dms_ties/itu-r/md/19/wp4a/c/R19-WP4A-C-0978!N09!MSW-E.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md/R19-WP4A-C-0978/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S.1503/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19-SG04-C/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zh/ITU-T/ipr/Pages/policy.aspx"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21E01638045418214ED61A4B9E770"/>
        <w:category>
          <w:name w:val="General"/>
          <w:gallery w:val="placeholder"/>
        </w:category>
        <w:types>
          <w:type w:val="bbPlcHdr"/>
        </w:types>
        <w:behaviors>
          <w:behavior w:val="content"/>
        </w:behaviors>
        <w:guid w:val="{D44EE98B-1645-4F33-B72B-BC55F9896E72}"/>
      </w:docPartPr>
      <w:docPartBody>
        <w:p w:rsidR="00AA3155" w:rsidRDefault="002F6EBB" w:rsidP="002F6EBB">
          <w:pPr>
            <w:pStyle w:val="16B21E01638045418214ED61A4B9E770"/>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BB"/>
    <w:rsid w:val="002F6EBB"/>
    <w:rsid w:val="003E114E"/>
    <w:rsid w:val="008E325A"/>
    <w:rsid w:val="00AA3155"/>
    <w:rsid w:val="00DB5D75"/>
    <w:rsid w:val="00E34E6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EBB"/>
    <w:rPr>
      <w:color w:val="808080"/>
    </w:rPr>
  </w:style>
  <w:style w:type="paragraph" w:customStyle="1" w:styleId="16B21E01638045418214ED61A4B9E770">
    <w:name w:val="16B21E01638045418214ED61A4B9E770"/>
    <w:rsid w:val="002F6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F5BE-E20F-4B52-AF41-56769461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2069</Words>
  <Characters>1270</Characters>
  <Application>Microsoft Office Word</Application>
  <DocSecurity>0</DocSecurity>
  <Lines>10</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7</cp:revision>
  <cp:lastPrinted>2013-03-08T10:15:00Z</cp:lastPrinted>
  <dcterms:created xsi:type="dcterms:W3CDTF">2023-07-14T06:56:00Z</dcterms:created>
  <dcterms:modified xsi:type="dcterms:W3CDTF">2023-07-18T13:41:00Z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