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054"/>
        <w:gridCol w:w="2727"/>
        <w:gridCol w:w="108"/>
      </w:tblGrid>
      <w:tr w:rsidR="00EA15B3" w:rsidRPr="00705C80" w14:paraId="15E28370" w14:textId="77777777" w:rsidTr="00D03D57">
        <w:trPr>
          <w:gridAfter w:val="1"/>
          <w:wAfter w:w="108" w:type="dxa"/>
        </w:trPr>
        <w:tc>
          <w:tcPr>
            <w:tcW w:w="9781" w:type="dxa"/>
            <w:gridSpan w:val="2"/>
            <w:shd w:val="clear" w:color="auto" w:fill="auto"/>
          </w:tcPr>
          <w:p w14:paraId="1A49A242" w14:textId="77777777" w:rsidR="008E38B4" w:rsidRPr="00705C80" w:rsidRDefault="00456812" w:rsidP="00961653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705C8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705C8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705C8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705C8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D03D57" w:rsidRPr="00801755" w14:paraId="199647A3" w14:textId="77777777" w:rsidTr="00D03D57">
        <w:tblPrEx>
          <w:jc w:val="center"/>
        </w:tblPrEx>
        <w:trPr>
          <w:jc w:val="center"/>
        </w:trPr>
        <w:tc>
          <w:tcPr>
            <w:tcW w:w="7054" w:type="dxa"/>
            <w:shd w:val="clear" w:color="auto" w:fill="auto"/>
          </w:tcPr>
          <w:p w14:paraId="7E64B35F" w14:textId="3FE999EC" w:rsidR="00D03D57" w:rsidRPr="005B6DAD" w:rsidRDefault="00D03D57" w:rsidP="00961653">
            <w:pPr>
              <w:spacing w:before="0"/>
              <w:rPr>
                <w:szCs w:val="24"/>
              </w:rPr>
            </w:pPr>
            <w:r>
              <w:t xml:space="preserve">Дополнительный документ 1 </w:t>
            </w:r>
          </w:p>
          <w:p w14:paraId="78424EBA" w14:textId="6D5D4A06" w:rsidR="00D03D57" w:rsidRPr="005B6DAD" w:rsidRDefault="002F2599" w:rsidP="00961653">
            <w:pPr>
              <w:spacing w:before="0"/>
              <w:rPr>
                <w:sz w:val="28"/>
                <w:szCs w:val="28"/>
              </w:rPr>
            </w:pPr>
            <w:r>
              <w:t xml:space="preserve">к </w:t>
            </w:r>
            <w:r w:rsidR="00D03D57">
              <w:t>Административному циркуляру</w:t>
            </w:r>
          </w:p>
          <w:p w14:paraId="22D3224B" w14:textId="77777777" w:rsidR="00D03D57" w:rsidRPr="005B6DAD" w:rsidRDefault="00D03D57" w:rsidP="0096165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CACE/1067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8D7604E" w14:textId="77777777" w:rsidR="00D03D57" w:rsidRPr="00667E0B" w:rsidRDefault="00D03D57" w:rsidP="00961653">
            <w:pPr>
              <w:spacing w:before="0"/>
              <w:jc w:val="right"/>
              <w:rPr>
                <w:szCs w:val="24"/>
              </w:rPr>
            </w:pPr>
            <w:r>
              <w:t>15 августа 2023 года</w:t>
            </w:r>
          </w:p>
        </w:tc>
      </w:tr>
      <w:tr w:rsidR="00D03D57" w:rsidRPr="00801755" w14:paraId="7D17739B" w14:textId="77777777" w:rsidTr="00D03D57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46EDA4" w14:textId="77777777" w:rsidR="00D03D57" w:rsidRPr="00801755" w:rsidRDefault="00D03D57" w:rsidP="00961653">
            <w:pPr>
              <w:spacing w:before="0"/>
              <w:rPr>
                <w:rFonts w:cs="Arial"/>
                <w:szCs w:val="24"/>
                <w:lang w:val="en-GB"/>
              </w:rPr>
            </w:pPr>
          </w:p>
        </w:tc>
      </w:tr>
      <w:tr w:rsidR="00D03D57" w:rsidRPr="00801755" w14:paraId="2D554368" w14:textId="77777777" w:rsidTr="00D03D57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BB0902" w14:textId="77777777" w:rsidR="00D03D57" w:rsidRPr="00801755" w:rsidRDefault="00D03D57" w:rsidP="00961653">
            <w:pPr>
              <w:spacing w:before="0"/>
              <w:rPr>
                <w:szCs w:val="24"/>
                <w:lang w:val="en-GB"/>
              </w:rPr>
            </w:pPr>
          </w:p>
        </w:tc>
      </w:tr>
      <w:tr w:rsidR="00D03D57" w:rsidRPr="005B6DAD" w14:paraId="31115954" w14:textId="77777777" w:rsidTr="00D03D57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B07B0AB" w14:textId="77777777" w:rsidR="00D03D57" w:rsidRPr="005B6DAD" w:rsidRDefault="00D03D57" w:rsidP="0096165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МСЭ-R, участвующим в работе 5-й Исследовательской комиссии по радиосвязи, и Академическим организациям – Членам МСЭ</w:t>
            </w:r>
          </w:p>
        </w:tc>
      </w:tr>
      <w:tr w:rsidR="00D03D57" w:rsidRPr="005B6DAD" w14:paraId="7335894B" w14:textId="77777777" w:rsidTr="00D03D57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9CB0C1" w14:textId="77777777" w:rsidR="00D03D57" w:rsidRPr="005B6DAD" w:rsidRDefault="00D03D57" w:rsidP="00961653">
            <w:pPr>
              <w:spacing w:before="0"/>
              <w:rPr>
                <w:szCs w:val="24"/>
              </w:rPr>
            </w:pPr>
          </w:p>
        </w:tc>
      </w:tr>
      <w:tr w:rsidR="002F2599" w:rsidRPr="005B6DAD" w14:paraId="4528FA7B" w14:textId="77777777" w:rsidTr="00D03D57">
        <w:tblPrEx>
          <w:jc w:val="center"/>
        </w:tblPrEx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820C92" w14:textId="3BA46D6B" w:rsidR="002F2599" w:rsidRPr="005B6DAD" w:rsidRDefault="002F2599" w:rsidP="00961653">
            <w:pPr>
              <w:spacing w:before="0"/>
              <w:ind w:left="1169" w:hanging="1169"/>
              <w:rPr>
                <w:szCs w:val="24"/>
              </w:rPr>
            </w:pPr>
            <w:r>
              <w:t>Предмет:</w:t>
            </w:r>
            <w:r>
              <w:rPr>
                <w:b/>
                <w:bCs/>
              </w:rPr>
              <w:tab/>
              <w:t>Собрание 5-й Исследовательской комиссии по радиосвязи (Наземные службы), Женева, 25–26 сентября 2023 года</w:t>
            </w:r>
          </w:p>
        </w:tc>
      </w:tr>
    </w:tbl>
    <w:p w14:paraId="618CF331" w14:textId="63706E75" w:rsidR="00D03D57" w:rsidRPr="00012D06" w:rsidRDefault="00D03D57" w:rsidP="00331AF5">
      <w:pPr>
        <w:pStyle w:val="Headingb"/>
        <w:spacing w:before="480"/>
        <w:rPr>
          <w:szCs w:val="24"/>
          <w:lang w:val="ru-RU"/>
        </w:rPr>
      </w:pPr>
      <w:r w:rsidRPr="00012D06">
        <w:rPr>
          <w:lang w:val="ru-RU"/>
        </w:rPr>
        <w:t>Введение</w:t>
      </w:r>
    </w:p>
    <w:p w14:paraId="775A9123" w14:textId="7D52FE01" w:rsidR="00D03D57" w:rsidRPr="005B6DAD" w:rsidRDefault="00D03D57" w:rsidP="00012D06">
      <w:pPr>
        <w:spacing w:after="120"/>
        <w:jc w:val="both"/>
      </w:pPr>
      <w:r>
        <w:t xml:space="preserve">В Административном циркуляре </w:t>
      </w:r>
      <w:hyperlink r:id="rId8" w:history="1">
        <w:r w:rsidRPr="002F2599">
          <w:rPr>
            <w:rStyle w:val="Hyperlink"/>
          </w:rPr>
          <w:t>CACE/1067</w:t>
        </w:r>
      </w:hyperlink>
      <w:r>
        <w:t xml:space="preserve"> от 6</w:t>
      </w:r>
      <w:r w:rsidR="00961653">
        <w:t> </w:t>
      </w:r>
      <w:r>
        <w:t>июля 2023</w:t>
      </w:r>
      <w:r w:rsidR="00961653">
        <w:t> </w:t>
      </w:r>
      <w:r>
        <w:t>года, было объявлено, что собрание 5</w:t>
      </w:r>
      <w:r w:rsidR="00961653">
        <w:noBreakHyphen/>
      </w:r>
      <w:r>
        <w:t>й</w:t>
      </w:r>
      <w:r w:rsidR="00961653">
        <w:t> </w:t>
      </w:r>
      <w:r>
        <w:t>Исследовательской комиссии по радиосвязи состоится в Женеве 25</w:t>
      </w:r>
      <w:r w:rsidR="00961653">
        <w:t>–</w:t>
      </w:r>
      <w:r>
        <w:t>26</w:t>
      </w:r>
      <w:r w:rsidR="00961653">
        <w:t> </w:t>
      </w:r>
      <w:r>
        <w:t>сентября 2023</w:t>
      </w:r>
      <w:r w:rsidR="00961653">
        <w:t> </w:t>
      </w:r>
      <w:r>
        <w:t>года.</w:t>
      </w:r>
    </w:p>
    <w:p w14:paraId="687EF2F5" w14:textId="475E7EAF" w:rsidR="00D03D57" w:rsidRDefault="00D03D57" w:rsidP="00012D06">
      <w:pPr>
        <w:jc w:val="both"/>
      </w:pPr>
      <w:r>
        <w:t>В разделе</w:t>
      </w:r>
      <w:r w:rsidR="00961653">
        <w:t> </w:t>
      </w:r>
      <w:r>
        <w:t xml:space="preserve">2.1 </w:t>
      </w:r>
      <w:r w:rsidR="00961653">
        <w:t xml:space="preserve">указанного документа </w:t>
      </w:r>
      <w:r>
        <w:t>и Приложении</w:t>
      </w:r>
      <w:r w:rsidR="00961653">
        <w:t> </w:t>
      </w:r>
      <w:r>
        <w:t xml:space="preserve">2 к </w:t>
      </w:r>
      <w:r w:rsidR="00961653">
        <w:t xml:space="preserve">нему </w:t>
      </w:r>
      <w:r>
        <w:t>Членам были представлены названия и резюме пересмотров десяти Рекомендаций МСЭ-R, которые предлагаются для одобрения Исследовательской комиссией на ее собрании в соответствии с п. A2.6.2.2.2 Резолюции МСЭ-R</w:t>
      </w:r>
      <w:r w:rsidR="00961653">
        <w:t> </w:t>
      </w:r>
      <w:r>
        <w:t>1-8.</w:t>
      </w:r>
    </w:p>
    <w:p w14:paraId="693B9BF6" w14:textId="3E9AD9C7" w:rsidR="00D03D57" w:rsidRPr="00331AF5" w:rsidRDefault="00D03D57" w:rsidP="00012D06">
      <w:pPr>
        <w:pStyle w:val="Headingb"/>
        <w:jc w:val="both"/>
        <w:rPr>
          <w:szCs w:val="24"/>
          <w:lang w:val="ru-RU"/>
        </w:rPr>
      </w:pPr>
      <w:r w:rsidRPr="00331AF5">
        <w:rPr>
          <w:lang w:val="ru-RU"/>
        </w:rPr>
        <w:t>Одобрение пяти дополнительных проектов Рекомендаций на собрании Исследовательской комиссии (п</w:t>
      </w:r>
      <w:r w:rsidR="00961653" w:rsidRPr="00331AF5">
        <w:rPr>
          <w:lang w:val="ru-RU"/>
        </w:rPr>
        <w:t>.</w:t>
      </w:r>
      <w:r w:rsidR="00961653">
        <w:t> A</w:t>
      </w:r>
      <w:r w:rsidR="00961653" w:rsidRPr="00331AF5">
        <w:rPr>
          <w:lang w:val="ru-RU"/>
        </w:rPr>
        <w:t>2.6.2.2.</w:t>
      </w:r>
      <w:r w:rsidRPr="00331AF5">
        <w:rPr>
          <w:lang w:val="ru-RU"/>
        </w:rPr>
        <w:t>2 Резолюции МСЭ-</w:t>
      </w:r>
      <w:r>
        <w:t>R</w:t>
      </w:r>
      <w:r w:rsidR="00961653">
        <w:t> </w:t>
      </w:r>
      <w:r w:rsidRPr="00331AF5">
        <w:rPr>
          <w:lang w:val="ru-RU"/>
        </w:rPr>
        <w:t>1-8)</w:t>
      </w:r>
    </w:p>
    <w:p w14:paraId="2EDB08FB" w14:textId="2D0F679D" w:rsidR="00D03D57" w:rsidRPr="005B6DAD" w:rsidRDefault="00D03D57" w:rsidP="00012D06">
      <w:pPr>
        <w:jc w:val="both"/>
        <w:rPr>
          <w:szCs w:val="24"/>
        </w:rPr>
      </w:pPr>
      <w:r>
        <w:t>По результатам 31-го собрания Рабочей группы</w:t>
      </w:r>
      <w:r w:rsidR="00961653">
        <w:t> </w:t>
      </w:r>
      <w:r>
        <w:t>5B МСЭ-R в июле 2023 года предлагаются еще пять проектов Рекомендаций для одобрения Исследовательской комиссией на ее собрании в соответствии с п. </w:t>
      </w:r>
      <w:r w:rsidR="00961653">
        <w:t>A2.6.2.2.</w:t>
      </w:r>
      <w:r>
        <w:t>2 Резолюции МСЭ-R 1-8.</w:t>
      </w:r>
    </w:p>
    <w:p w14:paraId="23F44C25" w14:textId="77777777" w:rsidR="00D03D57" w:rsidRPr="005B6DAD" w:rsidRDefault="00D03D57" w:rsidP="00012D06">
      <w:pPr>
        <w:jc w:val="both"/>
        <w:rPr>
          <w:rFonts w:cstheme="minorHAnsi"/>
        </w:rPr>
      </w:pPr>
      <w:r>
        <w:t>В соответствии с п. A2.6.2.2.2.1 Резолюции МСЭ-R 1-8 названия и резюме проектов Рекомендаций приведены в Приложении к настоящему Дополнительному документу.</w:t>
      </w:r>
    </w:p>
    <w:p w14:paraId="6E19DB70" w14:textId="4306CE1F" w:rsidR="00D03D57" w:rsidRPr="005B6DAD" w:rsidRDefault="00D03D57" w:rsidP="006411DD">
      <w:pPr>
        <w:spacing w:before="1200"/>
        <w:rPr>
          <w:rFonts w:cstheme="minorHAnsi"/>
          <w:szCs w:val="24"/>
        </w:rPr>
      </w:pPr>
      <w:r>
        <w:t xml:space="preserve">Марио Маневич </w:t>
      </w:r>
      <w:r w:rsidR="00961653">
        <w:br/>
      </w:r>
      <w:r>
        <w:t>Директор</w:t>
      </w:r>
    </w:p>
    <w:p w14:paraId="4F02D3B2" w14:textId="3B3790B3" w:rsidR="00D03D57" w:rsidRPr="0001167F" w:rsidRDefault="00D03D57" w:rsidP="0001167F">
      <w:pPr>
        <w:tabs>
          <w:tab w:val="center" w:pos="7371"/>
          <w:tab w:val="right" w:pos="8505"/>
        </w:tabs>
        <w:spacing w:before="1440"/>
        <w:ind w:left="1418" w:hanging="1418"/>
        <w:rPr>
          <w:szCs w:val="24"/>
        </w:rPr>
      </w:pPr>
      <w:r w:rsidRPr="00961653">
        <w:rPr>
          <w:b/>
          <w:bCs/>
        </w:rPr>
        <w:t>Приложение</w:t>
      </w:r>
      <w:r>
        <w:t>:</w:t>
      </w:r>
      <w:r>
        <w:tab/>
        <w:t>Названия и резюме проектов Рекомендаций, предлагаемых для одобрения на</w:t>
      </w:r>
      <w:r w:rsidR="00961653">
        <w:t> </w:t>
      </w:r>
      <w:r>
        <w:t>собрании 5-й Исследовательской комиссии</w:t>
      </w:r>
    </w:p>
    <w:p w14:paraId="1D63D965" w14:textId="17810B92" w:rsidR="002F2599" w:rsidRDefault="0001167F" w:rsidP="0001167F">
      <w:pPr>
        <w:pStyle w:val="AnnexNo"/>
      </w:pPr>
      <w:r>
        <w:lastRenderedPageBreak/>
        <w:t>ПРИЛОЖЕНИЕ</w:t>
      </w:r>
      <w:r w:rsidR="00D03D57" w:rsidRPr="002F2599">
        <w:t xml:space="preserve"> </w:t>
      </w:r>
    </w:p>
    <w:p w14:paraId="3A802B8E" w14:textId="52B5F477" w:rsidR="00D03D57" w:rsidRPr="002F2599" w:rsidRDefault="00D03D57" w:rsidP="0001167F">
      <w:pPr>
        <w:pStyle w:val="Annextitle"/>
      </w:pPr>
      <w:r w:rsidRPr="002F2599">
        <w:t xml:space="preserve">Названия и резюме проектов Рекомендаций, </w:t>
      </w:r>
      <w:r w:rsidR="002F2599">
        <w:br/>
      </w:r>
      <w:r w:rsidRPr="002F2599">
        <w:t>предлагаемых для одобрения на</w:t>
      </w:r>
      <w:r w:rsidR="002F2599">
        <w:t> </w:t>
      </w:r>
      <w:r w:rsidRPr="002F2599">
        <w:t>собрании 5-й Исследовательской комиссии</w:t>
      </w:r>
    </w:p>
    <w:p w14:paraId="6213C2E5" w14:textId="77777777" w:rsidR="00D03D57" w:rsidRPr="00331AF5" w:rsidRDefault="00D03D57" w:rsidP="0001167F">
      <w:pPr>
        <w:pStyle w:val="Annextitle"/>
        <w:rPr>
          <w:rFonts w:asciiTheme="minorHAnsi" w:hAnsiTheme="minorHAnsi"/>
        </w:rPr>
      </w:pPr>
      <w:bookmarkStart w:id="0" w:name="_Hlk138929818"/>
      <w:r w:rsidRPr="00331AF5">
        <w:rPr>
          <w:rFonts w:asciiTheme="minorHAnsi" w:hAnsiTheme="minorHAnsi"/>
        </w:rPr>
        <w:t xml:space="preserve">Рабочая </w:t>
      </w:r>
      <w:r w:rsidRPr="0001167F">
        <w:rPr>
          <w:rFonts w:asciiTheme="minorHAnsi" w:hAnsiTheme="minorHAnsi"/>
        </w:rPr>
        <w:t>группа</w:t>
      </w:r>
      <w:r w:rsidRPr="00331AF5">
        <w:rPr>
          <w:rFonts w:asciiTheme="minorHAnsi" w:hAnsiTheme="minorHAnsi"/>
        </w:rPr>
        <w:t xml:space="preserve"> 5B</w:t>
      </w:r>
    </w:p>
    <w:bookmarkEnd w:id="0"/>
    <w:p w14:paraId="2B28C301" w14:textId="6D369346" w:rsidR="00D03D57" w:rsidRPr="002F2599" w:rsidRDefault="00D03D57" w:rsidP="00961653">
      <w:pPr>
        <w:keepNext/>
        <w:keepLines/>
        <w:tabs>
          <w:tab w:val="left" w:pos="8505"/>
        </w:tabs>
        <w:spacing w:before="360"/>
        <w:rPr>
          <w:rFonts w:cs="Calibri"/>
          <w:szCs w:val="22"/>
          <w:u w:val="single"/>
        </w:rPr>
      </w:pPr>
      <w:r w:rsidRPr="002F2599">
        <w:rPr>
          <w:rFonts w:cs="Calibri"/>
          <w:szCs w:val="22"/>
          <w:u w:val="single"/>
        </w:rPr>
        <w:t>Проект пересмотра Рекомендации МСЭ-R M.493-15</w:t>
      </w:r>
      <w:r w:rsidRPr="002F2599">
        <w:rPr>
          <w:rFonts w:cs="Calibri"/>
          <w:szCs w:val="22"/>
        </w:rPr>
        <w:tab/>
      </w:r>
      <w:hyperlink r:id="rId9" w:history="1">
        <w:r w:rsidRPr="002F2599">
          <w:rPr>
            <w:rStyle w:val="Hyperlink"/>
            <w:rFonts w:cs="Calibri"/>
            <w:szCs w:val="22"/>
          </w:rPr>
          <w:t>Док. 5/155</w:t>
        </w:r>
      </w:hyperlink>
    </w:p>
    <w:p w14:paraId="55CDC1D9" w14:textId="77777777" w:rsidR="00D03D57" w:rsidRPr="002F2599" w:rsidRDefault="00D03D57" w:rsidP="0001167F">
      <w:pPr>
        <w:pStyle w:val="Rectitle"/>
      </w:pPr>
      <w:r w:rsidRPr="002F2599">
        <w:t>Система цифрового избирательного вызова для использования в морской подвижной службе</w:t>
      </w:r>
    </w:p>
    <w:p w14:paraId="51927C6B" w14:textId="1A0EF390" w:rsidR="00D03D57" w:rsidRPr="002F2599" w:rsidRDefault="00D03D57" w:rsidP="00012D06">
      <w:pPr>
        <w:pStyle w:val="Normalaftertitle0"/>
        <w:jc w:val="both"/>
      </w:pPr>
      <w:r w:rsidRPr="002F2599">
        <w:t xml:space="preserve">С </w:t>
      </w:r>
      <w:r w:rsidRPr="00331AF5">
        <w:t>целью</w:t>
      </w:r>
      <w:r w:rsidRPr="002F2599">
        <w:t xml:space="preserve"> согласования с изменениями, внесенными Международной морской организацией (ИМО) в ходе пересмотра Главы IV СОЛАС, в настоящую Рекомендацию внесены </w:t>
      </w:r>
      <w:r w:rsidR="00961653">
        <w:t>следующие</w:t>
      </w:r>
      <w:r w:rsidRPr="002F2599">
        <w:t xml:space="preserve"> изменения</w:t>
      </w:r>
      <w:r w:rsidR="00961653">
        <w:t>:</w:t>
      </w:r>
    </w:p>
    <w:p w14:paraId="7BBC05DC" w14:textId="5C246B76" w:rsidR="00D03D57" w:rsidRPr="002F2599" w:rsidRDefault="00D03D57" w:rsidP="00012D06">
      <w:pPr>
        <w:pStyle w:val="enumlev1"/>
        <w:jc w:val="both"/>
      </w:pPr>
      <w:r w:rsidRPr="002F2599">
        <w:t>•</w:t>
      </w:r>
      <w:r w:rsidRPr="002F2599">
        <w:tab/>
      </w:r>
      <w:r w:rsidR="00961653">
        <w:t>в</w:t>
      </w:r>
      <w:r w:rsidRPr="002F2599">
        <w:t xml:space="preserve"> связи с тем, что из главы IV СОЛАС были удалены использующие цифровой </w:t>
      </w:r>
      <w:r w:rsidRPr="0001167F">
        <w:rPr>
          <w:rFonts w:asciiTheme="minorHAnsi" w:hAnsiTheme="minorHAnsi"/>
        </w:rPr>
        <w:t>избирательный</w:t>
      </w:r>
      <w:r w:rsidRPr="002F2599">
        <w:t xml:space="preserve"> вызов (ЦИВ) УВЧ EPIRB, из настоящей Рекомендации удалены соответствующие вызовы и все ссылки на этот элемент</w:t>
      </w:r>
      <w:r w:rsidR="00961653">
        <w:t>;</w:t>
      </w:r>
      <w:r w:rsidRPr="002F2599">
        <w:t xml:space="preserve"> </w:t>
      </w:r>
    </w:p>
    <w:p w14:paraId="7739C5D3" w14:textId="3A1B9A8B" w:rsidR="00D03D57" w:rsidRPr="0001167F" w:rsidRDefault="00D03D57" w:rsidP="00012D06">
      <w:pPr>
        <w:pStyle w:val="enumlev1"/>
        <w:jc w:val="both"/>
      </w:pPr>
      <w:r w:rsidRPr="002F2599">
        <w:t>•</w:t>
      </w:r>
      <w:r w:rsidRPr="002F2599">
        <w:tab/>
      </w:r>
      <w:r w:rsidR="00961653" w:rsidRPr="0001167F">
        <w:t>о</w:t>
      </w:r>
      <w:r w:rsidRPr="0001167F">
        <w:t>бновлен</w:t>
      </w:r>
      <w:r w:rsidR="00961653" w:rsidRPr="0001167F">
        <w:t>ы</w:t>
      </w:r>
      <w:r w:rsidRPr="0001167F">
        <w:t xml:space="preserve"> и дополнен</w:t>
      </w:r>
      <w:r w:rsidR="00961653" w:rsidRPr="0001167F">
        <w:t>ы</w:t>
      </w:r>
      <w:r w:rsidRPr="0001167F">
        <w:t xml:space="preserve"> технически</w:t>
      </w:r>
      <w:r w:rsidR="00961653" w:rsidRPr="0001167F">
        <w:t>е</w:t>
      </w:r>
      <w:r w:rsidRPr="0001167F">
        <w:t xml:space="preserve"> характеристик</w:t>
      </w:r>
      <w:r w:rsidR="00961653" w:rsidRPr="0001167F">
        <w:t>и</w:t>
      </w:r>
      <w:r w:rsidRPr="0001167F">
        <w:t xml:space="preserve"> ЦИВ для внедрения системы автоматического соединения (ACS)</w:t>
      </w:r>
      <w:r w:rsidR="00961653" w:rsidRPr="0001167F">
        <w:t>;</w:t>
      </w:r>
    </w:p>
    <w:p w14:paraId="7E67280F" w14:textId="5A697C00" w:rsidR="00D03D57" w:rsidRPr="0001167F" w:rsidRDefault="00D03D57" w:rsidP="00012D06">
      <w:pPr>
        <w:pStyle w:val="enumlev1"/>
        <w:jc w:val="both"/>
      </w:pPr>
      <w:r w:rsidRPr="0001167F">
        <w:t>•</w:t>
      </w:r>
      <w:r w:rsidRPr="0001167F">
        <w:tab/>
      </w:r>
      <w:r w:rsidR="00961653" w:rsidRPr="0001167F">
        <w:t>длля того чтобы обеспечить соответствие настоящей Рекомендации пересмотренной главе IV СОЛАС, и</w:t>
      </w:r>
      <w:r w:rsidRPr="0001167F">
        <w:t>з таблиц с А1-4.1 по А1-4.10.2 удалена узкополосная буквопечатающая телеграфия (УПБП) в диапазонах СЧ и ВЧ для сигналов бедствия, ретрансляции сигналов бедствия, вызовов "срочность" и "безопасность", а также соответствующих подтверждений, включая все вызовы, использующие автоматический повторяющийся запрос (ARQ)</w:t>
      </w:r>
      <w:r w:rsidR="00961653" w:rsidRPr="0001167F">
        <w:t>;</w:t>
      </w:r>
    </w:p>
    <w:p w14:paraId="5678C3C1" w14:textId="4F840D5A" w:rsidR="00D03D57" w:rsidRPr="002F2599" w:rsidRDefault="00D03D57" w:rsidP="00012D06">
      <w:pPr>
        <w:pStyle w:val="enumlev1"/>
        <w:jc w:val="both"/>
        <w:rPr>
          <w:rFonts w:cs="Calibri"/>
          <w:szCs w:val="22"/>
        </w:rPr>
      </w:pPr>
      <w:r w:rsidRPr="0001167F">
        <w:t>•</w:t>
      </w:r>
      <w:r w:rsidRPr="0001167F">
        <w:tab/>
      </w:r>
      <w:r w:rsidR="0072638F" w:rsidRPr="0001167F">
        <w:t>ввиду того, что</w:t>
      </w:r>
      <w:r w:rsidRPr="0001167F">
        <w:t xml:space="preserve"> в пересмотренной Главе IV СОЛАС информация о безопасности на море (MSI) на</w:t>
      </w:r>
      <w:r w:rsidRPr="002F2599">
        <w:rPr>
          <w:rFonts w:cs="Calibri"/>
          <w:szCs w:val="22"/>
        </w:rPr>
        <w:t xml:space="preserve"> ВЧ сохранена для автоматического приема MSI на ВЧ, для областей установлена возможность приема УПБП с использованием упреждающей коррекции ошибок (FEC).</w:t>
      </w:r>
    </w:p>
    <w:p w14:paraId="71FAAA23" w14:textId="77777777" w:rsidR="00D03D57" w:rsidRPr="002F2599" w:rsidRDefault="00D03D57" w:rsidP="00012D06">
      <w:pPr>
        <w:jc w:val="both"/>
      </w:pPr>
      <w:r w:rsidRPr="002F2599">
        <w:t>Ссылка на Рекомендацию МСЭ-R M.476 удалена, поскольку соответствующее оборудование не устанавливалось с 2005 года.</w:t>
      </w:r>
    </w:p>
    <w:p w14:paraId="385DF78D" w14:textId="77777777" w:rsidR="00D03D57" w:rsidRPr="002F2599" w:rsidRDefault="00D03D57" w:rsidP="00012D06">
      <w:pPr>
        <w:tabs>
          <w:tab w:val="left" w:pos="8505"/>
        </w:tabs>
        <w:jc w:val="both"/>
        <w:rPr>
          <w:rFonts w:cs="Calibri"/>
          <w:szCs w:val="22"/>
        </w:rPr>
      </w:pPr>
      <w:r w:rsidRPr="002F2599">
        <w:rPr>
          <w:rFonts w:cs="Calibri"/>
          <w:szCs w:val="22"/>
        </w:rPr>
        <w:t>В результате развития Рекомендации МСЭ-R M.2135 теперь в ней содержится общее описание устройств ЦИВ класса М и их рабочих функций, в то время как описание конкретной функции ЦИВ содержится в настоящей Рекомендации.</w:t>
      </w:r>
    </w:p>
    <w:p w14:paraId="07EEB95D" w14:textId="77777777" w:rsidR="00D03D57" w:rsidRPr="002F2599" w:rsidRDefault="00D03D57" w:rsidP="00012D06">
      <w:pPr>
        <w:tabs>
          <w:tab w:val="left" w:pos="8505"/>
        </w:tabs>
        <w:jc w:val="both"/>
        <w:rPr>
          <w:rFonts w:cs="Calibri"/>
          <w:szCs w:val="22"/>
        </w:rPr>
      </w:pPr>
      <w:r w:rsidRPr="002F2599">
        <w:rPr>
          <w:rFonts w:cs="Calibri"/>
          <w:szCs w:val="22"/>
        </w:rPr>
        <w:t xml:space="preserve">С учетом изменений, которые необходимо внести, пункт 3 раздела </w:t>
      </w:r>
      <w:r w:rsidRPr="002F2599">
        <w:rPr>
          <w:rFonts w:cs="Calibri"/>
          <w:i/>
          <w:iCs/>
          <w:szCs w:val="22"/>
        </w:rPr>
        <w:t>рекомендует</w:t>
      </w:r>
      <w:r w:rsidRPr="002F2599">
        <w:rPr>
          <w:rFonts w:cs="Calibri"/>
          <w:szCs w:val="22"/>
        </w:rPr>
        <w:t xml:space="preserve"> был обновлен, и пункт 4 раздела </w:t>
      </w:r>
      <w:r w:rsidRPr="002F2599">
        <w:rPr>
          <w:rFonts w:cs="Calibri"/>
          <w:i/>
          <w:iCs/>
          <w:szCs w:val="22"/>
        </w:rPr>
        <w:t xml:space="preserve">рекомендует </w:t>
      </w:r>
      <w:r w:rsidRPr="002F2599">
        <w:rPr>
          <w:rFonts w:cs="Calibri"/>
          <w:szCs w:val="22"/>
        </w:rPr>
        <w:t>был исключен.</w:t>
      </w:r>
    </w:p>
    <w:p w14:paraId="6C49CFCB" w14:textId="042653C7" w:rsidR="00D03D57" w:rsidRPr="002F2599" w:rsidRDefault="00D03D57" w:rsidP="0072638F">
      <w:pPr>
        <w:keepNext/>
        <w:keepLines/>
        <w:tabs>
          <w:tab w:val="left" w:pos="8505"/>
        </w:tabs>
        <w:spacing w:before="360"/>
        <w:rPr>
          <w:rFonts w:cs="Calibri"/>
          <w:szCs w:val="22"/>
          <w:u w:val="single"/>
        </w:rPr>
      </w:pPr>
      <w:r w:rsidRPr="002F2599">
        <w:rPr>
          <w:rFonts w:cs="Calibri"/>
          <w:szCs w:val="22"/>
          <w:u w:val="single"/>
        </w:rPr>
        <w:t>Проект пересмотра Рекомендации МСЭ-R M.541-10</w:t>
      </w:r>
      <w:r w:rsidRPr="002F2599">
        <w:rPr>
          <w:rFonts w:cs="Calibri"/>
          <w:szCs w:val="22"/>
        </w:rPr>
        <w:tab/>
      </w:r>
      <w:hyperlink r:id="rId10" w:history="1">
        <w:r w:rsidRPr="002F2599">
          <w:rPr>
            <w:rStyle w:val="Hyperlink"/>
            <w:rFonts w:cs="Calibri"/>
            <w:szCs w:val="22"/>
          </w:rPr>
          <w:t>Док. 5/156</w:t>
        </w:r>
      </w:hyperlink>
    </w:p>
    <w:p w14:paraId="66B582A0" w14:textId="77777777" w:rsidR="00D03D57" w:rsidRPr="0001167F" w:rsidRDefault="00D03D57" w:rsidP="0001167F">
      <w:pPr>
        <w:pStyle w:val="Rectitle"/>
        <w:rPr>
          <w:rFonts w:asciiTheme="minorHAnsi" w:hAnsiTheme="minorHAnsi"/>
        </w:rPr>
      </w:pPr>
      <w:r w:rsidRPr="0001167F">
        <w:rPr>
          <w:rFonts w:asciiTheme="minorHAnsi" w:hAnsiTheme="minorHAnsi"/>
        </w:rPr>
        <w:t>Эксплуатационные процедуры для использования оборудования цифрового избирательного вызова в морской подвижной службе</w:t>
      </w:r>
    </w:p>
    <w:p w14:paraId="5C6112E8" w14:textId="77777777" w:rsidR="00D03D57" w:rsidRPr="002F2599" w:rsidRDefault="00D03D57" w:rsidP="00012D06">
      <w:pPr>
        <w:tabs>
          <w:tab w:val="left" w:pos="8505"/>
        </w:tabs>
        <w:spacing w:before="280"/>
        <w:jc w:val="both"/>
        <w:rPr>
          <w:rFonts w:cs="Calibri"/>
          <w:i/>
          <w:iCs/>
          <w:szCs w:val="22"/>
        </w:rPr>
      </w:pPr>
      <w:r w:rsidRPr="002F2599">
        <w:rPr>
          <w:rFonts w:cs="Calibri"/>
          <w:i/>
          <w:iCs/>
          <w:szCs w:val="22"/>
        </w:rPr>
        <w:t>ПРИМЕЧАНИЕ. – Данная Рекомендация включена в Регламент радиосвязи посредством ссылки.</w:t>
      </w:r>
    </w:p>
    <w:p w14:paraId="131F45DF" w14:textId="77777777" w:rsidR="00D03D57" w:rsidRPr="002F2599" w:rsidRDefault="00D03D57" w:rsidP="00012D06">
      <w:pPr>
        <w:pStyle w:val="Normalaftertitle0"/>
        <w:jc w:val="both"/>
        <w:rPr>
          <w:rFonts w:cs="Calibri"/>
          <w:szCs w:val="22"/>
        </w:rPr>
      </w:pPr>
      <w:r w:rsidRPr="002F2599">
        <w:rPr>
          <w:rFonts w:cs="Calibri"/>
          <w:szCs w:val="22"/>
        </w:rPr>
        <w:t xml:space="preserve">Предлагаемые </w:t>
      </w:r>
      <w:r w:rsidRPr="00331AF5">
        <w:t>изменения</w:t>
      </w:r>
      <w:r w:rsidRPr="002F2599">
        <w:rPr>
          <w:rFonts w:cs="Calibri"/>
          <w:szCs w:val="22"/>
        </w:rPr>
        <w:t xml:space="preserve"> настоящей Рекомендации обновляют и дополняют эксплуатационные процедуры для использования ЦИВ в целях внедрения системы автоматического соединения (ACS).</w:t>
      </w:r>
    </w:p>
    <w:p w14:paraId="31C82B98" w14:textId="48EBAF4E" w:rsidR="00D03D57" w:rsidRPr="002F2599" w:rsidRDefault="00D03D57" w:rsidP="00012D06">
      <w:pPr>
        <w:tabs>
          <w:tab w:val="left" w:pos="8505"/>
        </w:tabs>
        <w:jc w:val="both"/>
        <w:rPr>
          <w:rFonts w:cs="Calibri"/>
          <w:szCs w:val="22"/>
        </w:rPr>
      </w:pPr>
      <w:r w:rsidRPr="002F2599">
        <w:rPr>
          <w:rFonts w:cs="Calibri"/>
          <w:szCs w:val="22"/>
        </w:rPr>
        <w:t>Из Рекомендации исключены тексты, относящиеся к узкополосной буквопечатающей телеграфии (УПБП), поскольку служба УПБП будет исключена из ГМССБ к 1</w:t>
      </w:r>
      <w:r w:rsidR="0072638F">
        <w:rPr>
          <w:rFonts w:cs="Calibri"/>
          <w:szCs w:val="22"/>
        </w:rPr>
        <w:t> </w:t>
      </w:r>
      <w:r w:rsidRPr="002F2599">
        <w:rPr>
          <w:rFonts w:cs="Calibri"/>
          <w:szCs w:val="22"/>
        </w:rPr>
        <w:t>января 2024</w:t>
      </w:r>
      <w:r w:rsidR="0072638F">
        <w:rPr>
          <w:rFonts w:cs="Calibri"/>
          <w:szCs w:val="22"/>
        </w:rPr>
        <w:t> </w:t>
      </w:r>
      <w:r w:rsidRPr="002F2599">
        <w:rPr>
          <w:rFonts w:cs="Calibri"/>
          <w:szCs w:val="22"/>
        </w:rPr>
        <w:t>года.</w:t>
      </w:r>
    </w:p>
    <w:p w14:paraId="30069CB5" w14:textId="773B1374" w:rsidR="00D03D57" w:rsidRPr="002F2599" w:rsidRDefault="00D03D57" w:rsidP="00012D06">
      <w:pPr>
        <w:keepLines/>
        <w:tabs>
          <w:tab w:val="left" w:pos="8505"/>
        </w:tabs>
        <w:jc w:val="both"/>
        <w:rPr>
          <w:rFonts w:cs="Calibri"/>
          <w:szCs w:val="22"/>
        </w:rPr>
      </w:pPr>
      <w:r w:rsidRPr="002F2599">
        <w:rPr>
          <w:rFonts w:cs="Calibri"/>
          <w:szCs w:val="22"/>
        </w:rPr>
        <w:lastRenderedPageBreak/>
        <w:t xml:space="preserve">Внесены изменения в разделы "Сфера применения", "Сокращения/Глоссарий" и </w:t>
      </w:r>
      <w:r w:rsidRPr="002F2599">
        <w:rPr>
          <w:rFonts w:cs="Calibri"/>
          <w:i/>
          <w:iCs/>
          <w:szCs w:val="22"/>
        </w:rPr>
        <w:t>рекомендует.</w:t>
      </w:r>
      <w:r w:rsidRPr="002F2599">
        <w:rPr>
          <w:rFonts w:cs="Calibri"/>
          <w:szCs w:val="22"/>
        </w:rPr>
        <w:t xml:space="preserve"> В</w:t>
      </w:r>
      <w:r w:rsidR="0072638F">
        <w:rPr>
          <w:rFonts w:cs="Calibri"/>
          <w:szCs w:val="22"/>
        </w:rPr>
        <w:t> </w:t>
      </w:r>
      <w:r w:rsidRPr="002F2599">
        <w:rPr>
          <w:rFonts w:cs="Calibri"/>
          <w:szCs w:val="22"/>
        </w:rPr>
        <w:t>Приложениях</w:t>
      </w:r>
      <w:r w:rsidR="0072638F">
        <w:rPr>
          <w:rFonts w:cs="Calibri"/>
          <w:szCs w:val="22"/>
        </w:rPr>
        <w:t> </w:t>
      </w:r>
      <w:r w:rsidRPr="002F2599">
        <w:rPr>
          <w:rFonts w:cs="Calibri"/>
          <w:szCs w:val="22"/>
        </w:rPr>
        <w:t>1, 2 и 4 удалены относящиеся к УПБП пояснения. Добавлено новое Приложение 5 по</w:t>
      </w:r>
      <w:r w:rsidR="0072638F">
        <w:rPr>
          <w:rFonts w:cs="Calibri"/>
          <w:szCs w:val="22"/>
        </w:rPr>
        <w:t> </w:t>
      </w:r>
      <w:r w:rsidRPr="002F2599">
        <w:rPr>
          <w:rFonts w:cs="Calibri"/>
          <w:szCs w:val="22"/>
        </w:rPr>
        <w:t>эксплуатационным процедурам для ACS, прежнее Приложение</w:t>
      </w:r>
      <w:r w:rsidR="0072638F">
        <w:rPr>
          <w:rFonts w:cs="Calibri"/>
          <w:szCs w:val="22"/>
        </w:rPr>
        <w:t> </w:t>
      </w:r>
      <w:r w:rsidRPr="002F2599">
        <w:rPr>
          <w:rFonts w:cs="Calibri"/>
          <w:szCs w:val="22"/>
        </w:rPr>
        <w:t>5 переименовано в "Приложение</w:t>
      </w:r>
      <w:r w:rsidR="0072638F">
        <w:rPr>
          <w:rFonts w:cs="Calibri"/>
          <w:szCs w:val="22"/>
        </w:rPr>
        <w:t> </w:t>
      </w:r>
      <w:r w:rsidRPr="002F2599">
        <w:rPr>
          <w:rFonts w:cs="Calibri"/>
          <w:szCs w:val="22"/>
        </w:rPr>
        <w:t>6", прежнее Приложение</w:t>
      </w:r>
      <w:r w:rsidR="0072638F">
        <w:rPr>
          <w:rFonts w:cs="Calibri"/>
          <w:szCs w:val="22"/>
        </w:rPr>
        <w:t> </w:t>
      </w:r>
      <w:r w:rsidRPr="002F2599">
        <w:rPr>
          <w:rFonts w:cs="Calibri"/>
          <w:szCs w:val="22"/>
        </w:rPr>
        <w:t>6 переименовано в "Приложение</w:t>
      </w:r>
      <w:r w:rsidR="0072638F">
        <w:rPr>
          <w:rFonts w:cs="Calibri"/>
          <w:szCs w:val="22"/>
        </w:rPr>
        <w:t> </w:t>
      </w:r>
      <w:r w:rsidRPr="002F2599">
        <w:rPr>
          <w:rFonts w:cs="Calibri"/>
          <w:szCs w:val="22"/>
        </w:rPr>
        <w:t>7", а также добавлен раздел</w:t>
      </w:r>
      <w:r w:rsidR="0072638F">
        <w:rPr>
          <w:rFonts w:cs="Calibri"/>
          <w:szCs w:val="22"/>
        </w:rPr>
        <w:t> </w:t>
      </w:r>
      <w:r w:rsidRPr="002F2599">
        <w:rPr>
          <w:rFonts w:cs="Calibri"/>
          <w:szCs w:val="22"/>
        </w:rPr>
        <w:t>2.3. Изменено общее число упоминаемых Приложений.</w:t>
      </w:r>
    </w:p>
    <w:p w14:paraId="08B68680" w14:textId="21367768" w:rsidR="00D03D57" w:rsidRPr="002F2599" w:rsidRDefault="00D03D57" w:rsidP="00961653">
      <w:pPr>
        <w:keepNext/>
        <w:keepLines/>
        <w:tabs>
          <w:tab w:val="left" w:pos="8505"/>
        </w:tabs>
        <w:spacing w:before="360"/>
        <w:rPr>
          <w:rFonts w:cs="Calibri"/>
          <w:szCs w:val="22"/>
          <w:u w:val="single"/>
        </w:rPr>
      </w:pPr>
      <w:r w:rsidRPr="002F2599">
        <w:rPr>
          <w:rFonts w:cs="Calibri"/>
          <w:szCs w:val="22"/>
          <w:u w:val="single"/>
        </w:rPr>
        <w:t>Проект пересмотра Рекомендации МСЭ-R М.1171-0</w:t>
      </w:r>
      <w:r w:rsidRPr="002F2599">
        <w:rPr>
          <w:rFonts w:cs="Calibri"/>
          <w:szCs w:val="22"/>
        </w:rPr>
        <w:tab/>
      </w:r>
      <w:hyperlink r:id="rId11" w:history="1">
        <w:r w:rsidRPr="002F2599">
          <w:rPr>
            <w:rStyle w:val="Hyperlink"/>
            <w:rFonts w:cs="Calibri"/>
            <w:szCs w:val="22"/>
          </w:rPr>
          <w:t>Док. 5/157</w:t>
        </w:r>
      </w:hyperlink>
    </w:p>
    <w:p w14:paraId="5D529F8F" w14:textId="77777777" w:rsidR="00D03D57" w:rsidRPr="0001167F" w:rsidRDefault="00D03D57" w:rsidP="0001167F">
      <w:pPr>
        <w:pStyle w:val="Rectitle"/>
        <w:rPr>
          <w:rFonts w:asciiTheme="minorHAnsi" w:hAnsiTheme="minorHAnsi"/>
        </w:rPr>
      </w:pPr>
      <w:r w:rsidRPr="0001167F">
        <w:rPr>
          <w:rFonts w:asciiTheme="minorHAnsi" w:hAnsiTheme="minorHAnsi"/>
        </w:rPr>
        <w:t>Процедуры использования радиотелефонии в морской подвижной службе</w:t>
      </w:r>
    </w:p>
    <w:p w14:paraId="45C02098" w14:textId="77777777" w:rsidR="00D03D57" w:rsidRPr="002F2599" w:rsidRDefault="00D03D57" w:rsidP="00012D06">
      <w:pPr>
        <w:tabs>
          <w:tab w:val="left" w:pos="8505"/>
        </w:tabs>
        <w:spacing w:before="280"/>
        <w:jc w:val="both"/>
        <w:rPr>
          <w:rFonts w:cs="Calibri"/>
          <w:i/>
          <w:iCs/>
          <w:szCs w:val="22"/>
        </w:rPr>
      </w:pPr>
      <w:r w:rsidRPr="002F2599">
        <w:rPr>
          <w:rFonts w:cs="Calibri"/>
          <w:i/>
          <w:iCs/>
          <w:szCs w:val="22"/>
        </w:rPr>
        <w:t>ПРИМЕЧАНИЕ. – Данная Рекомендация включена в Регламент радиосвязи посредством ссылки.</w:t>
      </w:r>
    </w:p>
    <w:p w14:paraId="76AF336B" w14:textId="6CA26D3C" w:rsidR="00D03D57" w:rsidRPr="002F2599" w:rsidRDefault="00D03D57" w:rsidP="00012D06">
      <w:pPr>
        <w:pStyle w:val="Normalaftertitle0"/>
        <w:jc w:val="both"/>
        <w:rPr>
          <w:rFonts w:cs="Calibri"/>
          <w:szCs w:val="22"/>
          <w:u w:val="single"/>
        </w:rPr>
      </w:pPr>
      <w:r w:rsidRPr="002F2599">
        <w:rPr>
          <w:rFonts w:cs="Calibri"/>
          <w:szCs w:val="22"/>
        </w:rPr>
        <w:t xml:space="preserve">Установленные </w:t>
      </w:r>
      <w:r w:rsidRPr="00331AF5">
        <w:t>ключевые</w:t>
      </w:r>
      <w:r w:rsidRPr="002F2599">
        <w:rPr>
          <w:rFonts w:cs="Calibri"/>
          <w:szCs w:val="22"/>
        </w:rPr>
        <w:t xml:space="preserve"> слова, записанные прописными буквами, должны быть опубликованы на английском языке </w:t>
      </w:r>
      <w:r w:rsidR="0072638F">
        <w:rPr>
          <w:rFonts w:cs="Calibri"/>
          <w:szCs w:val="22"/>
        </w:rPr>
        <w:t xml:space="preserve">в текстах </w:t>
      </w:r>
      <w:r w:rsidRPr="002F2599">
        <w:rPr>
          <w:rFonts w:cs="Calibri"/>
          <w:szCs w:val="22"/>
        </w:rPr>
        <w:t>на шести официальных языках МСЭ. Это тот же принцип, который уже реализован в Статьях </w:t>
      </w:r>
      <w:r w:rsidRPr="002F2599">
        <w:rPr>
          <w:rFonts w:cs="Calibri"/>
          <w:b/>
          <w:bCs/>
          <w:szCs w:val="22"/>
        </w:rPr>
        <w:t>32</w:t>
      </w:r>
      <w:r w:rsidRPr="002F2599">
        <w:rPr>
          <w:rFonts w:cs="Calibri"/>
          <w:szCs w:val="22"/>
        </w:rPr>
        <w:t xml:space="preserve"> и </w:t>
      </w:r>
      <w:r w:rsidRPr="002F2599">
        <w:rPr>
          <w:rFonts w:cs="Calibri"/>
          <w:b/>
          <w:bCs/>
          <w:szCs w:val="22"/>
        </w:rPr>
        <w:t>33</w:t>
      </w:r>
      <w:r w:rsidRPr="002F2599">
        <w:rPr>
          <w:rFonts w:cs="Calibri"/>
          <w:szCs w:val="22"/>
        </w:rPr>
        <w:t xml:space="preserve"> РР. Из текста исключены службы, которые более не используются на практике в морской подвижной службе, например "Общественная корреспонденция" и "Обработка телеграмм", а также коды Q.</w:t>
      </w:r>
    </w:p>
    <w:p w14:paraId="3A5485A9" w14:textId="1D17B016" w:rsidR="00D03D57" w:rsidRPr="002F2599" w:rsidRDefault="00D03D57" w:rsidP="00961653">
      <w:pPr>
        <w:keepNext/>
        <w:keepLines/>
        <w:tabs>
          <w:tab w:val="left" w:pos="8505"/>
        </w:tabs>
        <w:spacing w:before="360"/>
        <w:rPr>
          <w:rFonts w:cs="Calibri"/>
          <w:szCs w:val="22"/>
          <w:u w:val="single"/>
        </w:rPr>
      </w:pPr>
      <w:r w:rsidRPr="002F2599">
        <w:rPr>
          <w:rFonts w:cs="Calibri"/>
          <w:szCs w:val="22"/>
          <w:u w:val="single"/>
        </w:rPr>
        <w:t>Проект пересмотра of Рекомендация МСЭ</w:t>
      </w:r>
      <w:r w:rsidRPr="002F2599">
        <w:rPr>
          <w:rFonts w:cs="Calibri"/>
          <w:szCs w:val="22"/>
          <w:u w:val="single"/>
        </w:rPr>
        <w:noBreakHyphen/>
        <w:t>R M.1851-1</w:t>
      </w:r>
      <w:r w:rsidRPr="002F2599">
        <w:rPr>
          <w:rFonts w:cs="Calibri"/>
          <w:szCs w:val="22"/>
        </w:rPr>
        <w:tab/>
      </w:r>
      <w:hyperlink r:id="rId12" w:history="1">
        <w:r w:rsidRPr="002F2599">
          <w:rPr>
            <w:rStyle w:val="Hyperlink"/>
            <w:rFonts w:cs="Calibri"/>
            <w:szCs w:val="22"/>
          </w:rPr>
          <w:t>Док. 5/158</w:t>
        </w:r>
      </w:hyperlink>
    </w:p>
    <w:p w14:paraId="57986C8D" w14:textId="77777777" w:rsidR="00D03D57" w:rsidRPr="0001167F" w:rsidRDefault="00D03D57" w:rsidP="0001167F">
      <w:pPr>
        <w:pStyle w:val="Rectitle"/>
        <w:rPr>
          <w:rFonts w:asciiTheme="minorHAnsi" w:hAnsiTheme="minorHAnsi"/>
        </w:rPr>
      </w:pPr>
      <w:r w:rsidRPr="0001167F">
        <w:rPr>
          <w:rFonts w:asciiTheme="minorHAnsi" w:hAnsiTheme="minorHAnsi"/>
        </w:rPr>
        <w:t>Математические модели диаграмм направленности антенн радиолокационных систем радиоопределения для использования при анализе помех</w:t>
      </w:r>
    </w:p>
    <w:p w14:paraId="0D8933FE" w14:textId="77777777" w:rsidR="00D03D57" w:rsidRPr="002F2599" w:rsidRDefault="00D03D57" w:rsidP="00012D06">
      <w:pPr>
        <w:pStyle w:val="Normalaftertitle0"/>
        <w:jc w:val="both"/>
        <w:rPr>
          <w:rFonts w:cs="Calibri"/>
          <w:szCs w:val="22"/>
        </w:rPr>
      </w:pPr>
      <w:r w:rsidRPr="002F2599">
        <w:rPr>
          <w:rFonts w:cs="Calibri"/>
          <w:szCs w:val="22"/>
        </w:rPr>
        <w:t xml:space="preserve">Пересмотр включает </w:t>
      </w:r>
      <w:r w:rsidRPr="00331AF5">
        <w:t>следующие</w:t>
      </w:r>
      <w:r w:rsidRPr="002F2599">
        <w:rPr>
          <w:rFonts w:cs="Calibri"/>
          <w:szCs w:val="22"/>
        </w:rPr>
        <w:t xml:space="preserve"> изменения:</w:t>
      </w:r>
    </w:p>
    <w:p w14:paraId="639C57C9" w14:textId="5FC09A90" w:rsidR="00D03D57" w:rsidRPr="0001167F" w:rsidRDefault="0001167F" w:rsidP="00012D06">
      <w:pPr>
        <w:pStyle w:val="enumlev1"/>
        <w:jc w:val="both"/>
      </w:pPr>
      <w:r>
        <w:t>•</w:t>
      </w:r>
      <w:r>
        <w:tab/>
      </w:r>
      <w:r w:rsidR="00D03D57" w:rsidRPr="0001167F">
        <w:t>расширение сферы применения Рекомендации для охвата систем воздушной подвижной службы;</w:t>
      </w:r>
    </w:p>
    <w:p w14:paraId="7FE0A2EA" w14:textId="5874AE1B" w:rsidR="00D03D57" w:rsidRPr="002F2599" w:rsidRDefault="0001167F" w:rsidP="00012D06">
      <w:pPr>
        <w:pStyle w:val="enumlev1"/>
        <w:jc w:val="both"/>
      </w:pPr>
      <w:r>
        <w:t>•</w:t>
      </w:r>
      <w:r>
        <w:tab/>
      </w:r>
      <w:r w:rsidR="00D03D57" w:rsidRPr="002F2599">
        <w:t xml:space="preserve">обновление раздела </w:t>
      </w:r>
      <w:r w:rsidR="00D03D57" w:rsidRPr="002F2599">
        <w:rPr>
          <w:i/>
          <w:iCs/>
        </w:rPr>
        <w:t>рекомендует</w:t>
      </w:r>
      <w:r w:rsidR="00D03D57" w:rsidRPr="002F2599">
        <w:t>;</w:t>
      </w:r>
    </w:p>
    <w:p w14:paraId="67D6F699" w14:textId="074AC1A2" w:rsidR="00D03D57" w:rsidRPr="0001167F" w:rsidRDefault="0001167F" w:rsidP="00012D06">
      <w:pPr>
        <w:pStyle w:val="enumlev1"/>
        <w:jc w:val="both"/>
      </w:pPr>
      <w:r>
        <w:t>•</w:t>
      </w:r>
      <w:r>
        <w:tab/>
      </w:r>
      <w:r w:rsidR="00D03D57" w:rsidRPr="0001167F">
        <w:t>обновление и разъяснение диаграммы направленности антенны типа "косеканс-квадрат";</w:t>
      </w:r>
    </w:p>
    <w:p w14:paraId="3CBF34B5" w14:textId="00AF5A1A" w:rsidR="00D03D57" w:rsidRPr="0001167F" w:rsidRDefault="0001167F" w:rsidP="00012D06">
      <w:pPr>
        <w:pStyle w:val="enumlev1"/>
        <w:jc w:val="both"/>
      </w:pPr>
      <w:r>
        <w:t>•</w:t>
      </w:r>
      <w:r>
        <w:tab/>
      </w:r>
      <w:r w:rsidR="00D03D57" w:rsidRPr="0001167F">
        <w:t>новая модель для антенн с прямоугольной апертурой на основании.</w:t>
      </w:r>
    </w:p>
    <w:p w14:paraId="0E55D787" w14:textId="2D6B053A" w:rsidR="00D03D57" w:rsidRPr="0001167F" w:rsidRDefault="0001167F" w:rsidP="00012D06">
      <w:pPr>
        <w:pStyle w:val="enumlev1"/>
        <w:jc w:val="both"/>
      </w:pPr>
      <w:r>
        <w:t>•</w:t>
      </w:r>
      <w:r>
        <w:tab/>
      </w:r>
      <w:r w:rsidR="00D03D57" w:rsidRPr="0001167F">
        <w:t>новая модель для антенн с круглой апертурой;</w:t>
      </w:r>
    </w:p>
    <w:p w14:paraId="0E3A0C5F" w14:textId="5FC8C54E" w:rsidR="00D03D57" w:rsidRPr="0001167F" w:rsidRDefault="0001167F" w:rsidP="00012D06">
      <w:pPr>
        <w:pStyle w:val="enumlev1"/>
        <w:jc w:val="both"/>
      </w:pPr>
      <w:r>
        <w:t>•</w:t>
      </w:r>
      <w:r>
        <w:tab/>
      </w:r>
      <w:r w:rsidR="00D03D57" w:rsidRPr="0001167F">
        <w:t>обновление методики получения трехмерных диаграмм направленности антенны по основным сечениям.</w:t>
      </w:r>
    </w:p>
    <w:p w14:paraId="63F94012" w14:textId="7B417638" w:rsidR="00D03D57" w:rsidRPr="0001167F" w:rsidRDefault="0001167F" w:rsidP="00012D06">
      <w:pPr>
        <w:pStyle w:val="enumlev1"/>
        <w:jc w:val="both"/>
      </w:pPr>
      <w:r>
        <w:t>•</w:t>
      </w:r>
      <w:r>
        <w:tab/>
      </w:r>
      <w:r w:rsidR="00D03D57" w:rsidRPr="0001167F">
        <w:t>новые измерения антенны типа "косеканс-квадрат".</w:t>
      </w:r>
    </w:p>
    <w:p w14:paraId="6C1BEF24" w14:textId="16184A3F" w:rsidR="00D03D57" w:rsidRPr="002F2599" w:rsidRDefault="00D03D57" w:rsidP="00961653">
      <w:pPr>
        <w:keepNext/>
        <w:keepLines/>
        <w:tabs>
          <w:tab w:val="left" w:pos="8505"/>
        </w:tabs>
        <w:spacing w:before="360"/>
        <w:rPr>
          <w:rFonts w:cs="Calibri"/>
          <w:szCs w:val="22"/>
          <w:u w:val="single"/>
        </w:rPr>
      </w:pPr>
      <w:r w:rsidRPr="002F2599">
        <w:rPr>
          <w:rFonts w:cs="Calibri"/>
          <w:szCs w:val="22"/>
          <w:u w:val="single"/>
        </w:rPr>
        <w:t>Проект новой Рекомендации МСЭ</w:t>
      </w:r>
      <w:r w:rsidRPr="002F2599">
        <w:rPr>
          <w:rFonts w:cs="Calibri"/>
          <w:szCs w:val="22"/>
          <w:u w:val="single"/>
        </w:rPr>
        <w:noBreakHyphen/>
        <w:t>R M.[RAD 92-100 GHz]</w:t>
      </w:r>
      <w:r w:rsidRPr="002F2599">
        <w:rPr>
          <w:rFonts w:cs="Calibri"/>
          <w:szCs w:val="22"/>
        </w:rPr>
        <w:tab/>
      </w:r>
      <w:hyperlink r:id="rId13" w:history="1">
        <w:r w:rsidRPr="002F2599">
          <w:rPr>
            <w:rStyle w:val="Hyperlink"/>
            <w:rFonts w:cs="Calibri"/>
            <w:szCs w:val="22"/>
          </w:rPr>
          <w:t>Док. 5/152</w:t>
        </w:r>
      </w:hyperlink>
    </w:p>
    <w:p w14:paraId="06B23AE8" w14:textId="1BF771D4" w:rsidR="00D03D57" w:rsidRPr="0001167F" w:rsidRDefault="00D03D57" w:rsidP="0001167F">
      <w:pPr>
        <w:pStyle w:val="Rectitle"/>
        <w:rPr>
          <w:rFonts w:asciiTheme="minorHAnsi" w:hAnsiTheme="minorHAnsi"/>
        </w:rPr>
      </w:pPr>
      <w:r w:rsidRPr="0001167F">
        <w:rPr>
          <w:rFonts w:asciiTheme="minorHAnsi" w:hAnsiTheme="minorHAnsi"/>
        </w:rPr>
        <w:t>Технические и эксплуатационные характеристики радиолокационных систем, работающих в диапазоне частот 92–100</w:t>
      </w:r>
      <w:r w:rsidR="0072638F" w:rsidRPr="0001167F">
        <w:rPr>
          <w:rFonts w:asciiTheme="minorHAnsi" w:hAnsiTheme="minorHAnsi"/>
        </w:rPr>
        <w:t> </w:t>
      </w:r>
      <w:r w:rsidRPr="0001167F">
        <w:rPr>
          <w:rFonts w:asciiTheme="minorHAnsi" w:hAnsiTheme="minorHAnsi"/>
        </w:rPr>
        <w:t>ГГц, и радионавигационных систем, работающих в диапазоне частот 95–100</w:t>
      </w:r>
      <w:r w:rsidR="0072638F" w:rsidRPr="0001167F">
        <w:rPr>
          <w:rFonts w:asciiTheme="minorHAnsi" w:hAnsiTheme="minorHAnsi"/>
        </w:rPr>
        <w:t> </w:t>
      </w:r>
      <w:r w:rsidRPr="0001167F">
        <w:rPr>
          <w:rFonts w:asciiTheme="minorHAnsi" w:hAnsiTheme="minorHAnsi"/>
        </w:rPr>
        <w:t>ГГц</w:t>
      </w:r>
    </w:p>
    <w:p w14:paraId="7E8A8F73" w14:textId="3E03D53A" w:rsidR="00D03D57" w:rsidRPr="002F2599" w:rsidRDefault="00D03D57" w:rsidP="00012D06">
      <w:pPr>
        <w:pStyle w:val="Normalaftertitle0"/>
        <w:jc w:val="both"/>
        <w:rPr>
          <w:rFonts w:cs="Calibri"/>
          <w:szCs w:val="22"/>
        </w:rPr>
      </w:pPr>
      <w:r w:rsidRPr="002F2599">
        <w:rPr>
          <w:rFonts w:cs="Calibri"/>
          <w:szCs w:val="22"/>
        </w:rPr>
        <w:t xml:space="preserve">В настоящей </w:t>
      </w:r>
      <w:r w:rsidRPr="00331AF5">
        <w:t>Рекомендации</w:t>
      </w:r>
      <w:r w:rsidRPr="002F2599">
        <w:rPr>
          <w:rFonts w:cs="Calibri"/>
          <w:szCs w:val="22"/>
        </w:rPr>
        <w:t xml:space="preserve"> содержатся технические и эксплуатационные характеристики радиолокационных и радионавигационных систем, работающих в диапазоне частот 92–100</w:t>
      </w:r>
      <w:r w:rsidR="0072638F">
        <w:rPr>
          <w:rFonts w:cs="Calibri"/>
          <w:szCs w:val="22"/>
        </w:rPr>
        <w:t> </w:t>
      </w:r>
      <w:r w:rsidRPr="002F2599">
        <w:rPr>
          <w:rFonts w:cs="Calibri"/>
          <w:szCs w:val="22"/>
        </w:rPr>
        <w:t>ГГц. Эти параметры предназначены для использования в качестве руководства при анализе совместимости радаров, работающих в радиолокационной службе или в радионавигационной службе, и систем других служб.</w:t>
      </w:r>
    </w:p>
    <w:p w14:paraId="63277689" w14:textId="77777777" w:rsidR="0045727E" w:rsidRPr="002F2599" w:rsidRDefault="0045727E" w:rsidP="00961653">
      <w:pPr>
        <w:spacing w:before="720"/>
        <w:jc w:val="center"/>
        <w:rPr>
          <w:rFonts w:cs="Calibri"/>
          <w:szCs w:val="22"/>
        </w:rPr>
      </w:pPr>
      <w:r w:rsidRPr="002F2599">
        <w:rPr>
          <w:rFonts w:cs="Calibri"/>
          <w:szCs w:val="22"/>
        </w:rPr>
        <w:t>______________</w:t>
      </w:r>
    </w:p>
    <w:sectPr w:rsidR="0045727E" w:rsidRPr="002F2599" w:rsidSect="00675491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53FE" w14:textId="77777777" w:rsidR="00FB44BD" w:rsidRDefault="00FB44BD">
      <w:r>
        <w:separator/>
      </w:r>
    </w:p>
  </w:endnote>
  <w:endnote w:type="continuationSeparator" w:id="0">
    <w:p w14:paraId="569CB461" w14:textId="77777777" w:rsidR="00FB44BD" w:rsidRDefault="00FB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4268" w14:textId="2CA4F8BD" w:rsidR="004B7971" w:rsidRPr="00376D76" w:rsidRDefault="004A463B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C35934">
      <w:rPr>
        <w:sz w:val="20"/>
      </w:rPr>
      <w:t>P:\TRAD\R\ITU-R\BR\DIR\DIV\467217R.docx</w:t>
    </w:r>
    <w:r w:rsidRPr="00376D76">
      <w:rPr>
        <w:sz w:val="20"/>
      </w:rPr>
      <w:fldChar w:fldCharType="end"/>
    </w:r>
    <w:r w:rsidR="00083BC6"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A560" w14:textId="51B04078" w:rsidR="00E915AF" w:rsidRPr="00B04CB2" w:rsidRDefault="00440417" w:rsidP="00440417">
    <w:pPr>
      <w:pStyle w:val="FirstFooter"/>
      <w:ind w:left="-397" w:right="-397"/>
      <w:jc w:val="center"/>
      <w:rPr>
        <w:color w:val="4F81BD"/>
        <w:sz w:val="19"/>
        <w:szCs w:val="19"/>
      </w:rPr>
    </w:pPr>
    <w:r w:rsidRPr="009200AB">
      <w:rPr>
        <w:color w:val="4F81BD" w:themeColor="accent1"/>
        <w:sz w:val="19"/>
        <w:szCs w:val="19"/>
      </w:rPr>
      <w:t>International Telecommunication Union • Place des Nations, CH</w:t>
    </w:r>
    <w:r w:rsidRPr="009200AB">
      <w:rPr>
        <w:color w:val="4F81BD" w:themeColor="accent1"/>
        <w:sz w:val="19"/>
        <w:szCs w:val="19"/>
      </w:rPr>
      <w:noBreakHyphen/>
      <w:t>1211 Geneva 20, Switzerland</w:t>
    </w:r>
    <w:r w:rsidRPr="009200A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17799A">
      <w:rPr>
        <w:color w:val="4F81BD" w:themeColor="accent1"/>
        <w:sz w:val="19"/>
        <w:szCs w:val="19"/>
        <w:lang w:val="en-US"/>
      </w:rPr>
      <w:t>.</w:t>
    </w:r>
    <w:r w:rsidRPr="009200A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17799A">
      <w:rPr>
        <w:color w:val="4F81BD" w:themeColor="accent1"/>
        <w:sz w:val="19"/>
        <w:szCs w:val="19"/>
        <w:lang w:val="en-US"/>
      </w:rPr>
      <w:t xml:space="preserve">. </w:t>
    </w:r>
    <w:r w:rsidRPr="00B04CB2">
      <w:rPr>
        <w:color w:val="4F81BD"/>
        <w:sz w:val="19"/>
        <w:szCs w:val="19"/>
        <w:lang w:val="ru-RU"/>
      </w:rPr>
      <w:t>почта</w:t>
    </w:r>
    <w:r w:rsidRPr="00B04CB2">
      <w:rPr>
        <w:color w:val="4F81BD"/>
        <w:sz w:val="19"/>
        <w:szCs w:val="19"/>
      </w:rPr>
      <w:t xml:space="preserve">: </w:t>
    </w:r>
    <w:hyperlink r:id="rId1" w:history="1">
      <w:r w:rsidRPr="00B04CB2">
        <w:rPr>
          <w:rStyle w:val="Hyperlink"/>
          <w:color w:val="4F81BD"/>
          <w:sz w:val="19"/>
          <w:szCs w:val="19"/>
        </w:rPr>
        <w:t>itumail@itu.int</w:t>
      </w:r>
    </w:hyperlink>
    <w:r w:rsidRPr="00B04CB2">
      <w:rPr>
        <w:color w:val="4F81BD"/>
        <w:sz w:val="19"/>
        <w:szCs w:val="19"/>
      </w:rPr>
      <w:t xml:space="preserve"> • </w:t>
    </w:r>
    <w:r w:rsidRPr="00B04CB2">
      <w:rPr>
        <w:color w:val="4F81BD"/>
        <w:sz w:val="19"/>
        <w:szCs w:val="19"/>
        <w:lang w:val="ru-RU"/>
      </w:rPr>
      <w:t>Факс</w:t>
    </w:r>
    <w:r w:rsidRPr="00B04CB2">
      <w:rPr>
        <w:color w:val="4F81BD"/>
        <w:sz w:val="19"/>
        <w:szCs w:val="19"/>
      </w:rPr>
      <w:t>: +41 22 733 7256</w:t>
    </w:r>
    <w:r w:rsidRPr="00B04CB2">
      <w:rPr>
        <w:color w:val="4F81BD"/>
        <w:sz w:val="18"/>
        <w:szCs w:val="18"/>
      </w:rPr>
      <w:t xml:space="preserve"> </w:t>
    </w:r>
    <w:r w:rsidRPr="00B04CB2">
      <w:rPr>
        <w:color w:val="4F81BD"/>
        <w:sz w:val="19"/>
        <w:szCs w:val="19"/>
      </w:rPr>
      <w:t xml:space="preserve">• </w:t>
    </w:r>
    <w:hyperlink r:id="rId2" w:history="1">
      <w:r w:rsidRPr="00B04CB2">
        <w:rPr>
          <w:rStyle w:val="Hyperlink"/>
          <w:color w:val="4F81BD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E0AF" w14:textId="77777777" w:rsidR="00FB44BD" w:rsidRDefault="00FB44BD">
      <w:r>
        <w:t>____________________</w:t>
      </w:r>
    </w:p>
  </w:footnote>
  <w:footnote w:type="continuationSeparator" w:id="0">
    <w:p w14:paraId="6C3B0C4E" w14:textId="77777777" w:rsidR="00FB44BD" w:rsidRDefault="00FB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C142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F00A" w14:textId="163C1EB5" w:rsidR="00BF5F50" w:rsidRPr="00BF5F50" w:rsidRDefault="00012D06" w:rsidP="00BF5F50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F30177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0"/>
      <w:gridCol w:w="5000"/>
    </w:tblGrid>
    <w:tr w:rsidR="0022572F" w:rsidRPr="005A4308" w14:paraId="1F47EDE9" w14:textId="77777777" w:rsidTr="003C6D4F">
      <w:trPr>
        <w:jc w:val="center"/>
      </w:trPr>
      <w:tc>
        <w:tcPr>
          <w:tcW w:w="5000" w:type="dxa"/>
        </w:tcPr>
        <w:p w14:paraId="312E8F74" w14:textId="77777777" w:rsidR="0022572F" w:rsidRPr="005A4308" w:rsidRDefault="0022572F" w:rsidP="0022572F">
          <w:pPr>
            <w:tabs>
              <w:tab w:val="center" w:pos="4503"/>
            </w:tabs>
            <w:spacing w:line="360" w:lineRule="auto"/>
            <w:rPr>
              <w:sz w:val="18"/>
              <w:lang w:val="fr-FR"/>
            </w:rPr>
          </w:pPr>
          <w:r w:rsidRPr="005A4308">
            <w:rPr>
              <w:noProof/>
              <w:sz w:val="18"/>
              <w:lang w:val="en-US"/>
            </w:rPr>
            <w:drawing>
              <wp:inline distT="0" distB="0" distL="0" distR="0" wp14:anchorId="257ECA9B" wp14:editId="0C2F5050">
                <wp:extent cx="765175" cy="765175"/>
                <wp:effectExtent l="0" t="0" r="0" b="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624229BC" w14:textId="77777777" w:rsidR="0022572F" w:rsidRPr="005A4308" w:rsidRDefault="0022572F" w:rsidP="0022572F">
          <w:pPr>
            <w:spacing w:before="240" w:line="360" w:lineRule="auto"/>
            <w:jc w:val="right"/>
            <w:rPr>
              <w:sz w:val="18"/>
              <w:lang w:val="fr-FR"/>
            </w:rPr>
          </w:pPr>
          <w:r w:rsidRPr="005A4308">
            <w:rPr>
              <w:noProof/>
              <w:sz w:val="18"/>
              <w:lang w:val="en-US"/>
            </w:rPr>
            <w:drawing>
              <wp:inline distT="0" distB="0" distL="0" distR="0" wp14:anchorId="0E28C2CA" wp14:editId="4CC57BED">
                <wp:extent cx="2667821" cy="643775"/>
                <wp:effectExtent l="0" t="0" r="0" b="4445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515663_WRC-23_logo_R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664" cy="664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3CE229" w14:textId="296C0CAA" w:rsidR="00B35DB1" w:rsidRPr="00D13C40" w:rsidRDefault="00B35DB1" w:rsidP="0022572F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8F978A0"/>
    <w:multiLevelType w:val="hybridMultilevel"/>
    <w:tmpl w:val="E11C8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B2278"/>
    <w:multiLevelType w:val="hybridMultilevel"/>
    <w:tmpl w:val="6870240C"/>
    <w:lvl w:ilvl="0" w:tplc="08090001">
      <w:start w:val="1"/>
      <w:numFmt w:val="bullet"/>
      <w:lvlText w:val=""/>
      <w:lvlJc w:val="left"/>
      <w:pPr>
        <w:ind w:left="1155" w:hanging="79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C74EA"/>
    <w:multiLevelType w:val="hybridMultilevel"/>
    <w:tmpl w:val="EEAAA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319BC"/>
    <w:multiLevelType w:val="hybridMultilevel"/>
    <w:tmpl w:val="C9D0B490"/>
    <w:lvl w:ilvl="0" w:tplc="BCFED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904875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437189">
    <w:abstractNumId w:val="9"/>
  </w:num>
  <w:num w:numId="3" w16cid:durableId="234508084">
    <w:abstractNumId w:val="5"/>
  </w:num>
  <w:num w:numId="4" w16cid:durableId="1250769876">
    <w:abstractNumId w:val="6"/>
  </w:num>
  <w:num w:numId="5" w16cid:durableId="1728188680">
    <w:abstractNumId w:val="4"/>
  </w:num>
  <w:num w:numId="6" w16cid:durableId="12681988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167F"/>
    <w:rsid w:val="00012D06"/>
    <w:rsid w:val="00015C76"/>
    <w:rsid w:val="00025BB6"/>
    <w:rsid w:val="00026CF8"/>
    <w:rsid w:val="00030BD7"/>
    <w:rsid w:val="00031E64"/>
    <w:rsid w:val="00034340"/>
    <w:rsid w:val="00045A8D"/>
    <w:rsid w:val="0005167A"/>
    <w:rsid w:val="00052949"/>
    <w:rsid w:val="00054E5D"/>
    <w:rsid w:val="0006471C"/>
    <w:rsid w:val="00070258"/>
    <w:rsid w:val="0007323C"/>
    <w:rsid w:val="00073719"/>
    <w:rsid w:val="00083BC6"/>
    <w:rsid w:val="00086D03"/>
    <w:rsid w:val="0009767F"/>
    <w:rsid w:val="000A096A"/>
    <w:rsid w:val="000A375E"/>
    <w:rsid w:val="000A4EDB"/>
    <w:rsid w:val="000A7051"/>
    <w:rsid w:val="000A73EC"/>
    <w:rsid w:val="000B0AF6"/>
    <w:rsid w:val="000B0E9B"/>
    <w:rsid w:val="000B2CAE"/>
    <w:rsid w:val="000C03C7"/>
    <w:rsid w:val="000C0E14"/>
    <w:rsid w:val="000C2AD0"/>
    <w:rsid w:val="000D3EC7"/>
    <w:rsid w:val="000D736C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323"/>
    <w:rsid w:val="00134404"/>
    <w:rsid w:val="00144DFB"/>
    <w:rsid w:val="0017799A"/>
    <w:rsid w:val="00187CA3"/>
    <w:rsid w:val="00196710"/>
    <w:rsid w:val="00197324"/>
    <w:rsid w:val="001B351B"/>
    <w:rsid w:val="001B4C1B"/>
    <w:rsid w:val="001C00C0"/>
    <w:rsid w:val="001C06DB"/>
    <w:rsid w:val="001C6971"/>
    <w:rsid w:val="001D1BA6"/>
    <w:rsid w:val="001D2785"/>
    <w:rsid w:val="001D7070"/>
    <w:rsid w:val="001D7860"/>
    <w:rsid w:val="001E7883"/>
    <w:rsid w:val="001F1B5A"/>
    <w:rsid w:val="001F2170"/>
    <w:rsid w:val="001F2BA2"/>
    <w:rsid w:val="001F3948"/>
    <w:rsid w:val="001F5A49"/>
    <w:rsid w:val="001F6CFE"/>
    <w:rsid w:val="00201097"/>
    <w:rsid w:val="00201B6E"/>
    <w:rsid w:val="0022572F"/>
    <w:rsid w:val="002302B3"/>
    <w:rsid w:val="00230C66"/>
    <w:rsid w:val="00235A29"/>
    <w:rsid w:val="00241526"/>
    <w:rsid w:val="002443A2"/>
    <w:rsid w:val="002609D9"/>
    <w:rsid w:val="00266E74"/>
    <w:rsid w:val="00275B44"/>
    <w:rsid w:val="00283C3B"/>
    <w:rsid w:val="002861E6"/>
    <w:rsid w:val="00287D18"/>
    <w:rsid w:val="00290A68"/>
    <w:rsid w:val="00292266"/>
    <w:rsid w:val="002A2618"/>
    <w:rsid w:val="002A5DD7"/>
    <w:rsid w:val="002B0CAC"/>
    <w:rsid w:val="002C274B"/>
    <w:rsid w:val="002D5A15"/>
    <w:rsid w:val="002D5BDD"/>
    <w:rsid w:val="002E199F"/>
    <w:rsid w:val="002E3D27"/>
    <w:rsid w:val="002F0890"/>
    <w:rsid w:val="002F2531"/>
    <w:rsid w:val="002F2599"/>
    <w:rsid w:val="002F4406"/>
    <w:rsid w:val="002F4502"/>
    <w:rsid w:val="002F4967"/>
    <w:rsid w:val="00316935"/>
    <w:rsid w:val="0032021C"/>
    <w:rsid w:val="003266ED"/>
    <w:rsid w:val="0033169B"/>
    <w:rsid w:val="00331AF5"/>
    <w:rsid w:val="003370B8"/>
    <w:rsid w:val="00345D38"/>
    <w:rsid w:val="0034715D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0AA9"/>
    <w:rsid w:val="003F1662"/>
    <w:rsid w:val="003F1BEB"/>
    <w:rsid w:val="003F5F1F"/>
    <w:rsid w:val="00400573"/>
    <w:rsid w:val="004007A3"/>
    <w:rsid w:val="00406D71"/>
    <w:rsid w:val="004123F6"/>
    <w:rsid w:val="004326DB"/>
    <w:rsid w:val="0043682E"/>
    <w:rsid w:val="00440417"/>
    <w:rsid w:val="00442396"/>
    <w:rsid w:val="00447ECB"/>
    <w:rsid w:val="00456812"/>
    <w:rsid w:val="0045727E"/>
    <w:rsid w:val="004623F7"/>
    <w:rsid w:val="0046720A"/>
    <w:rsid w:val="00480119"/>
    <w:rsid w:val="00480F51"/>
    <w:rsid w:val="00481124"/>
    <w:rsid w:val="004815EB"/>
    <w:rsid w:val="00487569"/>
    <w:rsid w:val="00493BAB"/>
    <w:rsid w:val="00496864"/>
    <w:rsid w:val="00496920"/>
    <w:rsid w:val="004A4496"/>
    <w:rsid w:val="004A463B"/>
    <w:rsid w:val="004A7970"/>
    <w:rsid w:val="004B11AB"/>
    <w:rsid w:val="004B120D"/>
    <w:rsid w:val="004B52DB"/>
    <w:rsid w:val="004B7971"/>
    <w:rsid w:val="004B7C9A"/>
    <w:rsid w:val="004C034F"/>
    <w:rsid w:val="004C3226"/>
    <w:rsid w:val="004C61E6"/>
    <w:rsid w:val="004C6779"/>
    <w:rsid w:val="004D49A3"/>
    <w:rsid w:val="004D733B"/>
    <w:rsid w:val="004E0DC4"/>
    <w:rsid w:val="004E0FB5"/>
    <w:rsid w:val="004E43BB"/>
    <w:rsid w:val="004E4500"/>
    <w:rsid w:val="004E460D"/>
    <w:rsid w:val="004F0A73"/>
    <w:rsid w:val="004F178E"/>
    <w:rsid w:val="004F4241"/>
    <w:rsid w:val="004F4543"/>
    <w:rsid w:val="004F57BB"/>
    <w:rsid w:val="004F57DC"/>
    <w:rsid w:val="00505309"/>
    <w:rsid w:val="0050789B"/>
    <w:rsid w:val="00521C72"/>
    <w:rsid w:val="005224A1"/>
    <w:rsid w:val="00534372"/>
    <w:rsid w:val="005352BD"/>
    <w:rsid w:val="005404DF"/>
    <w:rsid w:val="00543DF8"/>
    <w:rsid w:val="00545051"/>
    <w:rsid w:val="00546101"/>
    <w:rsid w:val="00553DD7"/>
    <w:rsid w:val="005638CF"/>
    <w:rsid w:val="00566279"/>
    <w:rsid w:val="0056741E"/>
    <w:rsid w:val="0057325A"/>
    <w:rsid w:val="0057469A"/>
    <w:rsid w:val="00580814"/>
    <w:rsid w:val="00583A0B"/>
    <w:rsid w:val="00594A63"/>
    <w:rsid w:val="005A03A3"/>
    <w:rsid w:val="005A2B92"/>
    <w:rsid w:val="005A79E9"/>
    <w:rsid w:val="005B214C"/>
    <w:rsid w:val="005B42B6"/>
    <w:rsid w:val="005C4E3C"/>
    <w:rsid w:val="005C71DD"/>
    <w:rsid w:val="005C776B"/>
    <w:rsid w:val="005D3669"/>
    <w:rsid w:val="005D4ACC"/>
    <w:rsid w:val="005D68AD"/>
    <w:rsid w:val="005E5EB3"/>
    <w:rsid w:val="005F25CC"/>
    <w:rsid w:val="005F3CB6"/>
    <w:rsid w:val="005F657C"/>
    <w:rsid w:val="00602D53"/>
    <w:rsid w:val="00603044"/>
    <w:rsid w:val="006047E5"/>
    <w:rsid w:val="0064057F"/>
    <w:rsid w:val="006411DD"/>
    <w:rsid w:val="00643194"/>
    <w:rsid w:val="0064371D"/>
    <w:rsid w:val="00650B2A"/>
    <w:rsid w:val="00651777"/>
    <w:rsid w:val="006550F8"/>
    <w:rsid w:val="00656226"/>
    <w:rsid w:val="00657A36"/>
    <w:rsid w:val="006605B8"/>
    <w:rsid w:val="00675491"/>
    <w:rsid w:val="006829F3"/>
    <w:rsid w:val="00686876"/>
    <w:rsid w:val="006A518B"/>
    <w:rsid w:val="006B0590"/>
    <w:rsid w:val="006B49DA"/>
    <w:rsid w:val="006C2FA5"/>
    <w:rsid w:val="006C53F8"/>
    <w:rsid w:val="006C72B9"/>
    <w:rsid w:val="006C7CDE"/>
    <w:rsid w:val="006D23F6"/>
    <w:rsid w:val="006D371E"/>
    <w:rsid w:val="006D3B00"/>
    <w:rsid w:val="006E1C4F"/>
    <w:rsid w:val="00705C80"/>
    <w:rsid w:val="00705F1D"/>
    <w:rsid w:val="00707156"/>
    <w:rsid w:val="0071614B"/>
    <w:rsid w:val="007234B1"/>
    <w:rsid w:val="00723D08"/>
    <w:rsid w:val="00725FDA"/>
    <w:rsid w:val="0072638F"/>
    <w:rsid w:val="00727816"/>
    <w:rsid w:val="00730B9A"/>
    <w:rsid w:val="00740B4A"/>
    <w:rsid w:val="00750CFA"/>
    <w:rsid w:val="007553DA"/>
    <w:rsid w:val="007705E4"/>
    <w:rsid w:val="00773301"/>
    <w:rsid w:val="0077406E"/>
    <w:rsid w:val="00782354"/>
    <w:rsid w:val="007921A7"/>
    <w:rsid w:val="007B0FFC"/>
    <w:rsid w:val="007B151C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166C1"/>
    <w:rsid w:val="00817786"/>
    <w:rsid w:val="00826943"/>
    <w:rsid w:val="00830C78"/>
    <w:rsid w:val="0083563A"/>
    <w:rsid w:val="00843F1F"/>
    <w:rsid w:val="00851FD9"/>
    <w:rsid w:val="00854131"/>
    <w:rsid w:val="0085652D"/>
    <w:rsid w:val="00861C0F"/>
    <w:rsid w:val="008750C7"/>
    <w:rsid w:val="0087694B"/>
    <w:rsid w:val="00880F4D"/>
    <w:rsid w:val="00881C2F"/>
    <w:rsid w:val="00896029"/>
    <w:rsid w:val="008A3A43"/>
    <w:rsid w:val="008A565E"/>
    <w:rsid w:val="008A60A0"/>
    <w:rsid w:val="008A65D0"/>
    <w:rsid w:val="008B1CCC"/>
    <w:rsid w:val="008B35A3"/>
    <w:rsid w:val="008B37E1"/>
    <w:rsid w:val="008B45F8"/>
    <w:rsid w:val="008B6BB0"/>
    <w:rsid w:val="008B7B3D"/>
    <w:rsid w:val="008C2E74"/>
    <w:rsid w:val="008C5143"/>
    <w:rsid w:val="008D077B"/>
    <w:rsid w:val="008D5409"/>
    <w:rsid w:val="008E006D"/>
    <w:rsid w:val="008E38B4"/>
    <w:rsid w:val="008F2BD3"/>
    <w:rsid w:val="008F3A70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47902"/>
    <w:rsid w:val="009518B3"/>
    <w:rsid w:val="00955A28"/>
    <w:rsid w:val="00961653"/>
    <w:rsid w:val="00963D9D"/>
    <w:rsid w:val="009727F2"/>
    <w:rsid w:val="0098013E"/>
    <w:rsid w:val="00981B54"/>
    <w:rsid w:val="009842C3"/>
    <w:rsid w:val="009850F4"/>
    <w:rsid w:val="009A009A"/>
    <w:rsid w:val="009A3C5E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9F34CC"/>
    <w:rsid w:val="009F5048"/>
    <w:rsid w:val="00A00752"/>
    <w:rsid w:val="00A119E6"/>
    <w:rsid w:val="00A14D08"/>
    <w:rsid w:val="00A16079"/>
    <w:rsid w:val="00A20270"/>
    <w:rsid w:val="00A20FBC"/>
    <w:rsid w:val="00A31370"/>
    <w:rsid w:val="00A34364"/>
    <w:rsid w:val="00A34D6F"/>
    <w:rsid w:val="00A41F91"/>
    <w:rsid w:val="00A45D9A"/>
    <w:rsid w:val="00A50704"/>
    <w:rsid w:val="00A63355"/>
    <w:rsid w:val="00A7596D"/>
    <w:rsid w:val="00A80CED"/>
    <w:rsid w:val="00A87EF9"/>
    <w:rsid w:val="00A963DF"/>
    <w:rsid w:val="00A97C81"/>
    <w:rsid w:val="00AA0F6F"/>
    <w:rsid w:val="00AC0C22"/>
    <w:rsid w:val="00AC1DEE"/>
    <w:rsid w:val="00AC3896"/>
    <w:rsid w:val="00AD2CF2"/>
    <w:rsid w:val="00AE2D88"/>
    <w:rsid w:val="00AE6F6F"/>
    <w:rsid w:val="00AF3325"/>
    <w:rsid w:val="00AF34D9"/>
    <w:rsid w:val="00AF70DA"/>
    <w:rsid w:val="00B019D3"/>
    <w:rsid w:val="00B04CB2"/>
    <w:rsid w:val="00B05C7D"/>
    <w:rsid w:val="00B34CF9"/>
    <w:rsid w:val="00B35DB1"/>
    <w:rsid w:val="00B37559"/>
    <w:rsid w:val="00B4054B"/>
    <w:rsid w:val="00B500FB"/>
    <w:rsid w:val="00B579B0"/>
    <w:rsid w:val="00B57D11"/>
    <w:rsid w:val="00B57F3C"/>
    <w:rsid w:val="00B649D7"/>
    <w:rsid w:val="00B81C2F"/>
    <w:rsid w:val="00B8216A"/>
    <w:rsid w:val="00B852AF"/>
    <w:rsid w:val="00B90743"/>
    <w:rsid w:val="00B90C45"/>
    <w:rsid w:val="00B933BE"/>
    <w:rsid w:val="00BA08E2"/>
    <w:rsid w:val="00BA6B32"/>
    <w:rsid w:val="00BC1E20"/>
    <w:rsid w:val="00BD0055"/>
    <w:rsid w:val="00BD0373"/>
    <w:rsid w:val="00BD6738"/>
    <w:rsid w:val="00BD7E5E"/>
    <w:rsid w:val="00BE63DB"/>
    <w:rsid w:val="00BE6574"/>
    <w:rsid w:val="00BF30B9"/>
    <w:rsid w:val="00BF5F50"/>
    <w:rsid w:val="00C07319"/>
    <w:rsid w:val="00C16FD2"/>
    <w:rsid w:val="00C35934"/>
    <w:rsid w:val="00C41D57"/>
    <w:rsid w:val="00C4395E"/>
    <w:rsid w:val="00C455BB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00A1D"/>
    <w:rsid w:val="00D035D4"/>
    <w:rsid w:val="00D03D57"/>
    <w:rsid w:val="00D0680E"/>
    <w:rsid w:val="00D10BA0"/>
    <w:rsid w:val="00D13C40"/>
    <w:rsid w:val="00D21694"/>
    <w:rsid w:val="00D24118"/>
    <w:rsid w:val="00D24EB5"/>
    <w:rsid w:val="00D31F4E"/>
    <w:rsid w:val="00D34E82"/>
    <w:rsid w:val="00D35AB9"/>
    <w:rsid w:val="00D41571"/>
    <w:rsid w:val="00D416A0"/>
    <w:rsid w:val="00D470E6"/>
    <w:rsid w:val="00D47672"/>
    <w:rsid w:val="00D5123C"/>
    <w:rsid w:val="00D55560"/>
    <w:rsid w:val="00D61C5A"/>
    <w:rsid w:val="00D6790C"/>
    <w:rsid w:val="00D73277"/>
    <w:rsid w:val="00D76586"/>
    <w:rsid w:val="00D76EC8"/>
    <w:rsid w:val="00D82657"/>
    <w:rsid w:val="00D87E20"/>
    <w:rsid w:val="00DA16A9"/>
    <w:rsid w:val="00DA383E"/>
    <w:rsid w:val="00DA4037"/>
    <w:rsid w:val="00DA71F7"/>
    <w:rsid w:val="00DD7142"/>
    <w:rsid w:val="00DE0716"/>
    <w:rsid w:val="00DE41A5"/>
    <w:rsid w:val="00DE66A5"/>
    <w:rsid w:val="00DE6C40"/>
    <w:rsid w:val="00DF2B50"/>
    <w:rsid w:val="00E04C86"/>
    <w:rsid w:val="00E13490"/>
    <w:rsid w:val="00E17344"/>
    <w:rsid w:val="00E20F30"/>
    <w:rsid w:val="00E2189C"/>
    <w:rsid w:val="00E233D4"/>
    <w:rsid w:val="00E25BB1"/>
    <w:rsid w:val="00E27BBA"/>
    <w:rsid w:val="00E30E3F"/>
    <w:rsid w:val="00E35E8F"/>
    <w:rsid w:val="00E428AB"/>
    <w:rsid w:val="00E438E8"/>
    <w:rsid w:val="00E44C68"/>
    <w:rsid w:val="00E453A3"/>
    <w:rsid w:val="00E520E2"/>
    <w:rsid w:val="00E530C4"/>
    <w:rsid w:val="00E55996"/>
    <w:rsid w:val="00E62B1A"/>
    <w:rsid w:val="00E6326A"/>
    <w:rsid w:val="00E64254"/>
    <w:rsid w:val="00E67928"/>
    <w:rsid w:val="00E703D5"/>
    <w:rsid w:val="00E70FB5"/>
    <w:rsid w:val="00E73AF7"/>
    <w:rsid w:val="00E91441"/>
    <w:rsid w:val="00E915AF"/>
    <w:rsid w:val="00E96415"/>
    <w:rsid w:val="00EA15B3"/>
    <w:rsid w:val="00EA4DED"/>
    <w:rsid w:val="00EA7177"/>
    <w:rsid w:val="00EB2358"/>
    <w:rsid w:val="00EB3EB8"/>
    <w:rsid w:val="00EB772D"/>
    <w:rsid w:val="00EB7913"/>
    <w:rsid w:val="00EC02FE"/>
    <w:rsid w:val="00EC4A96"/>
    <w:rsid w:val="00ED15B2"/>
    <w:rsid w:val="00ED52C7"/>
    <w:rsid w:val="00EE3317"/>
    <w:rsid w:val="00EF2D37"/>
    <w:rsid w:val="00EF33A6"/>
    <w:rsid w:val="00F07900"/>
    <w:rsid w:val="00F10BD6"/>
    <w:rsid w:val="00F145EA"/>
    <w:rsid w:val="00F30177"/>
    <w:rsid w:val="00F424BF"/>
    <w:rsid w:val="00F44FC3"/>
    <w:rsid w:val="00F46107"/>
    <w:rsid w:val="00F468C5"/>
    <w:rsid w:val="00F51B69"/>
    <w:rsid w:val="00F52F39"/>
    <w:rsid w:val="00F6184F"/>
    <w:rsid w:val="00F63323"/>
    <w:rsid w:val="00F8310E"/>
    <w:rsid w:val="00F914DD"/>
    <w:rsid w:val="00F92494"/>
    <w:rsid w:val="00FA2358"/>
    <w:rsid w:val="00FB2592"/>
    <w:rsid w:val="00FB2810"/>
    <w:rsid w:val="00FB44BD"/>
    <w:rsid w:val="00FB7A2C"/>
    <w:rsid w:val="00FC2947"/>
    <w:rsid w:val="00FC3A34"/>
    <w:rsid w:val="00FE0818"/>
    <w:rsid w:val="00FE521E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1A84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AF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025BB6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uiPriority w:val="99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675491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qFormat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qFormat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331AF5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qFormat/>
    <w:rsid w:val="004D49A3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link w:val="QuestiontitleChar"/>
    <w:rsid w:val="00675491"/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A00752"/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uiPriority w:val="99"/>
    <w:rsid w:val="004D49A3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025BB6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331AF5"/>
    <w:rPr>
      <w:rFonts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0"/>
    <w:rsid w:val="00675491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A00752"/>
    <w:rPr>
      <w:rFonts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C72B9"/>
    <w:rPr>
      <w:rFonts w:asciiTheme="minorHAnsi" w:hAnsiTheme="minorHAnsi" w:cs="Times New Roman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0E14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FE521E"/>
    <w:rPr>
      <w:rFonts w:asciiTheme="minorHAnsi" w:hAnsiTheme="minorHAnsi" w:cs="Times New Roman"/>
      <w:sz w:val="22"/>
      <w:lang w:val="ru-RU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FE521E"/>
    <w:pPr>
      <w:keepNext/>
      <w:keepLines/>
      <w:spacing w:before="480"/>
      <w:jc w:val="center"/>
    </w:pPr>
    <w:rPr>
      <w:rFonts w:ascii="Times New Roman" w:hAnsi="Times New Roman"/>
      <w:caps/>
      <w:sz w:val="26"/>
    </w:rPr>
  </w:style>
  <w:style w:type="character" w:customStyle="1" w:styleId="QuestiontitleChar">
    <w:name w:val="Question_title Char"/>
    <w:basedOn w:val="DefaultParagraphFont"/>
    <w:link w:val="Questiontitle"/>
    <w:rsid w:val="00FE521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FE521E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Style11ptUnderline">
    <w:name w:val="Style 11 pt Underline"/>
    <w:basedOn w:val="DefaultParagraphFont"/>
    <w:rsid w:val="00BC1E20"/>
    <w:rPr>
      <w:sz w:val="22"/>
      <w:szCs w:val="22"/>
      <w:u w:val="single"/>
    </w:rPr>
  </w:style>
  <w:style w:type="paragraph" w:styleId="BodyTextIndent2">
    <w:name w:val="Body Text Indent 2"/>
    <w:basedOn w:val="Normal"/>
    <w:link w:val="BodyTextIndent2Char"/>
    <w:semiHidden/>
    <w:unhideWhenUsed/>
    <w:rsid w:val="00D03D5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03D57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2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meetingdoc.asp?lang=en&amp;parent=R00-CACE-CIR-1067" TargetMode="External"/><Relationship Id="rId13" Type="http://schemas.openxmlformats.org/officeDocument/2006/relationships/hyperlink" Target="https://www.itu.int/md/R19-SG05-C-0152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9-SG05-C-0158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9-SG05-C-0157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R19-SG05-C-0156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5-C-0155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91F3A-3846-455A-8840-F4B82B54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800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6727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Panoussopoulos, Sonia</cp:lastModifiedBy>
  <cp:revision>7</cp:revision>
  <cp:lastPrinted>2020-02-03T08:19:00Z</cp:lastPrinted>
  <dcterms:created xsi:type="dcterms:W3CDTF">2023-08-11T10:24:00Z</dcterms:created>
  <dcterms:modified xsi:type="dcterms:W3CDTF">2023-08-14T13:16:00Z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