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418"/>
        <w:gridCol w:w="5636"/>
        <w:gridCol w:w="2835"/>
      </w:tblGrid>
      <w:tr w:rsidR="00EA15B3" w:rsidRPr="00172810" w14:paraId="3D6A8CB4" w14:textId="77777777" w:rsidTr="006A1921">
        <w:trPr>
          <w:jc w:val="center"/>
        </w:trPr>
        <w:tc>
          <w:tcPr>
            <w:tcW w:w="9889" w:type="dxa"/>
            <w:gridSpan w:val="3"/>
            <w:shd w:val="clear" w:color="auto" w:fill="auto"/>
          </w:tcPr>
          <w:p w14:paraId="2E41B955" w14:textId="77777777" w:rsidR="00EA15B3" w:rsidRPr="00172810" w:rsidRDefault="008E38B4" w:rsidP="00117282">
            <w:pPr>
              <w:spacing w:before="0"/>
              <w:jc w:val="left"/>
              <w:rPr>
                <w:rFonts w:cstheme="minorHAnsi"/>
                <w:b/>
                <w:bCs/>
                <w:color w:val="808080"/>
                <w:sz w:val="28"/>
                <w:szCs w:val="28"/>
                <w:lang w:val="fr-FR"/>
              </w:rPr>
            </w:pPr>
            <w:r w:rsidRPr="00172810">
              <w:rPr>
                <w:rFonts w:cstheme="minorHAnsi"/>
                <w:b/>
                <w:bCs/>
                <w:color w:val="808080"/>
                <w:sz w:val="28"/>
                <w:szCs w:val="28"/>
                <w:lang w:val="fr-FR"/>
              </w:rPr>
              <w:t>Bureau des radiocommunications (BR)</w:t>
            </w:r>
          </w:p>
          <w:p w14:paraId="2A6FCCD8" w14:textId="77777777" w:rsidR="008E38B4" w:rsidRPr="00172810" w:rsidRDefault="008E38B4" w:rsidP="00117282">
            <w:pPr>
              <w:spacing w:before="0"/>
              <w:jc w:val="left"/>
              <w:rPr>
                <w:rFonts w:cstheme="minorHAnsi"/>
                <w:b/>
                <w:bCs/>
                <w:color w:val="808080"/>
                <w:sz w:val="28"/>
                <w:szCs w:val="28"/>
                <w:lang w:val="fr-FR"/>
              </w:rPr>
            </w:pPr>
          </w:p>
          <w:p w14:paraId="1E124194" w14:textId="77777777" w:rsidR="008E38B4" w:rsidRPr="00172810" w:rsidRDefault="008E38B4" w:rsidP="00117282">
            <w:pPr>
              <w:spacing w:before="0"/>
              <w:jc w:val="left"/>
              <w:rPr>
                <w:rFonts w:cs="Times New Roman Bold"/>
                <w:b/>
                <w:bCs/>
                <w:color w:val="808080"/>
                <w:sz w:val="28"/>
                <w:szCs w:val="28"/>
                <w:lang w:val="fr-FR"/>
              </w:rPr>
            </w:pPr>
          </w:p>
        </w:tc>
      </w:tr>
      <w:tr w:rsidR="00651777" w:rsidRPr="00172810" w14:paraId="5312AF88" w14:textId="77777777" w:rsidTr="006A1921">
        <w:trPr>
          <w:jc w:val="center"/>
        </w:trPr>
        <w:tc>
          <w:tcPr>
            <w:tcW w:w="7054" w:type="dxa"/>
            <w:gridSpan w:val="2"/>
            <w:shd w:val="clear" w:color="auto" w:fill="auto"/>
          </w:tcPr>
          <w:p w14:paraId="3BA4A93C" w14:textId="1E6D946E" w:rsidR="00A52F57" w:rsidRPr="00172810" w:rsidRDefault="00296994" w:rsidP="00D74BDE">
            <w:pPr>
              <w:spacing w:before="0"/>
              <w:jc w:val="left"/>
              <w:rPr>
                <w:sz w:val="28"/>
                <w:szCs w:val="28"/>
                <w:lang w:val="fr-FR"/>
              </w:rPr>
            </w:pPr>
            <w:r w:rsidRPr="00172810">
              <w:rPr>
                <w:lang w:val="fr-FR"/>
              </w:rPr>
              <w:t>Addendum 1 à la</w:t>
            </w:r>
            <w:r w:rsidR="000B0317" w:rsidRPr="00172810">
              <w:rPr>
                <w:lang w:val="fr-FR"/>
              </w:rPr>
              <w:br/>
            </w:r>
            <w:r w:rsidR="00A52F57" w:rsidRPr="00172810">
              <w:rPr>
                <w:lang w:val="fr-FR"/>
              </w:rPr>
              <w:t>Circulaire administrative</w:t>
            </w:r>
          </w:p>
          <w:p w14:paraId="36FD4674" w14:textId="042EC5F1" w:rsidR="00651777" w:rsidRPr="00172810" w:rsidRDefault="00A52F57" w:rsidP="00D74BDE">
            <w:pPr>
              <w:spacing w:before="0"/>
              <w:jc w:val="left"/>
              <w:rPr>
                <w:b/>
                <w:bCs/>
                <w:szCs w:val="24"/>
                <w:lang w:val="fr-FR"/>
              </w:rPr>
            </w:pPr>
            <w:r w:rsidRPr="00172810">
              <w:rPr>
                <w:b/>
                <w:bCs/>
                <w:lang w:val="fr-FR"/>
              </w:rPr>
              <w:t>CACE/1067</w:t>
            </w:r>
          </w:p>
        </w:tc>
        <w:tc>
          <w:tcPr>
            <w:tcW w:w="2835" w:type="dxa"/>
            <w:shd w:val="clear" w:color="auto" w:fill="auto"/>
          </w:tcPr>
          <w:p w14:paraId="2D8499F2" w14:textId="5D83C103" w:rsidR="00651777" w:rsidRPr="00172810" w:rsidRDefault="004D2938" w:rsidP="00CF0577">
            <w:pPr>
              <w:spacing w:before="0"/>
              <w:jc w:val="right"/>
              <w:rPr>
                <w:szCs w:val="24"/>
                <w:lang w:val="fr-FR"/>
              </w:rPr>
            </w:pPr>
            <w:r w:rsidRPr="00172810">
              <w:rPr>
                <w:lang w:val="fr-FR"/>
              </w:rPr>
              <w:t xml:space="preserve">Le </w:t>
            </w:r>
            <w:r w:rsidR="009A5BE4" w:rsidRPr="00172810">
              <w:rPr>
                <w:lang w:val="fr-FR"/>
              </w:rPr>
              <w:t>15 août 2023</w:t>
            </w:r>
          </w:p>
        </w:tc>
      </w:tr>
      <w:tr w:rsidR="0037309C" w:rsidRPr="00172810" w14:paraId="7AA69A1B" w14:textId="77777777" w:rsidTr="006A1921">
        <w:trPr>
          <w:jc w:val="center"/>
        </w:trPr>
        <w:tc>
          <w:tcPr>
            <w:tcW w:w="9889" w:type="dxa"/>
            <w:gridSpan w:val="3"/>
            <w:shd w:val="clear" w:color="auto" w:fill="auto"/>
          </w:tcPr>
          <w:p w14:paraId="0EE4CD59" w14:textId="77777777" w:rsidR="0037309C" w:rsidRPr="00172810" w:rsidRDefault="0037309C" w:rsidP="006047E5">
            <w:pPr>
              <w:spacing w:before="0"/>
              <w:jc w:val="left"/>
              <w:rPr>
                <w:rFonts w:cs="Arial"/>
                <w:szCs w:val="24"/>
                <w:lang w:val="fr-FR"/>
              </w:rPr>
            </w:pPr>
          </w:p>
        </w:tc>
      </w:tr>
      <w:tr w:rsidR="0037309C" w:rsidRPr="00172810" w14:paraId="2C1FB879" w14:textId="77777777" w:rsidTr="006A1921">
        <w:trPr>
          <w:jc w:val="center"/>
        </w:trPr>
        <w:tc>
          <w:tcPr>
            <w:tcW w:w="9889" w:type="dxa"/>
            <w:gridSpan w:val="3"/>
            <w:shd w:val="clear" w:color="auto" w:fill="auto"/>
          </w:tcPr>
          <w:p w14:paraId="647308A6" w14:textId="77777777" w:rsidR="0037309C" w:rsidRPr="00172810" w:rsidRDefault="0037309C">
            <w:pPr>
              <w:spacing w:before="0"/>
              <w:jc w:val="left"/>
              <w:rPr>
                <w:szCs w:val="24"/>
                <w:lang w:val="fr-FR"/>
              </w:rPr>
            </w:pPr>
          </w:p>
        </w:tc>
      </w:tr>
      <w:tr w:rsidR="0037309C" w:rsidRPr="00C753A4" w14:paraId="65F27057" w14:textId="77777777" w:rsidTr="006A1921">
        <w:trPr>
          <w:jc w:val="center"/>
        </w:trPr>
        <w:tc>
          <w:tcPr>
            <w:tcW w:w="9889" w:type="dxa"/>
            <w:gridSpan w:val="3"/>
            <w:shd w:val="clear" w:color="auto" w:fill="auto"/>
          </w:tcPr>
          <w:p w14:paraId="57F4D093" w14:textId="05A5EBCC" w:rsidR="000B0317" w:rsidRPr="00172810" w:rsidRDefault="00DA4848" w:rsidP="0090659B">
            <w:pPr>
              <w:spacing w:before="0"/>
              <w:jc w:val="left"/>
              <w:rPr>
                <w:b/>
                <w:bCs/>
                <w:spacing w:val="-2"/>
                <w:lang w:val="fr-FR"/>
              </w:rPr>
            </w:pPr>
            <w:r w:rsidRPr="00172810">
              <w:rPr>
                <w:b/>
                <w:bCs/>
                <w:spacing w:val="-2"/>
                <w:lang w:val="fr-FR"/>
              </w:rPr>
              <w:t>Aux Administrations des États Membres de l'UIT, aux Membres du Secteur des radiocommunications, aux Associés de l'UIT-R participant aux travaux de la Commission d'études 5 des radiocommunications et aux établissements universitaires participant aux travaux de l'UIT</w:t>
            </w:r>
          </w:p>
        </w:tc>
      </w:tr>
      <w:tr w:rsidR="0037309C" w:rsidRPr="00C753A4" w14:paraId="66BF45DD" w14:textId="77777777" w:rsidTr="006A1921">
        <w:trPr>
          <w:jc w:val="center"/>
        </w:trPr>
        <w:tc>
          <w:tcPr>
            <w:tcW w:w="9889" w:type="dxa"/>
            <w:gridSpan w:val="3"/>
            <w:shd w:val="clear" w:color="auto" w:fill="auto"/>
          </w:tcPr>
          <w:p w14:paraId="20CCAAC0" w14:textId="77777777" w:rsidR="0037309C" w:rsidRPr="00172810" w:rsidRDefault="0037309C" w:rsidP="006047E5">
            <w:pPr>
              <w:spacing w:before="0"/>
              <w:jc w:val="left"/>
              <w:rPr>
                <w:szCs w:val="24"/>
                <w:lang w:val="fr-FR"/>
              </w:rPr>
            </w:pPr>
          </w:p>
        </w:tc>
      </w:tr>
      <w:tr w:rsidR="000B0317" w:rsidRPr="00C753A4" w14:paraId="12084377" w14:textId="77777777" w:rsidTr="006A1921">
        <w:trPr>
          <w:jc w:val="center"/>
        </w:trPr>
        <w:tc>
          <w:tcPr>
            <w:tcW w:w="9889" w:type="dxa"/>
            <w:gridSpan w:val="3"/>
            <w:shd w:val="clear" w:color="auto" w:fill="auto"/>
          </w:tcPr>
          <w:p w14:paraId="29CF554D" w14:textId="77777777" w:rsidR="000B0317" w:rsidRPr="00172810" w:rsidRDefault="000B0317" w:rsidP="006047E5">
            <w:pPr>
              <w:spacing w:before="0"/>
              <w:jc w:val="left"/>
              <w:rPr>
                <w:szCs w:val="24"/>
                <w:lang w:val="fr-FR"/>
              </w:rPr>
            </w:pPr>
          </w:p>
        </w:tc>
      </w:tr>
      <w:tr w:rsidR="00D74BDE" w:rsidRPr="00C753A4" w14:paraId="14BF7573" w14:textId="77777777" w:rsidTr="00A11652">
        <w:trPr>
          <w:jc w:val="center"/>
        </w:trPr>
        <w:tc>
          <w:tcPr>
            <w:tcW w:w="1418" w:type="dxa"/>
            <w:shd w:val="clear" w:color="auto" w:fill="auto"/>
          </w:tcPr>
          <w:p w14:paraId="52E81F61" w14:textId="77777777" w:rsidR="00D74BDE" w:rsidRPr="00172810" w:rsidRDefault="00D74BDE" w:rsidP="00D25AB4">
            <w:pPr>
              <w:spacing w:before="0"/>
              <w:jc w:val="left"/>
              <w:rPr>
                <w:szCs w:val="24"/>
                <w:lang w:val="fr-FR"/>
              </w:rPr>
            </w:pPr>
            <w:r w:rsidRPr="00172810">
              <w:rPr>
                <w:lang w:val="fr-FR"/>
              </w:rPr>
              <w:t>Objet:</w:t>
            </w:r>
          </w:p>
        </w:tc>
        <w:tc>
          <w:tcPr>
            <w:tcW w:w="8471" w:type="dxa"/>
            <w:gridSpan w:val="2"/>
            <w:vMerge w:val="restart"/>
            <w:shd w:val="clear" w:color="auto" w:fill="auto"/>
          </w:tcPr>
          <w:p w14:paraId="1B513087" w14:textId="7BA5E04F" w:rsidR="00D74BDE" w:rsidRPr="00172810" w:rsidRDefault="00DA4848" w:rsidP="000B0317">
            <w:pPr>
              <w:spacing w:before="0"/>
              <w:jc w:val="left"/>
              <w:rPr>
                <w:b/>
                <w:bCs/>
                <w:spacing w:val="-2"/>
                <w:lang w:val="fr-FR"/>
              </w:rPr>
            </w:pPr>
            <w:r w:rsidRPr="00172810">
              <w:rPr>
                <w:b/>
                <w:bCs/>
                <w:spacing w:val="-2"/>
                <w:lang w:val="fr-FR"/>
              </w:rPr>
              <w:t>Réunion de la Commission d'études 5 des radiocommunications (Services de Terre), Genève, 25 et 26 septembre 2023</w:t>
            </w:r>
            <w:bookmarkStart w:id="0" w:name="_Hlk136354136"/>
            <w:bookmarkEnd w:id="0"/>
          </w:p>
        </w:tc>
      </w:tr>
      <w:tr w:rsidR="00D74BDE" w:rsidRPr="00C753A4" w14:paraId="5498DA3E" w14:textId="77777777" w:rsidTr="00A11652">
        <w:trPr>
          <w:jc w:val="center"/>
        </w:trPr>
        <w:tc>
          <w:tcPr>
            <w:tcW w:w="1418" w:type="dxa"/>
            <w:shd w:val="clear" w:color="auto" w:fill="auto"/>
          </w:tcPr>
          <w:p w14:paraId="10097E6B" w14:textId="77777777" w:rsidR="00D74BDE" w:rsidRPr="00172810" w:rsidRDefault="00D74BDE" w:rsidP="00D74BDE">
            <w:pPr>
              <w:spacing w:before="0"/>
              <w:jc w:val="left"/>
              <w:rPr>
                <w:b/>
                <w:bCs/>
                <w:szCs w:val="24"/>
                <w:lang w:val="fr-FR"/>
              </w:rPr>
            </w:pPr>
          </w:p>
        </w:tc>
        <w:tc>
          <w:tcPr>
            <w:tcW w:w="8471" w:type="dxa"/>
            <w:gridSpan w:val="2"/>
            <w:vMerge/>
            <w:shd w:val="clear" w:color="auto" w:fill="auto"/>
          </w:tcPr>
          <w:p w14:paraId="574386D7" w14:textId="77777777" w:rsidR="00D74BDE" w:rsidRPr="00172810" w:rsidRDefault="00D74BDE" w:rsidP="00D74BDE">
            <w:pPr>
              <w:spacing w:before="0"/>
              <w:rPr>
                <w:b/>
                <w:bCs/>
                <w:szCs w:val="24"/>
                <w:lang w:val="fr-FR"/>
              </w:rPr>
            </w:pPr>
          </w:p>
        </w:tc>
      </w:tr>
      <w:tr w:rsidR="00D74BDE" w:rsidRPr="00C753A4" w14:paraId="6536027F" w14:textId="77777777" w:rsidTr="00A11652">
        <w:trPr>
          <w:jc w:val="center"/>
        </w:trPr>
        <w:tc>
          <w:tcPr>
            <w:tcW w:w="1418" w:type="dxa"/>
            <w:shd w:val="clear" w:color="auto" w:fill="auto"/>
          </w:tcPr>
          <w:p w14:paraId="06F96B32" w14:textId="77777777" w:rsidR="00D74BDE" w:rsidRPr="00172810" w:rsidRDefault="00D74BDE" w:rsidP="00D74BDE">
            <w:pPr>
              <w:spacing w:before="0"/>
              <w:jc w:val="left"/>
              <w:rPr>
                <w:b/>
                <w:bCs/>
                <w:szCs w:val="24"/>
                <w:lang w:val="fr-FR"/>
              </w:rPr>
            </w:pPr>
          </w:p>
        </w:tc>
        <w:tc>
          <w:tcPr>
            <w:tcW w:w="8471" w:type="dxa"/>
            <w:gridSpan w:val="2"/>
            <w:vMerge/>
            <w:shd w:val="clear" w:color="auto" w:fill="auto"/>
          </w:tcPr>
          <w:p w14:paraId="29921B82" w14:textId="77777777" w:rsidR="00D74BDE" w:rsidRPr="00172810" w:rsidRDefault="00D74BDE" w:rsidP="00D74BDE">
            <w:pPr>
              <w:spacing w:before="0"/>
              <w:rPr>
                <w:b/>
                <w:bCs/>
                <w:szCs w:val="24"/>
                <w:lang w:val="fr-FR"/>
              </w:rPr>
            </w:pPr>
          </w:p>
        </w:tc>
      </w:tr>
    </w:tbl>
    <w:p w14:paraId="1331B245" w14:textId="394021F9" w:rsidR="00DA4848" w:rsidRPr="00172810" w:rsidRDefault="00DA4848" w:rsidP="001672E7">
      <w:pPr>
        <w:pStyle w:val="Headingb"/>
        <w:rPr>
          <w:lang w:val="fr-FR"/>
        </w:rPr>
      </w:pPr>
      <w:r w:rsidRPr="00172810">
        <w:rPr>
          <w:lang w:val="fr-FR"/>
        </w:rPr>
        <w:t>Introduction</w:t>
      </w:r>
    </w:p>
    <w:p w14:paraId="36643E8F" w14:textId="6CA8AE85" w:rsidR="00296994" w:rsidRPr="00172810" w:rsidRDefault="0063636B" w:rsidP="001672E7">
      <w:pPr>
        <w:rPr>
          <w:spacing w:val="-4"/>
          <w:lang w:val="fr-FR"/>
        </w:rPr>
      </w:pPr>
      <w:r w:rsidRPr="00172810">
        <w:rPr>
          <w:spacing w:val="-4"/>
          <w:lang w:val="fr-FR"/>
        </w:rPr>
        <w:t xml:space="preserve">Dans la Circulaire administrative </w:t>
      </w:r>
      <w:hyperlink r:id="rId11" w:history="1">
        <w:proofErr w:type="spellStart"/>
        <w:r w:rsidRPr="00172810">
          <w:rPr>
            <w:rStyle w:val="Hyperlink"/>
            <w:spacing w:val="-4"/>
            <w:lang w:val="fr-FR"/>
          </w:rPr>
          <w:t>CACE</w:t>
        </w:r>
        <w:proofErr w:type="spellEnd"/>
        <w:r w:rsidRPr="00172810">
          <w:rPr>
            <w:rStyle w:val="Hyperlink"/>
            <w:spacing w:val="-4"/>
            <w:lang w:val="fr-FR"/>
          </w:rPr>
          <w:t>/1067</w:t>
        </w:r>
      </w:hyperlink>
      <w:r w:rsidRPr="00172810">
        <w:rPr>
          <w:spacing w:val="-4"/>
          <w:lang w:val="fr-FR"/>
        </w:rPr>
        <w:t xml:space="preserve"> datée du 6 juillet 2023, il a été annoncé que la réunion de la Commission d'études 5 des radiocommunications se tiendrait à Genève, les 25 et 26 septembre 2023.</w:t>
      </w:r>
    </w:p>
    <w:p w14:paraId="688E7189" w14:textId="6CD07702" w:rsidR="00296994" w:rsidRPr="00172810" w:rsidRDefault="00296994" w:rsidP="001672E7">
      <w:pPr>
        <w:rPr>
          <w:lang w:val="fr-FR"/>
        </w:rPr>
      </w:pPr>
      <w:r w:rsidRPr="00172810">
        <w:rPr>
          <w:lang w:val="fr-FR"/>
        </w:rPr>
        <w:t>Le §</w:t>
      </w:r>
      <w:r w:rsidR="001672E7" w:rsidRPr="00172810">
        <w:rPr>
          <w:lang w:val="fr-FR"/>
        </w:rPr>
        <w:t> </w:t>
      </w:r>
      <w:r w:rsidRPr="00172810">
        <w:rPr>
          <w:lang w:val="fr-FR"/>
        </w:rPr>
        <w:t>2.1 et l'Annexe 2 de cette Circulaire visent à informer les membres des titres et des résumés des dix Recommandations UIT-R révisées qui sont proposées pour adoption par la Commission d'études à sa réunion, conformément au §</w:t>
      </w:r>
      <w:r w:rsidR="001672E7" w:rsidRPr="00172810">
        <w:rPr>
          <w:lang w:val="fr-FR"/>
        </w:rPr>
        <w:t> </w:t>
      </w:r>
      <w:r w:rsidRPr="00172810">
        <w:rPr>
          <w:lang w:val="fr-FR"/>
        </w:rPr>
        <w:t>A2.6.2.2.2 de la Résolution</w:t>
      </w:r>
      <w:r w:rsidR="001672E7" w:rsidRPr="00172810">
        <w:rPr>
          <w:lang w:val="fr-FR"/>
        </w:rPr>
        <w:t> </w:t>
      </w:r>
      <w:r w:rsidRPr="00172810">
        <w:rPr>
          <w:lang w:val="fr-FR"/>
        </w:rPr>
        <w:t>UIT-R</w:t>
      </w:r>
      <w:r w:rsidR="001672E7" w:rsidRPr="00172810">
        <w:rPr>
          <w:lang w:val="fr-FR"/>
        </w:rPr>
        <w:t> </w:t>
      </w:r>
      <w:r w:rsidRPr="00172810">
        <w:rPr>
          <w:lang w:val="fr-FR"/>
        </w:rPr>
        <w:t>1-8.</w:t>
      </w:r>
    </w:p>
    <w:p w14:paraId="2B78B904" w14:textId="05D1D552" w:rsidR="00DA4848" w:rsidRPr="00172810" w:rsidRDefault="00DA4848" w:rsidP="00C753A4">
      <w:pPr>
        <w:pStyle w:val="Headingb"/>
        <w:tabs>
          <w:tab w:val="clear" w:pos="794"/>
          <w:tab w:val="left" w:pos="0"/>
        </w:tabs>
        <w:ind w:left="0" w:firstLine="0"/>
        <w:jc w:val="left"/>
        <w:rPr>
          <w:lang w:val="fr-FR"/>
        </w:rPr>
      </w:pPr>
      <w:r w:rsidRPr="00172810">
        <w:rPr>
          <w:lang w:val="fr-FR"/>
        </w:rPr>
        <w:t>Adoption de 5 projets de Recommandation supplémentaires lors de la réunion de la Commission d'études (§ A2.6.2.2.2 de la Résolution UIT-R 1-8)</w:t>
      </w:r>
    </w:p>
    <w:p w14:paraId="2819764C" w14:textId="20F986F8" w:rsidR="003500C2" w:rsidRPr="00172810" w:rsidRDefault="00296994" w:rsidP="001672E7">
      <w:pPr>
        <w:rPr>
          <w:szCs w:val="24"/>
          <w:lang w:val="fr-FR"/>
        </w:rPr>
      </w:pPr>
      <w:r w:rsidRPr="00172810">
        <w:rPr>
          <w:lang w:val="fr-FR"/>
        </w:rPr>
        <w:t>A la suite de la 31ème réunion du Groupe de travail 5B de l'UIT-R, en juillet 2023, cinq autres projets de Recommandation sont proposés pour adoption par la Commission d'études à sa réunion, conformément au § A2.6.2.2.2 de la Résolution UIT-R 1-8.</w:t>
      </w:r>
    </w:p>
    <w:p w14:paraId="73DC0B7C" w14:textId="05A13829" w:rsidR="003500C2" w:rsidRPr="00172810" w:rsidRDefault="003500C2" w:rsidP="001672E7">
      <w:pPr>
        <w:rPr>
          <w:rFonts w:asciiTheme="minorHAnsi" w:hAnsiTheme="minorHAnsi" w:cstheme="minorHAnsi"/>
          <w:lang w:val="fr-FR"/>
        </w:rPr>
      </w:pPr>
      <w:r w:rsidRPr="00172810">
        <w:rPr>
          <w:lang w:val="fr-FR"/>
        </w:rPr>
        <w:t>Conformément au § A2.6.2.2.2.1 de la Résolution UIT-R 1-8, on trouvera dans l'annexe du présent Addendum les titres et les résumés des projets de Recommandation.</w:t>
      </w:r>
    </w:p>
    <w:p w14:paraId="1BAF81AD" w14:textId="0854C798" w:rsidR="00DA4848" w:rsidRPr="00172810" w:rsidRDefault="00DA4848" w:rsidP="001672E7">
      <w:pPr>
        <w:spacing w:before="1200"/>
        <w:jc w:val="left"/>
        <w:rPr>
          <w:rFonts w:asciiTheme="minorHAnsi" w:hAnsiTheme="minorHAnsi" w:cstheme="minorHAnsi"/>
          <w:szCs w:val="24"/>
          <w:lang w:val="fr-FR"/>
        </w:rPr>
      </w:pPr>
      <w:r w:rsidRPr="00172810">
        <w:rPr>
          <w:lang w:val="fr-FR"/>
        </w:rPr>
        <w:t>Mario Maniewicz</w:t>
      </w:r>
      <w:r w:rsidR="001672E7" w:rsidRPr="00172810">
        <w:rPr>
          <w:lang w:val="fr-FR"/>
        </w:rPr>
        <w:br/>
      </w:r>
      <w:r w:rsidRPr="00172810">
        <w:rPr>
          <w:lang w:val="fr-FR"/>
        </w:rPr>
        <w:t>Directeur</w:t>
      </w:r>
    </w:p>
    <w:p w14:paraId="655127B5" w14:textId="5DF1587E" w:rsidR="00C753A4" w:rsidRDefault="00DA4848" w:rsidP="00C753A4">
      <w:pPr>
        <w:tabs>
          <w:tab w:val="clear" w:pos="794"/>
          <w:tab w:val="center" w:pos="7371"/>
          <w:tab w:val="right" w:pos="8505"/>
        </w:tabs>
        <w:spacing w:before="1680"/>
        <w:ind w:left="1134" w:hanging="1134"/>
        <w:rPr>
          <w:lang w:val="fr-FR"/>
        </w:rPr>
      </w:pPr>
      <w:r w:rsidRPr="00172810">
        <w:rPr>
          <w:b/>
          <w:bCs/>
          <w:lang w:val="fr-FR"/>
        </w:rPr>
        <w:t>Annexe</w:t>
      </w:r>
      <w:r w:rsidRPr="00172810">
        <w:rPr>
          <w:lang w:val="fr-FR"/>
        </w:rPr>
        <w:t>:</w:t>
      </w:r>
      <w:r w:rsidR="001672E7" w:rsidRPr="00172810">
        <w:rPr>
          <w:lang w:val="fr-FR"/>
        </w:rPr>
        <w:tab/>
      </w:r>
      <w:r w:rsidRPr="00172810">
        <w:rPr>
          <w:lang w:val="fr-FR"/>
        </w:rPr>
        <w:t>Titres et résumés des projets de Recommandation proposés pour adoption à la réunion de la Commission d'études 5</w:t>
      </w:r>
      <w:r w:rsidR="00C753A4">
        <w:rPr>
          <w:lang w:val="fr-FR"/>
        </w:rPr>
        <w:br w:type="page"/>
      </w:r>
    </w:p>
    <w:p w14:paraId="591AF681" w14:textId="2D1BED17" w:rsidR="002A6D1E" w:rsidRPr="00172810" w:rsidRDefault="002A6D1E" w:rsidP="001672E7">
      <w:pPr>
        <w:pStyle w:val="AnnexNoTitle"/>
        <w:rPr>
          <w:rFonts w:asciiTheme="minorHAnsi" w:hAnsiTheme="minorHAnsi" w:cstheme="minorHAnsi"/>
          <w:sz w:val="28"/>
          <w:szCs w:val="28"/>
          <w:lang w:val="fr-FR"/>
        </w:rPr>
      </w:pPr>
      <w:r w:rsidRPr="00172810">
        <w:rPr>
          <w:sz w:val="28"/>
          <w:szCs w:val="28"/>
          <w:lang w:val="fr-FR"/>
        </w:rPr>
        <w:lastRenderedPageBreak/>
        <w:t>Annexe</w:t>
      </w:r>
      <w:r w:rsidR="001672E7" w:rsidRPr="00172810">
        <w:rPr>
          <w:sz w:val="28"/>
          <w:szCs w:val="28"/>
          <w:lang w:val="fr-FR"/>
        </w:rPr>
        <w:br/>
      </w:r>
      <w:r w:rsidR="001672E7" w:rsidRPr="00172810">
        <w:rPr>
          <w:sz w:val="28"/>
          <w:szCs w:val="28"/>
          <w:lang w:val="fr-FR"/>
        </w:rPr>
        <w:br/>
      </w:r>
      <w:r w:rsidRPr="00172810">
        <w:rPr>
          <w:sz w:val="28"/>
          <w:szCs w:val="28"/>
          <w:lang w:val="fr-FR"/>
        </w:rPr>
        <w:t xml:space="preserve">Titres et résumés des projets de Recommandation proposés </w:t>
      </w:r>
      <w:r w:rsidR="001672E7" w:rsidRPr="00172810">
        <w:rPr>
          <w:sz w:val="28"/>
          <w:szCs w:val="28"/>
          <w:lang w:val="fr-FR"/>
        </w:rPr>
        <w:br/>
      </w:r>
      <w:r w:rsidRPr="00172810">
        <w:rPr>
          <w:sz w:val="28"/>
          <w:szCs w:val="28"/>
          <w:lang w:val="fr-FR"/>
        </w:rPr>
        <w:t>pour adoption à la réunion de la Commission d'études 5</w:t>
      </w:r>
    </w:p>
    <w:p w14:paraId="0023231D" w14:textId="5DB85CB5" w:rsidR="00567E11" w:rsidRPr="00172810" w:rsidRDefault="00567E11" w:rsidP="004D464C">
      <w:pPr>
        <w:pStyle w:val="Title4"/>
        <w:spacing w:before="360"/>
        <w:rPr>
          <w:color w:val="000000" w:themeColor="text1"/>
          <w:szCs w:val="24"/>
          <w:lang w:val="fr-FR"/>
        </w:rPr>
      </w:pPr>
      <w:bookmarkStart w:id="1" w:name="_Hlk138929818"/>
      <w:r w:rsidRPr="00172810">
        <w:rPr>
          <w:lang w:val="fr-FR"/>
        </w:rPr>
        <w:t>Groupe de travail 5B</w:t>
      </w:r>
    </w:p>
    <w:bookmarkEnd w:id="1"/>
    <w:p w14:paraId="51541F1E" w14:textId="37C7A154" w:rsidR="00180C68" w:rsidRPr="00172810" w:rsidRDefault="00180C68" w:rsidP="00A25DDB">
      <w:pPr>
        <w:tabs>
          <w:tab w:val="left" w:pos="8505"/>
        </w:tabs>
        <w:spacing w:before="240"/>
        <w:rPr>
          <w:u w:val="single"/>
          <w:lang w:val="fr-FR"/>
        </w:rPr>
      </w:pPr>
      <w:r w:rsidRPr="00172810">
        <w:rPr>
          <w:u w:val="single"/>
          <w:lang w:val="fr-FR"/>
        </w:rPr>
        <w:t>Projet de révision de la Recommandation UIT-R M.493-15</w:t>
      </w:r>
      <w:r w:rsidRPr="00172810">
        <w:rPr>
          <w:lang w:val="fr-FR"/>
        </w:rPr>
        <w:tab/>
        <w:t xml:space="preserve">Doc. </w:t>
      </w:r>
      <w:hyperlink r:id="rId12" w:history="1">
        <w:r w:rsidRPr="00172810">
          <w:rPr>
            <w:rStyle w:val="Hyperlink"/>
            <w:lang w:val="fr-FR"/>
          </w:rPr>
          <w:t>5/155</w:t>
        </w:r>
      </w:hyperlink>
    </w:p>
    <w:p w14:paraId="53C9ED82" w14:textId="53116B53" w:rsidR="00180C68" w:rsidRPr="00172810" w:rsidRDefault="00C676CB" w:rsidP="003668FC">
      <w:pPr>
        <w:pStyle w:val="Rectitle"/>
        <w:rPr>
          <w:lang w:val="fr-FR"/>
        </w:rPr>
      </w:pPr>
      <w:r w:rsidRPr="00172810">
        <w:rPr>
          <w:bCs/>
          <w:lang w:val="fr-FR"/>
        </w:rPr>
        <w:t>Système d'appel sélectif numérique à utiliser dans le service mobile maritime</w:t>
      </w:r>
    </w:p>
    <w:p w14:paraId="06783EF2" w14:textId="16359B7E" w:rsidR="0029623D" w:rsidRPr="00172810" w:rsidRDefault="0029623D" w:rsidP="00A25DDB">
      <w:pPr>
        <w:pStyle w:val="Normalaftertitle"/>
        <w:spacing w:before="240"/>
        <w:rPr>
          <w:szCs w:val="24"/>
          <w:lang w:val="fr-FR"/>
        </w:rPr>
      </w:pPr>
      <w:r w:rsidRPr="00172810">
        <w:rPr>
          <w:lang w:val="fr-FR"/>
        </w:rPr>
        <w:t xml:space="preserve">Afin </w:t>
      </w:r>
      <w:r w:rsidR="004D2938" w:rsidRPr="00172810">
        <w:rPr>
          <w:lang w:val="fr-FR"/>
        </w:rPr>
        <w:t>de tenir compte d</w:t>
      </w:r>
      <w:r w:rsidRPr="00172810">
        <w:rPr>
          <w:lang w:val="fr-FR"/>
        </w:rPr>
        <w:t>es modifications apportées par l'Organisation maritime internationale (OMI) en vue de la révision du Chapitre IV de la Convention SOLAS, cette Recommandation est mise à jour comme suit:</w:t>
      </w:r>
    </w:p>
    <w:p w14:paraId="3175A2DC" w14:textId="59554278" w:rsidR="0029623D" w:rsidRPr="00172810" w:rsidRDefault="0029623D" w:rsidP="003A5E75">
      <w:pPr>
        <w:pStyle w:val="enumlev1"/>
        <w:rPr>
          <w:lang w:val="fr-FR"/>
        </w:rPr>
      </w:pPr>
      <w:r w:rsidRPr="00172810">
        <w:rPr>
          <w:lang w:val="fr-FR"/>
        </w:rPr>
        <w:t>•</w:t>
      </w:r>
      <w:r w:rsidRPr="00172810">
        <w:rPr>
          <w:lang w:val="fr-FR"/>
        </w:rPr>
        <w:tab/>
        <w:t>Compte tenu de la suppression des radiobalises de localisation des sinistres à ondes métriques avec appel sélectif numérique (RLS à ondes métriques avec ASN) du Chapitre IV de la Convention SOLAS, les appels associés et toutes les références à cette technologie sont supprimés de la présente Recommandation.</w:t>
      </w:r>
    </w:p>
    <w:p w14:paraId="5DF4A908" w14:textId="30220A4D" w:rsidR="0029623D" w:rsidRPr="00172810" w:rsidRDefault="0029623D" w:rsidP="003A5E75">
      <w:pPr>
        <w:pStyle w:val="enumlev1"/>
        <w:rPr>
          <w:lang w:val="fr-FR"/>
        </w:rPr>
      </w:pPr>
      <w:r w:rsidRPr="00172810">
        <w:rPr>
          <w:lang w:val="fr-FR"/>
        </w:rPr>
        <w:t>•</w:t>
      </w:r>
      <w:r w:rsidR="004D2938" w:rsidRPr="00172810">
        <w:rPr>
          <w:lang w:val="fr-FR"/>
        </w:rPr>
        <w:tab/>
        <w:t>L</w:t>
      </w:r>
      <w:r w:rsidRPr="00172810">
        <w:rPr>
          <w:lang w:val="fr-FR"/>
        </w:rPr>
        <w:t>es caractéristiques techniques de l'ASN pour l'introduction du système de connexion automatique (ACS)</w:t>
      </w:r>
      <w:r w:rsidR="004D2938" w:rsidRPr="00172810">
        <w:rPr>
          <w:lang w:val="fr-FR"/>
        </w:rPr>
        <w:t xml:space="preserve"> sont mises à jour et complétées.</w:t>
      </w:r>
    </w:p>
    <w:p w14:paraId="0E058096" w14:textId="36E3E7C9" w:rsidR="0029623D" w:rsidRPr="00172810" w:rsidRDefault="0029623D" w:rsidP="003A5E75">
      <w:pPr>
        <w:pStyle w:val="enumlev1"/>
        <w:rPr>
          <w:lang w:val="fr-FR"/>
        </w:rPr>
      </w:pPr>
      <w:r w:rsidRPr="00172810">
        <w:rPr>
          <w:lang w:val="fr-FR"/>
        </w:rPr>
        <w:t>•</w:t>
      </w:r>
      <w:r w:rsidRPr="00172810">
        <w:rPr>
          <w:lang w:val="fr-FR"/>
        </w:rPr>
        <w:tab/>
        <w:t>Les systèmes d'impression directe à bande étroite (IDBE) fonctionnant dans les bandes d'ondes hectométriques et décamétriques pour les appels d'alerte de détresse, les appels de relais de détresse, d'urgence et de sécurité et les accusés de réception associés, y compris pour tous les appels utilisant la demande de répétition automatique (ARQ), sont supprimés des Tableaux A1-4.1 à Tableau A1-4.10.2 de la présente Recommandation, afin de suivre la Convention SOLAS IV révisée.</w:t>
      </w:r>
    </w:p>
    <w:p w14:paraId="0422A475" w14:textId="3B417EE4" w:rsidR="0029623D" w:rsidRPr="00172810" w:rsidRDefault="0029623D" w:rsidP="003A5E75">
      <w:pPr>
        <w:pStyle w:val="enumlev1"/>
        <w:rPr>
          <w:lang w:val="fr-FR"/>
        </w:rPr>
      </w:pPr>
      <w:r w:rsidRPr="00172810">
        <w:rPr>
          <w:lang w:val="fr-FR"/>
        </w:rPr>
        <w:t>•</w:t>
      </w:r>
      <w:r w:rsidRPr="00172810">
        <w:rPr>
          <w:lang w:val="fr-FR"/>
        </w:rPr>
        <w:tab/>
        <w:t>Etant donné que les renseignements sur la sécurité maritime (MSI) en ondes décamétriques sont conservés dans le Chapitre</w:t>
      </w:r>
      <w:r w:rsidR="00172810">
        <w:rPr>
          <w:lang w:val="fr-FR"/>
        </w:rPr>
        <w:t> </w:t>
      </w:r>
      <w:r w:rsidRPr="00172810">
        <w:rPr>
          <w:lang w:val="fr-FR"/>
        </w:rPr>
        <w:t>IV révisé de la Convention SOLAS pour la réception automatique des informations MSI en ondes décamétriques, la capacité de réception des systèmes IDBE avec correction d'erreur directe (FEC) pour les zones est établie.</w:t>
      </w:r>
    </w:p>
    <w:p w14:paraId="57CE196B" w14:textId="77777777" w:rsidR="0029623D" w:rsidRPr="00172810" w:rsidRDefault="0029623D" w:rsidP="004D464C">
      <w:pPr>
        <w:rPr>
          <w:szCs w:val="24"/>
          <w:lang w:val="fr-FR"/>
        </w:rPr>
      </w:pPr>
      <w:r w:rsidRPr="00172810">
        <w:rPr>
          <w:lang w:val="fr-FR"/>
        </w:rPr>
        <w:t>La référence à la Recommandation UIT-R M.476 est supprimée, dans la mesure où les équipements concernés n'ont pas été installés depuis 2005.</w:t>
      </w:r>
    </w:p>
    <w:p w14:paraId="1E98B47B" w14:textId="7333A716" w:rsidR="0029623D" w:rsidRPr="00172810" w:rsidRDefault="0029623D" w:rsidP="004D464C">
      <w:pPr>
        <w:rPr>
          <w:szCs w:val="24"/>
          <w:lang w:val="fr-FR"/>
        </w:rPr>
      </w:pPr>
      <w:r w:rsidRPr="00172810">
        <w:rPr>
          <w:lang w:val="fr-FR"/>
        </w:rPr>
        <w:t>La Recommandation UIT-R M.2135 ayant été modifiée, elle contient désormais la description générale des dispositifs ASN de classe M et de leurs fonctionnalités opérationnelles. Les fonctions spécifiques de l'ASN sont décrites dans cette Recommandation.</w:t>
      </w:r>
    </w:p>
    <w:p w14:paraId="41C08BD8" w14:textId="603FDCF7" w:rsidR="0029623D" w:rsidRPr="00172810" w:rsidRDefault="0029623D" w:rsidP="004D464C">
      <w:pPr>
        <w:rPr>
          <w:szCs w:val="24"/>
          <w:lang w:val="fr-FR"/>
        </w:rPr>
      </w:pPr>
      <w:r w:rsidRPr="00172810">
        <w:rPr>
          <w:lang w:val="fr-FR"/>
        </w:rPr>
        <w:t xml:space="preserve">Compte tenu des modifications </w:t>
      </w:r>
      <w:r w:rsidR="00592A46" w:rsidRPr="00172810">
        <w:rPr>
          <w:lang w:val="fr-FR"/>
        </w:rPr>
        <w:t>à apporter</w:t>
      </w:r>
      <w:r w:rsidRPr="00172810">
        <w:rPr>
          <w:lang w:val="fr-FR"/>
        </w:rPr>
        <w:t xml:space="preserve">, le point 3 du </w:t>
      </w:r>
      <w:r w:rsidRPr="00172810">
        <w:rPr>
          <w:i/>
          <w:iCs/>
          <w:lang w:val="fr-FR"/>
        </w:rPr>
        <w:t xml:space="preserve">recommande </w:t>
      </w:r>
      <w:r w:rsidRPr="00172810">
        <w:rPr>
          <w:lang w:val="fr-FR"/>
        </w:rPr>
        <w:t xml:space="preserve">a été mis à jour et le point 4 du </w:t>
      </w:r>
      <w:r w:rsidRPr="00172810">
        <w:rPr>
          <w:i/>
          <w:iCs/>
          <w:lang w:val="fr-FR"/>
        </w:rPr>
        <w:t xml:space="preserve">recommande </w:t>
      </w:r>
      <w:r w:rsidRPr="00172810">
        <w:rPr>
          <w:lang w:val="fr-FR"/>
        </w:rPr>
        <w:t>a été supprimé.</w:t>
      </w:r>
    </w:p>
    <w:p w14:paraId="137BA7AA" w14:textId="77777777" w:rsidR="00A11652" w:rsidRDefault="00A11652">
      <w:pPr>
        <w:tabs>
          <w:tab w:val="clear" w:pos="794"/>
          <w:tab w:val="clear" w:pos="1191"/>
          <w:tab w:val="clear" w:pos="1588"/>
          <w:tab w:val="clear" w:pos="1985"/>
        </w:tabs>
        <w:overflowPunct/>
        <w:autoSpaceDE/>
        <w:autoSpaceDN/>
        <w:adjustRightInd/>
        <w:spacing w:before="0" w:line="240" w:lineRule="auto"/>
        <w:jc w:val="left"/>
        <w:textAlignment w:val="auto"/>
        <w:rPr>
          <w:u w:val="single"/>
          <w:lang w:val="fr-FR"/>
        </w:rPr>
      </w:pPr>
      <w:r>
        <w:rPr>
          <w:u w:val="single"/>
          <w:lang w:val="fr-FR"/>
        </w:rPr>
        <w:br w:type="page"/>
      </w:r>
    </w:p>
    <w:p w14:paraId="2D26B068" w14:textId="67D28D17" w:rsidR="00DB5F26" w:rsidRPr="00172810" w:rsidRDefault="00DB5F26" w:rsidP="00A25DDB">
      <w:pPr>
        <w:tabs>
          <w:tab w:val="left" w:pos="8505"/>
        </w:tabs>
        <w:spacing w:before="240"/>
        <w:rPr>
          <w:u w:val="single"/>
          <w:lang w:val="fr-FR"/>
        </w:rPr>
      </w:pPr>
      <w:r w:rsidRPr="00172810">
        <w:rPr>
          <w:u w:val="single"/>
          <w:lang w:val="fr-FR"/>
        </w:rPr>
        <w:lastRenderedPageBreak/>
        <w:t>Projet de révision de la Recommandation UIT-R M.541-10</w:t>
      </w:r>
      <w:r w:rsidRPr="00172810">
        <w:rPr>
          <w:lang w:val="fr-FR"/>
        </w:rPr>
        <w:tab/>
        <w:t xml:space="preserve">Doc. </w:t>
      </w:r>
      <w:hyperlink r:id="rId13" w:history="1">
        <w:r w:rsidRPr="00172810">
          <w:rPr>
            <w:rStyle w:val="Hyperlink"/>
            <w:lang w:val="fr-FR"/>
          </w:rPr>
          <w:t>5/156</w:t>
        </w:r>
      </w:hyperlink>
    </w:p>
    <w:p w14:paraId="404A5282" w14:textId="5E29EFE4" w:rsidR="00DB5F26" w:rsidRPr="00172810" w:rsidRDefault="00C676CB" w:rsidP="00A25DDB">
      <w:pPr>
        <w:pStyle w:val="Rectitle"/>
        <w:rPr>
          <w:lang w:val="fr-FR"/>
        </w:rPr>
      </w:pPr>
      <w:r w:rsidRPr="00172810">
        <w:rPr>
          <w:lang w:val="fr-FR"/>
        </w:rPr>
        <w:t xml:space="preserve">Procédures d'exploitation des systèmes d'appel sélectif numérique </w:t>
      </w:r>
      <w:r w:rsidR="00A25DDB" w:rsidRPr="00172810">
        <w:rPr>
          <w:lang w:val="fr-FR"/>
        </w:rPr>
        <w:br/>
      </w:r>
      <w:r w:rsidRPr="00172810">
        <w:rPr>
          <w:lang w:val="fr-FR"/>
        </w:rPr>
        <w:t>à l'usage du service mobile maritime</w:t>
      </w:r>
    </w:p>
    <w:p w14:paraId="0066E268" w14:textId="05E8F69D" w:rsidR="0029623D" w:rsidRPr="00172810" w:rsidRDefault="00A25DDB" w:rsidP="00A25DDB">
      <w:pPr>
        <w:pStyle w:val="Normalaftertitle"/>
        <w:spacing w:before="240"/>
        <w:rPr>
          <w:i/>
          <w:iCs/>
          <w:szCs w:val="24"/>
          <w:lang w:val="fr-FR"/>
        </w:rPr>
      </w:pPr>
      <w:r w:rsidRPr="00172810">
        <w:rPr>
          <w:i/>
          <w:iCs/>
          <w:lang w:val="fr-FR"/>
        </w:rPr>
        <w:t>Note</w:t>
      </w:r>
      <w:r w:rsidR="004D2938" w:rsidRPr="00172810">
        <w:rPr>
          <w:i/>
          <w:iCs/>
          <w:lang w:val="fr-FR"/>
        </w:rPr>
        <w:t xml:space="preserve">: </w:t>
      </w:r>
      <w:r w:rsidR="0029623D" w:rsidRPr="00172810">
        <w:rPr>
          <w:i/>
          <w:iCs/>
          <w:lang w:val="fr-FR"/>
        </w:rPr>
        <w:t>Cette Recommandation est incorporée par référence dans le Règlement des radiocommunications.</w:t>
      </w:r>
    </w:p>
    <w:p w14:paraId="09EEB700" w14:textId="77777777" w:rsidR="0029623D" w:rsidRPr="00172810" w:rsidRDefault="0029623D" w:rsidP="00A25DDB">
      <w:pPr>
        <w:rPr>
          <w:szCs w:val="24"/>
          <w:lang w:val="fr-FR"/>
        </w:rPr>
      </w:pPr>
      <w:r w:rsidRPr="00172810">
        <w:rPr>
          <w:lang w:val="fr-FR"/>
        </w:rPr>
        <w:t>Les modifications qu'il est proposé d'apporter à la présente Recommandation visent à mettre à jour et à compléter les procédures opérationnelles pour l'utilisation de l'ASN en vue de l'introduction du système de connexion automatique (ACS).</w:t>
      </w:r>
    </w:p>
    <w:p w14:paraId="190BA633" w14:textId="31030F2F" w:rsidR="00F37964" w:rsidRPr="00172810" w:rsidRDefault="0029623D" w:rsidP="00A25DDB">
      <w:pPr>
        <w:rPr>
          <w:szCs w:val="24"/>
          <w:lang w:val="fr-FR"/>
        </w:rPr>
      </w:pPr>
      <w:r w:rsidRPr="00172810">
        <w:rPr>
          <w:lang w:val="fr-FR"/>
        </w:rPr>
        <w:t>Le texte relatif à la télégraphie à impression directe à bande étroite (IDBE) est supprimé de la Recommandation, dans la mesure où le service IDBE sera exclu du SMDSM d'ici au 1er janvier 2024.</w:t>
      </w:r>
    </w:p>
    <w:p w14:paraId="5D559A54" w14:textId="6952F325" w:rsidR="0029623D" w:rsidRPr="00172810" w:rsidRDefault="0029623D" w:rsidP="00A25DDB">
      <w:pPr>
        <w:rPr>
          <w:szCs w:val="24"/>
          <w:lang w:val="fr-FR"/>
        </w:rPr>
      </w:pPr>
      <w:r w:rsidRPr="00172810">
        <w:rPr>
          <w:lang w:val="fr-FR"/>
        </w:rPr>
        <w:t xml:space="preserve">Modification du champ d'application, des abréviations/du glossaire et des points du </w:t>
      </w:r>
      <w:r w:rsidRPr="00172810">
        <w:rPr>
          <w:i/>
          <w:iCs/>
          <w:lang w:val="fr-FR"/>
        </w:rPr>
        <w:t>recommande</w:t>
      </w:r>
      <w:r w:rsidRPr="00172810">
        <w:rPr>
          <w:lang w:val="fr-FR"/>
        </w:rPr>
        <w:t>. Suppression des explications relatives à l'IDBE des Annexes 1, 2 et 4. Ajout d'une nouvelle Annexe</w:t>
      </w:r>
      <w:r w:rsidR="00A25DDB" w:rsidRPr="00172810">
        <w:rPr>
          <w:lang w:val="fr-FR"/>
        </w:rPr>
        <w:t> </w:t>
      </w:r>
      <w:r w:rsidRPr="00172810">
        <w:rPr>
          <w:lang w:val="fr-FR"/>
        </w:rPr>
        <w:t>5 relative aux procédures opérationnelles du système ACS, modification de l'ancienne Annexe</w:t>
      </w:r>
      <w:r w:rsidR="00A25DDB" w:rsidRPr="00172810">
        <w:rPr>
          <w:lang w:val="fr-FR"/>
        </w:rPr>
        <w:t> </w:t>
      </w:r>
      <w:r w:rsidRPr="00172810">
        <w:rPr>
          <w:lang w:val="fr-FR"/>
        </w:rPr>
        <w:t xml:space="preserve">5, renommée </w:t>
      </w:r>
      <w:r w:rsidR="00A25DDB" w:rsidRPr="00172810">
        <w:rPr>
          <w:lang w:val="fr-FR"/>
        </w:rPr>
        <w:t>«</w:t>
      </w:r>
      <w:r w:rsidRPr="00172810">
        <w:rPr>
          <w:lang w:val="fr-FR"/>
        </w:rPr>
        <w:t>Annexe 6</w:t>
      </w:r>
      <w:r w:rsidR="00A25DDB" w:rsidRPr="00172810">
        <w:rPr>
          <w:lang w:val="fr-FR"/>
        </w:rPr>
        <w:t>»</w:t>
      </w:r>
      <w:r w:rsidRPr="00172810">
        <w:rPr>
          <w:lang w:val="fr-FR"/>
        </w:rPr>
        <w:t xml:space="preserve">, modification de l'ancienne Annexe 6, renommée </w:t>
      </w:r>
      <w:r w:rsidR="00A25DDB" w:rsidRPr="00172810">
        <w:rPr>
          <w:lang w:val="fr-FR"/>
        </w:rPr>
        <w:t>«</w:t>
      </w:r>
      <w:r w:rsidRPr="00172810">
        <w:rPr>
          <w:lang w:val="fr-FR"/>
        </w:rPr>
        <w:t>Annexe 7</w:t>
      </w:r>
      <w:r w:rsidR="00A25DDB" w:rsidRPr="00172810">
        <w:rPr>
          <w:lang w:val="fr-FR"/>
        </w:rPr>
        <w:t>»</w:t>
      </w:r>
      <w:r w:rsidR="004D2938" w:rsidRPr="00172810">
        <w:rPr>
          <w:lang w:val="fr-FR"/>
        </w:rPr>
        <w:t>,</w:t>
      </w:r>
      <w:r w:rsidRPr="00172810">
        <w:rPr>
          <w:lang w:val="fr-FR"/>
        </w:rPr>
        <w:t xml:space="preserve"> et ajout du §</w:t>
      </w:r>
      <w:r w:rsidR="00A25DDB" w:rsidRPr="00172810">
        <w:rPr>
          <w:lang w:val="fr-FR"/>
        </w:rPr>
        <w:t> </w:t>
      </w:r>
      <w:r w:rsidRPr="00172810">
        <w:rPr>
          <w:lang w:val="fr-FR"/>
        </w:rPr>
        <w:t>2,3. Modification de la numérotation globale des Annexes référencées.</w:t>
      </w:r>
    </w:p>
    <w:p w14:paraId="167F8018" w14:textId="7CAF1655" w:rsidR="00DB5F26" w:rsidRPr="00172810" w:rsidRDefault="00DB5F26" w:rsidP="00A25DDB">
      <w:pPr>
        <w:tabs>
          <w:tab w:val="left" w:pos="8505"/>
        </w:tabs>
        <w:spacing w:before="240"/>
        <w:rPr>
          <w:u w:val="single"/>
          <w:lang w:val="fr-FR"/>
        </w:rPr>
      </w:pPr>
      <w:r w:rsidRPr="00172810">
        <w:rPr>
          <w:u w:val="single"/>
          <w:lang w:val="fr-FR"/>
        </w:rPr>
        <w:t>Projet de révision de la Recommandation UIT-R M.1171-0</w:t>
      </w:r>
      <w:r w:rsidRPr="00172810">
        <w:rPr>
          <w:lang w:val="fr-FR"/>
        </w:rPr>
        <w:tab/>
        <w:t xml:space="preserve">Doc. </w:t>
      </w:r>
      <w:hyperlink r:id="rId14" w:history="1">
        <w:r w:rsidRPr="00172810">
          <w:rPr>
            <w:rStyle w:val="Hyperlink"/>
            <w:lang w:val="fr-FR"/>
          </w:rPr>
          <w:t>5/157</w:t>
        </w:r>
      </w:hyperlink>
    </w:p>
    <w:p w14:paraId="2A4A64A7" w14:textId="2A6F5A10" w:rsidR="00DB5F26" w:rsidRPr="00172810" w:rsidRDefault="00C676CB" w:rsidP="00A25DDB">
      <w:pPr>
        <w:pStyle w:val="Rectitle"/>
        <w:rPr>
          <w:lang w:val="fr-FR"/>
        </w:rPr>
      </w:pPr>
      <w:r w:rsidRPr="00172810">
        <w:rPr>
          <w:lang w:val="fr-FR"/>
        </w:rPr>
        <w:t>Procédures radiotéléphoniques dans le service mobile maritime</w:t>
      </w:r>
    </w:p>
    <w:p w14:paraId="28F638F7" w14:textId="4CBFF991" w:rsidR="0029623D" w:rsidRPr="00172810" w:rsidRDefault="00A25DDB" w:rsidP="00A25DDB">
      <w:pPr>
        <w:pStyle w:val="Normalaftertitle"/>
        <w:spacing w:before="240"/>
        <w:rPr>
          <w:i/>
          <w:iCs/>
          <w:lang w:val="fr-FR"/>
        </w:rPr>
      </w:pPr>
      <w:r w:rsidRPr="00172810">
        <w:rPr>
          <w:i/>
          <w:iCs/>
          <w:lang w:val="fr-FR"/>
        </w:rPr>
        <w:t xml:space="preserve">Note: </w:t>
      </w:r>
      <w:r w:rsidR="0029623D" w:rsidRPr="00172810">
        <w:rPr>
          <w:i/>
          <w:iCs/>
          <w:lang w:val="fr-FR"/>
        </w:rPr>
        <w:t>Cette Recommandation est incorporée par référence dans le Règlement des radiocommunications.</w:t>
      </w:r>
    </w:p>
    <w:p w14:paraId="6EEBDFBE" w14:textId="5C2B5880" w:rsidR="0029623D" w:rsidRPr="00172810" w:rsidRDefault="0029623D" w:rsidP="00A25DDB">
      <w:pPr>
        <w:pStyle w:val="Normalaftertitle"/>
        <w:spacing w:before="240"/>
        <w:rPr>
          <w:u w:val="single"/>
          <w:lang w:val="fr-FR"/>
        </w:rPr>
      </w:pPr>
      <w:r w:rsidRPr="00172810">
        <w:rPr>
          <w:lang w:val="fr-FR"/>
        </w:rPr>
        <w:t xml:space="preserve">Les mots clés désignés par des lettres majuscules doivent être publiés en anglais dans les six langues officielles de l'UIT. Il s'agit du même principe que celui qui est déjà appliqué aux Articles </w:t>
      </w:r>
      <w:r w:rsidRPr="00172810">
        <w:rPr>
          <w:b/>
          <w:bCs/>
          <w:lang w:val="fr-FR"/>
        </w:rPr>
        <w:t xml:space="preserve">32 </w:t>
      </w:r>
      <w:r w:rsidRPr="00172810">
        <w:rPr>
          <w:lang w:val="fr-FR"/>
        </w:rPr>
        <w:t xml:space="preserve">et </w:t>
      </w:r>
      <w:r w:rsidR="004D2938" w:rsidRPr="00172810">
        <w:rPr>
          <w:b/>
          <w:bCs/>
          <w:lang w:val="fr-FR"/>
        </w:rPr>
        <w:t>33</w:t>
      </w:r>
      <w:r w:rsidR="004D2938" w:rsidRPr="00172810">
        <w:rPr>
          <w:lang w:val="fr-FR"/>
        </w:rPr>
        <w:t xml:space="preserve"> </w:t>
      </w:r>
      <w:r w:rsidRPr="00172810">
        <w:rPr>
          <w:lang w:val="fr-FR"/>
        </w:rPr>
        <w:t>du</w:t>
      </w:r>
      <w:r w:rsidR="00A25DDB" w:rsidRPr="00172810">
        <w:rPr>
          <w:lang w:val="fr-FR"/>
        </w:rPr>
        <w:t> </w:t>
      </w:r>
      <w:r w:rsidRPr="00172810">
        <w:rPr>
          <w:lang w:val="fr-FR"/>
        </w:rPr>
        <w:t>RR. Les services qui ne sont plus utilisés dans la pratique dans le service mobile maritime, comme la correspondance publique, le traitement des télégrammes ainsi que les codes</w:t>
      </w:r>
      <w:r w:rsidR="004D2938" w:rsidRPr="00172810">
        <w:rPr>
          <w:lang w:val="fr-FR"/>
        </w:rPr>
        <w:t xml:space="preserve"> Q</w:t>
      </w:r>
      <w:r w:rsidRPr="00172810">
        <w:rPr>
          <w:lang w:val="fr-FR"/>
        </w:rPr>
        <w:t>, sont supprimés.</w:t>
      </w:r>
    </w:p>
    <w:p w14:paraId="6647C02C" w14:textId="55D000B8" w:rsidR="00C676CB" w:rsidRPr="00172810" w:rsidRDefault="00C676CB" w:rsidP="00A25DDB">
      <w:pPr>
        <w:tabs>
          <w:tab w:val="left" w:pos="8505"/>
        </w:tabs>
        <w:spacing w:before="240"/>
        <w:rPr>
          <w:u w:val="single"/>
          <w:lang w:val="fr-FR"/>
        </w:rPr>
      </w:pPr>
      <w:r w:rsidRPr="00172810">
        <w:rPr>
          <w:u w:val="single"/>
          <w:lang w:val="fr-FR"/>
        </w:rPr>
        <w:t>Projet de révision de la Recommandation UIT-R M.1851-1</w:t>
      </w:r>
      <w:r w:rsidRPr="00172810">
        <w:rPr>
          <w:lang w:val="fr-FR"/>
        </w:rPr>
        <w:tab/>
        <w:t xml:space="preserve">Doc. </w:t>
      </w:r>
      <w:hyperlink r:id="rId15" w:history="1">
        <w:r w:rsidRPr="00172810">
          <w:rPr>
            <w:rStyle w:val="Hyperlink"/>
            <w:lang w:val="fr-FR"/>
          </w:rPr>
          <w:t>5/158</w:t>
        </w:r>
      </w:hyperlink>
    </w:p>
    <w:p w14:paraId="69A444C7" w14:textId="7ADB129D" w:rsidR="00C676CB" w:rsidRPr="00172810" w:rsidRDefault="00C676CB" w:rsidP="00A25DDB">
      <w:pPr>
        <w:pStyle w:val="Rectitle"/>
        <w:rPr>
          <w:lang w:val="fr-FR"/>
        </w:rPr>
      </w:pPr>
      <w:r w:rsidRPr="00172810">
        <w:rPr>
          <w:lang w:val="fr-FR"/>
        </w:rPr>
        <w:t xml:space="preserve">Modèles mathématiques pour les diagrammes d'antenne des systèmes radar </w:t>
      </w:r>
      <w:r w:rsidR="00A25DDB" w:rsidRPr="00172810">
        <w:rPr>
          <w:lang w:val="fr-FR"/>
        </w:rPr>
        <w:br/>
      </w:r>
      <w:r w:rsidRPr="00172810">
        <w:rPr>
          <w:lang w:val="fr-FR"/>
        </w:rPr>
        <w:t>du service de radiorepérage à utiliser dans les analyses de brouillage</w:t>
      </w:r>
    </w:p>
    <w:p w14:paraId="68EF0CD1" w14:textId="235F9826" w:rsidR="00036C4A" w:rsidRPr="00172810" w:rsidRDefault="00036C4A" w:rsidP="00A25DDB">
      <w:pPr>
        <w:pStyle w:val="Normalaftertitle"/>
        <w:spacing w:before="240"/>
        <w:rPr>
          <w:lang w:val="fr-FR"/>
        </w:rPr>
      </w:pPr>
      <w:r w:rsidRPr="00172810">
        <w:rPr>
          <w:lang w:val="fr-FR"/>
        </w:rPr>
        <w:t>Les révisions sont notamment les suivantes:</w:t>
      </w:r>
    </w:p>
    <w:p w14:paraId="35CBA86F" w14:textId="4A8ECDE8" w:rsidR="00036C4A" w:rsidRPr="00172810" w:rsidRDefault="00A25DDB" w:rsidP="00A25DDB">
      <w:pPr>
        <w:pStyle w:val="enumlev1"/>
        <w:rPr>
          <w:szCs w:val="24"/>
          <w:lang w:val="fr-FR"/>
        </w:rPr>
      </w:pPr>
      <w:r w:rsidRPr="00172810">
        <w:rPr>
          <w:lang w:val="fr-FR"/>
        </w:rPr>
        <w:t>–</w:t>
      </w:r>
      <w:r w:rsidRPr="00172810">
        <w:rPr>
          <w:lang w:val="fr-FR"/>
        </w:rPr>
        <w:tab/>
        <w:t xml:space="preserve">Élargissement </w:t>
      </w:r>
      <w:r w:rsidR="00036C4A" w:rsidRPr="00172810">
        <w:rPr>
          <w:lang w:val="fr-FR"/>
        </w:rPr>
        <w:t>du champ d'application de la Recommandation aux systèmes mobiles aéronautiques.</w:t>
      </w:r>
    </w:p>
    <w:p w14:paraId="6109837D" w14:textId="30079AD0" w:rsidR="00036C4A" w:rsidRPr="00172810" w:rsidRDefault="00A25DDB" w:rsidP="00A25DDB">
      <w:pPr>
        <w:pStyle w:val="enumlev1"/>
        <w:rPr>
          <w:szCs w:val="24"/>
          <w:lang w:val="fr-FR"/>
        </w:rPr>
      </w:pPr>
      <w:r w:rsidRPr="00172810">
        <w:rPr>
          <w:lang w:val="fr-FR"/>
        </w:rPr>
        <w:t>–</w:t>
      </w:r>
      <w:r w:rsidRPr="00172810">
        <w:rPr>
          <w:lang w:val="fr-FR"/>
        </w:rPr>
        <w:tab/>
      </w:r>
      <w:r w:rsidR="00036C4A" w:rsidRPr="00172810">
        <w:rPr>
          <w:lang w:val="fr-FR"/>
        </w:rPr>
        <w:t>Mise à jour du recommande.</w:t>
      </w:r>
    </w:p>
    <w:p w14:paraId="45063218" w14:textId="36F80D16" w:rsidR="00036C4A" w:rsidRPr="00172810" w:rsidRDefault="00A25DDB" w:rsidP="00A25DDB">
      <w:pPr>
        <w:pStyle w:val="enumlev1"/>
        <w:rPr>
          <w:szCs w:val="24"/>
          <w:lang w:val="fr-FR"/>
        </w:rPr>
      </w:pPr>
      <w:r w:rsidRPr="00172810">
        <w:rPr>
          <w:lang w:val="fr-FR"/>
        </w:rPr>
        <w:t>–</w:t>
      </w:r>
      <w:r w:rsidRPr="00172810">
        <w:rPr>
          <w:lang w:val="fr-FR"/>
        </w:rPr>
        <w:tab/>
      </w:r>
      <w:r w:rsidR="00036C4A" w:rsidRPr="00172810">
        <w:rPr>
          <w:lang w:val="fr-FR"/>
        </w:rPr>
        <w:t>Mises à jour et précisions concernant le diagramme en cosécante carrée.</w:t>
      </w:r>
    </w:p>
    <w:p w14:paraId="19BC9AD6" w14:textId="0BE44A24" w:rsidR="00036C4A" w:rsidRPr="00172810" w:rsidRDefault="00A25DDB" w:rsidP="00A25DDB">
      <w:pPr>
        <w:pStyle w:val="enumlev1"/>
        <w:rPr>
          <w:szCs w:val="24"/>
          <w:lang w:val="fr-FR"/>
        </w:rPr>
      </w:pPr>
      <w:r w:rsidRPr="00172810">
        <w:rPr>
          <w:lang w:val="fr-FR"/>
        </w:rPr>
        <w:t>–</w:t>
      </w:r>
      <w:r w:rsidRPr="00172810">
        <w:rPr>
          <w:lang w:val="fr-FR"/>
        </w:rPr>
        <w:tab/>
      </w:r>
      <w:r w:rsidR="00036C4A" w:rsidRPr="00172810">
        <w:rPr>
          <w:lang w:val="fr-FR"/>
        </w:rPr>
        <w:t>Nouveau modèle d'antennes à ouverture rectangulaire sur un piédestal.</w:t>
      </w:r>
    </w:p>
    <w:p w14:paraId="738CCE98" w14:textId="45C3D378" w:rsidR="00036C4A" w:rsidRPr="00172810" w:rsidRDefault="00A25DDB" w:rsidP="00A25DDB">
      <w:pPr>
        <w:pStyle w:val="enumlev1"/>
        <w:rPr>
          <w:szCs w:val="24"/>
          <w:lang w:val="fr-FR"/>
        </w:rPr>
      </w:pPr>
      <w:r w:rsidRPr="00172810">
        <w:rPr>
          <w:lang w:val="fr-FR"/>
        </w:rPr>
        <w:t>–</w:t>
      </w:r>
      <w:r w:rsidRPr="00172810">
        <w:rPr>
          <w:lang w:val="fr-FR"/>
        </w:rPr>
        <w:tab/>
      </w:r>
      <w:r w:rsidR="00036C4A" w:rsidRPr="00172810">
        <w:rPr>
          <w:lang w:val="fr-FR"/>
        </w:rPr>
        <w:t>Nouveau modèle pour les antennes à ouverture circulaire.</w:t>
      </w:r>
    </w:p>
    <w:p w14:paraId="7BDE88AA" w14:textId="36752F1C" w:rsidR="00036C4A" w:rsidRPr="00172810" w:rsidRDefault="00A25DDB" w:rsidP="00A25DDB">
      <w:pPr>
        <w:pStyle w:val="enumlev1"/>
        <w:rPr>
          <w:szCs w:val="24"/>
          <w:lang w:val="fr-FR"/>
        </w:rPr>
      </w:pPr>
      <w:r w:rsidRPr="00172810">
        <w:rPr>
          <w:lang w:val="fr-FR"/>
        </w:rPr>
        <w:t>–</w:t>
      </w:r>
      <w:r w:rsidRPr="00172810">
        <w:rPr>
          <w:lang w:val="fr-FR"/>
        </w:rPr>
        <w:tab/>
      </w:r>
      <w:r w:rsidR="00036C4A" w:rsidRPr="00172810">
        <w:rPr>
          <w:lang w:val="fr-FR"/>
        </w:rPr>
        <w:t>Mise à jour de la méthode permettant d'établir des diagrammes d'antenne 3-D à partir de coupes de principe.</w:t>
      </w:r>
    </w:p>
    <w:p w14:paraId="42F346CD" w14:textId="4EC9206B" w:rsidR="00A11652" w:rsidRPr="00CF3475" w:rsidRDefault="00A25DDB" w:rsidP="00CF3475">
      <w:pPr>
        <w:pStyle w:val="enumlev1"/>
        <w:rPr>
          <w:lang w:val="fr-FR"/>
        </w:rPr>
      </w:pPr>
      <w:r w:rsidRPr="00172810">
        <w:rPr>
          <w:lang w:val="fr-FR"/>
        </w:rPr>
        <w:t>–</w:t>
      </w:r>
      <w:r w:rsidRPr="00172810">
        <w:rPr>
          <w:lang w:val="fr-FR"/>
        </w:rPr>
        <w:tab/>
      </w:r>
      <w:r w:rsidR="00036C4A" w:rsidRPr="00172810">
        <w:rPr>
          <w:lang w:val="fr-FR"/>
        </w:rPr>
        <w:t>Nouvelles mesures d'une antenne en cosécante carrée.</w:t>
      </w:r>
      <w:r w:rsidR="00A11652">
        <w:rPr>
          <w:u w:val="single"/>
          <w:lang w:val="fr-FR"/>
        </w:rPr>
        <w:br w:type="page"/>
      </w:r>
    </w:p>
    <w:p w14:paraId="5D750244" w14:textId="02B3B354" w:rsidR="00C676CB" w:rsidRPr="00172810" w:rsidRDefault="00C676CB" w:rsidP="00A25DDB">
      <w:pPr>
        <w:tabs>
          <w:tab w:val="left" w:pos="8505"/>
        </w:tabs>
        <w:spacing w:before="240"/>
        <w:rPr>
          <w:u w:val="single"/>
          <w:lang w:val="fr-FR"/>
        </w:rPr>
      </w:pPr>
      <w:r w:rsidRPr="00172810">
        <w:rPr>
          <w:u w:val="single"/>
          <w:lang w:val="fr-FR"/>
        </w:rPr>
        <w:lastRenderedPageBreak/>
        <w:t>Projet de nouvelle Recommandation UIT-R M.[RAD 92-100 GHz]</w:t>
      </w:r>
      <w:r w:rsidRPr="00172810">
        <w:rPr>
          <w:lang w:val="fr-FR"/>
        </w:rPr>
        <w:tab/>
        <w:t xml:space="preserve">Doc. </w:t>
      </w:r>
      <w:hyperlink r:id="rId16" w:history="1">
        <w:r w:rsidRPr="00172810">
          <w:rPr>
            <w:rStyle w:val="Hyperlink"/>
            <w:lang w:val="fr-FR"/>
          </w:rPr>
          <w:t>5/152</w:t>
        </w:r>
      </w:hyperlink>
    </w:p>
    <w:p w14:paraId="6CE4CFA1" w14:textId="77D39BA3" w:rsidR="00C676CB" w:rsidRPr="00172810" w:rsidRDefault="00C676CB" w:rsidP="00AE4F91">
      <w:pPr>
        <w:pStyle w:val="Rectitle"/>
        <w:rPr>
          <w:lang w:val="fr-FR"/>
        </w:rPr>
      </w:pPr>
      <w:r w:rsidRPr="00172810">
        <w:rPr>
          <w:lang w:val="fr-FR"/>
        </w:rPr>
        <w:t>Caractéristiques techniques et opérationnelles des systèmes de radiorepérage fonctionnant dans la gamme de fréquences 92-100 GHz et des systèmes de radionavigation fonctionnant dans la gamme de fréquences 95-100 GHz</w:t>
      </w:r>
    </w:p>
    <w:p w14:paraId="247CA93B" w14:textId="4CABBB10" w:rsidR="00C676CB" w:rsidRPr="00172810" w:rsidRDefault="00C676CB" w:rsidP="00AE4F91">
      <w:pPr>
        <w:pStyle w:val="Normalaftertitle"/>
        <w:spacing w:before="240"/>
        <w:rPr>
          <w:szCs w:val="24"/>
          <w:lang w:val="fr-FR"/>
        </w:rPr>
      </w:pPr>
      <w:r w:rsidRPr="00172810">
        <w:rPr>
          <w:lang w:val="fr-FR"/>
        </w:rPr>
        <w:t>Cette Recommandation expose les caractéristiques techniques et d'exploitation des systèmes de radiolocalisation et de radionavigation fonctionnant dans la gamme de fréquences 92-100</w:t>
      </w:r>
      <w:r w:rsidR="00AE4F91" w:rsidRPr="00172810">
        <w:rPr>
          <w:lang w:val="fr-FR"/>
        </w:rPr>
        <w:t> </w:t>
      </w:r>
      <w:r w:rsidRPr="00172810">
        <w:rPr>
          <w:lang w:val="fr-FR"/>
        </w:rPr>
        <w:t>GHz. Les</w:t>
      </w:r>
      <w:r w:rsidR="00AE4F91" w:rsidRPr="00172810">
        <w:rPr>
          <w:lang w:val="fr-FR"/>
        </w:rPr>
        <w:t> </w:t>
      </w:r>
      <w:r w:rsidRPr="00172810">
        <w:rPr>
          <w:lang w:val="fr-FR"/>
        </w:rPr>
        <w:t>paramètres sont destinés à servir de lignes directrices dans les analyses de compatibilité entre les radars fonctionnant dans le service de radiolocalisation</w:t>
      </w:r>
      <w:r w:rsidR="00BA6813" w:rsidRPr="00172810">
        <w:rPr>
          <w:lang w:val="fr-FR"/>
        </w:rPr>
        <w:t xml:space="preserve"> ou de radionavigation</w:t>
      </w:r>
      <w:r w:rsidRPr="00172810">
        <w:rPr>
          <w:lang w:val="fr-FR"/>
        </w:rPr>
        <w:t xml:space="preserve"> et les systèmes d'autres services.</w:t>
      </w:r>
    </w:p>
    <w:p w14:paraId="3584C663" w14:textId="77777777" w:rsidR="00CF3475" w:rsidRPr="00736C4E" w:rsidRDefault="00CF3475" w:rsidP="00CF3475">
      <w:pPr>
        <w:pStyle w:val="Reasons"/>
        <w:rPr>
          <w:lang w:val="es-ES_tradnl"/>
        </w:rPr>
      </w:pPr>
    </w:p>
    <w:p w14:paraId="764DB307" w14:textId="35850579" w:rsidR="003A5E75" w:rsidRPr="00CF3475" w:rsidRDefault="00CF3475" w:rsidP="00CF3475">
      <w:pPr>
        <w:jc w:val="center"/>
        <w:rPr>
          <w:lang w:val="es-ES_tradnl"/>
        </w:rPr>
      </w:pPr>
      <w:r w:rsidRPr="00736C4E">
        <w:rPr>
          <w:lang w:val="es-ES_tradnl"/>
        </w:rPr>
        <w:t>______________</w:t>
      </w:r>
    </w:p>
    <w:sectPr w:rsidR="003A5E75" w:rsidRPr="00CF3475" w:rsidSect="007B337B">
      <w:headerReference w:type="even" r:id="rId17"/>
      <w:headerReference w:type="default" r:id="rId18"/>
      <w:footerReference w:type="even" r:id="rId19"/>
      <w:footerReference w:type="default" r:id="rId20"/>
      <w:headerReference w:type="first" r:id="rId21"/>
      <w:footerReference w:type="first" r:id="rId22"/>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9CAF6" w14:textId="77777777" w:rsidR="00F43FE6" w:rsidRDefault="00F43FE6">
      <w:r>
        <w:separator/>
      </w:r>
    </w:p>
  </w:endnote>
  <w:endnote w:type="continuationSeparator" w:id="0">
    <w:p w14:paraId="37ECAD57" w14:textId="77777777" w:rsidR="00F43FE6" w:rsidRDefault="00F4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FF37" w14:textId="77777777" w:rsidR="00EC6BA1" w:rsidRDefault="00EC6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1D50" w14:textId="77777777" w:rsidR="00EC6BA1" w:rsidRDefault="00EC6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237A" w14:textId="77777777" w:rsidR="000B0317" w:rsidRPr="00EC6BA1" w:rsidRDefault="000B0317" w:rsidP="000B0317">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sz w:val="19"/>
        <w:szCs w:val="19"/>
        <w:lang w:val="fr-CH"/>
      </w:rPr>
    </w:pPr>
    <w:bookmarkStart w:id="2" w:name="_GoBack"/>
    <w:r w:rsidRPr="00EC6BA1">
      <w:rPr>
        <w:rFonts w:asciiTheme="minorHAnsi" w:hAnsiTheme="minorHAnsi"/>
        <w:color w:val="4F81BD"/>
        <w:sz w:val="19"/>
        <w:szCs w:val="19"/>
        <w:lang w:val="fr-CH"/>
      </w:rPr>
      <w:t>Union internationale des télécommunications • Place des Nations, CH</w:t>
    </w:r>
    <w:r w:rsidRPr="00EC6BA1">
      <w:rPr>
        <w:rFonts w:asciiTheme="minorHAnsi" w:hAnsiTheme="minorHAnsi"/>
        <w:color w:val="4F81BD"/>
        <w:sz w:val="19"/>
        <w:szCs w:val="19"/>
        <w:lang w:val="fr-CH"/>
      </w:rPr>
      <w:noBreakHyphen/>
      <w:t>1211 Genève 20, Suisse</w:t>
    </w:r>
    <w:r w:rsidRPr="00EC6BA1">
      <w:rPr>
        <w:rFonts w:asciiTheme="minorHAnsi" w:hAnsiTheme="minorHAnsi"/>
        <w:color w:val="4F81BD"/>
        <w:sz w:val="19"/>
        <w:szCs w:val="19"/>
        <w:lang w:val="fr-CH"/>
      </w:rPr>
      <w:br/>
      <w:t xml:space="preserve">Tél.: +41 22 730 5111 • Courriel: </w:t>
    </w:r>
    <w:hyperlink r:id="rId1" w:history="1">
      <w:proofErr w:type="spellStart"/>
      <w:r w:rsidRPr="00EC6BA1">
        <w:rPr>
          <w:rFonts w:asciiTheme="minorHAnsi" w:hAnsiTheme="minorHAnsi"/>
          <w:color w:val="0000FF"/>
          <w:sz w:val="19"/>
          <w:szCs w:val="19"/>
          <w:u w:val="single"/>
          <w:lang w:val="fr-CH"/>
        </w:rPr>
        <w:t>itumail@itu.int</w:t>
      </w:r>
      <w:proofErr w:type="spellEnd"/>
    </w:hyperlink>
    <w:r w:rsidRPr="00EC6BA1">
      <w:rPr>
        <w:rFonts w:asciiTheme="minorHAnsi" w:hAnsiTheme="minorHAnsi"/>
        <w:sz w:val="19"/>
        <w:szCs w:val="19"/>
        <w:lang w:val="fr-CH"/>
      </w:rPr>
      <w:t xml:space="preserve"> </w:t>
    </w:r>
    <w:r w:rsidRPr="00EC6BA1">
      <w:rPr>
        <w:rFonts w:asciiTheme="minorHAnsi" w:hAnsiTheme="minorHAnsi"/>
        <w:color w:val="4F81BD"/>
        <w:sz w:val="19"/>
        <w:szCs w:val="19"/>
        <w:lang w:val="fr-CH"/>
      </w:rPr>
      <w:t xml:space="preserve">• Fax: +41 22 733 7256 • </w:t>
    </w:r>
    <w:hyperlink r:id="rId2" w:history="1">
      <w:proofErr w:type="spellStart"/>
      <w:r w:rsidRPr="00EC6BA1">
        <w:rPr>
          <w:color w:val="0000FF"/>
          <w:sz w:val="19"/>
          <w:szCs w:val="19"/>
          <w:u w:val="single"/>
          <w:lang w:val="fr-CH"/>
        </w:rPr>
        <w:t>www.itu.int</w:t>
      </w:r>
      <w:proofErr w:type="spellEnd"/>
    </w:hyperlink>
    <w:r w:rsidRPr="00EC6BA1">
      <w:rPr>
        <w:color w:val="4F81BD"/>
        <w:sz w:val="19"/>
        <w:szCs w:val="19"/>
        <w:lang w:val="fr-CH"/>
      </w:rPr>
      <w:t xml:space="preserve"> </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381AB" w14:textId="77777777" w:rsidR="00F43FE6" w:rsidRDefault="00F43FE6">
      <w:r>
        <w:t>____________________</w:t>
      </w:r>
    </w:p>
  </w:footnote>
  <w:footnote w:type="continuationSeparator" w:id="0">
    <w:p w14:paraId="18BE0F3E" w14:textId="77777777" w:rsidR="00F43FE6" w:rsidRDefault="00F43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3038" w14:textId="1C474C67"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C367F">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D685" w14:textId="4BCB3BFE"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C367F">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5"/>
    </w:tblGrid>
    <w:tr w:rsidR="00A743D8" w:rsidRPr="00A743D8" w14:paraId="621E549B" w14:textId="77777777" w:rsidTr="00737AA6">
      <w:tc>
        <w:tcPr>
          <w:tcW w:w="4814" w:type="dxa"/>
        </w:tcPr>
        <w:p w14:paraId="796FA097" w14:textId="77777777" w:rsidR="00A743D8" w:rsidRPr="00A743D8" w:rsidRDefault="00A743D8" w:rsidP="000B0317">
          <w:pPr>
            <w:tabs>
              <w:tab w:val="clear" w:pos="1191"/>
              <w:tab w:val="clear" w:pos="1588"/>
              <w:tab w:val="clear" w:pos="1985"/>
              <w:tab w:val="center" w:pos="4820"/>
              <w:tab w:val="center" w:pos="9639"/>
            </w:tabs>
            <w:spacing w:before="0" w:line="360" w:lineRule="auto"/>
            <w:jc w:val="left"/>
          </w:pPr>
          <w:r w:rsidRPr="00A743D8">
            <w:rPr>
              <w:noProof/>
              <w:lang w:val="en-GB" w:eastAsia="en-GB"/>
            </w:rPr>
            <w:drawing>
              <wp:inline distT="0" distB="0" distL="0" distR="0" wp14:anchorId="6F8332BC" wp14:editId="173E5C45">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4A70BD63" w14:textId="7AD37177" w:rsidR="00A743D8" w:rsidRPr="00A743D8" w:rsidRDefault="000B0317" w:rsidP="00A743D8">
          <w:pPr>
            <w:tabs>
              <w:tab w:val="clear" w:pos="1191"/>
              <w:tab w:val="clear" w:pos="1588"/>
              <w:tab w:val="clear" w:pos="1985"/>
              <w:tab w:val="center" w:pos="4820"/>
              <w:tab w:val="center" w:pos="9639"/>
            </w:tabs>
            <w:spacing w:before="0" w:line="360" w:lineRule="auto"/>
            <w:jc w:val="center"/>
          </w:pPr>
          <w:r>
            <w:rPr>
              <w:noProof/>
            </w:rPr>
            <w:drawing>
              <wp:inline distT="0" distB="0" distL="0" distR="0" wp14:anchorId="1CB4E8CE" wp14:editId="6353E300">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0A0AFC0" w14:textId="77777777" w:rsidR="00A743D8" w:rsidRPr="00A743D8" w:rsidRDefault="00A743D8" w:rsidP="00A743D8">
    <w:pPr>
      <w:tabs>
        <w:tab w:val="clear" w:pos="1191"/>
        <w:tab w:val="clear" w:pos="1588"/>
        <w:tab w:val="clear" w:pos="1985"/>
        <w:tab w:val="center" w:pos="4820"/>
        <w:tab w:val="center" w:pos="9639"/>
      </w:tabs>
      <w:spacing w:befor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A3371C"/>
    <w:multiLevelType w:val="hybridMultilevel"/>
    <w:tmpl w:val="FA40F6D0"/>
    <w:lvl w:ilvl="0" w:tplc="B8BC8844">
      <w:start w:val="1"/>
      <w:numFmt w:val="decimal"/>
      <w:lvlText w:val="%1"/>
      <w:lvlJc w:val="left"/>
      <w:pPr>
        <w:ind w:left="1068" w:hanging="70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978A0"/>
    <w:multiLevelType w:val="hybridMultilevel"/>
    <w:tmpl w:val="E11C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82D36"/>
    <w:multiLevelType w:val="hybridMultilevel"/>
    <w:tmpl w:val="34F4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B2278"/>
    <w:multiLevelType w:val="hybridMultilevel"/>
    <w:tmpl w:val="6870240C"/>
    <w:lvl w:ilvl="0" w:tplc="08090001">
      <w:start w:val="1"/>
      <w:numFmt w:val="bullet"/>
      <w:lvlText w:val=""/>
      <w:lvlJc w:val="left"/>
      <w:pPr>
        <w:ind w:left="1155" w:hanging="79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AC74EA"/>
    <w:multiLevelType w:val="hybridMultilevel"/>
    <w:tmpl w:val="EEAA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D6DB3"/>
    <w:multiLevelType w:val="hybridMultilevel"/>
    <w:tmpl w:val="7F66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2"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51002B41"/>
    <w:multiLevelType w:val="hybridMultilevel"/>
    <w:tmpl w:val="20EEA38A"/>
    <w:lvl w:ilvl="0" w:tplc="AC7C8DD8">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9"/>
  </w:num>
  <w:num w:numId="5">
    <w:abstractNumId w:val="6"/>
  </w:num>
  <w:num w:numId="6">
    <w:abstractNumId w:val="13"/>
  </w:num>
  <w:num w:numId="7">
    <w:abstractNumId w:val="7"/>
  </w:num>
  <w:num w:numId="8">
    <w:abstractNumId w:val="8"/>
  </w:num>
  <w:num w:numId="9">
    <w:abstractNumId w:val="5"/>
  </w:num>
  <w:num w:numId="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941E6E"/>
    <w:rsid w:val="000009C5"/>
    <w:rsid w:val="000053C9"/>
    <w:rsid w:val="00005906"/>
    <w:rsid w:val="00006A31"/>
    <w:rsid w:val="00006C82"/>
    <w:rsid w:val="00010E30"/>
    <w:rsid w:val="00015250"/>
    <w:rsid w:val="00015C76"/>
    <w:rsid w:val="00021DF7"/>
    <w:rsid w:val="00026CF8"/>
    <w:rsid w:val="00030BD7"/>
    <w:rsid w:val="00031E64"/>
    <w:rsid w:val="00034340"/>
    <w:rsid w:val="00034A98"/>
    <w:rsid w:val="00036C4A"/>
    <w:rsid w:val="00045A8D"/>
    <w:rsid w:val="00051569"/>
    <w:rsid w:val="0005167A"/>
    <w:rsid w:val="00054E5D"/>
    <w:rsid w:val="00063DAC"/>
    <w:rsid w:val="00070258"/>
    <w:rsid w:val="0007323C"/>
    <w:rsid w:val="000754DA"/>
    <w:rsid w:val="0007602B"/>
    <w:rsid w:val="0008228A"/>
    <w:rsid w:val="00086D03"/>
    <w:rsid w:val="000914C7"/>
    <w:rsid w:val="00092BA5"/>
    <w:rsid w:val="000A096A"/>
    <w:rsid w:val="000A375E"/>
    <w:rsid w:val="000A7051"/>
    <w:rsid w:val="000B0317"/>
    <w:rsid w:val="000B0AF6"/>
    <w:rsid w:val="000B0E9B"/>
    <w:rsid w:val="000B2CAE"/>
    <w:rsid w:val="000B3929"/>
    <w:rsid w:val="000B404E"/>
    <w:rsid w:val="000C03C7"/>
    <w:rsid w:val="000C2AD0"/>
    <w:rsid w:val="000C367F"/>
    <w:rsid w:val="000C5DCF"/>
    <w:rsid w:val="000D113F"/>
    <w:rsid w:val="000E27FC"/>
    <w:rsid w:val="000E34F7"/>
    <w:rsid w:val="000E3DEE"/>
    <w:rsid w:val="000E7F96"/>
    <w:rsid w:val="00100B72"/>
    <w:rsid w:val="00100F5A"/>
    <w:rsid w:val="00101F7D"/>
    <w:rsid w:val="00103C76"/>
    <w:rsid w:val="00104C35"/>
    <w:rsid w:val="0011265F"/>
    <w:rsid w:val="0011321A"/>
    <w:rsid w:val="00117282"/>
    <w:rsid w:val="00117389"/>
    <w:rsid w:val="00121855"/>
    <w:rsid w:val="00121B0E"/>
    <w:rsid w:val="00121C2D"/>
    <w:rsid w:val="00123A33"/>
    <w:rsid w:val="00133AC5"/>
    <w:rsid w:val="00134204"/>
    <w:rsid w:val="00134404"/>
    <w:rsid w:val="00144DFB"/>
    <w:rsid w:val="00147FE4"/>
    <w:rsid w:val="00150692"/>
    <w:rsid w:val="00163320"/>
    <w:rsid w:val="001672E7"/>
    <w:rsid w:val="00172810"/>
    <w:rsid w:val="00180C68"/>
    <w:rsid w:val="00186C34"/>
    <w:rsid w:val="00187CA3"/>
    <w:rsid w:val="00192580"/>
    <w:rsid w:val="00192657"/>
    <w:rsid w:val="00196710"/>
    <w:rsid w:val="00196897"/>
    <w:rsid w:val="00197047"/>
    <w:rsid w:val="00197324"/>
    <w:rsid w:val="001B351B"/>
    <w:rsid w:val="001C06DB"/>
    <w:rsid w:val="001C6971"/>
    <w:rsid w:val="001D1F6A"/>
    <w:rsid w:val="001D2785"/>
    <w:rsid w:val="001D7070"/>
    <w:rsid w:val="001E00D7"/>
    <w:rsid w:val="001F0598"/>
    <w:rsid w:val="001F0701"/>
    <w:rsid w:val="001F0D89"/>
    <w:rsid w:val="001F19CD"/>
    <w:rsid w:val="001F2170"/>
    <w:rsid w:val="001F3948"/>
    <w:rsid w:val="001F5A49"/>
    <w:rsid w:val="00201097"/>
    <w:rsid w:val="00201B6E"/>
    <w:rsid w:val="00204F75"/>
    <w:rsid w:val="002068CD"/>
    <w:rsid w:val="00212438"/>
    <w:rsid w:val="00212823"/>
    <w:rsid w:val="00212863"/>
    <w:rsid w:val="002174C0"/>
    <w:rsid w:val="00217875"/>
    <w:rsid w:val="00220F10"/>
    <w:rsid w:val="002302B3"/>
    <w:rsid w:val="00230C66"/>
    <w:rsid w:val="00233148"/>
    <w:rsid w:val="00235A29"/>
    <w:rsid w:val="002369CF"/>
    <w:rsid w:val="00236C00"/>
    <w:rsid w:val="00241526"/>
    <w:rsid w:val="002443A2"/>
    <w:rsid w:val="00245E65"/>
    <w:rsid w:val="00255D46"/>
    <w:rsid w:val="0025751D"/>
    <w:rsid w:val="00266CEA"/>
    <w:rsid w:val="00266E74"/>
    <w:rsid w:val="00273B6C"/>
    <w:rsid w:val="00275303"/>
    <w:rsid w:val="0027613A"/>
    <w:rsid w:val="002775BA"/>
    <w:rsid w:val="002835C3"/>
    <w:rsid w:val="00283C3B"/>
    <w:rsid w:val="002861E6"/>
    <w:rsid w:val="00287631"/>
    <w:rsid w:val="00287D18"/>
    <w:rsid w:val="0029623D"/>
    <w:rsid w:val="00296994"/>
    <w:rsid w:val="00296E05"/>
    <w:rsid w:val="002A2618"/>
    <w:rsid w:val="002A5DD7"/>
    <w:rsid w:val="002A6D1E"/>
    <w:rsid w:val="002B0CAC"/>
    <w:rsid w:val="002C2932"/>
    <w:rsid w:val="002D0563"/>
    <w:rsid w:val="002D15A3"/>
    <w:rsid w:val="002D5A15"/>
    <w:rsid w:val="002D5BDD"/>
    <w:rsid w:val="002D6255"/>
    <w:rsid w:val="002E2BDF"/>
    <w:rsid w:val="002E3D27"/>
    <w:rsid w:val="002E4BB2"/>
    <w:rsid w:val="002F0890"/>
    <w:rsid w:val="002F2531"/>
    <w:rsid w:val="002F4967"/>
    <w:rsid w:val="00312396"/>
    <w:rsid w:val="00316935"/>
    <w:rsid w:val="00321BAD"/>
    <w:rsid w:val="0032372A"/>
    <w:rsid w:val="003266ED"/>
    <w:rsid w:val="00333F79"/>
    <w:rsid w:val="003370B8"/>
    <w:rsid w:val="00340DCD"/>
    <w:rsid w:val="00341FC1"/>
    <w:rsid w:val="003443EB"/>
    <w:rsid w:val="003457F2"/>
    <w:rsid w:val="00345D38"/>
    <w:rsid w:val="003500C2"/>
    <w:rsid w:val="00352097"/>
    <w:rsid w:val="00354062"/>
    <w:rsid w:val="00356121"/>
    <w:rsid w:val="003666FF"/>
    <w:rsid w:val="003668FC"/>
    <w:rsid w:val="00372C99"/>
    <w:rsid w:val="0037309C"/>
    <w:rsid w:val="00380A6E"/>
    <w:rsid w:val="00381433"/>
    <w:rsid w:val="00382A49"/>
    <w:rsid w:val="003836D4"/>
    <w:rsid w:val="00387F55"/>
    <w:rsid w:val="00390507"/>
    <w:rsid w:val="00392D35"/>
    <w:rsid w:val="0039514F"/>
    <w:rsid w:val="0039578C"/>
    <w:rsid w:val="003A1B81"/>
    <w:rsid w:val="003A1F49"/>
    <w:rsid w:val="003A5D52"/>
    <w:rsid w:val="003A5E75"/>
    <w:rsid w:val="003B2BDA"/>
    <w:rsid w:val="003B55EC"/>
    <w:rsid w:val="003C2EA7"/>
    <w:rsid w:val="003C4471"/>
    <w:rsid w:val="003C4AE4"/>
    <w:rsid w:val="003C5C7F"/>
    <w:rsid w:val="003C7D41"/>
    <w:rsid w:val="003D4238"/>
    <w:rsid w:val="003D4A69"/>
    <w:rsid w:val="003E4B4B"/>
    <w:rsid w:val="003E504F"/>
    <w:rsid w:val="003E78D6"/>
    <w:rsid w:val="00400573"/>
    <w:rsid w:val="004007A3"/>
    <w:rsid w:val="00406D71"/>
    <w:rsid w:val="00411881"/>
    <w:rsid w:val="00412CCD"/>
    <w:rsid w:val="00420192"/>
    <w:rsid w:val="00421426"/>
    <w:rsid w:val="004269E0"/>
    <w:rsid w:val="004326DB"/>
    <w:rsid w:val="004337DE"/>
    <w:rsid w:val="004367D6"/>
    <w:rsid w:val="0043682E"/>
    <w:rsid w:val="00436CD1"/>
    <w:rsid w:val="00447ECB"/>
    <w:rsid w:val="004554F3"/>
    <w:rsid w:val="0045592C"/>
    <w:rsid w:val="004623F7"/>
    <w:rsid w:val="00462934"/>
    <w:rsid w:val="00464515"/>
    <w:rsid w:val="00471559"/>
    <w:rsid w:val="004745A4"/>
    <w:rsid w:val="00480F51"/>
    <w:rsid w:val="00481124"/>
    <w:rsid w:val="004815EB"/>
    <w:rsid w:val="004872F5"/>
    <w:rsid w:val="00487569"/>
    <w:rsid w:val="00496864"/>
    <w:rsid w:val="00496920"/>
    <w:rsid w:val="004A2341"/>
    <w:rsid w:val="004A3E3B"/>
    <w:rsid w:val="004A4397"/>
    <w:rsid w:val="004A4496"/>
    <w:rsid w:val="004B11AB"/>
    <w:rsid w:val="004B687F"/>
    <w:rsid w:val="004B7C9A"/>
    <w:rsid w:val="004C10AD"/>
    <w:rsid w:val="004C6779"/>
    <w:rsid w:val="004C72E7"/>
    <w:rsid w:val="004D2938"/>
    <w:rsid w:val="004D464C"/>
    <w:rsid w:val="004D733B"/>
    <w:rsid w:val="004E0DC4"/>
    <w:rsid w:val="004E0FB5"/>
    <w:rsid w:val="004E18E2"/>
    <w:rsid w:val="004E3969"/>
    <w:rsid w:val="004E43BB"/>
    <w:rsid w:val="004E456B"/>
    <w:rsid w:val="004E460D"/>
    <w:rsid w:val="004F178E"/>
    <w:rsid w:val="004F3293"/>
    <w:rsid w:val="004F3988"/>
    <w:rsid w:val="004F4543"/>
    <w:rsid w:val="004F57BB"/>
    <w:rsid w:val="004F5816"/>
    <w:rsid w:val="004F5A63"/>
    <w:rsid w:val="00505309"/>
    <w:rsid w:val="00506241"/>
    <w:rsid w:val="0050789B"/>
    <w:rsid w:val="00511665"/>
    <w:rsid w:val="00511952"/>
    <w:rsid w:val="00514D8E"/>
    <w:rsid w:val="0051612A"/>
    <w:rsid w:val="005224A1"/>
    <w:rsid w:val="00525E05"/>
    <w:rsid w:val="00531773"/>
    <w:rsid w:val="00534372"/>
    <w:rsid w:val="00543DF8"/>
    <w:rsid w:val="00546101"/>
    <w:rsid w:val="00553DAD"/>
    <w:rsid w:val="00553DD7"/>
    <w:rsid w:val="005604C2"/>
    <w:rsid w:val="005638CF"/>
    <w:rsid w:val="0056741E"/>
    <w:rsid w:val="00567E11"/>
    <w:rsid w:val="0057325A"/>
    <w:rsid w:val="0057469A"/>
    <w:rsid w:val="0058021C"/>
    <w:rsid w:val="00580814"/>
    <w:rsid w:val="00581148"/>
    <w:rsid w:val="00583A0B"/>
    <w:rsid w:val="00590139"/>
    <w:rsid w:val="00592A46"/>
    <w:rsid w:val="005A03A3"/>
    <w:rsid w:val="005A2B92"/>
    <w:rsid w:val="005A79E9"/>
    <w:rsid w:val="005B0A18"/>
    <w:rsid w:val="005B214C"/>
    <w:rsid w:val="005B66C8"/>
    <w:rsid w:val="005B69A7"/>
    <w:rsid w:val="005B6FC1"/>
    <w:rsid w:val="005C1F58"/>
    <w:rsid w:val="005D3669"/>
    <w:rsid w:val="005D6B59"/>
    <w:rsid w:val="005E2F38"/>
    <w:rsid w:val="005E5EB3"/>
    <w:rsid w:val="005F0344"/>
    <w:rsid w:val="005F3CB6"/>
    <w:rsid w:val="005F657C"/>
    <w:rsid w:val="006000C6"/>
    <w:rsid w:val="00600AFA"/>
    <w:rsid w:val="00602D53"/>
    <w:rsid w:val="006047E5"/>
    <w:rsid w:val="0061221C"/>
    <w:rsid w:val="00612847"/>
    <w:rsid w:val="0061508B"/>
    <w:rsid w:val="006231F4"/>
    <w:rsid w:val="0062468D"/>
    <w:rsid w:val="00625F24"/>
    <w:rsid w:val="0063636B"/>
    <w:rsid w:val="00641DBF"/>
    <w:rsid w:val="0064371D"/>
    <w:rsid w:val="006451FF"/>
    <w:rsid w:val="00645FC2"/>
    <w:rsid w:val="00650B2A"/>
    <w:rsid w:val="00651777"/>
    <w:rsid w:val="00652CCE"/>
    <w:rsid w:val="00652DD9"/>
    <w:rsid w:val="006550F8"/>
    <w:rsid w:val="00656226"/>
    <w:rsid w:val="0066211C"/>
    <w:rsid w:val="00665DAF"/>
    <w:rsid w:val="00667E0B"/>
    <w:rsid w:val="0067066A"/>
    <w:rsid w:val="00680D1B"/>
    <w:rsid w:val="006829F3"/>
    <w:rsid w:val="00682FC7"/>
    <w:rsid w:val="006A1921"/>
    <w:rsid w:val="006A518B"/>
    <w:rsid w:val="006B0590"/>
    <w:rsid w:val="006B49DA"/>
    <w:rsid w:val="006B4C75"/>
    <w:rsid w:val="006B68C7"/>
    <w:rsid w:val="006C511C"/>
    <w:rsid w:val="006C53F8"/>
    <w:rsid w:val="006C7CDE"/>
    <w:rsid w:val="006D64F1"/>
    <w:rsid w:val="006E44E1"/>
    <w:rsid w:val="007030AE"/>
    <w:rsid w:val="00713E93"/>
    <w:rsid w:val="00714B22"/>
    <w:rsid w:val="00722092"/>
    <w:rsid w:val="007234B1"/>
    <w:rsid w:val="00723BB2"/>
    <w:rsid w:val="00723D08"/>
    <w:rsid w:val="00725B56"/>
    <w:rsid w:val="00725C00"/>
    <w:rsid w:val="00725FDA"/>
    <w:rsid w:val="00727816"/>
    <w:rsid w:val="00730B9A"/>
    <w:rsid w:val="007338EA"/>
    <w:rsid w:val="00736926"/>
    <w:rsid w:val="00737AA6"/>
    <w:rsid w:val="00750CFA"/>
    <w:rsid w:val="007553DA"/>
    <w:rsid w:val="00755BDC"/>
    <w:rsid w:val="007608B9"/>
    <w:rsid w:val="00765128"/>
    <w:rsid w:val="007653A6"/>
    <w:rsid w:val="00771DD1"/>
    <w:rsid w:val="007774CA"/>
    <w:rsid w:val="00777592"/>
    <w:rsid w:val="0077784B"/>
    <w:rsid w:val="00782354"/>
    <w:rsid w:val="00782E78"/>
    <w:rsid w:val="00784918"/>
    <w:rsid w:val="007874C5"/>
    <w:rsid w:val="007921A7"/>
    <w:rsid w:val="00796FB5"/>
    <w:rsid w:val="007A0757"/>
    <w:rsid w:val="007A11D5"/>
    <w:rsid w:val="007A1F63"/>
    <w:rsid w:val="007A3A31"/>
    <w:rsid w:val="007B032A"/>
    <w:rsid w:val="007B16D0"/>
    <w:rsid w:val="007B337B"/>
    <w:rsid w:val="007B3DB1"/>
    <w:rsid w:val="007B584E"/>
    <w:rsid w:val="007C2F86"/>
    <w:rsid w:val="007C4AB2"/>
    <w:rsid w:val="007D183E"/>
    <w:rsid w:val="007D43D0"/>
    <w:rsid w:val="007E086D"/>
    <w:rsid w:val="007E1833"/>
    <w:rsid w:val="007E3F13"/>
    <w:rsid w:val="007F41B1"/>
    <w:rsid w:val="007F7084"/>
    <w:rsid w:val="007F751A"/>
    <w:rsid w:val="00800012"/>
    <w:rsid w:val="00801755"/>
    <w:rsid w:val="0080261F"/>
    <w:rsid w:val="008050D1"/>
    <w:rsid w:val="00806160"/>
    <w:rsid w:val="008102F1"/>
    <w:rsid w:val="008143A4"/>
    <w:rsid w:val="0081513E"/>
    <w:rsid w:val="00821185"/>
    <w:rsid w:val="008271D0"/>
    <w:rsid w:val="00834ACF"/>
    <w:rsid w:val="00837B9A"/>
    <w:rsid w:val="0084140F"/>
    <w:rsid w:val="008455DB"/>
    <w:rsid w:val="00854131"/>
    <w:rsid w:val="0085652D"/>
    <w:rsid w:val="0087694B"/>
    <w:rsid w:val="008805E1"/>
    <w:rsid w:val="00880F4D"/>
    <w:rsid w:val="00891C84"/>
    <w:rsid w:val="00892838"/>
    <w:rsid w:val="008A10CC"/>
    <w:rsid w:val="008A1A22"/>
    <w:rsid w:val="008A4024"/>
    <w:rsid w:val="008B0E1B"/>
    <w:rsid w:val="008B35A3"/>
    <w:rsid w:val="008B37E1"/>
    <w:rsid w:val="008B45F8"/>
    <w:rsid w:val="008C2809"/>
    <w:rsid w:val="008C2E74"/>
    <w:rsid w:val="008D0C05"/>
    <w:rsid w:val="008D431E"/>
    <w:rsid w:val="008D5409"/>
    <w:rsid w:val="008D6964"/>
    <w:rsid w:val="008E006D"/>
    <w:rsid w:val="008E38B4"/>
    <w:rsid w:val="008E6E81"/>
    <w:rsid w:val="008F4F21"/>
    <w:rsid w:val="00904D4A"/>
    <w:rsid w:val="0090659B"/>
    <w:rsid w:val="0090696D"/>
    <w:rsid w:val="009100E6"/>
    <w:rsid w:val="009151BA"/>
    <w:rsid w:val="009238B0"/>
    <w:rsid w:val="00925023"/>
    <w:rsid w:val="0092578E"/>
    <w:rsid w:val="00926114"/>
    <w:rsid w:val="009277BC"/>
    <w:rsid w:val="00927D57"/>
    <w:rsid w:val="00931A51"/>
    <w:rsid w:val="00932342"/>
    <w:rsid w:val="0093256A"/>
    <w:rsid w:val="00940AF2"/>
    <w:rsid w:val="0094111E"/>
    <w:rsid w:val="00941E6E"/>
    <w:rsid w:val="009433A2"/>
    <w:rsid w:val="00947185"/>
    <w:rsid w:val="009476BE"/>
    <w:rsid w:val="009518B3"/>
    <w:rsid w:val="00951D38"/>
    <w:rsid w:val="00952DA8"/>
    <w:rsid w:val="0095590F"/>
    <w:rsid w:val="009578C8"/>
    <w:rsid w:val="00963D9D"/>
    <w:rsid w:val="00963DBD"/>
    <w:rsid w:val="009667CA"/>
    <w:rsid w:val="00976EBF"/>
    <w:rsid w:val="0098013E"/>
    <w:rsid w:val="00981B54"/>
    <w:rsid w:val="009842C3"/>
    <w:rsid w:val="0098770B"/>
    <w:rsid w:val="00996DD6"/>
    <w:rsid w:val="009A009A"/>
    <w:rsid w:val="009A1A2A"/>
    <w:rsid w:val="009A5BE4"/>
    <w:rsid w:val="009A6BB6"/>
    <w:rsid w:val="009B1B18"/>
    <w:rsid w:val="009B3F43"/>
    <w:rsid w:val="009B5CFA"/>
    <w:rsid w:val="009B6102"/>
    <w:rsid w:val="009C161F"/>
    <w:rsid w:val="009C3FEA"/>
    <w:rsid w:val="009C56B4"/>
    <w:rsid w:val="009D51A2"/>
    <w:rsid w:val="009E04A8"/>
    <w:rsid w:val="009E4AEC"/>
    <w:rsid w:val="009E50C2"/>
    <w:rsid w:val="009E5BD8"/>
    <w:rsid w:val="009E681E"/>
    <w:rsid w:val="009F38DB"/>
    <w:rsid w:val="00A00264"/>
    <w:rsid w:val="00A021A1"/>
    <w:rsid w:val="00A03942"/>
    <w:rsid w:val="00A07C55"/>
    <w:rsid w:val="00A11652"/>
    <w:rsid w:val="00A119E6"/>
    <w:rsid w:val="00A168D7"/>
    <w:rsid w:val="00A20FBC"/>
    <w:rsid w:val="00A25DDB"/>
    <w:rsid w:val="00A26421"/>
    <w:rsid w:val="00A31370"/>
    <w:rsid w:val="00A326ED"/>
    <w:rsid w:val="00A34D6F"/>
    <w:rsid w:val="00A357F0"/>
    <w:rsid w:val="00A36602"/>
    <w:rsid w:val="00A41F91"/>
    <w:rsid w:val="00A44104"/>
    <w:rsid w:val="00A52F57"/>
    <w:rsid w:val="00A54BED"/>
    <w:rsid w:val="00A63355"/>
    <w:rsid w:val="00A6613A"/>
    <w:rsid w:val="00A67849"/>
    <w:rsid w:val="00A743D8"/>
    <w:rsid w:val="00A745D3"/>
    <w:rsid w:val="00A7596D"/>
    <w:rsid w:val="00A770F7"/>
    <w:rsid w:val="00A80AEA"/>
    <w:rsid w:val="00A80CA0"/>
    <w:rsid w:val="00A92300"/>
    <w:rsid w:val="00A963DF"/>
    <w:rsid w:val="00AA6CAC"/>
    <w:rsid w:val="00AB2D30"/>
    <w:rsid w:val="00AC0C22"/>
    <w:rsid w:val="00AC3896"/>
    <w:rsid w:val="00AC4D9F"/>
    <w:rsid w:val="00AD2CF2"/>
    <w:rsid w:val="00AD4554"/>
    <w:rsid w:val="00AE2D88"/>
    <w:rsid w:val="00AE4F91"/>
    <w:rsid w:val="00AE5635"/>
    <w:rsid w:val="00AE6633"/>
    <w:rsid w:val="00AE6F6F"/>
    <w:rsid w:val="00AE7FAF"/>
    <w:rsid w:val="00AF3325"/>
    <w:rsid w:val="00AF3329"/>
    <w:rsid w:val="00AF34D9"/>
    <w:rsid w:val="00AF70DA"/>
    <w:rsid w:val="00B019D3"/>
    <w:rsid w:val="00B07A58"/>
    <w:rsid w:val="00B10685"/>
    <w:rsid w:val="00B1337D"/>
    <w:rsid w:val="00B2303A"/>
    <w:rsid w:val="00B33528"/>
    <w:rsid w:val="00B34CF9"/>
    <w:rsid w:val="00B37559"/>
    <w:rsid w:val="00B37E5E"/>
    <w:rsid w:val="00B4054B"/>
    <w:rsid w:val="00B44620"/>
    <w:rsid w:val="00B456D1"/>
    <w:rsid w:val="00B47272"/>
    <w:rsid w:val="00B579B0"/>
    <w:rsid w:val="00B57D11"/>
    <w:rsid w:val="00B61802"/>
    <w:rsid w:val="00B649D7"/>
    <w:rsid w:val="00B65B72"/>
    <w:rsid w:val="00B76870"/>
    <w:rsid w:val="00B81C2F"/>
    <w:rsid w:val="00B8548A"/>
    <w:rsid w:val="00B85716"/>
    <w:rsid w:val="00B90743"/>
    <w:rsid w:val="00B90C45"/>
    <w:rsid w:val="00B933BE"/>
    <w:rsid w:val="00B940C2"/>
    <w:rsid w:val="00B947A1"/>
    <w:rsid w:val="00BA072F"/>
    <w:rsid w:val="00BA1ABF"/>
    <w:rsid w:val="00BA2F06"/>
    <w:rsid w:val="00BA6813"/>
    <w:rsid w:val="00BB63ED"/>
    <w:rsid w:val="00BC5BE7"/>
    <w:rsid w:val="00BC7C29"/>
    <w:rsid w:val="00BD1FA8"/>
    <w:rsid w:val="00BD4501"/>
    <w:rsid w:val="00BD5BBD"/>
    <w:rsid w:val="00BD665A"/>
    <w:rsid w:val="00BD6738"/>
    <w:rsid w:val="00BD7884"/>
    <w:rsid w:val="00BD7E5E"/>
    <w:rsid w:val="00BE04B5"/>
    <w:rsid w:val="00BE1A62"/>
    <w:rsid w:val="00BE63DB"/>
    <w:rsid w:val="00BE6574"/>
    <w:rsid w:val="00BF0BA3"/>
    <w:rsid w:val="00BF33A8"/>
    <w:rsid w:val="00BF761A"/>
    <w:rsid w:val="00BF7C5C"/>
    <w:rsid w:val="00C00482"/>
    <w:rsid w:val="00C065E8"/>
    <w:rsid w:val="00C07319"/>
    <w:rsid w:val="00C11889"/>
    <w:rsid w:val="00C16FD2"/>
    <w:rsid w:val="00C202F7"/>
    <w:rsid w:val="00C31F81"/>
    <w:rsid w:val="00C32074"/>
    <w:rsid w:val="00C3447C"/>
    <w:rsid w:val="00C408D4"/>
    <w:rsid w:val="00C4395E"/>
    <w:rsid w:val="00C43BA6"/>
    <w:rsid w:val="00C456DA"/>
    <w:rsid w:val="00C47FFD"/>
    <w:rsid w:val="00C51E92"/>
    <w:rsid w:val="00C521C6"/>
    <w:rsid w:val="00C5525D"/>
    <w:rsid w:val="00C57E2C"/>
    <w:rsid w:val="00C608B7"/>
    <w:rsid w:val="00C66F24"/>
    <w:rsid w:val="00C676CB"/>
    <w:rsid w:val="00C70686"/>
    <w:rsid w:val="00C71596"/>
    <w:rsid w:val="00C753A4"/>
    <w:rsid w:val="00C76C91"/>
    <w:rsid w:val="00C76D7F"/>
    <w:rsid w:val="00C813AA"/>
    <w:rsid w:val="00C814CB"/>
    <w:rsid w:val="00C818D7"/>
    <w:rsid w:val="00C82D91"/>
    <w:rsid w:val="00C87792"/>
    <w:rsid w:val="00C90A3E"/>
    <w:rsid w:val="00C90CC6"/>
    <w:rsid w:val="00C9291E"/>
    <w:rsid w:val="00C92B1A"/>
    <w:rsid w:val="00CA2C7C"/>
    <w:rsid w:val="00CA3F44"/>
    <w:rsid w:val="00CA438E"/>
    <w:rsid w:val="00CA4E58"/>
    <w:rsid w:val="00CA75B5"/>
    <w:rsid w:val="00CB3771"/>
    <w:rsid w:val="00CB44BF"/>
    <w:rsid w:val="00CB5153"/>
    <w:rsid w:val="00CB55EA"/>
    <w:rsid w:val="00CB67B0"/>
    <w:rsid w:val="00CB7D19"/>
    <w:rsid w:val="00CD0914"/>
    <w:rsid w:val="00CD4147"/>
    <w:rsid w:val="00CD4E44"/>
    <w:rsid w:val="00CE076A"/>
    <w:rsid w:val="00CE12B3"/>
    <w:rsid w:val="00CE1BAD"/>
    <w:rsid w:val="00CE3C33"/>
    <w:rsid w:val="00CE463D"/>
    <w:rsid w:val="00CE5CBA"/>
    <w:rsid w:val="00CF0577"/>
    <w:rsid w:val="00CF3475"/>
    <w:rsid w:val="00CF3DE7"/>
    <w:rsid w:val="00D010FA"/>
    <w:rsid w:val="00D10BA0"/>
    <w:rsid w:val="00D135A2"/>
    <w:rsid w:val="00D1456A"/>
    <w:rsid w:val="00D15BA8"/>
    <w:rsid w:val="00D20B7A"/>
    <w:rsid w:val="00D21694"/>
    <w:rsid w:val="00D24EB5"/>
    <w:rsid w:val="00D25AB4"/>
    <w:rsid w:val="00D35AB9"/>
    <w:rsid w:val="00D41571"/>
    <w:rsid w:val="00D416A0"/>
    <w:rsid w:val="00D455E0"/>
    <w:rsid w:val="00D46B4C"/>
    <w:rsid w:val="00D47672"/>
    <w:rsid w:val="00D5123C"/>
    <w:rsid w:val="00D53927"/>
    <w:rsid w:val="00D544A3"/>
    <w:rsid w:val="00D55560"/>
    <w:rsid w:val="00D61C5A"/>
    <w:rsid w:val="00D6276C"/>
    <w:rsid w:val="00D6576E"/>
    <w:rsid w:val="00D6790C"/>
    <w:rsid w:val="00D7097A"/>
    <w:rsid w:val="00D73277"/>
    <w:rsid w:val="00D74BDE"/>
    <w:rsid w:val="00D75B47"/>
    <w:rsid w:val="00D76586"/>
    <w:rsid w:val="00D76B67"/>
    <w:rsid w:val="00D80CFC"/>
    <w:rsid w:val="00D82657"/>
    <w:rsid w:val="00D87E20"/>
    <w:rsid w:val="00D97C45"/>
    <w:rsid w:val="00DA0816"/>
    <w:rsid w:val="00DA195D"/>
    <w:rsid w:val="00DA4037"/>
    <w:rsid w:val="00DA42C5"/>
    <w:rsid w:val="00DA4848"/>
    <w:rsid w:val="00DB2515"/>
    <w:rsid w:val="00DB555E"/>
    <w:rsid w:val="00DB5F26"/>
    <w:rsid w:val="00DC0CE7"/>
    <w:rsid w:val="00DC209E"/>
    <w:rsid w:val="00DC4562"/>
    <w:rsid w:val="00DC5822"/>
    <w:rsid w:val="00DE13B5"/>
    <w:rsid w:val="00DE608F"/>
    <w:rsid w:val="00DE66A5"/>
    <w:rsid w:val="00DE7D96"/>
    <w:rsid w:val="00DF268C"/>
    <w:rsid w:val="00DF2B50"/>
    <w:rsid w:val="00E04C86"/>
    <w:rsid w:val="00E06A5E"/>
    <w:rsid w:val="00E17344"/>
    <w:rsid w:val="00E20F30"/>
    <w:rsid w:val="00E2189C"/>
    <w:rsid w:val="00E2303B"/>
    <w:rsid w:val="00E23DAA"/>
    <w:rsid w:val="00E25BB1"/>
    <w:rsid w:val="00E27BBA"/>
    <w:rsid w:val="00E30E3F"/>
    <w:rsid w:val="00E35E8F"/>
    <w:rsid w:val="00E37AEB"/>
    <w:rsid w:val="00E40B03"/>
    <w:rsid w:val="00E428AB"/>
    <w:rsid w:val="00E438E8"/>
    <w:rsid w:val="00E453A3"/>
    <w:rsid w:val="00E46636"/>
    <w:rsid w:val="00E520E2"/>
    <w:rsid w:val="00E530C4"/>
    <w:rsid w:val="00E53737"/>
    <w:rsid w:val="00E53FF1"/>
    <w:rsid w:val="00E55996"/>
    <w:rsid w:val="00E564F8"/>
    <w:rsid w:val="00E64254"/>
    <w:rsid w:val="00E67928"/>
    <w:rsid w:val="00E70FB5"/>
    <w:rsid w:val="00E82762"/>
    <w:rsid w:val="00E836AF"/>
    <w:rsid w:val="00E83E04"/>
    <w:rsid w:val="00E915AF"/>
    <w:rsid w:val="00E92D16"/>
    <w:rsid w:val="00E96415"/>
    <w:rsid w:val="00EA15B3"/>
    <w:rsid w:val="00EB0E94"/>
    <w:rsid w:val="00EB2358"/>
    <w:rsid w:val="00EB3EB8"/>
    <w:rsid w:val="00EB461D"/>
    <w:rsid w:val="00EC02FE"/>
    <w:rsid w:val="00EC214C"/>
    <w:rsid w:val="00EC4A96"/>
    <w:rsid w:val="00EC6BA1"/>
    <w:rsid w:val="00ED336C"/>
    <w:rsid w:val="00ED66C8"/>
    <w:rsid w:val="00EE1BC6"/>
    <w:rsid w:val="00EE2319"/>
    <w:rsid w:val="00EE53A1"/>
    <w:rsid w:val="00EE730B"/>
    <w:rsid w:val="00EE7CC3"/>
    <w:rsid w:val="00EF0240"/>
    <w:rsid w:val="00EF126F"/>
    <w:rsid w:val="00F01532"/>
    <w:rsid w:val="00F038E9"/>
    <w:rsid w:val="00F21C84"/>
    <w:rsid w:val="00F21CF3"/>
    <w:rsid w:val="00F32E5C"/>
    <w:rsid w:val="00F34195"/>
    <w:rsid w:val="00F37964"/>
    <w:rsid w:val="00F424BF"/>
    <w:rsid w:val="00F43FE6"/>
    <w:rsid w:val="00F44FC3"/>
    <w:rsid w:val="00F46107"/>
    <w:rsid w:val="00F468C5"/>
    <w:rsid w:val="00F47867"/>
    <w:rsid w:val="00F51583"/>
    <w:rsid w:val="00F52792"/>
    <w:rsid w:val="00F52F39"/>
    <w:rsid w:val="00F6184F"/>
    <w:rsid w:val="00F713FC"/>
    <w:rsid w:val="00F71D81"/>
    <w:rsid w:val="00F7206F"/>
    <w:rsid w:val="00F76ADB"/>
    <w:rsid w:val="00F8310E"/>
    <w:rsid w:val="00F86B08"/>
    <w:rsid w:val="00F86CD9"/>
    <w:rsid w:val="00F914DD"/>
    <w:rsid w:val="00F941B1"/>
    <w:rsid w:val="00FA163D"/>
    <w:rsid w:val="00FA2358"/>
    <w:rsid w:val="00FA64C3"/>
    <w:rsid w:val="00FB2592"/>
    <w:rsid w:val="00FB2810"/>
    <w:rsid w:val="00FB2886"/>
    <w:rsid w:val="00FB7A2C"/>
    <w:rsid w:val="00FC0874"/>
    <w:rsid w:val="00FC2947"/>
    <w:rsid w:val="00FC6F6B"/>
    <w:rsid w:val="00FD2F95"/>
    <w:rsid w:val="00FD4DF2"/>
    <w:rsid w:val="00FE0818"/>
    <w:rsid w:val="00FE0AE6"/>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683BE"/>
  <w15:docId w15:val="{C0B64DB8-33B0-419E-A80F-822BCD45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2E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Times New Roman"/>
      <w:sz w:val="24"/>
      <w:szCs w:val="22"/>
      <w:lang w:val="en-US" w:eastAsia="en-US"/>
    </w:rPr>
  </w:style>
  <w:style w:type="paragraph" w:styleId="Heading1">
    <w:name w:val="heading 1"/>
    <w:aliases w:val="Section of paper,título 1"/>
    <w:basedOn w:val="Normal"/>
    <w:next w:val="Normal"/>
    <w:link w:val="Heading1Char"/>
    <w:qFormat/>
    <w:rsid w:val="001672E7"/>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1672E7"/>
    <w:pPr>
      <w:spacing w:before="360"/>
      <w:outlineLvl w:val="1"/>
    </w:pPr>
  </w:style>
  <w:style w:type="paragraph" w:styleId="Heading3">
    <w:name w:val="heading 3"/>
    <w:basedOn w:val="Heading1"/>
    <w:next w:val="Normal"/>
    <w:qFormat/>
    <w:rsid w:val="001672E7"/>
    <w:pPr>
      <w:spacing w:before="240"/>
      <w:outlineLvl w:val="2"/>
    </w:pPr>
  </w:style>
  <w:style w:type="paragraph" w:styleId="Heading4">
    <w:name w:val="heading 4"/>
    <w:basedOn w:val="Heading3"/>
    <w:next w:val="Normal"/>
    <w:qFormat/>
    <w:rsid w:val="001672E7"/>
    <w:pPr>
      <w:tabs>
        <w:tab w:val="clear" w:pos="794"/>
        <w:tab w:val="left" w:pos="1021"/>
      </w:tabs>
      <w:ind w:left="1021" w:hanging="1021"/>
      <w:outlineLvl w:val="3"/>
    </w:pPr>
  </w:style>
  <w:style w:type="paragraph" w:styleId="Heading5">
    <w:name w:val="heading 5"/>
    <w:basedOn w:val="Heading4"/>
    <w:next w:val="Normal"/>
    <w:qFormat/>
    <w:rsid w:val="001672E7"/>
    <w:pPr>
      <w:outlineLvl w:val="4"/>
    </w:pPr>
  </w:style>
  <w:style w:type="paragraph" w:styleId="Heading6">
    <w:name w:val="heading 6"/>
    <w:basedOn w:val="Heading4"/>
    <w:next w:val="Normal"/>
    <w:qFormat/>
    <w:rsid w:val="001672E7"/>
    <w:pPr>
      <w:tabs>
        <w:tab w:val="clear" w:pos="1021"/>
        <w:tab w:val="clear" w:pos="1191"/>
      </w:tabs>
      <w:ind w:left="1588" w:hanging="1588"/>
      <w:outlineLvl w:val="5"/>
    </w:pPr>
  </w:style>
  <w:style w:type="paragraph" w:styleId="Heading7">
    <w:name w:val="heading 7"/>
    <w:basedOn w:val="Heading6"/>
    <w:next w:val="Normal"/>
    <w:qFormat/>
    <w:rsid w:val="001672E7"/>
    <w:pPr>
      <w:outlineLvl w:val="6"/>
    </w:pPr>
  </w:style>
  <w:style w:type="paragraph" w:styleId="Heading8">
    <w:name w:val="heading 8"/>
    <w:basedOn w:val="Heading6"/>
    <w:next w:val="Normal"/>
    <w:qFormat/>
    <w:rsid w:val="001672E7"/>
    <w:pPr>
      <w:outlineLvl w:val="7"/>
    </w:pPr>
  </w:style>
  <w:style w:type="paragraph" w:styleId="Heading9">
    <w:name w:val="heading 9"/>
    <w:basedOn w:val="Heading6"/>
    <w:next w:val="Normal"/>
    <w:qFormat/>
    <w:rsid w:val="001672E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672E7"/>
  </w:style>
  <w:style w:type="paragraph" w:styleId="TOC4">
    <w:name w:val="toc 4"/>
    <w:basedOn w:val="TOC3"/>
    <w:semiHidden/>
    <w:rsid w:val="001672E7"/>
  </w:style>
  <w:style w:type="paragraph" w:styleId="TOC3">
    <w:name w:val="toc 3"/>
    <w:basedOn w:val="TOC2"/>
    <w:semiHidden/>
    <w:rsid w:val="001672E7"/>
  </w:style>
  <w:style w:type="paragraph" w:styleId="TOC2">
    <w:name w:val="toc 2"/>
    <w:basedOn w:val="TOC1"/>
    <w:semiHidden/>
    <w:rsid w:val="001672E7"/>
    <w:pPr>
      <w:spacing w:before="80"/>
      <w:ind w:left="1531" w:hanging="851"/>
    </w:pPr>
  </w:style>
  <w:style w:type="paragraph" w:styleId="TOC1">
    <w:name w:val="toc 1"/>
    <w:basedOn w:val="Normal"/>
    <w:semiHidden/>
    <w:rsid w:val="001672E7"/>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672E7"/>
  </w:style>
  <w:style w:type="paragraph" w:styleId="TOC6">
    <w:name w:val="toc 6"/>
    <w:basedOn w:val="TOC4"/>
    <w:semiHidden/>
    <w:rsid w:val="001672E7"/>
  </w:style>
  <w:style w:type="paragraph" w:styleId="TOC5">
    <w:name w:val="toc 5"/>
    <w:basedOn w:val="TOC4"/>
    <w:semiHidden/>
    <w:rsid w:val="001672E7"/>
  </w:style>
  <w:style w:type="paragraph" w:styleId="Footer">
    <w:name w:val="footer"/>
    <w:basedOn w:val="Normal"/>
    <w:rsid w:val="001672E7"/>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1672E7"/>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1672E7"/>
    <w:rPr>
      <w:position w:val="6"/>
      <w:sz w:val="18"/>
    </w:rPr>
  </w:style>
  <w:style w:type="paragraph" w:styleId="FootnoteText">
    <w:name w:val="footnote text"/>
    <w:basedOn w:val="Note"/>
    <w:semiHidden/>
    <w:rsid w:val="001672E7"/>
    <w:pPr>
      <w:keepLines/>
      <w:tabs>
        <w:tab w:val="left" w:pos="255"/>
      </w:tabs>
      <w:ind w:left="255" w:hanging="255"/>
    </w:pPr>
  </w:style>
  <w:style w:type="paragraph" w:customStyle="1" w:styleId="Note">
    <w:name w:val="Note"/>
    <w:basedOn w:val="Normal"/>
    <w:rsid w:val="001672E7"/>
    <w:pPr>
      <w:spacing w:before="80" w:line="240" w:lineRule="exact"/>
    </w:pPr>
    <w:rPr>
      <w:sz w:val="20"/>
    </w:rPr>
  </w:style>
  <w:style w:type="paragraph" w:customStyle="1" w:styleId="enumlev1">
    <w:name w:val="enumlev1"/>
    <w:basedOn w:val="Normal"/>
    <w:rsid w:val="001672E7"/>
    <w:pPr>
      <w:spacing w:before="80"/>
      <w:ind w:left="794" w:hanging="794"/>
    </w:pPr>
  </w:style>
  <w:style w:type="paragraph" w:customStyle="1" w:styleId="enumlev2">
    <w:name w:val="enumlev2"/>
    <w:basedOn w:val="enumlev1"/>
    <w:rsid w:val="001672E7"/>
    <w:pPr>
      <w:ind w:left="1191" w:hanging="397"/>
    </w:pPr>
  </w:style>
  <w:style w:type="paragraph" w:customStyle="1" w:styleId="enumlev3">
    <w:name w:val="enumlev3"/>
    <w:basedOn w:val="enumlev2"/>
    <w:rsid w:val="001672E7"/>
    <w:pPr>
      <w:ind w:left="1588"/>
    </w:pPr>
  </w:style>
  <w:style w:type="paragraph" w:customStyle="1" w:styleId="Equation">
    <w:name w:val="Equation"/>
    <w:basedOn w:val="Normal"/>
    <w:rsid w:val="001672E7"/>
    <w:pPr>
      <w:tabs>
        <w:tab w:val="clear" w:pos="1191"/>
        <w:tab w:val="clear" w:pos="1588"/>
        <w:tab w:val="clear" w:pos="1985"/>
        <w:tab w:val="center" w:pos="4820"/>
        <w:tab w:val="right" w:pos="9639"/>
      </w:tabs>
      <w:jc w:val="left"/>
    </w:pPr>
  </w:style>
  <w:style w:type="paragraph" w:customStyle="1" w:styleId="toc0">
    <w:name w:val="toc 0"/>
    <w:basedOn w:val="Normal"/>
    <w:next w:val="TOC1"/>
    <w:rsid w:val="001672E7"/>
    <w:pPr>
      <w:keepLines/>
      <w:tabs>
        <w:tab w:val="clear" w:pos="794"/>
        <w:tab w:val="clear" w:pos="1191"/>
        <w:tab w:val="clear" w:pos="1588"/>
        <w:tab w:val="clear" w:pos="1985"/>
        <w:tab w:val="right" w:pos="9639"/>
      </w:tabs>
      <w:jc w:val="left"/>
    </w:pPr>
    <w:rPr>
      <w:b/>
    </w:rPr>
  </w:style>
  <w:style w:type="paragraph" w:customStyle="1" w:styleId="ASN1">
    <w:name w:val="ASN.1"/>
    <w:rsid w:val="001672E7"/>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fr-FR" w:eastAsia="en-US"/>
    </w:rPr>
  </w:style>
  <w:style w:type="paragraph" w:styleId="TOC9">
    <w:name w:val="toc 9"/>
    <w:basedOn w:val="TOC3"/>
    <w:semiHidden/>
    <w:rsid w:val="001672E7"/>
  </w:style>
  <w:style w:type="paragraph" w:customStyle="1" w:styleId="Chaptitle">
    <w:name w:val="Chap_title"/>
    <w:basedOn w:val="Normal"/>
    <w:next w:val="Normalaftertitle"/>
    <w:rsid w:val="001672E7"/>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1672E7"/>
    <w:pPr>
      <w:spacing w:before="400"/>
    </w:pPr>
  </w:style>
  <w:style w:type="character" w:styleId="PageNumber">
    <w:name w:val="page number"/>
    <w:basedOn w:val="DefaultParagraphFont"/>
    <w:rsid w:val="001672E7"/>
  </w:style>
  <w:style w:type="paragraph" w:customStyle="1" w:styleId="Reftitle">
    <w:name w:val="Ref_title"/>
    <w:basedOn w:val="Normal"/>
    <w:next w:val="Reftext"/>
    <w:rsid w:val="001672E7"/>
    <w:pPr>
      <w:spacing w:before="480"/>
      <w:jc w:val="center"/>
    </w:pPr>
    <w:rPr>
      <w:b/>
    </w:rPr>
  </w:style>
  <w:style w:type="paragraph" w:customStyle="1" w:styleId="Reftext">
    <w:name w:val="Ref_text"/>
    <w:basedOn w:val="Normal"/>
    <w:rsid w:val="001672E7"/>
    <w:pPr>
      <w:ind w:left="794" w:hanging="794"/>
      <w:jc w:val="left"/>
    </w:pPr>
  </w:style>
  <w:style w:type="paragraph" w:styleId="Index1">
    <w:name w:val="index 1"/>
    <w:basedOn w:val="Normal"/>
    <w:next w:val="Normal"/>
    <w:semiHidden/>
    <w:rsid w:val="001672E7"/>
    <w:pPr>
      <w:jc w:val="left"/>
    </w:pPr>
  </w:style>
  <w:style w:type="paragraph" w:customStyle="1" w:styleId="Formal">
    <w:name w:val="Formal"/>
    <w:basedOn w:val="ASN1"/>
    <w:rsid w:val="001672E7"/>
    <w:rPr>
      <w:b w:val="0"/>
    </w:rPr>
  </w:style>
  <w:style w:type="paragraph" w:customStyle="1" w:styleId="AnnexNoTitle">
    <w:name w:val="Annex_NoTitle"/>
    <w:basedOn w:val="Normal"/>
    <w:next w:val="Normalaftertitle"/>
    <w:link w:val="AnnexNoTitleChar"/>
    <w:rsid w:val="001672E7"/>
    <w:pPr>
      <w:keepNext/>
      <w:keepLines/>
      <w:spacing w:before="720" w:after="120"/>
      <w:jc w:val="center"/>
    </w:pPr>
    <w:rPr>
      <w:b/>
    </w:rPr>
  </w:style>
  <w:style w:type="paragraph" w:customStyle="1" w:styleId="AppendixNoTitle">
    <w:name w:val="Appendix_NoTitle"/>
    <w:basedOn w:val="AnnexNoTitle"/>
    <w:next w:val="Normalaftertitle"/>
    <w:rsid w:val="001672E7"/>
  </w:style>
  <w:style w:type="paragraph" w:customStyle="1" w:styleId="Artheading">
    <w:name w:val="Art_heading"/>
    <w:basedOn w:val="Normal"/>
    <w:next w:val="Normalaftertitle"/>
    <w:rsid w:val="001672E7"/>
    <w:pPr>
      <w:spacing w:before="480"/>
      <w:jc w:val="center"/>
    </w:pPr>
    <w:rPr>
      <w:b/>
      <w:sz w:val="28"/>
    </w:rPr>
  </w:style>
  <w:style w:type="paragraph" w:customStyle="1" w:styleId="ArtNo">
    <w:name w:val="Art_No"/>
    <w:basedOn w:val="Normal"/>
    <w:next w:val="Arttitle"/>
    <w:rsid w:val="001672E7"/>
    <w:pPr>
      <w:keepNext/>
      <w:keepLines/>
      <w:spacing w:before="480"/>
      <w:jc w:val="center"/>
    </w:pPr>
    <w:rPr>
      <w:caps/>
      <w:sz w:val="28"/>
    </w:rPr>
  </w:style>
  <w:style w:type="paragraph" w:customStyle="1" w:styleId="Arttitle">
    <w:name w:val="Art_title"/>
    <w:basedOn w:val="Normal"/>
    <w:next w:val="Normalaftertitle"/>
    <w:rsid w:val="001672E7"/>
    <w:pPr>
      <w:keepNext/>
      <w:keepLines/>
      <w:spacing w:before="240"/>
      <w:jc w:val="center"/>
    </w:pPr>
    <w:rPr>
      <w:b/>
      <w:sz w:val="28"/>
    </w:rPr>
  </w:style>
  <w:style w:type="paragraph" w:customStyle="1" w:styleId="Call">
    <w:name w:val="Call"/>
    <w:basedOn w:val="Normal"/>
    <w:next w:val="Normal"/>
    <w:rsid w:val="001672E7"/>
    <w:pPr>
      <w:keepNext/>
      <w:keepLines/>
      <w:spacing w:before="240"/>
      <w:ind w:left="794"/>
      <w:jc w:val="left"/>
    </w:pPr>
    <w:rPr>
      <w:i/>
    </w:rPr>
  </w:style>
  <w:style w:type="paragraph" w:customStyle="1" w:styleId="ChapNo">
    <w:name w:val="Chap_No"/>
    <w:basedOn w:val="Normal"/>
    <w:next w:val="Chaptitle"/>
    <w:rsid w:val="001672E7"/>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1672E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672E7"/>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672E7"/>
    <w:pPr>
      <w:keepNext/>
      <w:keepLines/>
      <w:spacing w:before="240" w:after="120" w:line="240" w:lineRule="auto"/>
      <w:jc w:val="center"/>
    </w:pPr>
  </w:style>
  <w:style w:type="paragraph" w:customStyle="1" w:styleId="FigureNoTitle">
    <w:name w:val="Figure_NoTitle"/>
    <w:basedOn w:val="Normal"/>
    <w:next w:val="Normalaftertitle"/>
    <w:rsid w:val="001672E7"/>
    <w:pPr>
      <w:keepLines/>
      <w:spacing w:before="240" w:after="120"/>
      <w:jc w:val="center"/>
    </w:pPr>
    <w:rPr>
      <w:b/>
    </w:rPr>
  </w:style>
  <w:style w:type="paragraph" w:customStyle="1" w:styleId="Figurewithouttitle">
    <w:name w:val="Figure_without_title"/>
    <w:basedOn w:val="Normal"/>
    <w:next w:val="Normalaftertitle"/>
    <w:rsid w:val="001672E7"/>
    <w:pPr>
      <w:keepLines/>
      <w:spacing w:before="240" w:after="120"/>
      <w:jc w:val="center"/>
    </w:pPr>
  </w:style>
  <w:style w:type="paragraph" w:customStyle="1" w:styleId="FirstFooter">
    <w:name w:val="FirstFooter"/>
    <w:basedOn w:val="Normal"/>
    <w:rsid w:val="001672E7"/>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1672E7"/>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672E7"/>
    <w:pPr>
      <w:keepNext/>
      <w:spacing w:before="240"/>
      <w:ind w:left="794" w:hanging="794"/>
    </w:pPr>
    <w:rPr>
      <w:b/>
    </w:rPr>
  </w:style>
  <w:style w:type="paragraph" w:customStyle="1" w:styleId="Headingi">
    <w:name w:val="Heading_i"/>
    <w:basedOn w:val="Normal"/>
    <w:next w:val="Normal"/>
    <w:rsid w:val="001672E7"/>
    <w:pPr>
      <w:keepNext/>
      <w:spacing w:before="240"/>
      <w:jc w:val="left"/>
    </w:pPr>
    <w:rPr>
      <w:i/>
    </w:rPr>
  </w:style>
  <w:style w:type="paragraph" w:styleId="Index2">
    <w:name w:val="index 2"/>
    <w:basedOn w:val="Normal"/>
    <w:next w:val="Normal"/>
    <w:semiHidden/>
    <w:rsid w:val="001672E7"/>
    <w:pPr>
      <w:ind w:left="284"/>
      <w:jc w:val="left"/>
    </w:pPr>
  </w:style>
  <w:style w:type="paragraph" w:styleId="Index3">
    <w:name w:val="index 3"/>
    <w:basedOn w:val="Normal"/>
    <w:next w:val="Normal"/>
    <w:semiHidden/>
    <w:rsid w:val="001672E7"/>
    <w:pPr>
      <w:ind w:left="567"/>
      <w:jc w:val="left"/>
    </w:pPr>
  </w:style>
  <w:style w:type="paragraph" w:customStyle="1" w:styleId="PartNo">
    <w:name w:val="Part_No"/>
    <w:basedOn w:val="Normal"/>
    <w:next w:val="Partref"/>
    <w:rsid w:val="001672E7"/>
    <w:pPr>
      <w:keepNext/>
      <w:keepLines/>
      <w:spacing w:before="480" w:after="80"/>
    </w:pPr>
    <w:rPr>
      <w:caps/>
    </w:rPr>
  </w:style>
  <w:style w:type="paragraph" w:customStyle="1" w:styleId="Partref">
    <w:name w:val="Part_ref"/>
    <w:basedOn w:val="Normal"/>
    <w:next w:val="Parttitle"/>
    <w:rsid w:val="001672E7"/>
    <w:pPr>
      <w:keepNext/>
      <w:keepLines/>
      <w:spacing w:before="280"/>
      <w:jc w:val="center"/>
    </w:pPr>
  </w:style>
  <w:style w:type="paragraph" w:customStyle="1" w:styleId="Parttitle">
    <w:name w:val="Part_title"/>
    <w:basedOn w:val="Normal"/>
    <w:next w:val="Normalaftertitle"/>
    <w:rsid w:val="001672E7"/>
    <w:pPr>
      <w:keepNext/>
      <w:keepLines/>
      <w:spacing w:before="240" w:after="280" w:line="320" w:lineRule="exact"/>
      <w:jc w:val="center"/>
    </w:pPr>
    <w:rPr>
      <w:b/>
    </w:rPr>
  </w:style>
  <w:style w:type="paragraph" w:customStyle="1" w:styleId="Recdate">
    <w:name w:val="Rec_date"/>
    <w:basedOn w:val="Normal"/>
    <w:next w:val="Normalaftertitle"/>
    <w:rsid w:val="001672E7"/>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672E7"/>
  </w:style>
  <w:style w:type="paragraph" w:customStyle="1" w:styleId="RecNo">
    <w:name w:val="Rec_No"/>
    <w:basedOn w:val="Normal"/>
    <w:next w:val="Rectitle"/>
    <w:rsid w:val="001672E7"/>
    <w:pPr>
      <w:keepNext/>
      <w:keepLines/>
      <w:spacing w:before="0"/>
      <w:jc w:val="left"/>
    </w:pPr>
    <w:rPr>
      <w:b/>
      <w:sz w:val="28"/>
    </w:rPr>
  </w:style>
  <w:style w:type="paragraph" w:customStyle="1" w:styleId="Rectitle">
    <w:name w:val="Rec_title"/>
    <w:basedOn w:val="Normal"/>
    <w:next w:val="Normalaftertitle"/>
    <w:rsid w:val="001672E7"/>
    <w:pPr>
      <w:keepNext/>
      <w:keepLines/>
      <w:spacing w:before="360" w:line="240" w:lineRule="auto"/>
      <w:jc w:val="center"/>
    </w:pPr>
    <w:rPr>
      <w:b/>
      <w:sz w:val="28"/>
    </w:rPr>
  </w:style>
  <w:style w:type="paragraph" w:customStyle="1" w:styleId="QuestionNo">
    <w:name w:val="Question_No"/>
    <w:basedOn w:val="RecNo"/>
    <w:next w:val="Questiontitle"/>
    <w:rsid w:val="001672E7"/>
  </w:style>
  <w:style w:type="paragraph" w:customStyle="1" w:styleId="Questiontitle">
    <w:name w:val="Question_title"/>
    <w:basedOn w:val="Rectitle"/>
    <w:next w:val="Questionref"/>
    <w:rsid w:val="001672E7"/>
  </w:style>
  <w:style w:type="paragraph" w:customStyle="1" w:styleId="Questionref">
    <w:name w:val="Question_ref"/>
    <w:basedOn w:val="Recref"/>
    <w:next w:val="Questiondate"/>
    <w:rsid w:val="001672E7"/>
  </w:style>
  <w:style w:type="paragraph" w:customStyle="1" w:styleId="Recref">
    <w:name w:val="Rec_ref"/>
    <w:basedOn w:val="Normal"/>
    <w:next w:val="Recdate"/>
    <w:rsid w:val="001672E7"/>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1672E7"/>
  </w:style>
  <w:style w:type="paragraph" w:customStyle="1" w:styleId="RepNo">
    <w:name w:val="Rep_No"/>
    <w:basedOn w:val="RecNo"/>
    <w:next w:val="Reptitle"/>
    <w:rsid w:val="001672E7"/>
  </w:style>
  <w:style w:type="paragraph" w:customStyle="1" w:styleId="Reptitle">
    <w:name w:val="Rep_title"/>
    <w:basedOn w:val="Rectitle"/>
    <w:next w:val="Repref"/>
    <w:rsid w:val="001672E7"/>
  </w:style>
  <w:style w:type="paragraph" w:customStyle="1" w:styleId="Repref">
    <w:name w:val="Rep_ref"/>
    <w:basedOn w:val="Recref"/>
    <w:next w:val="Repdate"/>
    <w:rsid w:val="001672E7"/>
  </w:style>
  <w:style w:type="paragraph" w:customStyle="1" w:styleId="Resdate">
    <w:name w:val="Res_date"/>
    <w:basedOn w:val="Recdate"/>
    <w:next w:val="Normalaftertitle"/>
    <w:rsid w:val="001672E7"/>
  </w:style>
  <w:style w:type="paragraph" w:customStyle="1" w:styleId="ResNo">
    <w:name w:val="Res_No"/>
    <w:basedOn w:val="RecNo"/>
    <w:next w:val="Restitle"/>
    <w:rsid w:val="001672E7"/>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1672E7"/>
  </w:style>
  <w:style w:type="paragraph" w:customStyle="1" w:styleId="Resref">
    <w:name w:val="Res_ref"/>
    <w:basedOn w:val="Recref"/>
    <w:next w:val="Resdate"/>
    <w:rsid w:val="001672E7"/>
  </w:style>
  <w:style w:type="paragraph" w:customStyle="1" w:styleId="SectionNo">
    <w:name w:val="Section_No"/>
    <w:basedOn w:val="Normal"/>
    <w:next w:val="Sectiontitle"/>
    <w:rsid w:val="001672E7"/>
    <w:pPr>
      <w:keepNext/>
      <w:keepLines/>
      <w:spacing w:before="720" w:line="320" w:lineRule="exact"/>
      <w:jc w:val="center"/>
    </w:pPr>
    <w:rPr>
      <w:caps/>
      <w:sz w:val="28"/>
    </w:rPr>
  </w:style>
  <w:style w:type="paragraph" w:customStyle="1" w:styleId="Sectiontitle">
    <w:name w:val="Section_title"/>
    <w:basedOn w:val="Normal"/>
    <w:next w:val="Normalaftertitle"/>
    <w:rsid w:val="001672E7"/>
    <w:pPr>
      <w:keepNext/>
      <w:keepLines/>
      <w:spacing w:before="360" w:after="120" w:line="320" w:lineRule="exact"/>
      <w:jc w:val="center"/>
    </w:pPr>
    <w:rPr>
      <w:b/>
      <w:sz w:val="28"/>
    </w:rPr>
  </w:style>
  <w:style w:type="paragraph" w:customStyle="1" w:styleId="Source">
    <w:name w:val="Source"/>
    <w:basedOn w:val="Normal"/>
    <w:next w:val="Normalaftertitle"/>
    <w:rsid w:val="001672E7"/>
    <w:pPr>
      <w:spacing w:before="840" w:after="200"/>
      <w:jc w:val="center"/>
    </w:pPr>
    <w:rPr>
      <w:b/>
      <w:sz w:val="28"/>
    </w:rPr>
  </w:style>
  <w:style w:type="paragraph" w:customStyle="1" w:styleId="SpecialFooter">
    <w:name w:val="Special Footer"/>
    <w:basedOn w:val="Normal"/>
    <w:rsid w:val="001672E7"/>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1672E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1672E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1672E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1672E7"/>
    <w:pPr>
      <w:keepNext/>
      <w:keepLines/>
      <w:spacing w:before="360" w:after="120" w:line="240" w:lineRule="exact"/>
      <w:jc w:val="center"/>
    </w:pPr>
    <w:rPr>
      <w:b/>
      <w:sz w:val="20"/>
    </w:rPr>
  </w:style>
  <w:style w:type="paragraph" w:customStyle="1" w:styleId="Title1">
    <w:name w:val="Title 1"/>
    <w:basedOn w:val="Source"/>
    <w:next w:val="Title2"/>
    <w:rsid w:val="001672E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672E7"/>
  </w:style>
  <w:style w:type="paragraph" w:customStyle="1" w:styleId="Title3">
    <w:name w:val="Title 3"/>
    <w:basedOn w:val="Title2"/>
    <w:next w:val="Title4"/>
    <w:rsid w:val="001672E7"/>
    <w:rPr>
      <w:caps w:val="0"/>
    </w:rPr>
  </w:style>
  <w:style w:type="paragraph" w:customStyle="1" w:styleId="Title4">
    <w:name w:val="Title 4"/>
    <w:basedOn w:val="Title3"/>
    <w:next w:val="Heading1"/>
    <w:rsid w:val="001672E7"/>
    <w:rPr>
      <w:b/>
    </w:rPr>
  </w:style>
  <w:style w:type="paragraph" w:customStyle="1" w:styleId="Section1">
    <w:name w:val="Section_1"/>
    <w:basedOn w:val="Normal"/>
    <w:next w:val="Normal"/>
    <w:rsid w:val="001672E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72E7"/>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1672E7"/>
    <w:rPr>
      <w:color w:val="0000FF"/>
      <w:u w:val="single"/>
    </w:rPr>
  </w:style>
  <w:style w:type="character" w:styleId="CommentReference">
    <w:name w:val="annotation reference"/>
    <w:basedOn w:val="DefaultParagraphFont"/>
    <w:semiHidden/>
    <w:rsid w:val="001672E7"/>
    <w:rPr>
      <w:sz w:val="16"/>
      <w:szCs w:val="16"/>
    </w:rPr>
  </w:style>
  <w:style w:type="paragraph" w:styleId="CommentText">
    <w:name w:val="annotation text"/>
    <w:basedOn w:val="Normal"/>
    <w:link w:val="CommentTextChar"/>
    <w:semiHidden/>
    <w:rsid w:val="001672E7"/>
    <w:rPr>
      <w:sz w:val="20"/>
    </w:rPr>
  </w:style>
  <w:style w:type="character" w:customStyle="1" w:styleId="href">
    <w:name w:val="href"/>
    <w:basedOn w:val="DefaultParagraphFont"/>
    <w:rsid w:val="001672E7"/>
  </w:style>
  <w:style w:type="paragraph" w:customStyle="1" w:styleId="NormalIndent">
    <w:name w:val="Normal_Indent"/>
    <w:basedOn w:val="Normal"/>
    <w:rsid w:val="001672E7"/>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1672E7"/>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1672E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1672E7"/>
    <w:rPr>
      <w:rFonts w:ascii="Tahoma" w:eastAsia="Times New Roman" w:hAnsi="Tahoma" w:cs="Tahoma"/>
      <w:sz w:val="16"/>
      <w:szCs w:val="16"/>
      <w:lang w:val="en-US" w:eastAsia="en-US"/>
    </w:rPr>
  </w:style>
  <w:style w:type="paragraph" w:styleId="PlainText">
    <w:name w:val="Plain Text"/>
    <w:basedOn w:val="Normal"/>
    <w:link w:val="PlainTextChar"/>
    <w:uiPriority w:val="99"/>
    <w:unhideWhenUsed/>
    <w:rsid w:val="001672E7"/>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1672E7"/>
    <w:rPr>
      <w:sz w:val="24"/>
      <w:szCs w:val="22"/>
      <w:lang w:val="en-US"/>
    </w:rPr>
  </w:style>
  <w:style w:type="paragraph" w:customStyle="1" w:styleId="FromRef">
    <w:name w:val="FromRef"/>
    <w:basedOn w:val="Normal"/>
    <w:uiPriority w:val="99"/>
    <w:rsid w:val="001672E7"/>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1672E7"/>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1672E7"/>
    <w:rPr>
      <w:b/>
      <w:bCs/>
    </w:rPr>
  </w:style>
  <w:style w:type="table" w:styleId="TableGrid">
    <w:name w:val="Table Grid"/>
    <w:basedOn w:val="TableNormal"/>
    <w:rsid w:val="001672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72E7"/>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672E7"/>
    <w:rPr>
      <w:rFonts w:eastAsia="Times New Roman"/>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sz w:val="28"/>
      <w:szCs w:val="20"/>
      <w:lang w:val="en-GB"/>
    </w:rPr>
  </w:style>
  <w:style w:type="character" w:customStyle="1" w:styleId="TabletextChar">
    <w:name w:val="Table_text Char"/>
    <w:link w:val="Tabletext"/>
    <w:locked/>
    <w:rsid w:val="00D74BDE"/>
    <w:rPr>
      <w:rFonts w:eastAsia="Times New Roman"/>
      <w:szCs w:val="22"/>
      <w:lang w:val="en-US" w:eastAsia="en-US"/>
    </w:rPr>
  </w:style>
  <w:style w:type="character" w:customStyle="1" w:styleId="TableheadChar">
    <w:name w:val="Table_head Char"/>
    <w:basedOn w:val="DefaultParagraphFont"/>
    <w:link w:val="Tablehead"/>
    <w:locked/>
    <w:rsid w:val="00D74BDE"/>
    <w:rPr>
      <w:rFonts w:eastAsia="Times New Roman"/>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rFonts w:eastAsia="Times New Roman"/>
      <w:b/>
      <w:sz w:val="24"/>
      <w:szCs w:val="22"/>
      <w:lang w:val="en-US" w:eastAsia="en-US"/>
    </w:rPr>
  </w:style>
  <w:style w:type="character" w:customStyle="1" w:styleId="NormalaftertitleChar">
    <w:name w:val="Normal_after_title Char"/>
    <w:basedOn w:val="DefaultParagraphFont"/>
    <w:link w:val="Normalaftertitle"/>
    <w:rsid w:val="00D74BDE"/>
    <w:rPr>
      <w:rFonts w:eastAsia="Times New Roman"/>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rsid w:val="00DA4848"/>
    <w:rPr>
      <w:rFonts w:eastAsia="Times New Roman"/>
      <w:b/>
      <w:sz w:val="24"/>
      <w:szCs w:val="22"/>
      <w:lang w:val="en-US" w:eastAsia="en-US"/>
    </w:rPr>
  </w:style>
  <w:style w:type="character" w:customStyle="1" w:styleId="Heading2Char">
    <w:name w:val="Heading 2 Char"/>
    <w:basedOn w:val="DefaultParagraphFont"/>
    <w:link w:val="Heading2"/>
    <w:rsid w:val="00DA4848"/>
    <w:rPr>
      <w:rFonts w:eastAsia="Times New Roman"/>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rFonts w:eastAsia="Times New Roman"/>
      <w:szCs w:val="22"/>
      <w:lang w:val="en-US" w:eastAsia="en-US"/>
    </w:rPr>
  </w:style>
  <w:style w:type="character" w:customStyle="1" w:styleId="CommentSubjectChar">
    <w:name w:val="Comment Subject Char"/>
    <w:basedOn w:val="CommentTextChar"/>
    <w:link w:val="CommentSubject"/>
    <w:semiHidden/>
    <w:rsid w:val="00625F24"/>
    <w:rPr>
      <w:rFonts w:eastAsia="Times New Roman"/>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06241"/>
    <w:rPr>
      <w:color w:val="605E5C"/>
      <w:shd w:val="clear" w:color="auto" w:fill="E1DFDD"/>
    </w:rPr>
  </w:style>
  <w:style w:type="character" w:customStyle="1" w:styleId="UnresolvedMention2">
    <w:name w:val="Unresolved Mention2"/>
    <w:basedOn w:val="DefaultParagraphFont"/>
    <w:uiPriority w:val="99"/>
    <w:semiHidden/>
    <w:unhideWhenUsed/>
    <w:rsid w:val="004872F5"/>
    <w:rPr>
      <w:color w:val="605E5C"/>
      <w:shd w:val="clear" w:color="auto" w:fill="E1DFDD"/>
    </w:rPr>
  </w:style>
  <w:style w:type="character" w:customStyle="1" w:styleId="UnresolvedMention3">
    <w:name w:val="Unresolved Mention3"/>
    <w:basedOn w:val="DefaultParagraphFont"/>
    <w:uiPriority w:val="99"/>
    <w:semiHidden/>
    <w:unhideWhenUsed/>
    <w:rsid w:val="00665DAF"/>
    <w:rPr>
      <w:color w:val="605E5C"/>
      <w:shd w:val="clear" w:color="auto" w:fill="E1DFDD"/>
    </w:rPr>
  </w:style>
  <w:style w:type="character" w:styleId="UnresolvedMention">
    <w:name w:val="Unresolved Mention"/>
    <w:basedOn w:val="DefaultParagraphFont"/>
    <w:uiPriority w:val="99"/>
    <w:semiHidden/>
    <w:unhideWhenUsed/>
    <w:rsid w:val="00354062"/>
    <w:rPr>
      <w:color w:val="605E5C"/>
      <w:shd w:val="clear" w:color="auto" w:fill="E1DFDD"/>
    </w:rPr>
  </w:style>
  <w:style w:type="table" w:customStyle="1" w:styleId="TableGrid1">
    <w:name w:val="Table Grid1"/>
    <w:basedOn w:val="TableNormal"/>
    <w:next w:val="TableGrid"/>
    <w:rsid w:val="00A743D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904635540">
      <w:bodyDiv w:val="1"/>
      <w:marLeft w:val="0"/>
      <w:marRight w:val="0"/>
      <w:marTop w:val="0"/>
      <w:marBottom w:val="0"/>
      <w:divBdr>
        <w:top w:val="none" w:sz="0" w:space="0" w:color="auto"/>
        <w:left w:val="none" w:sz="0" w:space="0" w:color="auto"/>
        <w:bottom w:val="none" w:sz="0" w:space="0" w:color="auto"/>
        <w:right w:val="none" w:sz="0" w:space="0" w:color="auto"/>
      </w:divBdr>
    </w:div>
    <w:div w:id="207908553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9-SG05-C-0156/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tu.int/md/R19-SG05-C-0155/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R19-SG05-C-0152/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00-CACE-CIR-1067/f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R19-SG05-C-0158/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19-SG05-C-0157/fr"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POOL%20F%20-%20ITU\BR\PF_BR_Circulars_2023.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79934D1F325459C1CD62103CAEAB4" ma:contentTypeVersion="12" ma:contentTypeDescription="Create a new document." ma:contentTypeScope="" ma:versionID="7c67a0b978e59f57a01ae62afe7d98de">
  <xsd:schema xmlns:xsd="http://www.w3.org/2001/XMLSchema" xmlns:xs="http://www.w3.org/2001/XMLSchema" xmlns:p="http://schemas.microsoft.com/office/2006/metadata/properties" xmlns:ns3="54bc8684-ded8-457f-a15d-d152b7887f1d" xmlns:ns4="6b788b7d-3687-4629-a059-997e50dc7e53" targetNamespace="http://schemas.microsoft.com/office/2006/metadata/properties" ma:root="true" ma:fieldsID="803720de22bbe82d780e8c72dc0ea8aa" ns3:_="" ns4:_="">
    <xsd:import namespace="54bc8684-ded8-457f-a15d-d152b7887f1d"/>
    <xsd:import namespace="6b788b7d-3687-4629-a059-997e50dc7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8684-ded8-457f-a15d-d152b7887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88b7d-3687-4629-a059-997e50dc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2A54-21D3-4041-835E-62FB0AF79CD7}">
  <ds:schemaRefs>
    <ds:schemaRef ds:uri="54bc8684-ded8-457f-a15d-d152b7887f1d"/>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6b788b7d-3687-4629-a059-997e50dc7e53"/>
    <ds:schemaRef ds:uri="http://www.w3.org/XML/1998/namespace"/>
  </ds:schemaRefs>
</ds:datastoreItem>
</file>

<file path=customXml/itemProps2.xml><?xml version="1.0" encoding="utf-8"?>
<ds:datastoreItem xmlns:ds="http://schemas.openxmlformats.org/officeDocument/2006/customXml" ds:itemID="{89C6BDC6-9D1E-4EFF-BC7D-61BF346B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8684-ded8-457f-a15d-d152b7887f1d"/>
    <ds:schemaRef ds:uri="6b788b7d-3687-4629-a059-997e50dc7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25CDB-0A87-4BC4-AFAB-2CACA4A85542}">
  <ds:schemaRefs>
    <ds:schemaRef ds:uri="http://schemas.microsoft.com/sharepoint/v3/contenttype/forms"/>
  </ds:schemaRefs>
</ds:datastoreItem>
</file>

<file path=customXml/itemProps4.xml><?xml version="1.0" encoding="utf-8"?>
<ds:datastoreItem xmlns:ds="http://schemas.openxmlformats.org/officeDocument/2006/customXml" ds:itemID="{6B10CCA6-4F20-4A13-A0A4-75072F74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PF_BR_Circulars_2023.docx</Template>
  <TotalTime>46</TotalTime>
  <Pages>4</Pages>
  <Words>1131</Words>
  <Characters>6449</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7565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Panoussopoulos, Sonia</dc:creator>
  <cp:keywords/>
  <dc:description/>
  <cp:lastModifiedBy>ITU-R</cp:lastModifiedBy>
  <cp:revision>16</cp:revision>
  <cp:lastPrinted>2023-08-14T08:16:00Z</cp:lastPrinted>
  <dcterms:created xsi:type="dcterms:W3CDTF">2023-08-10T13:37:00Z</dcterms:created>
  <dcterms:modified xsi:type="dcterms:W3CDTF">2023-08-14T08:47:00Z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SIP_Label_5a50d26f-5c2c-4137-8396-1b24eb24286c_Enabled">
    <vt:lpwstr>True</vt:lpwstr>
  </property>
  <property fmtid="{D5CDD505-2E9C-101B-9397-08002B2CF9AE}" pid="11" name="MSIP_Label_5a50d26f-5c2c-4137-8396-1b24eb24286c_SiteId">
    <vt:lpwstr>0af648de-310c-4068-8ae4-f9418bae24cc</vt:lpwstr>
  </property>
  <property fmtid="{D5CDD505-2E9C-101B-9397-08002B2CF9AE}" pid="12" name="MSIP_Label_5a50d26f-5c2c-4137-8396-1b24eb24286c_Owner">
    <vt:lpwstr>Martin.Fenton@ofcom.org.uk</vt:lpwstr>
  </property>
  <property fmtid="{D5CDD505-2E9C-101B-9397-08002B2CF9AE}" pid="13" name="MSIP_Label_5a50d26f-5c2c-4137-8396-1b24eb24286c_SetDate">
    <vt:lpwstr>2020-09-03T14:57:39.2348269Z</vt:lpwstr>
  </property>
  <property fmtid="{D5CDD505-2E9C-101B-9397-08002B2CF9AE}" pid="14" name="MSIP_Label_5a50d26f-5c2c-4137-8396-1b24eb24286c_Name">
    <vt:lpwstr>Protected</vt:lpwstr>
  </property>
  <property fmtid="{D5CDD505-2E9C-101B-9397-08002B2CF9AE}" pid="15" name="MSIP_Label_5a50d26f-5c2c-4137-8396-1b24eb24286c_Application">
    <vt:lpwstr>Microsoft Azure Information Protection</vt:lpwstr>
  </property>
  <property fmtid="{D5CDD505-2E9C-101B-9397-08002B2CF9AE}" pid="16" name="MSIP_Label_5a50d26f-5c2c-4137-8396-1b24eb24286c_ActionId">
    <vt:lpwstr>59a37fb3-75ed-45f1-bd35-388618b1025e</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y fmtid="{D5CDD505-2E9C-101B-9397-08002B2CF9AE}" pid="19" name="ContentTypeId">
    <vt:lpwstr>0x01010026979934D1F325459C1CD62103CAEAB4</vt:lpwstr>
  </property>
  <property fmtid="{D5CDD505-2E9C-101B-9397-08002B2CF9AE}" pid="20" name="TranslatedWith">
    <vt:lpwstr>Mercury</vt:lpwstr>
  </property>
  <property fmtid="{D5CDD505-2E9C-101B-9397-08002B2CF9AE}" pid="21" name="GeneratedBy">
    <vt:lpwstr>maud.barre</vt:lpwstr>
  </property>
  <property fmtid="{D5CDD505-2E9C-101B-9397-08002B2CF9AE}" pid="22" name="GeneratedDate">
    <vt:lpwstr>08/10/2023 07:01:10</vt:lpwstr>
  </property>
  <property fmtid="{D5CDD505-2E9C-101B-9397-08002B2CF9AE}" pid="23" name="OriginalDocID">
    <vt:lpwstr>fd71f0da-3a5f-4e00-8384-24fac4baa1f1</vt:lpwstr>
  </property>
</Properties>
</file>