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21D9A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C21D9A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077C12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716EDE6F" w:rsidR="00651777" w:rsidRPr="00C21D9A" w:rsidRDefault="00456812" w:rsidP="00C3135C">
            <w:pPr>
              <w:spacing w:before="0"/>
              <w:rPr>
                <w:b/>
                <w:bCs/>
              </w:rPr>
            </w:pPr>
            <w:r w:rsidRPr="00C21D9A">
              <w:t>Административный циркуляр</w:t>
            </w:r>
            <w:r w:rsidR="00DB54C9" w:rsidRPr="00C21D9A">
              <w:br/>
            </w:r>
            <w:r w:rsidR="00E17344" w:rsidRPr="00C21D9A">
              <w:rPr>
                <w:b/>
                <w:bCs/>
              </w:rPr>
              <w:t>CA</w:t>
            </w:r>
            <w:r w:rsidR="004A7970" w:rsidRPr="00C21D9A">
              <w:rPr>
                <w:b/>
                <w:bCs/>
              </w:rPr>
              <w:t>CE</w:t>
            </w:r>
            <w:r w:rsidR="003836D4" w:rsidRPr="00C21D9A">
              <w:rPr>
                <w:b/>
                <w:bCs/>
              </w:rPr>
              <w:t>/</w:t>
            </w:r>
            <w:r w:rsidR="005A3771" w:rsidRPr="00C21D9A">
              <w:rPr>
                <w:b/>
                <w:bCs/>
              </w:rPr>
              <w:t>10</w:t>
            </w:r>
            <w:r w:rsidR="00F776CA" w:rsidRPr="00C21D9A">
              <w:rPr>
                <w:b/>
                <w:bCs/>
              </w:rPr>
              <w:t>5</w:t>
            </w:r>
            <w:r w:rsidR="00C3135C"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0B8602B" w14:textId="745D5A78" w:rsidR="00651777" w:rsidRPr="00077C12" w:rsidRDefault="00C3135C" w:rsidP="00FC66A4">
            <w:pPr>
              <w:spacing w:before="0"/>
              <w:jc w:val="right"/>
            </w:pPr>
            <w:r w:rsidRPr="00077C12">
              <w:t>28</w:t>
            </w:r>
            <w:r w:rsidR="00F776CA" w:rsidRPr="00077C12">
              <w:t xml:space="preserve"> февраля</w:t>
            </w:r>
            <w:r w:rsidR="00C87CE6" w:rsidRPr="00077C12">
              <w:t xml:space="preserve"> 20</w:t>
            </w:r>
            <w:r w:rsidR="00A15E72" w:rsidRPr="00077C12">
              <w:t>2</w:t>
            </w:r>
            <w:r w:rsidR="00F776CA" w:rsidRPr="00077C12">
              <w:t>3</w:t>
            </w:r>
            <w:r w:rsidR="00C87CE6" w:rsidRPr="00077C12">
              <w:t> года</w:t>
            </w:r>
          </w:p>
        </w:tc>
      </w:tr>
      <w:tr w:rsidR="0037309C" w:rsidRPr="00C21D9A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C21D9A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C21D9A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C21D9A" w:rsidRDefault="0037309C" w:rsidP="00E3193E">
            <w:pPr>
              <w:spacing w:before="0"/>
            </w:pPr>
          </w:p>
        </w:tc>
      </w:tr>
      <w:tr w:rsidR="0037309C" w:rsidRPr="00C21D9A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70CD5F8D" w:rsidR="00D21694" w:rsidRPr="00C21D9A" w:rsidRDefault="00456812" w:rsidP="00FC66A4">
            <w:pPr>
              <w:spacing w:before="0"/>
              <w:rPr>
                <w:b/>
                <w:bCs/>
              </w:rPr>
            </w:pPr>
            <w:r w:rsidRPr="00C21D9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51617" w:rsidRPr="00451617">
              <w:rPr>
                <w:b/>
                <w:bCs/>
              </w:rPr>
              <w:t>4</w:t>
            </w:r>
            <w:r w:rsidRPr="00C21D9A">
              <w:rPr>
                <w:b/>
                <w:bCs/>
              </w:rPr>
              <w:t>-й Исследовательской комиссии по радиосвязи, и</w:t>
            </w:r>
            <w:r w:rsidR="00A92241" w:rsidRPr="00C21D9A">
              <w:rPr>
                <w:b/>
                <w:bCs/>
              </w:rPr>
              <w:t> </w:t>
            </w:r>
            <w:r w:rsidRPr="00C21D9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21D9A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C21D9A" w:rsidRDefault="0037309C" w:rsidP="00E3193E">
            <w:pPr>
              <w:spacing w:before="0"/>
            </w:pPr>
          </w:p>
        </w:tc>
      </w:tr>
      <w:tr w:rsidR="0037309C" w:rsidRPr="00C21D9A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C21D9A" w:rsidRDefault="0037309C" w:rsidP="00E3193E">
            <w:pPr>
              <w:spacing w:before="0"/>
            </w:pPr>
          </w:p>
        </w:tc>
      </w:tr>
      <w:tr w:rsidR="00DB54C9" w:rsidRPr="00C21D9A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C21D9A" w:rsidRDefault="00DB54C9" w:rsidP="00491B8F">
            <w:r w:rsidRPr="00C21D9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4B8508CB" w:rsidR="00DB54C9" w:rsidRPr="00C21D9A" w:rsidRDefault="00DB54C9" w:rsidP="00C3135C">
            <w:pPr>
              <w:tabs>
                <w:tab w:val="left" w:pos="493"/>
              </w:tabs>
              <w:rPr>
                <w:b/>
                <w:bCs/>
              </w:rPr>
            </w:pPr>
            <w:r w:rsidRPr="00C21D9A">
              <w:rPr>
                <w:b/>
                <w:bCs/>
              </w:rPr>
              <w:t xml:space="preserve">Собрание </w:t>
            </w:r>
            <w:r w:rsidR="00C3135C">
              <w:rPr>
                <w:b/>
                <w:bCs/>
              </w:rPr>
              <w:t>4</w:t>
            </w:r>
            <w:r w:rsidRPr="00C21D9A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C21D9A">
              <w:rPr>
                <w:b/>
                <w:bCs/>
              </w:rPr>
              <w:t>(</w:t>
            </w:r>
            <w:r w:rsidR="00B60093" w:rsidRPr="00326E1C">
              <w:rPr>
                <w:b/>
              </w:rPr>
              <w:t>Спутниковые службы</w:t>
            </w:r>
            <w:r w:rsidR="009C5429" w:rsidRPr="00C21D9A">
              <w:rPr>
                <w:b/>
                <w:bCs/>
              </w:rPr>
              <w:t>)</w:t>
            </w:r>
            <w:r w:rsidR="00B073A3" w:rsidRPr="00C21D9A">
              <w:rPr>
                <w:b/>
                <w:bCs/>
              </w:rPr>
              <w:t xml:space="preserve">, </w:t>
            </w:r>
            <w:r w:rsidRPr="00C21D9A">
              <w:rPr>
                <w:b/>
                <w:bCs/>
              </w:rPr>
              <w:t xml:space="preserve">Женева, </w:t>
            </w:r>
            <w:r w:rsidR="00C3135C">
              <w:rPr>
                <w:b/>
                <w:bCs/>
              </w:rPr>
              <w:t>7</w:t>
            </w:r>
            <w:r w:rsidR="00F776CA" w:rsidRPr="00C21D9A">
              <w:rPr>
                <w:b/>
                <w:bCs/>
              </w:rPr>
              <w:t xml:space="preserve"> ию</w:t>
            </w:r>
            <w:r w:rsidR="00C3135C">
              <w:rPr>
                <w:b/>
                <w:bCs/>
              </w:rPr>
              <w:t>л</w:t>
            </w:r>
            <w:r w:rsidR="00F776CA" w:rsidRPr="00C21D9A">
              <w:rPr>
                <w:b/>
                <w:bCs/>
              </w:rPr>
              <w:t>я</w:t>
            </w:r>
            <w:r w:rsidR="009F2208" w:rsidRPr="00C21D9A">
              <w:rPr>
                <w:b/>
                <w:bCs/>
              </w:rPr>
              <w:t xml:space="preserve"> 2023</w:t>
            </w:r>
            <w:r w:rsidRPr="00C21D9A">
              <w:rPr>
                <w:b/>
                <w:bCs/>
              </w:rPr>
              <w:t> года</w:t>
            </w:r>
          </w:p>
        </w:tc>
      </w:tr>
    </w:tbl>
    <w:p w14:paraId="381BE165" w14:textId="77777777" w:rsidR="00DE4C5C" w:rsidRPr="00C21D9A" w:rsidRDefault="00DE4C5C" w:rsidP="003522F9">
      <w:pPr>
        <w:pStyle w:val="Heading1"/>
        <w:spacing w:before="600"/>
      </w:pPr>
      <w:r w:rsidRPr="00C21D9A">
        <w:t>1</w:t>
      </w:r>
      <w:r w:rsidRPr="00C21D9A">
        <w:tab/>
        <w:t>Введение</w:t>
      </w:r>
    </w:p>
    <w:p w14:paraId="20A2BE54" w14:textId="61950B03" w:rsidR="00DE4C5C" w:rsidRPr="00C21D9A" w:rsidRDefault="00DE4C5C" w:rsidP="00DE4C5C">
      <w:pPr>
        <w:jc w:val="both"/>
      </w:pPr>
      <w:r w:rsidRPr="00C21D9A">
        <w:t>Настоящим Административным циркуляром хочу сообщить, что собрание</w:t>
      </w:r>
      <w:r w:rsidR="00DE4B88" w:rsidRPr="00C21D9A">
        <w:t xml:space="preserve"> </w:t>
      </w:r>
      <w:r w:rsidR="00504C20">
        <w:t>4</w:t>
      </w:r>
      <w:r w:rsidRPr="00C21D9A">
        <w:noBreakHyphen/>
        <w:t>й Исследовательской ком</w:t>
      </w:r>
      <w:r w:rsidR="00FC66A4" w:rsidRPr="00C21D9A">
        <w:t xml:space="preserve">иссии МСЭ-R состоится в Женеве </w:t>
      </w:r>
      <w:r w:rsidR="00504C20">
        <w:t>7</w:t>
      </w:r>
      <w:r w:rsidR="00C461AD" w:rsidRPr="00C21D9A">
        <w:t xml:space="preserve"> ию</w:t>
      </w:r>
      <w:r w:rsidR="00504C20">
        <w:t>л</w:t>
      </w:r>
      <w:r w:rsidR="00C461AD" w:rsidRPr="00C21D9A">
        <w:t xml:space="preserve">я </w:t>
      </w:r>
      <w:r w:rsidR="009F2208" w:rsidRPr="00C21D9A">
        <w:t>2023</w:t>
      </w:r>
      <w:r w:rsidRPr="00C21D9A">
        <w:t> года</w:t>
      </w:r>
      <w:r w:rsidR="00C461AD" w:rsidRPr="00C21D9A">
        <w:t xml:space="preserve">, </w:t>
      </w:r>
      <w:r w:rsidRPr="00C21D9A">
        <w:t xml:space="preserve">после собраний Рабочих групп </w:t>
      </w:r>
      <w:r w:rsidR="00504C20">
        <w:rPr>
          <w:szCs w:val="24"/>
        </w:rPr>
        <w:t>4</w:t>
      </w:r>
      <w:r w:rsidR="00F776CA" w:rsidRPr="00C21D9A">
        <w:rPr>
          <w:szCs w:val="24"/>
        </w:rPr>
        <w:t xml:space="preserve">A, </w:t>
      </w:r>
      <w:r w:rsidR="00504C20">
        <w:rPr>
          <w:szCs w:val="24"/>
        </w:rPr>
        <w:t>4</w:t>
      </w:r>
      <w:r w:rsidR="00F776CA" w:rsidRPr="00C21D9A">
        <w:rPr>
          <w:szCs w:val="24"/>
        </w:rPr>
        <w:t xml:space="preserve">B и </w:t>
      </w:r>
      <w:r w:rsidR="00504C20">
        <w:rPr>
          <w:szCs w:val="24"/>
        </w:rPr>
        <w:t>4</w:t>
      </w:r>
      <w:r w:rsidR="00F776CA" w:rsidRPr="00C21D9A">
        <w:rPr>
          <w:szCs w:val="24"/>
        </w:rPr>
        <w:t xml:space="preserve">C </w:t>
      </w:r>
      <w:r w:rsidRPr="00C21D9A">
        <w:t xml:space="preserve">(см. Циркулярное письмо </w:t>
      </w:r>
      <w:hyperlink r:id="rId8" w:history="1">
        <w:r w:rsidR="00504C20">
          <w:rPr>
            <w:rStyle w:val="Hyperlink"/>
            <w:szCs w:val="24"/>
          </w:rPr>
          <w:t>4</w:t>
        </w:r>
        <w:r w:rsidR="00F776CA" w:rsidRPr="00C21D9A">
          <w:rPr>
            <w:rStyle w:val="Hyperlink"/>
            <w:szCs w:val="24"/>
          </w:rPr>
          <w:t>/LCCE/1</w:t>
        </w:r>
        <w:r w:rsidR="00504C20">
          <w:rPr>
            <w:rStyle w:val="Hyperlink"/>
            <w:szCs w:val="24"/>
          </w:rPr>
          <w:t>35</w:t>
        </w:r>
      </w:hyperlink>
      <w:r w:rsidRPr="00C21D9A">
        <w:t>).</w:t>
      </w:r>
    </w:p>
    <w:p w14:paraId="1E6C5FCE" w14:textId="11529D9E" w:rsidR="00DE4C5C" w:rsidRPr="00C21D9A" w:rsidRDefault="00DE4C5C" w:rsidP="00DE4C5C">
      <w:pPr>
        <w:spacing w:after="240"/>
        <w:jc w:val="both"/>
        <w:rPr>
          <w:bCs/>
        </w:rPr>
      </w:pPr>
      <w:r w:rsidRPr="00C21D9A">
        <w:t xml:space="preserve">Собрание Исследовательской комиссии будет проведено в штаб-квартире МСЭ в Женеве. </w:t>
      </w:r>
      <w:r w:rsidRPr="00C21D9A">
        <w:rPr>
          <w:bCs/>
        </w:rPr>
        <w:t>Открытие собрания состоится в 09 час. 30 мин.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36"/>
        <w:gridCol w:w="2478"/>
        <w:gridCol w:w="2741"/>
      </w:tblGrid>
      <w:tr w:rsidR="00DE4C5C" w:rsidRPr="00C21D9A" w14:paraId="1B4DB06A" w14:textId="77777777" w:rsidTr="002B3861">
        <w:tc>
          <w:tcPr>
            <w:tcW w:w="2127" w:type="dxa"/>
            <w:vAlign w:val="center"/>
          </w:tcPr>
          <w:p w14:paraId="3EA419A8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Комиссия</w:t>
            </w:r>
          </w:p>
        </w:tc>
        <w:tc>
          <w:tcPr>
            <w:tcW w:w="2336" w:type="dxa"/>
            <w:vAlign w:val="center"/>
          </w:tcPr>
          <w:p w14:paraId="3879283C" w14:textId="57A1E576" w:rsidR="00DE4C5C" w:rsidRPr="00C21D9A" w:rsidRDefault="00DE4C5C" w:rsidP="00504C20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Дат</w:t>
            </w:r>
            <w:r w:rsidR="00504C20">
              <w:rPr>
                <w:lang w:val="ru-RU"/>
              </w:rPr>
              <w:t>а</w:t>
            </w:r>
            <w:r w:rsidRPr="00C21D9A">
              <w:rPr>
                <w:lang w:val="ru-RU"/>
              </w:rPr>
              <w:t xml:space="preserve"> собрания</w:t>
            </w:r>
          </w:p>
        </w:tc>
        <w:tc>
          <w:tcPr>
            <w:tcW w:w="2478" w:type="dxa"/>
            <w:vAlign w:val="center"/>
          </w:tcPr>
          <w:p w14:paraId="1B095659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741" w:type="dxa"/>
            <w:vAlign w:val="center"/>
          </w:tcPr>
          <w:p w14:paraId="504251EC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Открытие собрания</w:t>
            </w:r>
          </w:p>
        </w:tc>
      </w:tr>
      <w:tr w:rsidR="00F776CA" w:rsidRPr="00C21D9A" w14:paraId="07209051" w14:textId="77777777" w:rsidTr="00C21D9A">
        <w:tc>
          <w:tcPr>
            <w:tcW w:w="2127" w:type="dxa"/>
            <w:vAlign w:val="center"/>
          </w:tcPr>
          <w:p w14:paraId="0E7598A5" w14:textId="300CBEDA" w:rsidR="00F776CA" w:rsidRPr="00C21D9A" w:rsidRDefault="00504C20" w:rsidP="00C21D9A">
            <w:pPr>
              <w:pStyle w:val="Tabletext"/>
              <w:ind w:left="-57" w:right="-57"/>
              <w:jc w:val="center"/>
            </w:pPr>
            <w:r>
              <w:t>4</w:t>
            </w:r>
            <w:r w:rsidR="00F776CA" w:rsidRPr="00C21D9A">
              <w:t>-я Исследовательская комиссия</w:t>
            </w:r>
          </w:p>
        </w:tc>
        <w:tc>
          <w:tcPr>
            <w:tcW w:w="2336" w:type="dxa"/>
            <w:vAlign w:val="center"/>
          </w:tcPr>
          <w:p w14:paraId="506DA604" w14:textId="192A96B6" w:rsidR="00F776CA" w:rsidRPr="00C21D9A" w:rsidRDefault="00504C20" w:rsidP="00504C20">
            <w:pPr>
              <w:pStyle w:val="Tabletext"/>
              <w:jc w:val="center"/>
            </w:pPr>
            <w:r>
              <w:t>Пятница</w:t>
            </w:r>
            <w:r w:rsidR="00F776CA" w:rsidRPr="00C21D9A">
              <w:t xml:space="preserve">, </w:t>
            </w:r>
            <w:r>
              <w:t>7</w:t>
            </w:r>
            <w:r w:rsidR="00F776CA" w:rsidRPr="00C21D9A">
              <w:t xml:space="preserve"> ию</w:t>
            </w:r>
            <w:r>
              <w:t>л</w:t>
            </w:r>
            <w:r w:rsidR="00F776CA" w:rsidRPr="00C21D9A">
              <w:t>я</w:t>
            </w:r>
            <w:r>
              <w:t xml:space="preserve"> </w:t>
            </w:r>
            <w:r w:rsidR="00F776CA" w:rsidRPr="00C21D9A">
              <w:t>2023 г.</w:t>
            </w:r>
          </w:p>
        </w:tc>
        <w:tc>
          <w:tcPr>
            <w:tcW w:w="2478" w:type="dxa"/>
            <w:vAlign w:val="center"/>
          </w:tcPr>
          <w:p w14:paraId="1986CA83" w14:textId="2A76D1C9" w:rsidR="00F776CA" w:rsidRPr="00C21D9A" w:rsidRDefault="00F776CA" w:rsidP="00504C20">
            <w:pPr>
              <w:pStyle w:val="Tabletext"/>
              <w:ind w:left="-57" w:right="-57"/>
              <w:jc w:val="center"/>
            </w:pPr>
            <w:r w:rsidRPr="00C21D9A">
              <w:t>П</w:t>
            </w:r>
            <w:r w:rsidR="00504C20">
              <w:t>ятница</w:t>
            </w:r>
            <w:r w:rsidRPr="00C21D9A">
              <w:t xml:space="preserve">, </w:t>
            </w:r>
            <w:r w:rsidR="002B3861" w:rsidRPr="00C21D9A">
              <w:br/>
            </w:r>
            <w:r w:rsidR="00504C20">
              <w:t>30</w:t>
            </w:r>
            <w:r w:rsidRPr="00C21D9A">
              <w:t> </w:t>
            </w:r>
            <w:r w:rsidR="00504C20">
              <w:t>июня</w:t>
            </w:r>
            <w:r w:rsidRPr="00C21D9A">
              <w:t xml:space="preserve"> 2023 г.,</w:t>
            </w:r>
            <w:r w:rsidRPr="00C21D9A">
              <w:br/>
              <w:t>16 час. 00 мин. UTC</w:t>
            </w:r>
          </w:p>
        </w:tc>
        <w:tc>
          <w:tcPr>
            <w:tcW w:w="2741" w:type="dxa"/>
            <w:vAlign w:val="center"/>
          </w:tcPr>
          <w:p w14:paraId="6313BC02" w14:textId="45514789" w:rsidR="00F776CA" w:rsidRPr="00C21D9A" w:rsidRDefault="00F776CA" w:rsidP="00504C20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C21D9A">
              <w:t>П</w:t>
            </w:r>
            <w:r w:rsidR="00504C20">
              <w:t>ятница</w:t>
            </w:r>
            <w:r w:rsidRPr="00C21D9A">
              <w:t xml:space="preserve">, </w:t>
            </w:r>
            <w:r w:rsidR="00504C20">
              <w:t>7</w:t>
            </w:r>
            <w:r w:rsidRPr="00C21D9A">
              <w:t xml:space="preserve"> ию</w:t>
            </w:r>
            <w:r w:rsidR="00504C20">
              <w:t>л</w:t>
            </w:r>
            <w:r w:rsidRPr="00C21D9A">
              <w:t>я,</w:t>
            </w:r>
            <w:r w:rsidR="0079421A" w:rsidRPr="00C21D9A">
              <w:t xml:space="preserve"> </w:t>
            </w:r>
            <w:r w:rsidRPr="00C21D9A">
              <w:rPr>
                <w:spacing w:val="-2"/>
              </w:rPr>
              <w:t>2023 г.,</w:t>
            </w:r>
            <w:r w:rsidRPr="00C21D9A">
              <w:br/>
              <w:t xml:space="preserve">09 час. 30 мин. </w:t>
            </w:r>
            <w:r w:rsidR="002B3861" w:rsidRPr="00C21D9A">
              <w:br/>
            </w:r>
            <w:r w:rsidRPr="00C21D9A">
              <w:t>(местное время)</w:t>
            </w:r>
          </w:p>
        </w:tc>
      </w:tr>
    </w:tbl>
    <w:p w14:paraId="074D2302" w14:textId="77777777" w:rsidR="00DE4C5C" w:rsidRPr="00C21D9A" w:rsidRDefault="00DE4C5C" w:rsidP="00F670B9">
      <w:pPr>
        <w:pStyle w:val="Heading1"/>
      </w:pPr>
      <w:r w:rsidRPr="00C21D9A">
        <w:t>2</w:t>
      </w:r>
      <w:r w:rsidRPr="00C21D9A">
        <w:tab/>
        <w:t>Программа собрания</w:t>
      </w:r>
    </w:p>
    <w:p w14:paraId="3544C451" w14:textId="34B8B315" w:rsidR="00DE4C5C" w:rsidRPr="00C21D9A" w:rsidRDefault="00DE4C5C" w:rsidP="00DE4C5C">
      <w:pPr>
        <w:jc w:val="both"/>
      </w:pPr>
      <w:r w:rsidRPr="00C21D9A">
        <w:t xml:space="preserve">Проект повестки дня собрания </w:t>
      </w:r>
      <w:r w:rsidR="00504C20">
        <w:t>4</w:t>
      </w:r>
      <w:r w:rsidRPr="00C21D9A">
        <w:t xml:space="preserve">-й Исследовательской комиссии содержится в Приложении 1. </w:t>
      </w:r>
      <w:r w:rsidRPr="00C21D9A">
        <w:rPr>
          <w:szCs w:val="24"/>
        </w:rPr>
        <w:t xml:space="preserve">Статус текстов, </w:t>
      </w:r>
      <w:r w:rsidRPr="00C21D9A">
        <w:t>порученных</w:t>
      </w:r>
      <w:r w:rsidRPr="00C21D9A">
        <w:rPr>
          <w:szCs w:val="24"/>
        </w:rPr>
        <w:t xml:space="preserve"> </w:t>
      </w:r>
      <w:r w:rsidR="00504C20">
        <w:rPr>
          <w:szCs w:val="24"/>
        </w:rPr>
        <w:t>4</w:t>
      </w:r>
      <w:r w:rsidRPr="00C21D9A">
        <w:t xml:space="preserve">-й Исследовательской комиссии, </w:t>
      </w:r>
      <w:r w:rsidRPr="00C21D9A">
        <w:rPr>
          <w:szCs w:val="24"/>
        </w:rPr>
        <w:t>представлен по адресу:</w:t>
      </w:r>
    </w:p>
    <w:p w14:paraId="2A2C20EF" w14:textId="51D61BAE" w:rsidR="00DE4C5C" w:rsidRPr="00C21D9A" w:rsidRDefault="00E81043" w:rsidP="00DE4C5C">
      <w:pPr>
        <w:jc w:val="center"/>
      </w:pPr>
      <w:hyperlink r:id="rId9" w:history="1">
        <w:r w:rsidR="00504C20" w:rsidRPr="00504C20">
          <w:rPr>
            <w:rStyle w:val="Hyperlink"/>
            <w:lang w:val="en-GB"/>
          </w:rPr>
          <w:t>http</w:t>
        </w:r>
        <w:r w:rsidR="00504C20" w:rsidRPr="00504C20">
          <w:rPr>
            <w:rStyle w:val="Hyperlink"/>
          </w:rPr>
          <w:t>://</w:t>
        </w:r>
        <w:r w:rsidR="00504C20" w:rsidRPr="00504C20">
          <w:rPr>
            <w:rStyle w:val="Hyperlink"/>
            <w:lang w:val="en-GB"/>
          </w:rPr>
          <w:t>www</w:t>
        </w:r>
        <w:r w:rsidR="00504C20" w:rsidRPr="00504C20">
          <w:rPr>
            <w:rStyle w:val="Hyperlink"/>
          </w:rPr>
          <w:t>.</w:t>
        </w:r>
        <w:r w:rsidR="00504C20" w:rsidRPr="00504C20">
          <w:rPr>
            <w:rStyle w:val="Hyperlink"/>
            <w:lang w:val="en-GB"/>
          </w:rPr>
          <w:t>itu</w:t>
        </w:r>
        <w:r w:rsidR="00504C20" w:rsidRPr="00504C20">
          <w:rPr>
            <w:rStyle w:val="Hyperlink"/>
          </w:rPr>
          <w:t>.</w:t>
        </w:r>
        <w:r w:rsidR="00504C20" w:rsidRPr="00504C20">
          <w:rPr>
            <w:rStyle w:val="Hyperlink"/>
            <w:lang w:val="en-GB"/>
          </w:rPr>
          <w:t>int</w:t>
        </w:r>
        <w:r w:rsidR="00504C20" w:rsidRPr="00504C20">
          <w:rPr>
            <w:rStyle w:val="Hyperlink"/>
          </w:rPr>
          <w:t>/</w:t>
        </w:r>
        <w:r w:rsidR="00504C20" w:rsidRPr="00504C20">
          <w:rPr>
            <w:rStyle w:val="Hyperlink"/>
            <w:lang w:val="en-GB"/>
          </w:rPr>
          <w:t>md</w:t>
        </w:r>
        <w:r w:rsidR="00504C20" w:rsidRPr="00504C20">
          <w:rPr>
            <w:rStyle w:val="Hyperlink"/>
          </w:rPr>
          <w:t>/</w:t>
        </w:r>
        <w:r w:rsidR="00504C20" w:rsidRPr="00504C20">
          <w:rPr>
            <w:rStyle w:val="Hyperlink"/>
            <w:lang w:val="en-GB"/>
          </w:rPr>
          <w:t>R</w:t>
        </w:r>
        <w:r w:rsidR="00504C20" w:rsidRPr="00504C20">
          <w:rPr>
            <w:rStyle w:val="Hyperlink"/>
          </w:rPr>
          <w:t>19-</w:t>
        </w:r>
        <w:r w:rsidR="00504C20" w:rsidRPr="00504C20">
          <w:rPr>
            <w:rStyle w:val="Hyperlink"/>
            <w:lang w:val="en-GB"/>
          </w:rPr>
          <w:t>SG</w:t>
        </w:r>
        <w:r w:rsidR="00504C20" w:rsidRPr="00504C20">
          <w:rPr>
            <w:rStyle w:val="Hyperlink"/>
          </w:rPr>
          <w:t>01-</w:t>
        </w:r>
        <w:r w:rsidR="00504C20" w:rsidRPr="00504C20">
          <w:rPr>
            <w:rStyle w:val="Hyperlink"/>
            <w:lang w:val="en-GB"/>
          </w:rPr>
          <w:t>C</w:t>
        </w:r>
        <w:r w:rsidR="00504C20" w:rsidRPr="00504C20">
          <w:rPr>
            <w:rStyle w:val="Hyperlink"/>
          </w:rPr>
          <w:t>-0004/</w:t>
        </w:r>
        <w:r w:rsidR="00504C20" w:rsidRPr="00504C20">
          <w:rPr>
            <w:rStyle w:val="Hyperlink"/>
            <w:lang w:val="en-GB"/>
          </w:rPr>
          <w:t>en</w:t>
        </w:r>
      </w:hyperlink>
      <w:r w:rsidR="00DE4C5C" w:rsidRPr="00C21D9A">
        <w:t>.</w:t>
      </w:r>
    </w:p>
    <w:p w14:paraId="40AC431A" w14:textId="77777777" w:rsidR="00DE4C5C" w:rsidRPr="00C21D9A" w:rsidRDefault="00DE4C5C" w:rsidP="00C21D9A">
      <w:pPr>
        <w:pStyle w:val="Heading2"/>
        <w:jc w:val="both"/>
      </w:pPr>
      <w:r w:rsidRPr="00C21D9A">
        <w:t>2.1</w:t>
      </w:r>
      <w:r w:rsidRPr="00C21D9A">
        <w:tab/>
        <w:t>Одобрение проектов Рекомендаций на собрании Исследовательской комиссии (п. A2.6.2.2.2 Резолюции МСЭ-R 1-8)</w:t>
      </w:r>
    </w:p>
    <w:p w14:paraId="2B9705CD" w14:textId="3EFAEF15" w:rsidR="00DE4C5C" w:rsidRPr="00C21D9A" w:rsidRDefault="00DE4C5C" w:rsidP="00DE4C5C">
      <w:pPr>
        <w:jc w:val="both"/>
      </w:pPr>
      <w:r w:rsidRPr="00C21D9A">
        <w:t>Не предложено ни одной Рекомендации для одобрения Исследовательской комиссией на ее собрании в соответствии с п. </w:t>
      </w:r>
      <w:r w:rsidRPr="00C21D9A">
        <w:rPr>
          <w:szCs w:val="24"/>
        </w:rPr>
        <w:t xml:space="preserve">A2.6.2.2.2 </w:t>
      </w:r>
      <w:r w:rsidRPr="00C21D9A">
        <w:t>Резолюции МСЭ-R 1-8.</w:t>
      </w:r>
    </w:p>
    <w:p w14:paraId="63DCF13E" w14:textId="77777777" w:rsidR="00DE4C5C" w:rsidRPr="00C21D9A" w:rsidRDefault="00DE4C5C" w:rsidP="00C21D9A">
      <w:pPr>
        <w:pStyle w:val="Heading2"/>
        <w:jc w:val="both"/>
      </w:pPr>
      <w:r w:rsidRPr="00C21D9A">
        <w:t>2.2</w:t>
      </w:r>
      <w:r w:rsidRPr="00C21D9A">
        <w:tab/>
        <w:t>Одобрение Исследовательской комиссией проектов Рекомендаций по переписке (п. A2.6.2.2.3 Резолюции МСЭ-R 1-8)</w:t>
      </w:r>
    </w:p>
    <w:p w14:paraId="2E1FC66B" w14:textId="473C6157" w:rsidR="00DE4C5C" w:rsidRPr="00C21D9A" w:rsidRDefault="00DE4C5C" w:rsidP="00F670B9">
      <w:pPr>
        <w:jc w:val="both"/>
      </w:pPr>
      <w:r w:rsidRPr="00C21D9A">
        <w:t>Процедура, описанная в п. </w:t>
      </w:r>
      <w:r w:rsidRPr="00C21D9A">
        <w:rPr>
          <w:szCs w:val="24"/>
        </w:rPr>
        <w:t xml:space="preserve">A2.6.2.2.3 </w:t>
      </w:r>
      <w:r w:rsidRPr="00C21D9A">
        <w:t>Резолюции МСЭ-R 1</w:t>
      </w:r>
      <w:r w:rsidR="000B596A" w:rsidRPr="00C21D9A">
        <w:t>-</w:t>
      </w:r>
      <w:r w:rsidRPr="00C21D9A">
        <w:t>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3CDEF65E" w:rsidR="00DE4C5C" w:rsidRPr="00C21D9A" w:rsidRDefault="00DE4C5C" w:rsidP="00F670B9">
      <w:pPr>
        <w:jc w:val="both"/>
      </w:pPr>
      <w:r w:rsidRPr="00C21D9A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090348">
        <w:t>4</w:t>
      </w:r>
      <w:r w:rsidR="002E096A" w:rsidRPr="00C21D9A">
        <w:t xml:space="preserve">A, </w:t>
      </w:r>
      <w:r w:rsidR="00090348">
        <w:t>4</w:t>
      </w:r>
      <w:r w:rsidR="002E096A" w:rsidRPr="00C21D9A">
        <w:t>B</w:t>
      </w:r>
      <w:r w:rsidR="00F670B9" w:rsidRPr="00C21D9A">
        <w:t xml:space="preserve"> и</w:t>
      </w:r>
      <w:r w:rsidR="002E096A" w:rsidRPr="00C21D9A">
        <w:t xml:space="preserve"> </w:t>
      </w:r>
      <w:r w:rsidR="00090348">
        <w:t>4</w:t>
      </w:r>
      <w:r w:rsidR="002E096A" w:rsidRPr="00C21D9A">
        <w:t>C</w:t>
      </w:r>
      <w:r w:rsidRPr="00C21D9A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77777777" w:rsidR="00DE4C5C" w:rsidRPr="00C21D9A" w:rsidRDefault="00DE4C5C" w:rsidP="00F670B9">
      <w:pPr>
        <w:jc w:val="both"/>
      </w:pPr>
      <w:r w:rsidRPr="00C21D9A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C21D9A" w:rsidRDefault="00DE4C5C" w:rsidP="007B40DB">
      <w:pPr>
        <w:pStyle w:val="Heading2"/>
      </w:pPr>
      <w:r w:rsidRPr="00C21D9A">
        <w:t>2.3</w:t>
      </w:r>
      <w:r w:rsidRPr="00C21D9A">
        <w:tab/>
        <w:t>Решение о процедуре утверждения</w:t>
      </w:r>
    </w:p>
    <w:p w14:paraId="613CED4F" w14:textId="005A887A" w:rsidR="00DE4C5C" w:rsidRPr="00E81043" w:rsidRDefault="00DE4C5C" w:rsidP="00DE4C5C">
      <w:pPr>
        <w:jc w:val="both"/>
        <w:rPr>
          <w:lang w:val="en-US"/>
        </w:rPr>
      </w:pPr>
      <w:r w:rsidRPr="00C21D9A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C21D9A">
        <w:rPr>
          <w:szCs w:val="24"/>
        </w:rPr>
        <w:t xml:space="preserve">A2.6.2.3 </w:t>
      </w:r>
      <w:r w:rsidRPr="00C21D9A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C21D9A">
        <w:rPr>
          <w:szCs w:val="24"/>
        </w:rPr>
        <w:t xml:space="preserve">A2.6.2.4 </w:t>
      </w:r>
      <w:r w:rsidRPr="00C21D9A">
        <w:t>Резолюции МСЭ</w:t>
      </w:r>
      <w:r w:rsidRPr="00C21D9A">
        <w:noBreakHyphen/>
        <w:t>R 1</w:t>
      </w:r>
      <w:r w:rsidRPr="00C21D9A">
        <w:noBreakHyphen/>
        <w:t>8 (см. п. 2.2, выше).</w:t>
      </w:r>
    </w:p>
    <w:p w14:paraId="7968E4CF" w14:textId="77777777" w:rsidR="00DE4C5C" w:rsidRPr="00C21D9A" w:rsidRDefault="00DE4C5C" w:rsidP="00F670B9">
      <w:pPr>
        <w:pStyle w:val="Heading1"/>
      </w:pPr>
      <w:r w:rsidRPr="00C21D9A">
        <w:t>3</w:t>
      </w:r>
      <w:r w:rsidRPr="00C21D9A">
        <w:tab/>
        <w:t>Вклады</w:t>
      </w:r>
    </w:p>
    <w:p w14:paraId="481ED5BB" w14:textId="5F4F5770" w:rsidR="00DE4C5C" w:rsidRPr="00C21D9A" w:rsidRDefault="00DE4C5C" w:rsidP="00DE4C5C">
      <w:pPr>
        <w:jc w:val="both"/>
      </w:pPr>
      <w:r w:rsidRPr="00C21D9A">
        <w:t xml:space="preserve">Вклады, связанные с работой </w:t>
      </w:r>
      <w:r w:rsidR="00090348">
        <w:t>4</w:t>
      </w:r>
      <w:r w:rsidRPr="00C21D9A">
        <w:t>-й Исследовательской комиссии, обрабатываются в соответствии с положениями, сформулированными в Резолюции МСЭ</w:t>
      </w:r>
      <w:r w:rsidRPr="00C21D9A">
        <w:noBreakHyphen/>
        <w:t>R 1-8.</w:t>
      </w:r>
    </w:p>
    <w:p w14:paraId="61FA3C93" w14:textId="7F81F089" w:rsidR="00DE4C5C" w:rsidRPr="00C21D9A" w:rsidRDefault="00DE4C5C" w:rsidP="00DE4C5C">
      <w:pPr>
        <w:jc w:val="both"/>
      </w:pPr>
      <w:r w:rsidRPr="00C21D9A">
        <w:rPr>
          <w:szCs w:val="22"/>
        </w:rPr>
        <w:t>Предельный срок получения вкладов, по которым не требуется письменный перевод</w:t>
      </w:r>
      <w:r w:rsidRPr="00C21D9A">
        <w:rPr>
          <w:rStyle w:val="FootnoteReference"/>
          <w:rFonts w:eastAsia="MS Mincho"/>
        </w:rPr>
        <w:footnoteReference w:customMarkFollows="1" w:id="1"/>
        <w:t>*</w:t>
      </w:r>
      <w:r w:rsidRPr="00C21D9A">
        <w:rPr>
          <w:szCs w:val="22"/>
          <w:lang w:eastAsia="ja-JP"/>
        </w:rPr>
        <w:t xml:space="preserve"> (включая </w:t>
      </w:r>
      <w:r w:rsidRPr="00C21D9A">
        <w:t>пересмотры</w:t>
      </w:r>
      <w:r w:rsidRPr="00C21D9A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C21D9A">
        <w:t xml:space="preserve">семь календарных дней (16 час. 00 мин. </w:t>
      </w:r>
      <w:r w:rsidRPr="00C21D9A">
        <w:rPr>
          <w:lang w:eastAsia="zh-CN"/>
        </w:rPr>
        <w:t xml:space="preserve">UTC) </w:t>
      </w:r>
      <w:r w:rsidRPr="00C21D9A">
        <w:t xml:space="preserve">до начала собрания. </w:t>
      </w:r>
      <w:r w:rsidRPr="00C21D9A">
        <w:rPr>
          <w:b/>
          <w:bCs/>
        </w:rPr>
        <w:t>Предельный срок получения вкладов к этому собранию указан в таблице</w:t>
      </w:r>
      <w:r w:rsidR="00B073A3" w:rsidRPr="00C21D9A">
        <w:rPr>
          <w:b/>
          <w:bCs/>
        </w:rPr>
        <w:t>,</w:t>
      </w:r>
      <w:r w:rsidRPr="00C21D9A">
        <w:rPr>
          <w:b/>
          <w:bCs/>
        </w:rPr>
        <w:t xml:space="preserve"> выше</w:t>
      </w:r>
      <w:r w:rsidRPr="00C21D9A">
        <w:t>. Вклады, которые получены после указанного предельного срока, не принимаются. В Резолюции МСЭ</w:t>
      </w:r>
      <w:r w:rsidRPr="00C21D9A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01B0AE6F" w:rsidR="00DE4C5C" w:rsidRPr="00C21D9A" w:rsidRDefault="00DE4C5C" w:rsidP="00DE4C5C">
      <w:r w:rsidRPr="00C21D9A">
        <w:t>Участникам предлагается представлять вклады по электронной почте по адресу:</w:t>
      </w:r>
    </w:p>
    <w:p w14:paraId="17766C76" w14:textId="508793F1" w:rsidR="00DE4C5C" w:rsidRPr="00C21D9A" w:rsidRDefault="00E81043" w:rsidP="00DE4C5C">
      <w:pPr>
        <w:jc w:val="center"/>
      </w:pPr>
      <w:hyperlink r:id="rId10" w:history="1">
        <w:r w:rsidR="00CA6519" w:rsidRPr="00EB3264">
          <w:rPr>
            <w:rStyle w:val="Hyperlink"/>
            <w:rFonts w:cstheme="minorHAnsi"/>
            <w:szCs w:val="24"/>
          </w:rPr>
          <w:t>rsg4@itu.int</w:t>
        </w:r>
      </w:hyperlink>
      <w:r w:rsidR="00DE4C5C" w:rsidRPr="00C21D9A">
        <w:t>.</w:t>
      </w:r>
    </w:p>
    <w:p w14:paraId="352BA41D" w14:textId="6F7219BD" w:rsidR="00DE4C5C" w:rsidRPr="00C21D9A" w:rsidRDefault="00DE4C5C" w:rsidP="00DE4C5C">
      <w:pPr>
        <w:spacing w:before="240"/>
        <w:jc w:val="both"/>
        <w:rPr>
          <w:spacing w:val="-2"/>
        </w:rPr>
      </w:pPr>
      <w:r w:rsidRPr="00C21D9A">
        <w:rPr>
          <w:spacing w:val="-2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090348">
        <w:rPr>
          <w:spacing w:val="-2"/>
        </w:rPr>
        <w:t>4</w:t>
      </w:r>
      <w:r w:rsidRPr="00C21D9A">
        <w:rPr>
          <w:spacing w:val="-2"/>
        </w:rPr>
        <w:t xml:space="preserve">-й Исследовательской комиссии </w:t>
      </w:r>
      <w:r w:rsidRPr="00C21D9A">
        <w:rPr>
          <w:color w:val="000000"/>
          <w:spacing w:val="-2"/>
          <w:szCs w:val="24"/>
        </w:rPr>
        <w:t>(</w:t>
      </w:r>
      <w:hyperlink r:id="rId11" w:history="1">
        <w:r w:rsidR="00090348" w:rsidRPr="00090348">
          <w:rPr>
            <w:rStyle w:val="Hyperlink"/>
            <w:lang w:val="en-US"/>
          </w:rPr>
          <w:t>rsg</w:t>
        </w:r>
        <w:r w:rsidR="00090348" w:rsidRPr="00090348">
          <w:rPr>
            <w:rStyle w:val="Hyperlink"/>
          </w:rPr>
          <w:t>4-</w:t>
        </w:r>
        <w:r w:rsidR="00090348" w:rsidRPr="00090348">
          <w:rPr>
            <w:rStyle w:val="Hyperlink"/>
            <w:lang w:val="en-US"/>
          </w:rPr>
          <w:t>cvc</w:t>
        </w:r>
        <w:r w:rsidR="00090348" w:rsidRPr="00090348">
          <w:rPr>
            <w:rStyle w:val="Hyperlink"/>
          </w:rPr>
          <w:t>@</w:t>
        </w:r>
        <w:r w:rsidR="00090348" w:rsidRPr="00090348">
          <w:rPr>
            <w:rStyle w:val="Hyperlink"/>
            <w:lang w:val="en-US"/>
          </w:rPr>
          <w:t>itu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US"/>
          </w:rPr>
          <w:t>int</w:t>
        </w:r>
      </w:hyperlink>
      <w:r w:rsidRPr="00C21D9A">
        <w:rPr>
          <w:color w:val="000000"/>
          <w:spacing w:val="-2"/>
          <w:szCs w:val="24"/>
        </w:rPr>
        <w:t>)</w:t>
      </w:r>
      <w:r w:rsidRPr="00C21D9A">
        <w:rPr>
          <w:spacing w:val="-2"/>
        </w:rPr>
        <w:t xml:space="preserve">. Соответствующие адреса </w:t>
      </w:r>
      <w:r w:rsidR="009C5429" w:rsidRPr="00C21D9A">
        <w:rPr>
          <w:spacing w:val="-2"/>
        </w:rPr>
        <w:t>приведены</w:t>
      </w:r>
      <w:r w:rsidRPr="00C21D9A">
        <w:rPr>
          <w:spacing w:val="-2"/>
        </w:rPr>
        <w:t xml:space="preserve"> на веб</w:t>
      </w:r>
      <w:r w:rsidRPr="00C21D9A">
        <w:rPr>
          <w:spacing w:val="-2"/>
        </w:rPr>
        <w:noBreakHyphen/>
        <w:t>странице:</w:t>
      </w:r>
    </w:p>
    <w:p w14:paraId="6643BDAE" w14:textId="2A1A936D" w:rsidR="00DE4C5C" w:rsidRPr="00C21D9A" w:rsidRDefault="00E81043" w:rsidP="00DE4C5C">
      <w:pPr>
        <w:jc w:val="center"/>
      </w:pPr>
      <w:hyperlink r:id="rId12" w:history="1">
        <w:r w:rsidR="00090348" w:rsidRPr="00090348">
          <w:rPr>
            <w:rStyle w:val="Hyperlink"/>
            <w:lang w:val="en-GB"/>
          </w:rPr>
          <w:t>http</w:t>
        </w:r>
        <w:r w:rsidR="00090348" w:rsidRPr="00090348">
          <w:rPr>
            <w:rStyle w:val="Hyperlink"/>
          </w:rPr>
          <w:t>://</w:t>
        </w:r>
        <w:r w:rsidR="00090348" w:rsidRPr="00090348">
          <w:rPr>
            <w:rStyle w:val="Hyperlink"/>
            <w:lang w:val="en-GB"/>
          </w:rPr>
          <w:t>www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GB"/>
          </w:rPr>
          <w:t>itu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GB"/>
          </w:rPr>
          <w:t>int</w:t>
        </w:r>
        <w:r w:rsidR="00090348" w:rsidRPr="00090348">
          <w:rPr>
            <w:rStyle w:val="Hyperlink"/>
          </w:rPr>
          <w:t>/</w:t>
        </w:r>
        <w:r w:rsidR="00090348" w:rsidRPr="00090348">
          <w:rPr>
            <w:rStyle w:val="Hyperlink"/>
            <w:lang w:val="en-GB"/>
          </w:rPr>
          <w:t>go</w:t>
        </w:r>
        <w:r w:rsidR="00090348" w:rsidRPr="00090348">
          <w:rPr>
            <w:rStyle w:val="Hyperlink"/>
          </w:rPr>
          <w:t>/</w:t>
        </w:r>
        <w:r w:rsidR="00090348" w:rsidRPr="00090348">
          <w:rPr>
            <w:rStyle w:val="Hyperlink"/>
            <w:lang w:val="en-GB"/>
          </w:rPr>
          <w:t>rsg</w:t>
        </w:r>
        <w:r w:rsidR="00090348" w:rsidRPr="00090348">
          <w:rPr>
            <w:rStyle w:val="Hyperlink"/>
          </w:rPr>
          <w:t>4/</w:t>
        </w:r>
        <w:r w:rsidR="00090348" w:rsidRPr="00090348">
          <w:rPr>
            <w:rStyle w:val="Hyperlink"/>
            <w:lang w:val="en-GB"/>
          </w:rPr>
          <w:t>ch</w:t>
        </w:r>
      </w:hyperlink>
      <w:r w:rsidR="00DE4C5C" w:rsidRPr="00C21D9A">
        <w:t>.</w:t>
      </w:r>
    </w:p>
    <w:p w14:paraId="4FD0B18C" w14:textId="77777777" w:rsidR="00DE4C5C" w:rsidRPr="00C21D9A" w:rsidRDefault="00DE4C5C" w:rsidP="00F670B9">
      <w:pPr>
        <w:pStyle w:val="Heading1"/>
      </w:pPr>
      <w:r w:rsidRPr="00C21D9A">
        <w:t>4</w:t>
      </w:r>
      <w:r w:rsidRPr="00C21D9A">
        <w:tab/>
        <w:t>Документы</w:t>
      </w:r>
    </w:p>
    <w:p w14:paraId="143832EF" w14:textId="77777777" w:rsidR="00DE4C5C" w:rsidRPr="00C21D9A" w:rsidRDefault="00DE4C5C" w:rsidP="00DE4C5C">
      <w:pPr>
        <w:jc w:val="both"/>
      </w:pPr>
      <w:r w:rsidRPr="00C21D9A">
        <w:t>Вклады в том виде, в котором они получены, будут в течение одного рабочего дня размещены на веб</w:t>
      </w:r>
      <w:r w:rsidRPr="00C21D9A">
        <w:noBreakHyphen/>
        <w:t>странице, созданной для этой цели:</w:t>
      </w:r>
    </w:p>
    <w:p w14:paraId="4B06C3F4" w14:textId="4BE1906E" w:rsidR="00DE4C5C" w:rsidRPr="00C21D9A" w:rsidRDefault="00E81043" w:rsidP="00DE4C5C">
      <w:pPr>
        <w:jc w:val="center"/>
      </w:pPr>
      <w:hyperlink r:id="rId13" w:history="1">
        <w:r w:rsidR="00090348" w:rsidRPr="00090348">
          <w:rPr>
            <w:rStyle w:val="Hyperlink"/>
            <w:lang w:val="en-GB"/>
          </w:rPr>
          <w:t>https</w:t>
        </w:r>
        <w:r w:rsidR="00090348" w:rsidRPr="00090348">
          <w:rPr>
            <w:rStyle w:val="Hyperlink"/>
          </w:rPr>
          <w:t>://</w:t>
        </w:r>
        <w:r w:rsidR="00090348" w:rsidRPr="00090348">
          <w:rPr>
            <w:rStyle w:val="Hyperlink"/>
            <w:lang w:val="en-GB"/>
          </w:rPr>
          <w:t>www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GB"/>
          </w:rPr>
          <w:t>itu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GB"/>
          </w:rPr>
          <w:t>int</w:t>
        </w:r>
        <w:r w:rsidR="00090348" w:rsidRPr="00090348">
          <w:rPr>
            <w:rStyle w:val="Hyperlink"/>
          </w:rPr>
          <w:t>/</w:t>
        </w:r>
        <w:r w:rsidR="00090348" w:rsidRPr="00090348">
          <w:rPr>
            <w:rStyle w:val="Hyperlink"/>
            <w:lang w:val="en-GB"/>
          </w:rPr>
          <w:t>md</w:t>
        </w:r>
        <w:r w:rsidR="00090348" w:rsidRPr="00090348">
          <w:rPr>
            <w:rStyle w:val="Hyperlink"/>
          </w:rPr>
          <w:t>/</w:t>
        </w:r>
        <w:r w:rsidR="00090348" w:rsidRPr="00090348">
          <w:rPr>
            <w:rStyle w:val="Hyperlink"/>
            <w:lang w:val="en-GB"/>
          </w:rPr>
          <w:t>R</w:t>
        </w:r>
        <w:r w:rsidR="00090348" w:rsidRPr="00090348">
          <w:rPr>
            <w:rStyle w:val="Hyperlink"/>
          </w:rPr>
          <w:t>19-</w:t>
        </w:r>
        <w:r w:rsidR="00090348" w:rsidRPr="00090348">
          <w:rPr>
            <w:rStyle w:val="Hyperlink"/>
            <w:lang w:val="en-GB"/>
          </w:rPr>
          <w:t>SG</w:t>
        </w:r>
        <w:r w:rsidR="00090348" w:rsidRPr="00090348">
          <w:rPr>
            <w:rStyle w:val="Hyperlink"/>
          </w:rPr>
          <w:t>04.</w:t>
        </w:r>
        <w:r w:rsidR="00090348" w:rsidRPr="00090348">
          <w:rPr>
            <w:rStyle w:val="Hyperlink"/>
            <w:lang w:val="en-GB"/>
          </w:rPr>
          <w:t>AR</w:t>
        </w:r>
        <w:r w:rsidR="00090348" w:rsidRPr="00090348">
          <w:rPr>
            <w:rStyle w:val="Hyperlink"/>
          </w:rPr>
          <w:t>-</w:t>
        </w:r>
        <w:r w:rsidR="00090348" w:rsidRPr="00090348">
          <w:rPr>
            <w:rStyle w:val="Hyperlink"/>
            <w:lang w:val="en-GB"/>
          </w:rPr>
          <w:t>C</w:t>
        </w:r>
        <w:r w:rsidR="00090348" w:rsidRPr="00090348">
          <w:rPr>
            <w:rStyle w:val="Hyperlink"/>
          </w:rPr>
          <w:t>/</w:t>
        </w:r>
        <w:r w:rsidR="00090348" w:rsidRPr="00090348">
          <w:rPr>
            <w:rStyle w:val="Hyperlink"/>
            <w:lang w:val="en-GB"/>
          </w:rPr>
          <w:t>en</w:t>
        </w:r>
      </w:hyperlink>
      <w:r w:rsidR="00DE4C5C" w:rsidRPr="00C21D9A">
        <w:t>.</w:t>
      </w:r>
    </w:p>
    <w:p w14:paraId="5D984C45" w14:textId="542C649B" w:rsidR="00DE4C5C" w:rsidRPr="00C21D9A" w:rsidRDefault="00DE4C5C" w:rsidP="00DE4C5C">
      <w:pPr>
        <w:spacing w:before="240"/>
        <w:jc w:val="both"/>
      </w:pPr>
      <w:r w:rsidRPr="00C21D9A">
        <w:lastRenderedPageBreak/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090348" w:rsidRPr="00090348">
          <w:rPr>
            <w:rStyle w:val="Hyperlink"/>
            <w:bCs/>
            <w:lang w:val="en-GB"/>
          </w:rPr>
          <w:t>http</w:t>
        </w:r>
        <w:r w:rsidR="00090348" w:rsidRPr="00090348">
          <w:rPr>
            <w:rStyle w:val="Hyperlink"/>
            <w:bCs/>
          </w:rPr>
          <w:t>://</w:t>
        </w:r>
        <w:r w:rsidR="00090348" w:rsidRPr="00090348">
          <w:rPr>
            <w:rStyle w:val="Hyperlink"/>
            <w:bCs/>
            <w:lang w:val="en-GB"/>
          </w:rPr>
          <w:t>www</w:t>
        </w:r>
        <w:r w:rsidR="00090348" w:rsidRPr="00090348">
          <w:rPr>
            <w:rStyle w:val="Hyperlink"/>
            <w:bCs/>
          </w:rPr>
          <w:t>.</w:t>
        </w:r>
        <w:r w:rsidR="00090348" w:rsidRPr="00090348">
          <w:rPr>
            <w:rStyle w:val="Hyperlink"/>
            <w:bCs/>
            <w:lang w:val="en-GB"/>
          </w:rPr>
          <w:t>itu</w:t>
        </w:r>
        <w:r w:rsidR="00090348" w:rsidRPr="00090348">
          <w:rPr>
            <w:rStyle w:val="Hyperlink"/>
            <w:bCs/>
          </w:rPr>
          <w:t>.</w:t>
        </w:r>
        <w:r w:rsidR="00090348" w:rsidRPr="00090348">
          <w:rPr>
            <w:rStyle w:val="Hyperlink"/>
            <w:bCs/>
            <w:lang w:val="en-GB"/>
          </w:rPr>
          <w:t>int</w:t>
        </w:r>
        <w:r w:rsidR="00090348" w:rsidRPr="00090348">
          <w:rPr>
            <w:rStyle w:val="Hyperlink"/>
            <w:bCs/>
          </w:rPr>
          <w:t>/</w:t>
        </w:r>
        <w:r w:rsidR="00090348" w:rsidRPr="00090348">
          <w:rPr>
            <w:rStyle w:val="Hyperlink"/>
            <w:bCs/>
            <w:lang w:val="en-GB"/>
          </w:rPr>
          <w:t>md</w:t>
        </w:r>
        <w:r w:rsidR="00090348" w:rsidRPr="00090348">
          <w:rPr>
            <w:rStyle w:val="Hyperlink"/>
            <w:bCs/>
          </w:rPr>
          <w:t>/</w:t>
        </w:r>
        <w:r w:rsidR="00090348" w:rsidRPr="00090348">
          <w:rPr>
            <w:rStyle w:val="Hyperlink"/>
            <w:bCs/>
            <w:lang w:val="en-GB"/>
          </w:rPr>
          <w:t>R</w:t>
        </w:r>
        <w:r w:rsidR="00090348" w:rsidRPr="00090348">
          <w:rPr>
            <w:rStyle w:val="Hyperlink"/>
            <w:bCs/>
          </w:rPr>
          <w:t>19-</w:t>
        </w:r>
        <w:r w:rsidR="00090348" w:rsidRPr="00090348">
          <w:rPr>
            <w:rStyle w:val="Hyperlink"/>
            <w:bCs/>
            <w:lang w:val="en-GB"/>
          </w:rPr>
          <w:t>SG</w:t>
        </w:r>
        <w:r w:rsidR="00090348" w:rsidRPr="00090348">
          <w:rPr>
            <w:rStyle w:val="Hyperlink"/>
            <w:bCs/>
          </w:rPr>
          <w:t>04-</w:t>
        </w:r>
        <w:r w:rsidR="00090348" w:rsidRPr="00090348">
          <w:rPr>
            <w:rStyle w:val="Hyperlink"/>
            <w:bCs/>
            <w:lang w:val="en-GB"/>
          </w:rPr>
          <w:t>C</w:t>
        </w:r>
        <w:r w:rsidR="00090348" w:rsidRPr="00090348">
          <w:rPr>
            <w:rStyle w:val="Hyperlink"/>
            <w:bCs/>
          </w:rPr>
          <w:t>/</w:t>
        </w:r>
        <w:r w:rsidR="00090348" w:rsidRPr="00090348">
          <w:rPr>
            <w:rStyle w:val="Hyperlink"/>
            <w:bCs/>
            <w:lang w:val="en-GB"/>
          </w:rPr>
          <w:t>en</w:t>
        </w:r>
      </w:hyperlink>
      <w:r w:rsidRPr="00C21D9A">
        <w:t>.</w:t>
      </w:r>
    </w:p>
    <w:p w14:paraId="349CB834" w14:textId="11E1103B" w:rsidR="00DE4C5C" w:rsidRPr="00C21D9A" w:rsidRDefault="00090348" w:rsidP="00C21D9A">
      <w:pPr>
        <w:pStyle w:val="Heading1"/>
        <w:jc w:val="both"/>
      </w:pPr>
      <w:r>
        <w:t>5</w:t>
      </w:r>
      <w:r w:rsidR="00DE4C5C" w:rsidRPr="00C21D9A">
        <w:tab/>
        <w:t>Участие/необходимость получения визы/размещение в гостиницах/регистрация на</w:t>
      </w:r>
      <w:r w:rsidR="00CA6519">
        <w:t xml:space="preserve"> </w:t>
      </w:r>
      <w:r w:rsidR="00DE4C5C" w:rsidRPr="00C21D9A">
        <w:t>мероприятие</w:t>
      </w:r>
    </w:p>
    <w:p w14:paraId="7B53663F" w14:textId="77777777" w:rsidR="00DE4C5C" w:rsidRPr="00C21D9A" w:rsidRDefault="00DE4C5C" w:rsidP="00DE4C5C">
      <w:pPr>
        <w:jc w:val="both"/>
        <w:rPr>
          <w:spacing w:val="2"/>
        </w:rPr>
      </w:pPr>
      <w:r w:rsidRPr="00C21D9A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C21D9A">
        <w:noBreakHyphen/>
        <w:t xml:space="preserve">R. </w:t>
      </w:r>
      <w:r w:rsidRPr="00C21D9A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C21D9A">
        <w:t xml:space="preserve">. </w:t>
      </w:r>
      <w:r w:rsidRPr="00C21D9A">
        <w:rPr>
          <w:spacing w:val="2"/>
        </w:rPr>
        <w:t>Для этого участникам потребуется учетная запись пользователя МСЭ.</w:t>
      </w:r>
    </w:p>
    <w:p w14:paraId="49868A67" w14:textId="61770DD3" w:rsidR="00DE4C5C" w:rsidRPr="00C21D9A" w:rsidRDefault="00DE4C5C" w:rsidP="00DE4C5C">
      <w:pPr>
        <w:jc w:val="both"/>
        <w:rPr>
          <w:szCs w:val="24"/>
          <w:lang w:eastAsia="zh-CN"/>
        </w:rPr>
      </w:pPr>
      <w:r w:rsidRPr="00C21D9A">
        <w:rPr>
          <w:rFonts w:cstheme="minorHAnsi"/>
          <w:szCs w:val="22"/>
        </w:rPr>
        <w:t xml:space="preserve">При регистрации на мероприятие следует принимать во внимание информацию о </w:t>
      </w:r>
      <w:r w:rsidR="00CC091B" w:rsidRPr="00C21D9A">
        <w:rPr>
          <w:rFonts w:cstheme="minorHAnsi"/>
          <w:szCs w:val="22"/>
        </w:rPr>
        <w:t xml:space="preserve">текущих санитарных </w:t>
      </w:r>
      <w:r w:rsidRPr="00C21D9A">
        <w:rPr>
          <w:rFonts w:cstheme="minorHAnsi"/>
          <w:szCs w:val="22"/>
        </w:rPr>
        <w:t xml:space="preserve">мерах, размещенную на </w:t>
      </w:r>
      <w:hyperlink r:id="rId15" w:history="1">
        <w:r w:rsidRPr="00C21D9A">
          <w:rPr>
            <w:rStyle w:val="Hyperlink"/>
            <w:rFonts w:cstheme="minorHAnsi"/>
            <w:szCs w:val="22"/>
          </w:rPr>
          <w:t>веб-сайте МСЭ по вопросам реагирования на пандемию COVID-19</w:t>
        </w:r>
      </w:hyperlink>
      <w:r w:rsidRPr="00C21D9A">
        <w:rPr>
          <w:rFonts w:cstheme="minorHAnsi"/>
          <w:szCs w:val="22"/>
        </w:rPr>
        <w:t>.</w:t>
      </w:r>
    </w:p>
    <w:p w14:paraId="497873A6" w14:textId="1F382953" w:rsidR="00DE4C5C" w:rsidRPr="00C21D9A" w:rsidRDefault="00DE4C5C" w:rsidP="00DE4C5C">
      <w:pPr>
        <w:jc w:val="both"/>
        <w:rPr>
          <w:szCs w:val="24"/>
          <w:lang w:eastAsia="zh-CN"/>
        </w:rPr>
      </w:pPr>
      <w:r w:rsidRPr="00C21D9A">
        <w:rPr>
          <w:szCs w:val="24"/>
          <w:lang w:eastAsia="zh-CN"/>
        </w:rPr>
        <w:t xml:space="preserve">Участникам настоятельно рекомендуется </w:t>
      </w:r>
      <w:r w:rsidRPr="00C21D9A">
        <w:rPr>
          <w:b/>
          <w:bCs/>
          <w:szCs w:val="24"/>
          <w:lang w:eastAsia="zh-CN"/>
        </w:rPr>
        <w:t>зарегистрироваться заблаговременно</w:t>
      </w:r>
      <w:r w:rsidRPr="00C21D9A">
        <w:rPr>
          <w:szCs w:val="24"/>
          <w:lang w:eastAsia="zh-CN"/>
        </w:rPr>
        <w:t xml:space="preserve"> </w:t>
      </w:r>
      <w:r w:rsidR="00FC462D" w:rsidRPr="00C21D9A">
        <w:rPr>
          <w:szCs w:val="24"/>
          <w:lang w:eastAsia="zh-CN"/>
        </w:rPr>
        <w:t>и</w:t>
      </w:r>
      <w:r w:rsidRPr="00C21D9A">
        <w:rPr>
          <w:szCs w:val="24"/>
          <w:lang w:eastAsia="zh-CN"/>
        </w:rPr>
        <w:t xml:space="preserve"> указать, </w:t>
      </w:r>
      <w:r w:rsidR="00CC091B" w:rsidRPr="00C21D9A">
        <w:rPr>
          <w:b/>
          <w:bCs/>
          <w:szCs w:val="24"/>
          <w:lang w:eastAsia="zh-CN"/>
        </w:rPr>
        <w:t>намерены</w:t>
      </w:r>
      <w:r w:rsidRPr="00C21D9A">
        <w:rPr>
          <w:b/>
          <w:bCs/>
          <w:szCs w:val="24"/>
          <w:lang w:eastAsia="zh-CN"/>
        </w:rPr>
        <w:t xml:space="preserve"> </w:t>
      </w:r>
      <w:r w:rsidR="00F12669" w:rsidRPr="00C21D9A">
        <w:rPr>
          <w:b/>
          <w:bCs/>
          <w:szCs w:val="24"/>
          <w:lang w:eastAsia="zh-CN"/>
        </w:rPr>
        <w:t xml:space="preserve">ли они </w:t>
      </w:r>
      <w:r w:rsidRPr="00C21D9A">
        <w:rPr>
          <w:b/>
          <w:bCs/>
          <w:szCs w:val="24"/>
          <w:lang w:eastAsia="zh-CN"/>
        </w:rPr>
        <w:t>прин</w:t>
      </w:r>
      <w:r w:rsidR="00FC462D" w:rsidRPr="00C21D9A">
        <w:rPr>
          <w:b/>
          <w:bCs/>
          <w:szCs w:val="24"/>
          <w:lang w:eastAsia="zh-CN"/>
        </w:rPr>
        <w:t>я</w:t>
      </w:r>
      <w:r w:rsidRPr="00C21D9A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C21D9A">
        <w:rPr>
          <w:b/>
          <w:bCs/>
          <w:szCs w:val="24"/>
          <w:lang w:eastAsia="zh-CN"/>
        </w:rPr>
        <w:t>о</w:t>
      </w:r>
      <w:r w:rsidR="003D2D07" w:rsidRPr="00C21D9A">
        <w:rPr>
          <w:b/>
          <w:bCs/>
          <w:szCs w:val="24"/>
          <w:lang w:eastAsia="zh-CN"/>
        </w:rPr>
        <w:t>чно или дистанционно</w:t>
      </w:r>
      <w:r w:rsidR="003D2D07" w:rsidRPr="00C21D9A">
        <w:rPr>
          <w:szCs w:val="24"/>
          <w:lang w:eastAsia="zh-CN"/>
        </w:rPr>
        <w:t xml:space="preserve"> </w:t>
      </w:r>
      <w:r w:rsidRPr="00C21D9A">
        <w:rPr>
          <w:szCs w:val="24"/>
          <w:lang w:eastAsia="zh-CN"/>
        </w:rPr>
        <w:t>(см.</w:t>
      </w:r>
      <w:r w:rsidR="00CC091B" w:rsidRPr="00C21D9A">
        <w:rPr>
          <w:szCs w:val="24"/>
          <w:lang w:eastAsia="zh-CN"/>
        </w:rPr>
        <w:t> </w:t>
      </w:r>
      <w:r w:rsidRPr="00C21D9A">
        <w:rPr>
          <w:szCs w:val="24"/>
          <w:lang w:eastAsia="zh-CN"/>
        </w:rPr>
        <w:t>Приложение</w:t>
      </w:r>
      <w:r w:rsidR="00CC091B" w:rsidRPr="00C21D9A">
        <w:rPr>
          <w:szCs w:val="24"/>
          <w:lang w:eastAsia="zh-CN"/>
        </w:rPr>
        <w:t> </w:t>
      </w:r>
      <w:r w:rsidRPr="00C21D9A">
        <w:rPr>
          <w:szCs w:val="24"/>
          <w:lang w:eastAsia="zh-CN"/>
        </w:rPr>
        <w:t xml:space="preserve">3), </w:t>
      </w:r>
      <w:r w:rsidR="00FC462D" w:rsidRPr="00C21D9A">
        <w:rPr>
          <w:szCs w:val="24"/>
          <w:lang w:eastAsia="zh-CN"/>
        </w:rPr>
        <w:t>а также</w:t>
      </w:r>
      <w:r w:rsidR="00CC091B" w:rsidRPr="00C21D9A">
        <w:rPr>
          <w:szCs w:val="24"/>
          <w:lang w:eastAsia="zh-CN"/>
        </w:rPr>
        <w:t xml:space="preserve"> рекомендуется</w:t>
      </w:r>
      <w:r w:rsidR="00CA0AD9" w:rsidRPr="00C21D9A">
        <w:rPr>
          <w:szCs w:val="24"/>
          <w:lang w:eastAsia="zh-CN"/>
        </w:rPr>
        <w:t>, в случае если принято решение присутствовать на мероприятии очно,</w:t>
      </w:r>
      <w:r w:rsidRPr="00C21D9A">
        <w:rPr>
          <w:szCs w:val="24"/>
          <w:lang w:eastAsia="zh-CN"/>
        </w:rPr>
        <w:t xml:space="preserve">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CF9862A" w14:textId="7624FAD7" w:rsidR="00DE4C5C" w:rsidRPr="00C21D9A" w:rsidRDefault="00DE4C5C" w:rsidP="00DE4C5C">
      <w:pPr>
        <w:jc w:val="both"/>
      </w:pPr>
      <w:r w:rsidRPr="00C21D9A"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C21D9A" w:rsidRDefault="00E81043" w:rsidP="00F116A9">
      <w:pPr>
        <w:spacing w:before="240"/>
        <w:jc w:val="center"/>
        <w:rPr>
          <w:spacing w:val="2"/>
        </w:rPr>
      </w:pPr>
      <w:hyperlink r:id="rId16" w:history="1">
        <w:r w:rsidR="00D4535C" w:rsidRPr="00C21D9A">
          <w:rPr>
            <w:rStyle w:val="Hyperlink"/>
          </w:rPr>
          <w:t>www.itu.int/en/ITU-R/information/events</w:t>
        </w:r>
      </w:hyperlink>
      <w:r w:rsidR="00DE4C5C" w:rsidRPr="00C21D9A">
        <w:rPr>
          <w:spacing w:val="2"/>
        </w:rPr>
        <w:t>.</w:t>
      </w:r>
    </w:p>
    <w:p w14:paraId="67061FA2" w14:textId="5FCCB37A" w:rsidR="003911FE" w:rsidRPr="00C21D9A" w:rsidRDefault="003911FE" w:rsidP="003522F9">
      <w:pPr>
        <w:spacing w:before="240"/>
        <w:jc w:val="both"/>
      </w:pPr>
      <w:r w:rsidRPr="00C21D9A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C21D9A">
        <w:t xml:space="preserve"> </w:t>
      </w:r>
      <w:hyperlink r:id="rId17" w:history="1">
        <w:r w:rsidR="003D2D07" w:rsidRPr="00C21D9A">
          <w:rPr>
            <w:rStyle w:val="Hyperlink"/>
          </w:rPr>
          <w:t>https://www.itu.int/en/ITU-R/information/events/Pages/visa.aspx</w:t>
        </w:r>
      </w:hyperlink>
      <w:r w:rsidRPr="00C21D9A">
        <w:t>.</w:t>
      </w:r>
    </w:p>
    <w:p w14:paraId="4A1BFA99" w14:textId="7C169DC8" w:rsidR="00DE4C5C" w:rsidRPr="00C21D9A" w:rsidRDefault="00090348" w:rsidP="007B40DB">
      <w:pPr>
        <w:pStyle w:val="Heading1"/>
      </w:pPr>
      <w:r>
        <w:t>6</w:t>
      </w:r>
      <w:r w:rsidR="00DE4C5C" w:rsidRPr="00C21D9A">
        <w:tab/>
        <w:t>Подключение к сессиям собрания для дистанционного участия</w:t>
      </w:r>
    </w:p>
    <w:p w14:paraId="2E69A6E9" w14:textId="2D9D7212" w:rsidR="00DE4C5C" w:rsidRPr="00C21D9A" w:rsidRDefault="00DE4C5C" w:rsidP="003911FE">
      <w:pPr>
        <w:jc w:val="both"/>
      </w:pPr>
      <w:bookmarkStart w:id="0" w:name="_Hlk43282592"/>
      <w:r w:rsidRPr="00C21D9A">
        <w:t>Доступ к сессиям собрания предоставля</w:t>
      </w:r>
      <w:r w:rsidR="008337BF" w:rsidRPr="00C21D9A">
        <w:t>ет</w:t>
      </w:r>
      <w:r w:rsidRPr="00C21D9A">
        <w:t xml:space="preserve">ся только для участников, прошедших регистрацию на мероприятие. </w:t>
      </w:r>
      <w:bookmarkEnd w:id="0"/>
      <w:r w:rsidRPr="00C21D9A">
        <w:t xml:space="preserve">Делегаты, </w:t>
      </w:r>
      <w:r w:rsidR="008337BF" w:rsidRPr="00C21D9A">
        <w:t xml:space="preserve">желающие подключиться к собранию </w:t>
      </w:r>
      <w:r w:rsidRPr="00C21D9A">
        <w:t>дистанционно, могут получить доступ к</w:t>
      </w:r>
      <w:r w:rsidR="008337BF" w:rsidRPr="00C21D9A">
        <w:t> пленарным заседаниям исследовательской комиссии</w:t>
      </w:r>
      <w:r w:rsidRPr="00C21D9A">
        <w:t xml:space="preserve"> с веб-страницы для дистанционного участия:</w:t>
      </w:r>
    </w:p>
    <w:p w14:paraId="2634FEA1" w14:textId="2F18D3D6" w:rsidR="00DE4C5C" w:rsidRPr="00C21D9A" w:rsidRDefault="00E81043" w:rsidP="00F116A9">
      <w:pPr>
        <w:spacing w:before="240"/>
        <w:jc w:val="center"/>
      </w:pPr>
      <w:hyperlink r:id="rId18" w:history="1">
        <w:r w:rsidR="003911FE" w:rsidRPr="00C21D9A">
          <w:rPr>
            <w:color w:val="0000FF"/>
            <w:u w:val="single"/>
          </w:rPr>
          <w:t>https://www.itu.</w:t>
        </w:r>
        <w:r w:rsidR="003911FE" w:rsidRPr="00C21D9A">
          <w:rPr>
            <w:rStyle w:val="Hyperlink"/>
          </w:rPr>
          <w:t>int</w:t>
        </w:r>
        <w:r w:rsidR="003911FE" w:rsidRPr="00C21D9A">
          <w:rPr>
            <w:color w:val="0000FF"/>
            <w:u w:val="single"/>
          </w:rPr>
          <w:t>/en/events/Pages/Virtual-Sessions.aspx</w:t>
        </w:r>
      </w:hyperlink>
      <w:r w:rsidR="00DE4C5C" w:rsidRPr="00C21D9A">
        <w:rPr>
          <w:spacing w:val="2"/>
        </w:rPr>
        <w:t>.</w:t>
      </w:r>
    </w:p>
    <w:p w14:paraId="5A1932FD" w14:textId="2B7FDB47" w:rsidR="00DE4C5C" w:rsidRPr="00C21D9A" w:rsidRDefault="00DE4C5C" w:rsidP="003522F9">
      <w:pPr>
        <w:spacing w:before="240"/>
        <w:jc w:val="both"/>
      </w:pPr>
      <w:r w:rsidRPr="00C21D9A">
        <w:t>Доступ к подключению к сессиям виртуального собрания будет открыт за 30</w:t>
      </w:r>
      <w:r w:rsidR="008337BF" w:rsidRPr="00C21D9A">
        <w:t> </w:t>
      </w:r>
      <w:r w:rsidRPr="00C21D9A">
        <w:t>минут до начала работы каждой сессии.</w:t>
      </w:r>
    </w:p>
    <w:p w14:paraId="47EEF72A" w14:textId="665E79CE" w:rsidR="00D4535C" w:rsidRPr="00C21D9A" w:rsidRDefault="00090348" w:rsidP="007B40DB">
      <w:pPr>
        <w:pStyle w:val="Heading1"/>
      </w:pPr>
      <w:r>
        <w:t>7</w:t>
      </w:r>
      <w:r w:rsidR="00D4535C" w:rsidRPr="00C21D9A">
        <w:tab/>
        <w:t>Веб-трансляция</w:t>
      </w:r>
    </w:p>
    <w:p w14:paraId="62F12860" w14:textId="62E2AD37" w:rsidR="00D4535C" w:rsidRPr="00C21D9A" w:rsidRDefault="00D4535C" w:rsidP="00D4535C">
      <w:pPr>
        <w:jc w:val="both"/>
      </w:pPr>
      <w:r w:rsidRPr="00C21D9A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</w:t>
      </w:r>
      <w:r w:rsidR="008337BF" w:rsidRPr="00C21D9A">
        <w:t>и</w:t>
      </w:r>
      <w:r w:rsidRPr="00C21D9A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C21D9A">
        <w:t>необходима</w:t>
      </w:r>
      <w:r w:rsidRPr="00C21D9A">
        <w:t xml:space="preserve"> учетная </w:t>
      </w:r>
      <w:hyperlink r:id="rId19" w:history="1">
        <w:r w:rsidRPr="00C21D9A">
          <w:rPr>
            <w:rStyle w:val="Hyperlink"/>
          </w:rPr>
          <w:t>запись TIES</w:t>
        </w:r>
      </w:hyperlink>
      <w:r w:rsidRPr="00C21D9A">
        <w:t>.</w:t>
      </w:r>
    </w:p>
    <w:p w14:paraId="4F12FBB2" w14:textId="77777777" w:rsidR="00F116A9" w:rsidRPr="00C21D9A" w:rsidRDefault="00F116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21D9A">
        <w:br w:type="page"/>
      </w:r>
    </w:p>
    <w:p w14:paraId="13C5FF36" w14:textId="7C54EF67" w:rsidR="00DE4C5C" w:rsidRPr="00C21D9A" w:rsidRDefault="00090348" w:rsidP="00C21D9A">
      <w:pPr>
        <w:pStyle w:val="Heading1"/>
        <w:jc w:val="both"/>
      </w:pPr>
      <w:r>
        <w:lastRenderedPageBreak/>
        <w:t>8</w:t>
      </w:r>
      <w:r w:rsidR="00DE4C5C" w:rsidRPr="00C21D9A">
        <w:tab/>
        <w:t>Переход к виртуальному формату собрания в случае существенного ухудшения</w:t>
      </w:r>
      <w:r w:rsidR="008337BF" w:rsidRPr="00C21D9A">
        <w:t xml:space="preserve"> санитарных условий, связанных с</w:t>
      </w:r>
      <w:r w:rsidR="00DE4C5C" w:rsidRPr="00C21D9A">
        <w:t xml:space="preserve"> </w:t>
      </w:r>
      <w:r w:rsidR="00D4535C" w:rsidRPr="00C21D9A">
        <w:t>COVID-19</w:t>
      </w:r>
    </w:p>
    <w:p w14:paraId="2DDC724A" w14:textId="0D1A19DA" w:rsidR="00DE4C5C" w:rsidRPr="00C21D9A" w:rsidRDefault="00DE4C5C" w:rsidP="00F116A9">
      <w:pPr>
        <w:jc w:val="both"/>
      </w:pPr>
      <w:r w:rsidRPr="00C21D9A">
        <w:t xml:space="preserve">В случае существенного ухудшения </w:t>
      </w:r>
      <w:r w:rsidR="008337BF" w:rsidRPr="00C21D9A">
        <w:t xml:space="preserve">санитарных условий, связанных с </w:t>
      </w:r>
      <w:r w:rsidR="00D4535C" w:rsidRPr="00C21D9A">
        <w:t>COVID-19</w:t>
      </w:r>
      <w:r w:rsidR="008337BF" w:rsidRPr="00C21D9A">
        <w:t>,</w:t>
      </w:r>
      <w:r w:rsidRPr="00C21D9A">
        <w:t xml:space="preserve"> организаторы собрания </w:t>
      </w:r>
      <w:r w:rsidR="00FC462D" w:rsidRPr="00C21D9A">
        <w:t xml:space="preserve">в установленном порядке </w:t>
      </w:r>
      <w:r w:rsidR="008337BF" w:rsidRPr="00C21D9A">
        <w:t>сообщат</w:t>
      </w:r>
      <w:r w:rsidRPr="00C21D9A">
        <w:t xml:space="preserve"> все</w:t>
      </w:r>
      <w:r w:rsidR="008337BF" w:rsidRPr="00C21D9A">
        <w:t>м</w:t>
      </w:r>
      <w:r w:rsidRPr="00C21D9A">
        <w:t xml:space="preserve"> участник</w:t>
      </w:r>
      <w:r w:rsidR="008337BF" w:rsidRPr="00C21D9A">
        <w:t>ам</w:t>
      </w:r>
      <w:r w:rsidRPr="00C21D9A">
        <w:t xml:space="preserve"> о возможном </w:t>
      </w:r>
      <w:r w:rsidR="004B7383" w:rsidRPr="00C21D9A">
        <w:t>переходе на</w:t>
      </w:r>
      <w:r w:rsidRPr="00C21D9A">
        <w:t xml:space="preserve"> виртуальный формат </w:t>
      </w:r>
      <w:r w:rsidR="004B7383" w:rsidRPr="00C21D9A">
        <w:t xml:space="preserve">собрания, направив </w:t>
      </w:r>
      <w:r w:rsidRPr="00C21D9A">
        <w:t>Дополнительн</w:t>
      </w:r>
      <w:r w:rsidR="004B7383" w:rsidRPr="00C21D9A">
        <w:t>ый</w:t>
      </w:r>
      <w:r w:rsidRPr="00C21D9A">
        <w:t xml:space="preserve"> документ к настоящему Административному циркуляру.</w:t>
      </w:r>
    </w:p>
    <w:p w14:paraId="7D195925" w14:textId="38BD9B73" w:rsidR="00DE4C5C" w:rsidRPr="00C21D9A" w:rsidRDefault="00DE4C5C" w:rsidP="00F116A9">
      <w:pPr>
        <w:jc w:val="both"/>
        <w:rPr>
          <w:rFonts w:cstheme="minorHAnsi"/>
          <w:szCs w:val="24"/>
        </w:rPr>
      </w:pPr>
      <w:r w:rsidRPr="00C21D9A">
        <w:rPr>
          <w:szCs w:val="24"/>
        </w:rPr>
        <w:t xml:space="preserve">По всем дополнительным вопросам, связанным с настоящим </w:t>
      </w:r>
      <w:r w:rsidR="004B7383" w:rsidRPr="00C21D9A">
        <w:rPr>
          <w:szCs w:val="24"/>
        </w:rPr>
        <w:t>А</w:t>
      </w:r>
      <w:r w:rsidRPr="00C21D9A">
        <w:rPr>
          <w:szCs w:val="24"/>
        </w:rPr>
        <w:t xml:space="preserve">дминистративным циркуляром, просьба обращаться к Советнику </w:t>
      </w:r>
      <w:r w:rsidR="00090348">
        <w:rPr>
          <w:szCs w:val="24"/>
        </w:rPr>
        <w:t>4</w:t>
      </w:r>
      <w:r w:rsidRPr="00C21D9A">
        <w:rPr>
          <w:szCs w:val="24"/>
        </w:rPr>
        <w:t>-й Исследовательской комиссии г-ну </w:t>
      </w:r>
      <w:r w:rsidR="00451617">
        <w:rPr>
          <w:szCs w:val="24"/>
        </w:rPr>
        <w:t>Нельсону Малагути</w:t>
      </w:r>
      <w:r w:rsidR="00282449" w:rsidRPr="00C21D9A">
        <w:rPr>
          <w:szCs w:val="24"/>
        </w:rPr>
        <w:t xml:space="preserve"> </w:t>
      </w:r>
      <w:r w:rsidRPr="00C21D9A">
        <w:rPr>
          <w:szCs w:val="24"/>
        </w:rPr>
        <w:t>(</w:t>
      </w:r>
      <w:r w:rsidR="00D4535C" w:rsidRPr="00C21D9A">
        <w:rPr>
          <w:szCs w:val="24"/>
        </w:rPr>
        <w:t>Mr </w:t>
      </w:r>
      <w:r w:rsidR="00090348" w:rsidRPr="00090348">
        <w:rPr>
          <w:lang w:val="en-GB"/>
        </w:rPr>
        <w:t>Nelson</w:t>
      </w:r>
      <w:r w:rsidR="00090348" w:rsidRPr="00121405">
        <w:t xml:space="preserve"> </w:t>
      </w:r>
      <w:r w:rsidR="00090348" w:rsidRPr="00090348">
        <w:rPr>
          <w:lang w:val="en-GB"/>
        </w:rPr>
        <w:t>Malaguti</w:t>
      </w:r>
      <w:r w:rsidRPr="00C21D9A">
        <w:rPr>
          <w:szCs w:val="24"/>
        </w:rPr>
        <w:t>) по адресу:</w:t>
      </w:r>
      <w:r w:rsidRPr="00C21D9A">
        <w:rPr>
          <w:rStyle w:val="Hyperlink"/>
          <w:u w:val="none"/>
        </w:rPr>
        <w:t xml:space="preserve"> </w:t>
      </w:r>
      <w:hyperlink r:id="rId20" w:history="1">
        <w:r w:rsidR="00090348" w:rsidRPr="00090348">
          <w:rPr>
            <w:rStyle w:val="Hyperlink"/>
            <w:lang w:val="en-GB"/>
          </w:rPr>
          <w:t>nelson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GB"/>
          </w:rPr>
          <w:t>malaguti</w:t>
        </w:r>
        <w:r w:rsidR="00090348" w:rsidRPr="00090348">
          <w:rPr>
            <w:rStyle w:val="Hyperlink"/>
          </w:rPr>
          <w:t>@</w:t>
        </w:r>
        <w:r w:rsidR="00090348" w:rsidRPr="00090348">
          <w:rPr>
            <w:rStyle w:val="Hyperlink"/>
            <w:lang w:val="en-GB"/>
          </w:rPr>
          <w:t>itu</w:t>
        </w:r>
        <w:r w:rsidR="00090348" w:rsidRPr="00090348">
          <w:rPr>
            <w:rStyle w:val="Hyperlink"/>
          </w:rPr>
          <w:t>.</w:t>
        </w:r>
        <w:r w:rsidR="00090348" w:rsidRPr="00090348">
          <w:rPr>
            <w:rStyle w:val="Hyperlink"/>
            <w:lang w:val="en-GB"/>
          </w:rPr>
          <w:t>int</w:t>
        </w:r>
      </w:hyperlink>
      <w:r w:rsidRPr="00C21D9A">
        <w:t>.</w:t>
      </w:r>
    </w:p>
    <w:p w14:paraId="507DDF98" w14:textId="77777777" w:rsidR="00DE4C5C" w:rsidRPr="00C21D9A" w:rsidRDefault="00DE4C5C" w:rsidP="00B16C5A">
      <w:pPr>
        <w:spacing w:before="1200"/>
      </w:pPr>
      <w:r w:rsidRPr="00C21D9A">
        <w:t>Марио Маневич</w:t>
      </w:r>
      <w:r w:rsidRPr="00C21D9A">
        <w:br/>
        <w:t>Директор</w:t>
      </w:r>
    </w:p>
    <w:p w14:paraId="54BD42C2" w14:textId="29756142" w:rsidR="00742617" w:rsidRPr="00C21D9A" w:rsidRDefault="00DE4C5C" w:rsidP="00B16C5A">
      <w:pPr>
        <w:spacing w:before="2280"/>
      </w:pPr>
      <w:r w:rsidRPr="00C21D9A">
        <w:rPr>
          <w:b/>
          <w:bCs/>
        </w:rPr>
        <w:t>Приложения</w:t>
      </w:r>
      <w:r w:rsidRPr="00C21D9A">
        <w:t>: 3</w:t>
      </w:r>
    </w:p>
    <w:p w14:paraId="34D5A7FD" w14:textId="36C7B3E5" w:rsidR="00742617" w:rsidRPr="00C21D9A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C21D9A">
        <w:rPr>
          <w:caps/>
          <w:sz w:val="26"/>
        </w:rPr>
        <w:br w:type="page"/>
      </w:r>
    </w:p>
    <w:p w14:paraId="719F6C45" w14:textId="77777777" w:rsidR="00121405" w:rsidRPr="00326E1C" w:rsidRDefault="00121405" w:rsidP="00121405">
      <w:pPr>
        <w:pStyle w:val="AnnexNo"/>
        <w:spacing w:before="0"/>
      </w:pPr>
      <w:r w:rsidRPr="00326E1C">
        <w:lastRenderedPageBreak/>
        <w:t>Приложение 1</w:t>
      </w:r>
    </w:p>
    <w:p w14:paraId="0C097587" w14:textId="77777777" w:rsidR="00121405" w:rsidRPr="00326E1C" w:rsidRDefault="00121405" w:rsidP="00121405">
      <w:pPr>
        <w:pStyle w:val="Annextitle"/>
        <w:spacing w:before="120" w:after="120"/>
      </w:pPr>
      <w:r w:rsidRPr="00326E1C">
        <w:t>Проект повестки дня собрания 4-й Исследовательской комиссии по радиосвязи</w:t>
      </w:r>
    </w:p>
    <w:p w14:paraId="61EE633B" w14:textId="37FDA360" w:rsidR="00121405" w:rsidRPr="00326E1C" w:rsidRDefault="00121405" w:rsidP="00121405">
      <w:pPr>
        <w:spacing w:before="0"/>
        <w:jc w:val="center"/>
      </w:pPr>
      <w:r w:rsidRPr="00326E1C">
        <w:t xml:space="preserve">(Женева, </w:t>
      </w:r>
      <w:r>
        <w:t>7</w:t>
      </w:r>
      <w:r w:rsidRPr="00326E1C">
        <w:t xml:space="preserve"> </w:t>
      </w:r>
      <w:r>
        <w:t>июля</w:t>
      </w:r>
      <w:r w:rsidRPr="00326E1C">
        <w:rPr>
          <w:lang w:eastAsia="ja-JP"/>
        </w:rPr>
        <w:t xml:space="preserve"> 202</w:t>
      </w:r>
      <w:r>
        <w:rPr>
          <w:lang w:eastAsia="ja-JP"/>
        </w:rPr>
        <w:t>3</w:t>
      </w:r>
      <w:r w:rsidRPr="00326E1C">
        <w:rPr>
          <w:lang w:eastAsia="ja-JP"/>
        </w:rPr>
        <w:t xml:space="preserve"> г.</w:t>
      </w:r>
      <w:r w:rsidRPr="00326E1C">
        <w:t>)</w:t>
      </w:r>
    </w:p>
    <w:p w14:paraId="1161A833" w14:textId="77777777" w:rsidR="00121405" w:rsidRPr="00326E1C" w:rsidRDefault="00121405" w:rsidP="00121405">
      <w:pPr>
        <w:pStyle w:val="enumlev1"/>
        <w:spacing w:before="240"/>
      </w:pPr>
      <w:r w:rsidRPr="00326E1C">
        <w:rPr>
          <w:b/>
        </w:rPr>
        <w:t>1</w:t>
      </w:r>
      <w:r w:rsidRPr="00326E1C">
        <w:rPr>
          <w:b/>
        </w:rPr>
        <w:tab/>
      </w:r>
      <w:r w:rsidRPr="00326E1C">
        <w:t>Вступительные замечания</w:t>
      </w:r>
    </w:p>
    <w:p w14:paraId="6A7E773B" w14:textId="77777777" w:rsidR="00121405" w:rsidRPr="00326E1C" w:rsidRDefault="00121405" w:rsidP="00CA6519">
      <w:pPr>
        <w:pStyle w:val="enumlev2"/>
        <w:tabs>
          <w:tab w:val="clear" w:pos="1134"/>
        </w:tabs>
        <w:spacing w:before="100"/>
        <w:ind w:left="1361" w:hanging="567"/>
      </w:pPr>
      <w:r w:rsidRPr="00326E1C">
        <w:rPr>
          <w:b/>
        </w:rPr>
        <w:t>1.1</w:t>
      </w:r>
      <w:r w:rsidRPr="00326E1C">
        <w:tab/>
        <w:t>Директор БР</w:t>
      </w:r>
    </w:p>
    <w:p w14:paraId="10B0EFF3" w14:textId="77777777" w:rsidR="00121405" w:rsidRPr="00326E1C" w:rsidRDefault="00121405" w:rsidP="00CA6519">
      <w:pPr>
        <w:pStyle w:val="enumlev2"/>
        <w:tabs>
          <w:tab w:val="clear" w:pos="1134"/>
        </w:tabs>
        <w:spacing w:before="100"/>
        <w:ind w:left="1361" w:hanging="567"/>
      </w:pPr>
      <w:r w:rsidRPr="00326E1C">
        <w:rPr>
          <w:b/>
        </w:rPr>
        <w:t>1.2</w:t>
      </w:r>
      <w:r w:rsidRPr="00326E1C">
        <w:tab/>
        <w:t>Председатель</w:t>
      </w:r>
    </w:p>
    <w:p w14:paraId="6EF1E4C3" w14:textId="77777777" w:rsidR="00121405" w:rsidRPr="00326E1C" w:rsidRDefault="00121405" w:rsidP="00121405">
      <w:pPr>
        <w:pStyle w:val="enumlev1"/>
        <w:spacing w:before="100"/>
      </w:pPr>
      <w:r w:rsidRPr="00326E1C">
        <w:rPr>
          <w:b/>
        </w:rPr>
        <w:t>2</w:t>
      </w:r>
      <w:r w:rsidRPr="00326E1C">
        <w:rPr>
          <w:b/>
        </w:rPr>
        <w:tab/>
      </w:r>
      <w:r w:rsidRPr="00326E1C">
        <w:t>Утверждение повестки дня</w:t>
      </w:r>
    </w:p>
    <w:p w14:paraId="50E2027A" w14:textId="77777777" w:rsidR="00121405" w:rsidRPr="00326E1C" w:rsidRDefault="00121405" w:rsidP="00121405">
      <w:pPr>
        <w:pStyle w:val="enumlev1"/>
        <w:spacing w:before="100"/>
      </w:pPr>
      <w:r w:rsidRPr="00326E1C">
        <w:rPr>
          <w:b/>
        </w:rPr>
        <w:t>3</w:t>
      </w:r>
      <w:r w:rsidRPr="00326E1C">
        <w:tab/>
        <w:t>Назначение Докладчика</w:t>
      </w:r>
    </w:p>
    <w:p w14:paraId="0985E30E" w14:textId="0D109908" w:rsidR="00121405" w:rsidRPr="00326E1C" w:rsidRDefault="00121405" w:rsidP="00121405">
      <w:pPr>
        <w:tabs>
          <w:tab w:val="left" w:pos="1701"/>
        </w:tabs>
        <w:spacing w:before="100"/>
        <w:ind w:left="794" w:hanging="794"/>
        <w:rPr>
          <w:szCs w:val="24"/>
        </w:rPr>
      </w:pPr>
      <w:r w:rsidRPr="00326E1C">
        <w:rPr>
          <w:b/>
        </w:rPr>
        <w:t>4</w:t>
      </w:r>
      <w:r w:rsidRPr="00326E1C">
        <w:rPr>
          <w:b/>
        </w:rPr>
        <w:tab/>
      </w:r>
      <w:r w:rsidRPr="00326E1C">
        <w:rPr>
          <w:bCs/>
        </w:rPr>
        <w:t>Краткий</w:t>
      </w:r>
      <w:r w:rsidRPr="00326E1C">
        <w:t xml:space="preserve"> отчет о предыдущем собрании (Документ </w:t>
      </w:r>
      <w:hyperlink r:id="rId21" w:history="1">
        <w:r w:rsidRPr="00121405">
          <w:rPr>
            <w:rStyle w:val="Hyperlink"/>
            <w:szCs w:val="24"/>
          </w:rPr>
          <w:t>4/65</w:t>
        </w:r>
      </w:hyperlink>
      <w:r w:rsidRPr="00326E1C">
        <w:rPr>
          <w:szCs w:val="24"/>
        </w:rPr>
        <w:t>)</w:t>
      </w:r>
    </w:p>
    <w:p w14:paraId="706456AA" w14:textId="0C4B7084" w:rsidR="00121405" w:rsidRPr="00326E1C" w:rsidRDefault="00121405" w:rsidP="00121405">
      <w:pPr>
        <w:tabs>
          <w:tab w:val="left" w:pos="1701"/>
        </w:tabs>
        <w:spacing w:before="100"/>
        <w:ind w:left="794" w:hanging="794"/>
        <w:rPr>
          <w:rStyle w:val="Hyperlink"/>
          <w:color w:val="auto"/>
          <w:lang w:eastAsia="ja-JP"/>
        </w:rPr>
      </w:pPr>
      <w:r w:rsidRPr="00326E1C">
        <w:rPr>
          <w:b/>
          <w:bCs/>
        </w:rPr>
        <w:t>5</w:t>
      </w:r>
      <w:r w:rsidRPr="00326E1C">
        <w:tab/>
        <w:t>Отчет о собрании КГР в 202</w:t>
      </w:r>
      <w:r>
        <w:t>3</w:t>
      </w:r>
      <w:r w:rsidRPr="00326E1C">
        <w:t xml:space="preserve"> году </w:t>
      </w:r>
    </w:p>
    <w:p w14:paraId="545DBC01" w14:textId="77777777" w:rsidR="00121405" w:rsidRPr="00326E1C" w:rsidRDefault="00121405" w:rsidP="00121405">
      <w:pPr>
        <w:tabs>
          <w:tab w:val="left" w:pos="1701"/>
        </w:tabs>
        <w:spacing w:before="100"/>
        <w:ind w:left="794" w:hanging="794"/>
      </w:pPr>
      <w:r w:rsidRPr="00326E1C">
        <w:rPr>
          <w:b/>
          <w:lang w:eastAsia="ja-JP"/>
        </w:rPr>
        <w:t>6</w:t>
      </w:r>
      <w:r w:rsidRPr="00326E1C">
        <w:rPr>
          <w:b/>
          <w:lang w:eastAsia="ja-JP"/>
        </w:rPr>
        <w:tab/>
      </w:r>
      <w:r w:rsidRPr="00326E1C">
        <w:t>Рассмотрение результатов работы рабочих групп</w:t>
      </w:r>
    </w:p>
    <w:p w14:paraId="2B026322" w14:textId="77777777" w:rsidR="00121405" w:rsidRPr="00326E1C" w:rsidRDefault="00121405" w:rsidP="00CA6519">
      <w:pPr>
        <w:pStyle w:val="enumlev2"/>
        <w:tabs>
          <w:tab w:val="clear" w:pos="1134"/>
        </w:tabs>
        <w:spacing w:before="100"/>
        <w:ind w:left="1361" w:hanging="567"/>
      </w:pPr>
      <w:r w:rsidRPr="00326E1C">
        <w:rPr>
          <w:b/>
          <w:bCs/>
        </w:rPr>
        <w:t>6.1</w:t>
      </w:r>
      <w:r w:rsidRPr="00326E1C">
        <w:tab/>
        <w:t>Рабочая группа 4С</w:t>
      </w:r>
    </w:p>
    <w:p w14:paraId="15A1D0FE" w14:textId="77777777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6.1.1</w:t>
      </w:r>
      <w:r w:rsidRPr="00326E1C">
        <w:tab/>
        <w:t>Отчет о деятельности</w:t>
      </w:r>
    </w:p>
    <w:p w14:paraId="7BDB583E" w14:textId="2A5C00DF" w:rsidR="00121405" w:rsidRPr="00077C12" w:rsidRDefault="00121405" w:rsidP="00CA6519">
      <w:pPr>
        <w:pStyle w:val="enumlev3"/>
        <w:tabs>
          <w:tab w:val="clear" w:pos="1871"/>
        </w:tabs>
        <w:spacing w:before="100"/>
        <w:ind w:left="1928" w:hanging="567"/>
        <w:rPr>
          <w:b/>
          <w:bCs/>
          <w:spacing w:val="-4"/>
        </w:rPr>
      </w:pPr>
      <w:r w:rsidRPr="00326E1C">
        <w:rPr>
          <w:b/>
          <w:bCs/>
        </w:rPr>
        <w:t>6.1.2</w:t>
      </w:r>
      <w:r w:rsidRPr="00326E1C">
        <w:rPr>
          <w:b/>
          <w:bCs/>
        </w:rPr>
        <w:tab/>
      </w:r>
      <w:r w:rsidRPr="00326E1C">
        <w:t xml:space="preserve">Проекты Рекомендаций, по которым не было подано уведомление о намерении </w:t>
      </w:r>
      <w:r w:rsidRPr="00077C12">
        <w:rPr>
          <w:spacing w:val="-4"/>
        </w:rPr>
        <w:t>добиваться одобрения (см. Резолюцию МСЭ-Т 1-8, пп. A2.6.2.2.3, A2.6.2.3 и A2.6.2.4)</w:t>
      </w:r>
    </w:p>
    <w:p w14:paraId="28D536AA" w14:textId="77777777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6.1.3</w:t>
      </w:r>
      <w:r w:rsidRPr="00326E1C">
        <w:tab/>
        <w:t>Проекты Отчетов</w:t>
      </w:r>
    </w:p>
    <w:p w14:paraId="169EE037" w14:textId="6A8F8FBD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6.1.4</w:t>
      </w:r>
      <w:r w:rsidRPr="00326E1C">
        <w:rPr>
          <w:b/>
          <w:bCs/>
        </w:rPr>
        <w:tab/>
      </w:r>
      <w:r w:rsidRPr="00326E1C">
        <w:t>Проекты Вопросов</w:t>
      </w:r>
    </w:p>
    <w:p w14:paraId="680C6A41" w14:textId="69BC8CBB" w:rsidR="00121405" w:rsidRPr="00326E1C" w:rsidRDefault="00121405" w:rsidP="00CA6519">
      <w:pPr>
        <w:pStyle w:val="enumlev2"/>
        <w:tabs>
          <w:tab w:val="clear" w:pos="1134"/>
        </w:tabs>
        <w:spacing w:before="100"/>
        <w:ind w:left="1361" w:hanging="567"/>
      </w:pPr>
      <w:r w:rsidRPr="00326E1C">
        <w:rPr>
          <w:b/>
          <w:bCs/>
        </w:rPr>
        <w:t>6.2</w:t>
      </w:r>
      <w:r w:rsidRPr="00326E1C">
        <w:rPr>
          <w:b/>
          <w:bCs/>
        </w:rPr>
        <w:tab/>
      </w:r>
      <w:r w:rsidRPr="00326E1C">
        <w:t>Рабочая группа 4В</w:t>
      </w:r>
    </w:p>
    <w:p w14:paraId="3F553C5F" w14:textId="2D682493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6.2.1</w:t>
      </w:r>
      <w:r w:rsidRPr="00326E1C">
        <w:rPr>
          <w:b/>
          <w:bCs/>
        </w:rPr>
        <w:tab/>
      </w:r>
      <w:r w:rsidRPr="00326E1C">
        <w:t>Отчет о деятельности</w:t>
      </w:r>
    </w:p>
    <w:p w14:paraId="43F9CC8C" w14:textId="77777777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6.2.2</w:t>
      </w:r>
      <w:r w:rsidRPr="00326E1C">
        <w:rPr>
          <w:b/>
          <w:bCs/>
        </w:rPr>
        <w:tab/>
      </w:r>
      <w:r w:rsidRPr="00326E1C">
        <w:t>Проекты Рекомендаций, по которым не было подано уведомление о намерении добиваться одобрения (см. Резолюцию МСЭ-R 1-8, пп. A2.6.2.2.3, A2.6.2.3 и A2.6.2.4)</w:t>
      </w:r>
    </w:p>
    <w:p w14:paraId="6128EE00" w14:textId="5FA16E3C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6.2.3</w:t>
      </w:r>
      <w:r w:rsidRPr="00326E1C">
        <w:rPr>
          <w:b/>
          <w:bCs/>
        </w:rPr>
        <w:tab/>
      </w:r>
      <w:r w:rsidRPr="00326E1C">
        <w:t>Проекты Отчетов</w:t>
      </w:r>
    </w:p>
    <w:p w14:paraId="7A3F595A" w14:textId="77777777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6.2.4</w:t>
      </w:r>
      <w:r w:rsidRPr="00326E1C">
        <w:rPr>
          <w:b/>
          <w:bCs/>
        </w:rPr>
        <w:tab/>
      </w:r>
      <w:r w:rsidRPr="00326E1C">
        <w:t>Проекты Вопросов</w:t>
      </w:r>
    </w:p>
    <w:p w14:paraId="6B53CC5A" w14:textId="37EED9B5" w:rsidR="00121405" w:rsidRPr="00326E1C" w:rsidRDefault="00121405" w:rsidP="00CA6519">
      <w:pPr>
        <w:pStyle w:val="enumlev2"/>
        <w:tabs>
          <w:tab w:val="clear" w:pos="1134"/>
        </w:tabs>
        <w:spacing w:before="100"/>
        <w:ind w:left="1361" w:hanging="567"/>
      </w:pPr>
      <w:r w:rsidRPr="00326E1C">
        <w:rPr>
          <w:b/>
          <w:bCs/>
        </w:rPr>
        <w:t>6.3</w:t>
      </w:r>
      <w:r w:rsidRPr="00326E1C">
        <w:rPr>
          <w:b/>
          <w:bCs/>
        </w:rPr>
        <w:tab/>
      </w:r>
      <w:r w:rsidRPr="00326E1C">
        <w:t>Рабочая группа 4А</w:t>
      </w:r>
    </w:p>
    <w:p w14:paraId="08D37FE0" w14:textId="77777777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6.3.1</w:t>
      </w:r>
      <w:r w:rsidRPr="00326E1C">
        <w:rPr>
          <w:b/>
          <w:bCs/>
        </w:rPr>
        <w:tab/>
      </w:r>
      <w:r w:rsidRPr="00326E1C">
        <w:t>Отчет о деятельности</w:t>
      </w:r>
    </w:p>
    <w:p w14:paraId="34DD6C7F" w14:textId="7D07FB54" w:rsidR="00121405" w:rsidRPr="00077C12" w:rsidRDefault="00121405" w:rsidP="00CA6519">
      <w:pPr>
        <w:pStyle w:val="enumlev3"/>
        <w:tabs>
          <w:tab w:val="clear" w:pos="1871"/>
        </w:tabs>
        <w:spacing w:before="100"/>
        <w:ind w:left="1928" w:hanging="567"/>
        <w:rPr>
          <w:spacing w:val="-4"/>
        </w:rPr>
      </w:pPr>
      <w:r w:rsidRPr="00326E1C">
        <w:rPr>
          <w:b/>
          <w:bCs/>
        </w:rPr>
        <w:t>6.3.2</w:t>
      </w:r>
      <w:r w:rsidRPr="00326E1C">
        <w:rPr>
          <w:b/>
          <w:bCs/>
        </w:rPr>
        <w:tab/>
      </w:r>
      <w:r w:rsidRPr="00326E1C">
        <w:t xml:space="preserve">Проекты Рекомендаций, по которым не было подано уведомление о намерении </w:t>
      </w:r>
      <w:r w:rsidRPr="00077C12">
        <w:rPr>
          <w:spacing w:val="-4"/>
        </w:rPr>
        <w:t>добиваться одобрения (см. Резолюцию МСЭ-R 1-8, пп. A2.6.2.2.3, A2.6.2.3 и A2.6.2.4)</w:t>
      </w:r>
    </w:p>
    <w:p w14:paraId="2D981FDA" w14:textId="30FF302D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6.3.3</w:t>
      </w:r>
      <w:r w:rsidRPr="00326E1C">
        <w:rPr>
          <w:b/>
          <w:bCs/>
        </w:rPr>
        <w:tab/>
      </w:r>
      <w:r w:rsidRPr="00326E1C">
        <w:t>Проекты Отчетов</w:t>
      </w:r>
    </w:p>
    <w:p w14:paraId="400AAE42" w14:textId="7BA0CB78" w:rsidR="00121405" w:rsidRPr="00326E1C" w:rsidRDefault="00121405" w:rsidP="00CA6519">
      <w:pPr>
        <w:pStyle w:val="enumlev3"/>
        <w:tabs>
          <w:tab w:val="clear" w:pos="1871"/>
        </w:tabs>
        <w:spacing w:before="100"/>
        <w:ind w:left="1928" w:hanging="567"/>
      </w:pPr>
      <w:r w:rsidRPr="00326E1C">
        <w:rPr>
          <w:b/>
          <w:bCs/>
        </w:rPr>
        <w:t>6.3.4</w:t>
      </w:r>
      <w:r w:rsidRPr="00326E1C">
        <w:rPr>
          <w:b/>
          <w:bCs/>
        </w:rPr>
        <w:tab/>
      </w:r>
      <w:r w:rsidRPr="00326E1C">
        <w:t>Проекты Вопросов</w:t>
      </w:r>
    </w:p>
    <w:p w14:paraId="74CBFF6D" w14:textId="2A861AE2" w:rsidR="00121405" w:rsidRPr="00326E1C" w:rsidRDefault="00121405" w:rsidP="00121405">
      <w:pPr>
        <w:spacing w:before="100"/>
        <w:ind w:left="794" w:hanging="794"/>
      </w:pPr>
      <w:r w:rsidRPr="00326E1C">
        <w:rPr>
          <w:b/>
          <w:bCs/>
        </w:rPr>
        <w:t>7</w:t>
      </w:r>
      <w:r w:rsidRPr="00326E1C">
        <w:tab/>
        <w:t>Статус текстов, порученных 4-й Исследовательской комиссии</w:t>
      </w:r>
    </w:p>
    <w:p w14:paraId="5112F68D" w14:textId="50861301" w:rsidR="00121405" w:rsidRPr="00326E1C" w:rsidRDefault="00121405" w:rsidP="00121405">
      <w:pPr>
        <w:pStyle w:val="enumlev1"/>
        <w:spacing w:before="100"/>
      </w:pPr>
      <w:r w:rsidRPr="00326E1C">
        <w:rPr>
          <w:b/>
          <w:bCs/>
        </w:rPr>
        <w:t>8</w:t>
      </w:r>
      <w:r w:rsidRPr="00326E1C">
        <w:tab/>
        <w:t>Взаимодействие с другими исследовательскими комиссиями и международными организациями</w:t>
      </w:r>
    </w:p>
    <w:p w14:paraId="5F896619" w14:textId="7549A3C2" w:rsidR="00121405" w:rsidRPr="00326E1C" w:rsidRDefault="00121405" w:rsidP="00077C12">
      <w:pPr>
        <w:pStyle w:val="enumlev1"/>
        <w:spacing w:before="100"/>
        <w:rPr>
          <w:b/>
        </w:rPr>
      </w:pPr>
      <w:r w:rsidRPr="00326E1C">
        <w:rPr>
          <w:b/>
        </w:rPr>
        <w:t>9</w:t>
      </w:r>
      <w:r w:rsidRPr="00326E1C">
        <w:rPr>
          <w:b/>
        </w:rPr>
        <w:tab/>
      </w:r>
      <w:r w:rsidRPr="00326E1C">
        <w:t>Рассмотрение программы будущей работы и расписания собраний</w:t>
      </w:r>
    </w:p>
    <w:p w14:paraId="351EB5FC" w14:textId="251C3394" w:rsidR="00121405" w:rsidRDefault="00077C12" w:rsidP="00077C12">
      <w:pPr>
        <w:pStyle w:val="enumlev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709CC" wp14:editId="271DD6BF">
                <wp:simplePos x="0" y="0"/>
                <wp:positionH relativeFrom="column">
                  <wp:posOffset>2769665</wp:posOffset>
                </wp:positionH>
                <wp:positionV relativeFrom="paragraph">
                  <wp:posOffset>428092</wp:posOffset>
                </wp:positionV>
                <wp:extent cx="3559175" cy="1404620"/>
                <wp:effectExtent l="0" t="0" r="317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DF1C" w14:textId="72CF84E4" w:rsidR="00077C12" w:rsidRDefault="00077C12" w:rsidP="00077C12">
                            <w:pPr>
                              <w:jc w:val="center"/>
                            </w:pPr>
                            <w:r w:rsidRPr="00077C12">
                              <w:t>Виктор СТРЕЛЕЦ</w:t>
                            </w:r>
                            <w:r w:rsidRPr="00077C12">
                              <w:br/>
                              <w:t xml:space="preserve">Председатель 4-й Исследовательской </w:t>
                            </w:r>
                            <w:r w:rsidRPr="00077C12">
                              <w:br/>
                              <w:t>комиссии по радиосвязи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709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1pt;margin-top:33.7pt;width:280.25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/0DgIAAPcDAAAOAAAAZHJzL2Uyb0RvYy54bWysU21v2yAQ/j5p/wHxfbGdx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" stroked="f">
                <v:textbox style="mso-fit-shape-to-text:t">
                  <w:txbxContent>
                    <w:p w14:paraId="17B3DF1C" w14:textId="72CF84E4" w:rsidR="00077C12" w:rsidRDefault="00077C12" w:rsidP="00077C12">
                      <w:pPr>
                        <w:jc w:val="center"/>
                      </w:pPr>
                      <w:r w:rsidRPr="00077C12">
                        <w:t>Виктор СТРЕЛЕЦ</w:t>
                      </w:r>
                      <w:r w:rsidRPr="00077C12">
                        <w:br/>
                        <w:t xml:space="preserve">Председатель 4-й Исследовательской </w:t>
                      </w:r>
                      <w:r w:rsidRPr="00077C12">
                        <w:br/>
                        <w:t>комиссии по радиосвязи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21405" w:rsidRPr="00326E1C">
        <w:rPr>
          <w:b/>
        </w:rPr>
        <w:t>10</w:t>
      </w:r>
      <w:r w:rsidR="00121405" w:rsidRPr="00326E1C">
        <w:rPr>
          <w:b/>
        </w:rPr>
        <w:tab/>
      </w:r>
      <w:r w:rsidR="00121405" w:rsidRPr="00326E1C">
        <w:t xml:space="preserve">Любые другие вопросы </w:t>
      </w:r>
    </w:p>
    <w:p w14:paraId="76384369" w14:textId="738FFED0" w:rsidR="00121405" w:rsidRPr="00326E1C" w:rsidRDefault="00121405" w:rsidP="00712432">
      <w:pPr>
        <w:jc w:val="both"/>
      </w:pPr>
      <w:r w:rsidRPr="00326E1C">
        <w:br w:type="page"/>
      </w:r>
    </w:p>
    <w:p w14:paraId="677EFC31" w14:textId="77777777" w:rsidR="00121405" w:rsidRPr="00326E1C" w:rsidRDefault="00121405" w:rsidP="00121405">
      <w:pPr>
        <w:pStyle w:val="AnnexNo"/>
        <w:spacing w:before="0"/>
      </w:pPr>
      <w:r w:rsidRPr="00326E1C">
        <w:lastRenderedPageBreak/>
        <w:t>Приложение 2</w:t>
      </w:r>
    </w:p>
    <w:p w14:paraId="0D9DD71E" w14:textId="77777777" w:rsidR="00121405" w:rsidRPr="00326E1C" w:rsidRDefault="00121405" w:rsidP="00121405">
      <w:pPr>
        <w:pStyle w:val="Annextitle"/>
      </w:pPr>
      <w:r w:rsidRPr="00326E1C">
        <w:t xml:space="preserve">Темы для рассмотрения на собраниях Рабочих групп 4A, 4В и 4С, </w:t>
      </w:r>
      <w:r w:rsidRPr="00326E1C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14:paraId="7B526247" w14:textId="77777777" w:rsidR="00121405" w:rsidRPr="00326E1C" w:rsidRDefault="00121405" w:rsidP="00121405">
      <w:pPr>
        <w:pStyle w:val="Annextitle"/>
        <w:spacing w:before="600" w:after="240"/>
      </w:pPr>
      <w:r w:rsidRPr="00326E1C">
        <w:t>Рабочая группа 4A</w:t>
      </w:r>
    </w:p>
    <w:p w14:paraId="22912978" w14:textId="1961D347" w:rsidR="00121405" w:rsidRDefault="00121405" w:rsidP="00121405">
      <w:pPr>
        <w:pStyle w:val="Normalaftertitle"/>
      </w:pPr>
      <w:r w:rsidRPr="00326E1C">
        <w:t xml:space="preserve">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в диапазоне Q/V критериям, содержащимся в </w:t>
      </w:r>
      <w:r w:rsidR="00451617">
        <w:t>п.</w:t>
      </w:r>
      <w:r w:rsidRPr="00326E1C">
        <w:t> </w:t>
      </w:r>
      <w:r w:rsidRPr="003E6C4A">
        <w:rPr>
          <w:b/>
        </w:rPr>
        <w:t>22.5L</w:t>
      </w:r>
      <w:r w:rsidRPr="00326E1C">
        <w:t xml:space="preserve"> Регламента радиосвязи (Предварительный проект новой Рекомендации МСЭ-R S.[RES 770] – см. Приложение 1 к Документу </w:t>
      </w:r>
      <w:hyperlink r:id="rId22" w:history="1">
        <w:r w:rsidRPr="00326E1C">
          <w:rPr>
            <w:rStyle w:val="Hyperlink"/>
          </w:rPr>
          <w:t>4A/</w:t>
        </w:r>
        <w:r>
          <w:rPr>
            <w:rStyle w:val="Hyperlink"/>
          </w:rPr>
          <w:t>856</w:t>
        </w:r>
        <w:r w:rsidRPr="00326E1C">
          <w:rPr>
            <w:rStyle w:val="Hyperlink"/>
          </w:rPr>
          <w:t>)</w:t>
        </w:r>
      </w:hyperlink>
      <w:r w:rsidRPr="00326E1C">
        <w:t>.</w:t>
      </w:r>
    </w:p>
    <w:p w14:paraId="5C2277E5" w14:textId="1C3865B3" w:rsidR="00121405" w:rsidRPr="00451617" w:rsidRDefault="006B0833" w:rsidP="00121405">
      <w:pPr>
        <w:rPr>
          <w:szCs w:val="24"/>
        </w:rPr>
      </w:pPr>
      <w:bookmarkStart w:id="1" w:name="_Toc35863765"/>
      <w:r w:rsidRPr="006B0833">
        <w:rPr>
          <w:szCs w:val="24"/>
        </w:rPr>
        <w:t>Описание параметров и процедур для оценки помех, создаваемых любой одной системой НГСО всем имеющимся в мире общим эталонным линиям ГСО</w:t>
      </w:r>
      <w:bookmarkEnd w:id="1"/>
      <w:r w:rsidR="00121405" w:rsidRPr="006B0833">
        <w:rPr>
          <w:szCs w:val="24"/>
        </w:rPr>
        <w:t xml:space="preserve"> (</w:t>
      </w:r>
      <w:r w:rsidR="00451617" w:rsidRPr="00326E1C">
        <w:t xml:space="preserve">Предварительный проект новой Рекомендации </w:t>
      </w:r>
      <w:r w:rsidR="00451617">
        <w:t>МСЭ</w:t>
      </w:r>
      <w:r w:rsidR="00121405" w:rsidRPr="006B0833">
        <w:t>-</w:t>
      </w:r>
      <w:r w:rsidR="00121405" w:rsidRPr="00D04B82">
        <w:rPr>
          <w:lang w:val="en-GB"/>
        </w:rPr>
        <w:t>R</w:t>
      </w:r>
      <w:r w:rsidR="00121405" w:rsidRPr="006B0833">
        <w:t xml:space="preserve"> </w:t>
      </w:r>
      <w:r w:rsidR="00121405" w:rsidRPr="00D04B82">
        <w:rPr>
          <w:lang w:val="en-GB"/>
        </w:rPr>
        <w:t>S</w:t>
      </w:r>
      <w:r w:rsidR="00121405" w:rsidRPr="006B0833">
        <w:t>.[</w:t>
      </w:r>
      <w:r w:rsidR="00121405" w:rsidRPr="00121405">
        <w:rPr>
          <w:lang w:val="en-US"/>
        </w:rPr>
        <w:t>QV</w:t>
      </w:r>
      <w:r w:rsidR="00121405" w:rsidRPr="006B0833">
        <w:t>-</w:t>
      </w:r>
      <w:r w:rsidR="00121405" w:rsidRPr="00121405">
        <w:rPr>
          <w:lang w:val="en-US"/>
        </w:rPr>
        <w:t>METH</w:t>
      </w:r>
      <w:r w:rsidR="00121405" w:rsidRPr="006B0833">
        <w:t>-</w:t>
      </w:r>
      <w:r w:rsidR="00121405" w:rsidRPr="00121405">
        <w:rPr>
          <w:lang w:val="en-US"/>
        </w:rPr>
        <w:t>REF</w:t>
      </w:r>
      <w:r w:rsidR="00121405" w:rsidRPr="006B0833">
        <w:t>-</w:t>
      </w:r>
      <w:r w:rsidR="00121405" w:rsidRPr="00121405">
        <w:rPr>
          <w:lang w:val="en-US"/>
        </w:rPr>
        <w:t>LINKS</w:t>
      </w:r>
      <w:r w:rsidR="00121405" w:rsidRPr="006B0833">
        <w:t xml:space="preserve">] </w:t>
      </w:r>
      <w:r w:rsidR="00121405" w:rsidRPr="006B0833">
        <w:rPr>
          <w:szCs w:val="24"/>
        </w:rPr>
        <w:t xml:space="preserve">– </w:t>
      </w:r>
      <w:r w:rsidRPr="00326E1C">
        <w:t>см. Приложение</w:t>
      </w:r>
      <w:r w:rsidRPr="006B0833">
        <w:rPr>
          <w:lang w:val="en-US"/>
        </w:rPr>
        <w:t> </w:t>
      </w:r>
      <w:r w:rsidRPr="00451617">
        <w:t xml:space="preserve">2 </w:t>
      </w:r>
      <w:r w:rsidRPr="00326E1C">
        <w:t>к</w:t>
      </w:r>
      <w:r w:rsidRPr="006B0833">
        <w:rPr>
          <w:lang w:val="en-US"/>
        </w:rPr>
        <w:t> </w:t>
      </w:r>
      <w:r w:rsidRPr="00326E1C">
        <w:t>Документу</w:t>
      </w:r>
      <w:r w:rsidR="00121405" w:rsidRPr="00451617">
        <w:rPr>
          <w:szCs w:val="24"/>
        </w:rPr>
        <w:t xml:space="preserve"> </w:t>
      </w:r>
      <w:hyperlink r:id="rId23" w:history="1">
        <w:r w:rsidR="00121405" w:rsidRPr="00451617">
          <w:rPr>
            <w:rStyle w:val="Hyperlink"/>
            <w:szCs w:val="24"/>
          </w:rPr>
          <w:t>4/856</w:t>
        </w:r>
      </w:hyperlink>
      <w:r w:rsidR="00121405" w:rsidRPr="00FA172E">
        <w:t>)</w:t>
      </w:r>
      <w:r w:rsidRPr="00FA172E">
        <w:t>.</w:t>
      </w:r>
    </w:p>
    <w:p w14:paraId="315E7E9C" w14:textId="742B96CB" w:rsidR="00121405" w:rsidRPr="00543942" w:rsidRDefault="00451617" w:rsidP="00121405">
      <w:pPr>
        <w:rPr>
          <w:szCs w:val="24"/>
        </w:rPr>
      </w:pPr>
      <w:r>
        <w:rPr>
          <w:szCs w:val="24"/>
        </w:rPr>
        <w:t>М</w:t>
      </w:r>
      <w:r w:rsidR="00543942">
        <w:rPr>
          <w:szCs w:val="24"/>
        </w:rPr>
        <w:t>етодика</w:t>
      </w:r>
      <w:r w:rsidR="00543942" w:rsidRPr="00543942">
        <w:rPr>
          <w:szCs w:val="24"/>
        </w:rPr>
        <w:t xml:space="preserve"> </w:t>
      </w:r>
      <w:r w:rsidR="00543942">
        <w:rPr>
          <w:szCs w:val="24"/>
        </w:rPr>
        <w:t>рассмотрения</w:t>
      </w:r>
      <w:r w:rsidR="00543942" w:rsidRPr="00543942">
        <w:rPr>
          <w:szCs w:val="24"/>
        </w:rPr>
        <w:t xml:space="preserve"> </w:t>
      </w:r>
      <w:r w:rsidR="00543942">
        <w:rPr>
          <w:szCs w:val="24"/>
        </w:rPr>
        <w:t>соответствия</w:t>
      </w:r>
      <w:r w:rsidR="00543942" w:rsidRPr="00543942">
        <w:rPr>
          <w:szCs w:val="24"/>
        </w:rPr>
        <w:t xml:space="preserve"> </w:t>
      </w:r>
      <w:r w:rsidRPr="00543942">
        <w:rPr>
          <w:szCs w:val="24"/>
        </w:rPr>
        <w:t>воздушны</w:t>
      </w:r>
      <w:r w:rsidR="00543942">
        <w:rPr>
          <w:szCs w:val="24"/>
        </w:rPr>
        <w:t>х</w:t>
      </w:r>
      <w:r w:rsidRPr="00543942">
        <w:rPr>
          <w:szCs w:val="24"/>
        </w:rPr>
        <w:t xml:space="preserve"> земны</w:t>
      </w:r>
      <w:r w:rsidR="00543942">
        <w:rPr>
          <w:szCs w:val="24"/>
        </w:rPr>
        <w:t>х</w:t>
      </w:r>
      <w:r w:rsidRPr="00543942">
        <w:rPr>
          <w:szCs w:val="24"/>
        </w:rPr>
        <w:t xml:space="preserve"> станци</w:t>
      </w:r>
      <w:r w:rsidR="00543942">
        <w:rPr>
          <w:szCs w:val="24"/>
        </w:rPr>
        <w:t>й</w:t>
      </w:r>
      <w:r w:rsidRPr="00543942">
        <w:rPr>
          <w:szCs w:val="24"/>
        </w:rPr>
        <w:t>, находящи</w:t>
      </w:r>
      <w:r w:rsidR="00543942">
        <w:rPr>
          <w:szCs w:val="24"/>
        </w:rPr>
        <w:t>х</w:t>
      </w:r>
      <w:r w:rsidRPr="00543942">
        <w:rPr>
          <w:szCs w:val="24"/>
        </w:rPr>
        <w:t>ся в движении</w:t>
      </w:r>
      <w:r w:rsidR="00121405" w:rsidRPr="00543942">
        <w:rPr>
          <w:szCs w:val="24"/>
        </w:rPr>
        <w:t xml:space="preserve"> (</w:t>
      </w:r>
      <w:r w:rsidR="00121405" w:rsidRPr="00121405">
        <w:rPr>
          <w:szCs w:val="24"/>
          <w:lang w:val="en-US"/>
        </w:rPr>
        <w:t>A</w:t>
      </w:r>
      <w:r w:rsidR="00CA6519">
        <w:rPr>
          <w:szCs w:val="24"/>
        </w:rPr>
        <w:noBreakHyphen/>
      </w:r>
      <w:r w:rsidR="00121405" w:rsidRPr="00121405">
        <w:rPr>
          <w:szCs w:val="24"/>
          <w:lang w:val="en-US"/>
        </w:rPr>
        <w:t>ESIM</w:t>
      </w:r>
      <w:r w:rsidR="00121405" w:rsidRPr="00543942">
        <w:rPr>
          <w:szCs w:val="24"/>
        </w:rPr>
        <w:t>)</w:t>
      </w:r>
      <w:r w:rsidR="00543942" w:rsidRPr="00543942">
        <w:rPr>
          <w:szCs w:val="24"/>
        </w:rPr>
        <w:t xml:space="preserve">, </w:t>
      </w:r>
      <w:r w:rsidR="00543942">
        <w:rPr>
          <w:szCs w:val="24"/>
        </w:rPr>
        <w:t>которые</w:t>
      </w:r>
      <w:r w:rsidR="00543942" w:rsidRPr="00543942">
        <w:rPr>
          <w:szCs w:val="24"/>
        </w:rPr>
        <w:t xml:space="preserve"> </w:t>
      </w:r>
      <w:r w:rsidR="00543942">
        <w:rPr>
          <w:szCs w:val="24"/>
        </w:rPr>
        <w:t xml:space="preserve">взаимодействуют с геостационарными космическими станциями фиксированной спутниковой службы в полосе </w:t>
      </w:r>
      <w:r w:rsidR="00121405" w:rsidRPr="00543942">
        <w:rPr>
          <w:szCs w:val="24"/>
        </w:rPr>
        <w:t>27</w:t>
      </w:r>
      <w:r w:rsidR="00543942">
        <w:rPr>
          <w:szCs w:val="24"/>
        </w:rPr>
        <w:t>,</w:t>
      </w:r>
      <w:r w:rsidR="00121405" w:rsidRPr="00543942">
        <w:rPr>
          <w:szCs w:val="24"/>
        </w:rPr>
        <w:t>5</w:t>
      </w:r>
      <w:r w:rsidR="00543942">
        <w:rPr>
          <w:szCs w:val="24"/>
        </w:rPr>
        <w:t>–</w:t>
      </w:r>
      <w:r w:rsidR="00121405" w:rsidRPr="00543942">
        <w:rPr>
          <w:szCs w:val="24"/>
        </w:rPr>
        <w:t>29</w:t>
      </w:r>
      <w:r w:rsidR="00543942">
        <w:rPr>
          <w:szCs w:val="24"/>
        </w:rPr>
        <w:t>,</w:t>
      </w:r>
      <w:r w:rsidR="00121405" w:rsidRPr="00543942">
        <w:rPr>
          <w:szCs w:val="24"/>
        </w:rPr>
        <w:t xml:space="preserve">5 </w:t>
      </w:r>
      <w:r w:rsidR="00543942">
        <w:rPr>
          <w:szCs w:val="24"/>
        </w:rPr>
        <w:t xml:space="preserve">ГГц, </w:t>
      </w:r>
      <w:r w:rsidR="00543942" w:rsidRPr="00543942">
        <w:rPr>
          <w:szCs w:val="24"/>
        </w:rPr>
        <w:t>набор</w:t>
      </w:r>
      <w:r w:rsidR="00543942">
        <w:rPr>
          <w:szCs w:val="24"/>
        </w:rPr>
        <w:t>у</w:t>
      </w:r>
      <w:r w:rsidR="00543942" w:rsidRPr="00543942">
        <w:rPr>
          <w:szCs w:val="24"/>
        </w:rPr>
        <w:t xml:space="preserve"> </w:t>
      </w:r>
      <w:r w:rsidR="00543942">
        <w:rPr>
          <w:szCs w:val="24"/>
        </w:rPr>
        <w:t xml:space="preserve">предварительно </w:t>
      </w:r>
      <w:r w:rsidR="00543942" w:rsidRPr="00543942">
        <w:rPr>
          <w:szCs w:val="24"/>
        </w:rPr>
        <w:t>установленных пределов п.п.м. на поверхности Земли</w:t>
      </w:r>
      <w:r w:rsidR="00121405" w:rsidRPr="00543942">
        <w:rPr>
          <w:szCs w:val="24"/>
        </w:rPr>
        <w:t xml:space="preserve"> (</w:t>
      </w:r>
      <w:r w:rsidR="00543942" w:rsidRPr="00326E1C">
        <w:t xml:space="preserve">Предварительный проект новой Рекомендации </w:t>
      </w:r>
      <w:r w:rsidR="00543942">
        <w:t>МСЭ</w:t>
      </w:r>
      <w:r w:rsidR="00543942" w:rsidRPr="006B0833">
        <w:t>-</w:t>
      </w:r>
      <w:r w:rsidR="00543942" w:rsidRPr="00D04B82">
        <w:rPr>
          <w:lang w:val="en-GB"/>
        </w:rPr>
        <w:t>R</w:t>
      </w:r>
      <w:r w:rsidR="00121405" w:rsidRPr="00543942">
        <w:t xml:space="preserve"> </w:t>
      </w:r>
      <w:r w:rsidR="00121405" w:rsidRPr="00D04B82">
        <w:rPr>
          <w:lang w:val="en-GB"/>
        </w:rPr>
        <w:t>S</w:t>
      </w:r>
      <w:r w:rsidR="00121405" w:rsidRPr="00543942">
        <w:t>.[</w:t>
      </w:r>
      <w:r w:rsidR="00121405" w:rsidRPr="00121405">
        <w:rPr>
          <w:lang w:val="en-US"/>
        </w:rPr>
        <w:t>RES</w:t>
      </w:r>
      <w:r w:rsidR="00121405" w:rsidRPr="00543942">
        <w:t>.169_</w:t>
      </w:r>
      <w:r w:rsidR="00121405" w:rsidRPr="00121405">
        <w:rPr>
          <w:lang w:val="en-US"/>
        </w:rPr>
        <w:t>METH</w:t>
      </w:r>
      <w:r w:rsidR="00121405" w:rsidRPr="00543942">
        <w:t xml:space="preserve">] </w:t>
      </w:r>
      <w:r w:rsidR="00121405" w:rsidRPr="00543942">
        <w:rPr>
          <w:szCs w:val="24"/>
        </w:rPr>
        <w:t xml:space="preserve">– </w:t>
      </w:r>
      <w:r w:rsidR="00543942" w:rsidRPr="00326E1C">
        <w:t>см.</w:t>
      </w:r>
      <w:r w:rsidR="00543942">
        <w:t> </w:t>
      </w:r>
      <w:r w:rsidR="00543942" w:rsidRPr="00326E1C">
        <w:t>Приложение</w:t>
      </w:r>
      <w:r w:rsidR="00543942" w:rsidRPr="006B0833">
        <w:rPr>
          <w:lang w:val="en-US"/>
        </w:rPr>
        <w:t> </w:t>
      </w:r>
      <w:r w:rsidR="00543942">
        <w:t>3</w:t>
      </w:r>
      <w:r w:rsidR="00543942" w:rsidRPr="00451617">
        <w:t xml:space="preserve"> </w:t>
      </w:r>
      <w:r w:rsidR="00543942" w:rsidRPr="00326E1C">
        <w:t>к</w:t>
      </w:r>
      <w:r w:rsidR="00543942" w:rsidRPr="006B0833">
        <w:rPr>
          <w:lang w:val="en-US"/>
        </w:rPr>
        <w:t> </w:t>
      </w:r>
      <w:r w:rsidR="00543942" w:rsidRPr="00326E1C">
        <w:t>Документу</w:t>
      </w:r>
      <w:r w:rsidR="00543942" w:rsidRPr="00451617">
        <w:rPr>
          <w:szCs w:val="24"/>
        </w:rPr>
        <w:t xml:space="preserve"> </w:t>
      </w:r>
      <w:hyperlink r:id="rId24" w:history="1">
        <w:r w:rsidR="00121405" w:rsidRPr="00543942">
          <w:rPr>
            <w:rStyle w:val="Hyperlink"/>
            <w:szCs w:val="24"/>
          </w:rPr>
          <w:t>4/856</w:t>
        </w:r>
      </w:hyperlink>
      <w:r w:rsidR="00121405" w:rsidRPr="00543942">
        <w:t>)</w:t>
      </w:r>
      <w:r w:rsidR="006B0833" w:rsidRPr="00543942">
        <w:t>.</w:t>
      </w:r>
    </w:p>
    <w:p w14:paraId="35F094D2" w14:textId="07B0CF77" w:rsidR="00121405" w:rsidRDefault="00121405" w:rsidP="00121405">
      <w:r w:rsidRPr="00326E1C">
        <w:t xml:space="preserve">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ограничениям, указанным в Статье </w:t>
      </w:r>
      <w:r w:rsidRPr="00326E1C">
        <w:rPr>
          <w:b/>
        </w:rPr>
        <w:t>22</w:t>
      </w:r>
      <w:r w:rsidRPr="00326E1C">
        <w:t xml:space="preserve"> Регламента радиосвязи (Предварительный проект пересмотра Рекомендации МСЭ-R S.1503-3 – см. Приложение </w:t>
      </w:r>
      <w:r w:rsidR="00683F78" w:rsidRPr="00CA6519">
        <w:t>4</w:t>
      </w:r>
      <w:r w:rsidRPr="00326E1C">
        <w:t xml:space="preserve"> к Документу </w:t>
      </w:r>
      <w:hyperlink r:id="rId25" w:history="1">
        <w:r w:rsidRPr="00326E1C">
          <w:rPr>
            <w:rStyle w:val="Hyperlink"/>
            <w:szCs w:val="24"/>
          </w:rPr>
          <w:t>4A/</w:t>
        </w:r>
        <w:r w:rsidR="00683F78" w:rsidRPr="00CA6519">
          <w:rPr>
            <w:rStyle w:val="Hyperlink"/>
            <w:szCs w:val="24"/>
          </w:rPr>
          <w:t>856</w:t>
        </w:r>
        <w:r w:rsidRPr="00326E1C">
          <w:rPr>
            <w:rStyle w:val="Hyperlink"/>
            <w:szCs w:val="24"/>
          </w:rPr>
          <w:t>)</w:t>
        </w:r>
      </w:hyperlink>
      <w:r w:rsidRPr="00326E1C">
        <w:t>.</w:t>
      </w:r>
    </w:p>
    <w:p w14:paraId="143C1424" w14:textId="67E28E12" w:rsidR="00121405" w:rsidRPr="00CA6519" w:rsidRDefault="00121405" w:rsidP="00121405">
      <w:pPr>
        <w:pStyle w:val="Annextitle"/>
        <w:spacing w:before="600" w:after="240"/>
      </w:pPr>
      <w:r w:rsidRPr="00326E1C">
        <w:t>Рабочая</w:t>
      </w:r>
      <w:r w:rsidRPr="00CA6519">
        <w:t xml:space="preserve"> </w:t>
      </w:r>
      <w:r w:rsidRPr="00326E1C">
        <w:t>группа</w:t>
      </w:r>
      <w:r w:rsidRPr="00CA6519">
        <w:t xml:space="preserve"> 4</w:t>
      </w:r>
      <w:r>
        <w:rPr>
          <w:lang w:val="en-US"/>
        </w:rPr>
        <w:t>C</w:t>
      </w:r>
    </w:p>
    <w:p w14:paraId="27B051C5" w14:textId="53DDEFEA" w:rsidR="00121405" w:rsidRPr="00D1647E" w:rsidRDefault="00543942" w:rsidP="00121405">
      <w:r w:rsidRPr="00543942">
        <w:t>Характеристики</w:t>
      </w:r>
      <w:r w:rsidRPr="00D1647E">
        <w:t xml:space="preserve"> </w:t>
      </w:r>
      <w:r w:rsidRPr="00543942">
        <w:t>передачи</w:t>
      </w:r>
      <w:r w:rsidRPr="00D1647E">
        <w:t xml:space="preserve"> </w:t>
      </w:r>
      <w:r w:rsidRPr="00543942">
        <w:t>спутниковых</w:t>
      </w:r>
      <w:r w:rsidRPr="00D1647E">
        <w:t xml:space="preserve"> </w:t>
      </w:r>
      <w:r w:rsidRPr="00543942">
        <w:t>радиомаяков</w:t>
      </w:r>
      <w:r w:rsidRPr="00D1647E">
        <w:t xml:space="preserve"> – </w:t>
      </w:r>
      <w:r w:rsidRPr="00543942">
        <w:t>указателей</w:t>
      </w:r>
      <w:r w:rsidRPr="00D1647E">
        <w:t xml:space="preserve"> </w:t>
      </w:r>
      <w:r w:rsidRPr="00543942">
        <w:t>места</w:t>
      </w:r>
      <w:r w:rsidRPr="00D1647E">
        <w:t xml:space="preserve"> </w:t>
      </w:r>
      <w:r w:rsidRPr="00543942">
        <w:t>бедствия</w:t>
      </w:r>
      <w:r w:rsidRPr="00D1647E">
        <w:t xml:space="preserve"> (</w:t>
      </w:r>
      <w:r w:rsidRPr="00543942">
        <w:t>спутниковых</w:t>
      </w:r>
      <w:r w:rsidRPr="00D1647E">
        <w:t xml:space="preserve"> </w:t>
      </w:r>
      <w:r w:rsidRPr="00543942">
        <w:rPr>
          <w:lang w:val="en-US"/>
        </w:rPr>
        <w:t>EPIRB</w:t>
      </w:r>
      <w:r w:rsidRPr="00D1647E">
        <w:t xml:space="preserve">), </w:t>
      </w:r>
      <w:r w:rsidRPr="00543942">
        <w:t>работающ</w:t>
      </w:r>
      <w:r>
        <w:t>их</w:t>
      </w:r>
      <w:r w:rsidRPr="00D1647E">
        <w:t xml:space="preserve"> </w:t>
      </w:r>
      <w:r w:rsidRPr="00543942">
        <w:t>через</w:t>
      </w:r>
      <w:r w:rsidRPr="00D1647E">
        <w:t xml:space="preserve"> </w:t>
      </w:r>
      <w:r w:rsidRPr="00543942">
        <w:t>спутник</w:t>
      </w:r>
      <w:r>
        <w:t>овую</w:t>
      </w:r>
      <w:r w:rsidRPr="00D1647E">
        <w:t xml:space="preserve"> </w:t>
      </w:r>
      <w:r>
        <w:t>систему</w:t>
      </w:r>
      <w:r w:rsidRPr="00D1647E">
        <w:t xml:space="preserve"> </w:t>
      </w:r>
      <w:r w:rsidRPr="00543942">
        <w:t>в</w:t>
      </w:r>
      <w:r w:rsidRPr="00D1647E">
        <w:t xml:space="preserve"> </w:t>
      </w:r>
      <w:r w:rsidRPr="00543942">
        <w:t>полосе</w:t>
      </w:r>
      <w:r w:rsidRPr="00D1647E">
        <w:t xml:space="preserve"> 406</w:t>
      </w:r>
      <w:r w:rsidR="00D1647E" w:rsidRPr="00D1647E">
        <w:t>,</w:t>
      </w:r>
      <w:r w:rsidRPr="00D1647E">
        <w:t>0</w:t>
      </w:r>
      <w:r w:rsidR="00D1647E" w:rsidRPr="00D1647E">
        <w:t>–</w:t>
      </w:r>
      <w:r w:rsidRPr="00D1647E">
        <w:t>406</w:t>
      </w:r>
      <w:r w:rsidR="00D1647E" w:rsidRPr="00D1647E">
        <w:t>,</w:t>
      </w:r>
      <w:r w:rsidRPr="00D1647E">
        <w:t xml:space="preserve">1 </w:t>
      </w:r>
      <w:r w:rsidR="00D1647E">
        <w:t>МГц</w:t>
      </w:r>
      <w:r w:rsidRPr="00D1647E">
        <w:t xml:space="preserve"> </w:t>
      </w:r>
      <w:r w:rsidR="00121405" w:rsidRPr="00D1647E">
        <w:rPr>
          <w:szCs w:val="24"/>
        </w:rPr>
        <w:t>(</w:t>
      </w:r>
      <w:r w:rsidR="00D1647E" w:rsidRPr="00326E1C">
        <w:t xml:space="preserve">Предварительный проект пересмотра Рекомендации МСЭ-R </w:t>
      </w:r>
      <w:r w:rsidR="00121405" w:rsidRPr="00121405">
        <w:rPr>
          <w:szCs w:val="24"/>
          <w:lang w:val="en-US"/>
        </w:rPr>
        <w:t>M</w:t>
      </w:r>
      <w:r w:rsidR="00121405" w:rsidRPr="00D1647E">
        <w:rPr>
          <w:szCs w:val="24"/>
        </w:rPr>
        <w:t xml:space="preserve">.633-4 </w:t>
      </w:r>
      <w:r w:rsidR="00121405" w:rsidRPr="00D1647E">
        <w:t xml:space="preserve">– </w:t>
      </w:r>
      <w:r w:rsidR="00F57A94" w:rsidRPr="00326E1C">
        <w:t>см. Приложение </w:t>
      </w:r>
      <w:r w:rsidR="00F57A94">
        <w:t>1</w:t>
      </w:r>
      <w:r w:rsidR="00F57A94" w:rsidRPr="00326E1C">
        <w:t xml:space="preserve"> к Документу </w:t>
      </w:r>
      <w:hyperlink r:id="rId26" w:history="1">
        <w:r w:rsidR="00121405" w:rsidRPr="00D1647E">
          <w:rPr>
            <w:rStyle w:val="Hyperlink"/>
            <w:szCs w:val="24"/>
          </w:rPr>
          <w:t>4/388</w:t>
        </w:r>
      </w:hyperlink>
      <w:r w:rsidR="00121405" w:rsidRPr="00D1647E">
        <w:t>)</w:t>
      </w:r>
      <w:r w:rsidR="00A0663B" w:rsidRPr="00D1647E">
        <w:t>.</w:t>
      </w:r>
    </w:p>
    <w:p w14:paraId="698A06EA" w14:textId="438D883D" w:rsidR="00121405" w:rsidRPr="00D1647E" w:rsidRDefault="00121405" w:rsidP="00121405">
      <w:r w:rsidRPr="00D1647E">
        <w:br w:type="page"/>
      </w:r>
    </w:p>
    <w:p w14:paraId="6F383BE9" w14:textId="77777777" w:rsidR="00121405" w:rsidRPr="00326E1C" w:rsidRDefault="00121405" w:rsidP="00121405">
      <w:pPr>
        <w:pStyle w:val="AnnexNo"/>
        <w:spacing w:before="0"/>
      </w:pPr>
      <w:r w:rsidRPr="00326E1C">
        <w:lastRenderedPageBreak/>
        <w:t>Приложение 3</w:t>
      </w:r>
    </w:p>
    <w:p w14:paraId="5B5F51FA" w14:textId="77777777" w:rsidR="00121405" w:rsidRPr="00326E1C" w:rsidRDefault="00121405" w:rsidP="00121405">
      <w:pPr>
        <w:pStyle w:val="Annextitle"/>
      </w:pPr>
      <w:r w:rsidRPr="00326E1C">
        <w:t>Информация о регистрации для участников мероприятий МСЭ-R</w:t>
      </w:r>
    </w:p>
    <w:p w14:paraId="72D8D93B" w14:textId="530A4770" w:rsidR="00121405" w:rsidRPr="00326E1C" w:rsidRDefault="00121405" w:rsidP="00121405">
      <w:pPr>
        <w:pStyle w:val="Normalafter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8BAD8B" wp14:editId="562E2EE2">
            <wp:simplePos x="0" y="0"/>
            <wp:positionH relativeFrom="column">
              <wp:posOffset>0</wp:posOffset>
            </wp:positionH>
            <wp:positionV relativeFrom="paragraph">
              <wp:posOffset>664905</wp:posOffset>
            </wp:positionV>
            <wp:extent cx="6120765" cy="951230"/>
            <wp:effectExtent l="0" t="0" r="0" b="127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6E1C">
        <w:t>В случае если участник планирует присутствовать дистанционно, необходимо в процессе регистрации установить флажок "Remote" ("дистанционное участие"). Если флажок не установлен, предполагается очное участие.</w:t>
      </w:r>
    </w:p>
    <w:p w14:paraId="442AB2B0" w14:textId="527639E4" w:rsidR="004A7970" w:rsidRPr="00C21D9A" w:rsidRDefault="00DE4C5C" w:rsidP="004F301C">
      <w:pPr>
        <w:pStyle w:val="Figure"/>
        <w:keepNext w:val="0"/>
        <w:keepLines w:val="0"/>
        <w:spacing w:before="720"/>
      </w:pPr>
      <w:r w:rsidRPr="00C21D9A">
        <w:t>______________</w:t>
      </w:r>
    </w:p>
    <w:sectPr w:rsidR="004A7970" w:rsidRPr="00C21D9A" w:rsidSect="00362A89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83D9" w14:textId="77777777" w:rsidR="006B0AD7" w:rsidRDefault="006B0AD7">
      <w:r>
        <w:separator/>
      </w:r>
    </w:p>
  </w:endnote>
  <w:endnote w:type="continuationSeparator" w:id="0">
    <w:p w14:paraId="1760CDFB" w14:textId="77777777" w:rsidR="006B0AD7" w:rsidRDefault="006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5A15" w14:textId="77777777" w:rsidR="006B0AD7" w:rsidRDefault="006B0AD7">
      <w:r>
        <w:t>____________________</w:t>
      </w:r>
    </w:p>
  </w:footnote>
  <w:footnote w:type="continuationSeparator" w:id="0">
    <w:p w14:paraId="6025F6EB" w14:textId="77777777" w:rsidR="006B0AD7" w:rsidRDefault="006B0AD7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04222136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E6C4A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A4308" w:rsidRPr="005A4308" w14:paraId="31A6FD9B" w14:textId="77777777" w:rsidTr="0012368D">
      <w:trPr>
        <w:jc w:val="center"/>
      </w:trPr>
      <w:tc>
        <w:tcPr>
          <w:tcW w:w="5000" w:type="dxa"/>
        </w:tcPr>
        <w:p w14:paraId="2E7ECA02" w14:textId="77777777" w:rsidR="005A4308" w:rsidRPr="005A4308" w:rsidRDefault="005A4308" w:rsidP="005A4308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E5BE099" wp14:editId="55C43DC0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1870AA" w14:textId="77777777" w:rsidR="005A4308" w:rsidRPr="005A4308" w:rsidRDefault="005A4308" w:rsidP="005A4308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481C571" wp14:editId="61805FF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E6FC" w14:textId="79A4C9EF" w:rsidR="00CF6A49" w:rsidRPr="005A4308" w:rsidRDefault="00CF6A49" w:rsidP="005A4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38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79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46F82"/>
    <w:rsid w:val="0005167A"/>
    <w:rsid w:val="00054E5D"/>
    <w:rsid w:val="000571A8"/>
    <w:rsid w:val="00066638"/>
    <w:rsid w:val="00070258"/>
    <w:rsid w:val="0007323C"/>
    <w:rsid w:val="000768F8"/>
    <w:rsid w:val="00077C12"/>
    <w:rsid w:val="00083BC6"/>
    <w:rsid w:val="0008482D"/>
    <w:rsid w:val="00084C22"/>
    <w:rsid w:val="00086D03"/>
    <w:rsid w:val="00090348"/>
    <w:rsid w:val="0009767F"/>
    <w:rsid w:val="000A096A"/>
    <w:rsid w:val="000A375E"/>
    <w:rsid w:val="000A7051"/>
    <w:rsid w:val="000B0AF6"/>
    <w:rsid w:val="000B0E9B"/>
    <w:rsid w:val="000B2CAE"/>
    <w:rsid w:val="000B596A"/>
    <w:rsid w:val="000C03C7"/>
    <w:rsid w:val="000C2AD0"/>
    <w:rsid w:val="000C3BB1"/>
    <w:rsid w:val="000C53BA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405"/>
    <w:rsid w:val="00121C2D"/>
    <w:rsid w:val="00134404"/>
    <w:rsid w:val="00144DFB"/>
    <w:rsid w:val="00150217"/>
    <w:rsid w:val="0015038D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B0CAC"/>
    <w:rsid w:val="002B14DF"/>
    <w:rsid w:val="002B3861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6C4A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44B9"/>
    <w:rsid w:val="00447E7B"/>
    <w:rsid w:val="00447ECB"/>
    <w:rsid w:val="00451617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301C"/>
    <w:rsid w:val="004F4543"/>
    <w:rsid w:val="004F57BB"/>
    <w:rsid w:val="00504C20"/>
    <w:rsid w:val="00505309"/>
    <w:rsid w:val="0050789B"/>
    <w:rsid w:val="005224A1"/>
    <w:rsid w:val="005332EE"/>
    <w:rsid w:val="00534372"/>
    <w:rsid w:val="00535AD6"/>
    <w:rsid w:val="00543942"/>
    <w:rsid w:val="00543DF8"/>
    <w:rsid w:val="00544CE9"/>
    <w:rsid w:val="00546101"/>
    <w:rsid w:val="00553DD7"/>
    <w:rsid w:val="005638CF"/>
    <w:rsid w:val="00564AE5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4063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3E18"/>
    <w:rsid w:val="006543F9"/>
    <w:rsid w:val="006550F8"/>
    <w:rsid w:val="00656226"/>
    <w:rsid w:val="0065715C"/>
    <w:rsid w:val="006666AD"/>
    <w:rsid w:val="006829F3"/>
    <w:rsid w:val="00683F78"/>
    <w:rsid w:val="006A518B"/>
    <w:rsid w:val="006B0590"/>
    <w:rsid w:val="006B0833"/>
    <w:rsid w:val="006B0AD7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05C0"/>
    <w:rsid w:val="00712432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7CF2"/>
    <w:rsid w:val="00750CFA"/>
    <w:rsid w:val="00753802"/>
    <w:rsid w:val="007553DA"/>
    <w:rsid w:val="00761EFE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660"/>
    <w:rsid w:val="00830B4F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081"/>
    <w:rsid w:val="00944805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0663B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63355"/>
    <w:rsid w:val="00A7596D"/>
    <w:rsid w:val="00A83362"/>
    <w:rsid w:val="00A84423"/>
    <w:rsid w:val="00A855A8"/>
    <w:rsid w:val="00A92241"/>
    <w:rsid w:val="00A963DF"/>
    <w:rsid w:val="00AA4922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5733"/>
    <w:rsid w:val="00AF70DA"/>
    <w:rsid w:val="00B019D3"/>
    <w:rsid w:val="00B073A3"/>
    <w:rsid w:val="00B16C5A"/>
    <w:rsid w:val="00B34CF9"/>
    <w:rsid w:val="00B37559"/>
    <w:rsid w:val="00B4054B"/>
    <w:rsid w:val="00B500FB"/>
    <w:rsid w:val="00B579B0"/>
    <w:rsid w:val="00B57D11"/>
    <w:rsid w:val="00B57F3C"/>
    <w:rsid w:val="00B60093"/>
    <w:rsid w:val="00B649D7"/>
    <w:rsid w:val="00B81C2F"/>
    <w:rsid w:val="00B81E71"/>
    <w:rsid w:val="00B827BA"/>
    <w:rsid w:val="00B90743"/>
    <w:rsid w:val="00B90C45"/>
    <w:rsid w:val="00B933BE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21D9A"/>
    <w:rsid w:val="00C3135C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A6519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1647E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D7094"/>
    <w:rsid w:val="00DE4B88"/>
    <w:rsid w:val="00DE4C5C"/>
    <w:rsid w:val="00DE66A5"/>
    <w:rsid w:val="00DF0D2F"/>
    <w:rsid w:val="00DF2B50"/>
    <w:rsid w:val="00E04C86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1043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57A94"/>
    <w:rsid w:val="00F6184F"/>
    <w:rsid w:val="00F61BC6"/>
    <w:rsid w:val="00F63323"/>
    <w:rsid w:val="00F670B9"/>
    <w:rsid w:val="00F776CA"/>
    <w:rsid w:val="00F8310E"/>
    <w:rsid w:val="00F914DD"/>
    <w:rsid w:val="00F917CA"/>
    <w:rsid w:val="00FA172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SG04.AR-C/en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md/R19-WP4C-C-038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4-C-0065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4/ch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hyperlink" Target="https://www.itu.int/md/R19-WP4A-C-0856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mailto:nelson.malaguti@itu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4-cvc@itu.int" TargetMode="External"/><Relationship Id="rId24" Type="http://schemas.openxmlformats.org/officeDocument/2006/relationships/hyperlink" Target="https://www.itu.int/md/R19-WP4A-C-0856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md/R19-WP4A-C-0856/en" TargetMode="External"/><Relationship Id="rId28" Type="http://schemas.openxmlformats.org/officeDocument/2006/relationships/image" Target="cid:image001.png@01D937B3.C72AE0D0" TargetMode="Externa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s://www.itu.int/en/ties-services/Pages/default.asp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4/en" TargetMode="External"/><Relationship Id="rId14" Type="http://schemas.openxmlformats.org/officeDocument/2006/relationships/hyperlink" Target="http://www.itu.int/md/R19-SG04-C/en" TargetMode="External"/><Relationship Id="rId22" Type="http://schemas.openxmlformats.org/officeDocument/2006/relationships/hyperlink" Target="https://www.itu.int/md/R19-WP4A-C-0856/en" TargetMode="External"/><Relationship Id="rId27" Type="http://schemas.openxmlformats.org/officeDocument/2006/relationships/image" Target="media/image1.pn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s://www.itu.int/md/R00-SG04-CIR-0135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2AB-6737-4130-8896-E9F8032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843</TotalTime>
  <Pages>7</Pages>
  <Words>1392</Words>
  <Characters>10983</Characters>
  <Application>Microsoft Office Word</Application>
  <DocSecurity>0</DocSecurity>
  <Lines>91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12351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Alisa Chamova</cp:lastModifiedBy>
  <cp:revision>23</cp:revision>
  <cp:lastPrinted>2016-02-12T09:31:00Z</cp:lastPrinted>
  <dcterms:created xsi:type="dcterms:W3CDTF">2023-02-23T09:00:00Z</dcterms:created>
  <dcterms:modified xsi:type="dcterms:W3CDTF">2023-02-27T08:29:00Z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