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1F11C81E" w:rsidR="00E53DCE" w:rsidRPr="00334544" w:rsidRDefault="009C6A12" w:rsidP="006160CB">
            <w:pPr>
              <w:spacing w:before="0"/>
              <w:jc w:val="left"/>
              <w:rPr>
                <w:szCs w:val="24"/>
                <w:lang w:val="fr-CH" w:eastAsia="zh-CN"/>
              </w:rPr>
            </w:pPr>
            <w:r w:rsidRPr="00334544">
              <w:rPr>
                <w:rFonts w:ascii="SimSun" w:hAnsi="SimSun" w:hint="eastAsia"/>
                <w:szCs w:val="24"/>
                <w:lang w:eastAsia="zh-CN"/>
              </w:rPr>
              <w:t>行政通函</w:t>
            </w:r>
          </w:p>
          <w:p w14:paraId="3B91DC79" w14:textId="66DD67B1" w:rsidR="00E53DCE" w:rsidRPr="00334544" w:rsidRDefault="00BA539B" w:rsidP="006160CB">
            <w:pPr>
              <w:spacing w:before="0"/>
              <w:jc w:val="left"/>
              <w:rPr>
                <w:b/>
                <w:bCs/>
                <w:szCs w:val="24"/>
                <w:lang w:val="fr-CH"/>
              </w:rPr>
            </w:pPr>
            <w:r w:rsidRPr="00BA539B">
              <w:rPr>
                <w:b/>
                <w:bCs/>
                <w:szCs w:val="24"/>
                <w:lang w:val="fr-CH"/>
              </w:rPr>
              <w:t>CACE/</w:t>
            </w:r>
            <w:r w:rsidR="007617E0">
              <w:rPr>
                <w:b/>
                <w:bCs/>
                <w:szCs w:val="24"/>
                <w:lang w:val="fr-FR"/>
              </w:rPr>
              <w:t>1047</w:t>
            </w:r>
          </w:p>
        </w:tc>
        <w:tc>
          <w:tcPr>
            <w:tcW w:w="2835" w:type="dxa"/>
            <w:shd w:val="clear" w:color="auto" w:fill="auto"/>
          </w:tcPr>
          <w:p w14:paraId="65C3D9EF" w14:textId="25D4B2B5"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w:t>
            </w:r>
            <w:r w:rsidR="007617E0">
              <w:rPr>
                <w:szCs w:val="24"/>
                <w:lang w:eastAsia="zh-CN"/>
              </w:rPr>
              <w:t>2</w:t>
            </w:r>
            <w:r w:rsidRPr="00BA539B">
              <w:rPr>
                <w:rFonts w:hint="eastAsia"/>
                <w:szCs w:val="24"/>
                <w:lang w:eastAsia="zh-CN"/>
              </w:rPr>
              <w:t>年</w:t>
            </w:r>
            <w:r w:rsidR="007617E0">
              <w:rPr>
                <w:szCs w:val="24"/>
                <w:lang w:eastAsia="zh-CN"/>
              </w:rPr>
              <w:t>12</w:t>
            </w:r>
            <w:r w:rsidRPr="00BA539B">
              <w:rPr>
                <w:rFonts w:hint="eastAsia"/>
                <w:szCs w:val="24"/>
                <w:lang w:eastAsia="zh-CN"/>
              </w:rPr>
              <w:t>月</w:t>
            </w:r>
            <w:r w:rsidR="007617E0">
              <w:rPr>
                <w:szCs w:val="24"/>
                <w:lang w:eastAsia="zh-CN"/>
              </w:rPr>
              <w:t>21</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53478E98" w14:textId="64865E78" w:rsidR="00E53DCE" w:rsidRPr="00334544" w:rsidRDefault="00BA539B" w:rsidP="006160CB">
            <w:pPr>
              <w:spacing w:before="0"/>
              <w:jc w:val="left"/>
              <w:rPr>
                <w:b/>
                <w:bCs/>
                <w:szCs w:val="24"/>
                <w:lang w:eastAsia="zh-CN"/>
              </w:rPr>
            </w:pPr>
            <w:r w:rsidRPr="005D3DBC">
              <w:rPr>
                <w:rFonts w:asciiTheme="minorHAnsi" w:eastAsia="SimSun" w:hAnsiTheme="minorHAnsi" w:cstheme="minorHAnsi"/>
                <w:b/>
                <w:bCs/>
                <w:szCs w:val="24"/>
                <w:lang w:eastAsia="zh-CN"/>
              </w:rPr>
              <w:t>致国际电联各成员国主管部门、无线电通信部门成员、参加无线电通信第</w:t>
            </w:r>
            <w:r w:rsidR="007617E0">
              <w:rPr>
                <w:rFonts w:asciiTheme="minorHAnsi" w:eastAsia="SimSun" w:hAnsiTheme="minorHAnsi" w:cstheme="minorHAnsi" w:hint="eastAsia"/>
                <w:b/>
                <w:bCs/>
                <w:szCs w:val="24"/>
                <w:lang w:eastAsia="zh-CN"/>
              </w:rPr>
              <w:t>6</w:t>
            </w:r>
            <w:r w:rsidRPr="005D3DBC">
              <w:rPr>
                <w:rFonts w:asciiTheme="minorHAnsi" w:eastAsia="SimSun" w:hAnsiTheme="minorHAnsi" w:cstheme="minorHAnsi"/>
                <w:b/>
                <w:bCs/>
                <w:szCs w:val="24"/>
                <w:lang w:eastAsia="zh-CN"/>
              </w:rPr>
              <w:t>研究组工作的</w:t>
            </w:r>
            <w:r w:rsidRPr="005D3DBC">
              <w:rPr>
                <w:rFonts w:asciiTheme="minorHAnsi" w:eastAsia="SimSun" w:hAnsiTheme="minorHAnsi" w:cstheme="minorHAnsi"/>
                <w:b/>
                <w:bCs/>
                <w:szCs w:val="24"/>
                <w:lang w:eastAsia="zh-CN"/>
              </w:rPr>
              <w:t>ITU-R</w:t>
            </w:r>
            <w:r w:rsidRPr="005D3DBC">
              <w:rPr>
                <w:rFonts w:asciiTheme="minorHAnsi" w:eastAsia="SimSun" w:hAnsiTheme="minorHAnsi" w:cstheme="minorHAnsi"/>
                <w:b/>
                <w:bCs/>
                <w:szCs w:val="24"/>
                <w:lang w:eastAsia="zh-CN"/>
              </w:rPr>
              <w:t>部门准成员以及国际电联学术成</w:t>
            </w:r>
            <w:r w:rsidRPr="00BA539B">
              <w:rPr>
                <w:rFonts w:ascii="SimSun" w:eastAsia="SimSun" w:hAnsi="SimSun" w:hint="eastAsia"/>
                <w:b/>
                <w:bCs/>
                <w:szCs w:val="24"/>
                <w:lang w:eastAsia="zh-CN"/>
              </w:rPr>
              <w:t>员</w:t>
            </w:r>
          </w:p>
          <w:p w14:paraId="7B362E5D" w14:textId="77777777" w:rsidR="00E53DCE" w:rsidRPr="00334544" w:rsidRDefault="00E53DCE" w:rsidP="006160CB">
            <w:pPr>
              <w:spacing w:before="0"/>
              <w:jc w:val="left"/>
              <w:rPr>
                <w:b/>
                <w:bCs/>
                <w:szCs w:val="24"/>
                <w:lang w:eastAsia="zh-CN"/>
              </w:rPr>
            </w:pP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5F4DDC37" w14:textId="775937D6" w:rsidR="00BA539B" w:rsidRPr="00BA539B" w:rsidRDefault="00BA539B" w:rsidP="005D3DBC">
            <w:pPr>
              <w:tabs>
                <w:tab w:val="clear" w:pos="1588"/>
                <w:tab w:val="left" w:pos="1560"/>
              </w:tabs>
              <w:spacing w:before="0" w:after="120"/>
              <w:rPr>
                <w:b/>
                <w:bCs/>
                <w:szCs w:val="24"/>
                <w:lang w:eastAsia="zh-CN"/>
              </w:rPr>
            </w:pPr>
            <w:r w:rsidRPr="00BA539B">
              <w:rPr>
                <w:b/>
                <w:bCs/>
                <w:szCs w:val="24"/>
                <w:lang w:eastAsia="zh-CN"/>
              </w:rPr>
              <w:t>无线电通信第</w:t>
            </w:r>
            <w:r w:rsidR="003541DB" w:rsidRPr="005A07C9">
              <w:rPr>
                <w:rFonts w:hint="eastAsia"/>
                <w:b/>
                <w:bCs/>
                <w:szCs w:val="24"/>
                <w:lang w:eastAsia="zh-CN"/>
              </w:rPr>
              <w:t>6</w:t>
            </w:r>
            <w:r w:rsidRPr="00BA539B">
              <w:rPr>
                <w:b/>
                <w:bCs/>
                <w:szCs w:val="24"/>
                <w:lang w:eastAsia="zh-CN"/>
              </w:rPr>
              <w:t>研究组</w:t>
            </w:r>
            <w:r w:rsidR="003541DB">
              <w:rPr>
                <w:rFonts w:hint="eastAsia"/>
                <w:b/>
                <w:bCs/>
                <w:szCs w:val="24"/>
                <w:lang w:eastAsia="zh-CN"/>
              </w:rPr>
              <w:t>（广播业务）</w:t>
            </w:r>
          </w:p>
          <w:p w14:paraId="4BCAFB96" w14:textId="55BB5DB5" w:rsidR="00E53DCE" w:rsidRPr="00334544" w:rsidRDefault="00BA539B" w:rsidP="005A07C9">
            <w:pPr>
              <w:tabs>
                <w:tab w:val="clear" w:pos="1588"/>
                <w:tab w:val="left" w:pos="1560"/>
              </w:tabs>
              <w:spacing w:before="0" w:after="120"/>
              <w:ind w:left="778" w:hanging="778"/>
              <w:rPr>
                <w:b/>
                <w:bCs/>
                <w:szCs w:val="24"/>
                <w:lang w:eastAsia="zh-CN"/>
              </w:rPr>
            </w:pPr>
            <w:r w:rsidRPr="00BA539B">
              <w:rPr>
                <w:b/>
                <w:bCs/>
                <w:szCs w:val="24"/>
                <w:lang w:eastAsia="zh-CN"/>
              </w:rPr>
              <w:t>–</w:t>
            </w:r>
            <w:r w:rsidRPr="00BA539B">
              <w:rPr>
                <w:b/>
                <w:bCs/>
                <w:szCs w:val="24"/>
                <w:lang w:eastAsia="zh-CN"/>
              </w:rPr>
              <w:tab/>
            </w:r>
            <w:r w:rsidRPr="00BA539B">
              <w:rPr>
                <w:b/>
                <w:bCs/>
                <w:szCs w:val="24"/>
                <w:lang w:eastAsia="zh-CN"/>
              </w:rPr>
              <w:t>根据</w:t>
            </w:r>
            <w:r w:rsidRPr="00BA539B">
              <w:rPr>
                <w:b/>
                <w:bCs/>
                <w:szCs w:val="24"/>
                <w:lang w:eastAsia="zh-CN"/>
              </w:rPr>
              <w:t>ITU-R</w:t>
            </w:r>
            <w:r w:rsidRPr="00BA539B">
              <w:rPr>
                <w:b/>
                <w:bCs/>
                <w:szCs w:val="24"/>
                <w:lang w:eastAsia="zh-CN"/>
              </w:rPr>
              <w:t>第</w:t>
            </w:r>
            <w:r w:rsidRPr="00BA539B">
              <w:rPr>
                <w:b/>
                <w:bCs/>
                <w:szCs w:val="24"/>
                <w:lang w:eastAsia="zh-CN"/>
              </w:rPr>
              <w:t>1-</w:t>
            </w:r>
            <w:r w:rsidRPr="00BA539B">
              <w:rPr>
                <w:rFonts w:hint="eastAsia"/>
                <w:b/>
                <w:bCs/>
                <w:szCs w:val="24"/>
                <w:lang w:eastAsia="zh-CN"/>
              </w:rPr>
              <w:t>8</w:t>
            </w:r>
            <w:r w:rsidRPr="00BA539B">
              <w:rPr>
                <w:b/>
                <w:bCs/>
                <w:szCs w:val="24"/>
                <w:lang w:eastAsia="zh-CN"/>
              </w:rPr>
              <w:t>号决议</w:t>
            </w:r>
            <w:r w:rsidRPr="00BA539B">
              <w:rPr>
                <w:b/>
                <w:bCs/>
                <w:szCs w:val="24"/>
                <w:lang w:eastAsia="zh-CN"/>
              </w:rPr>
              <w:t>A2.6.2.4</w:t>
            </w:r>
            <w:r w:rsidRPr="00BA539B">
              <w:rPr>
                <w:b/>
                <w:bCs/>
                <w:szCs w:val="24"/>
                <w:lang w:eastAsia="zh-CN"/>
              </w:rPr>
              <w:t>段（以信函方式同时通过和批准程序）</w:t>
            </w:r>
            <w:r w:rsidRPr="00BA539B">
              <w:rPr>
                <w:b/>
                <w:bCs/>
                <w:szCs w:val="24"/>
                <w:lang w:eastAsia="zh-CN"/>
              </w:rPr>
              <w:br/>
            </w:r>
            <w:r w:rsidRPr="00BA539B">
              <w:rPr>
                <w:b/>
                <w:bCs/>
                <w:szCs w:val="24"/>
                <w:lang w:val="es-ES_tradnl" w:eastAsia="zh-CN"/>
              </w:rPr>
              <w:t>以信函方式通过</w:t>
            </w:r>
            <w:r w:rsidR="007617E0" w:rsidRPr="00611AF5">
              <w:rPr>
                <w:rFonts w:hint="eastAsia"/>
                <w:b/>
                <w:bCs/>
                <w:szCs w:val="24"/>
                <w:lang w:eastAsia="zh-CN"/>
              </w:rPr>
              <w:t>2</w:t>
            </w:r>
            <w:r w:rsidRPr="00BA539B">
              <w:rPr>
                <w:rFonts w:hint="eastAsia"/>
                <w:b/>
                <w:bCs/>
                <w:szCs w:val="24"/>
                <w:lang w:val="es-ES_tradnl" w:eastAsia="zh-CN"/>
              </w:rPr>
              <w:t>项</w:t>
            </w:r>
            <w:r w:rsidRPr="00BA539B">
              <w:rPr>
                <w:b/>
                <w:bCs/>
                <w:szCs w:val="24"/>
                <w:lang w:val="es-ES_tradnl" w:eastAsia="zh-CN"/>
              </w:rPr>
              <w:t>新</w:t>
            </w:r>
            <w:r w:rsidRPr="00BA539B">
              <w:rPr>
                <w:rFonts w:hint="eastAsia"/>
                <w:b/>
                <w:bCs/>
                <w:szCs w:val="24"/>
                <w:lang w:val="es-ES_tradnl" w:eastAsia="zh-CN"/>
              </w:rPr>
              <w:t>的</w:t>
            </w:r>
            <w:r w:rsidRPr="00BA539B">
              <w:rPr>
                <w:b/>
                <w:bCs/>
                <w:szCs w:val="24"/>
                <w:lang w:val="es-ES_tradnl" w:eastAsia="zh-CN"/>
              </w:rPr>
              <w:t>和</w:t>
            </w:r>
            <w:r w:rsidR="007617E0" w:rsidRPr="00611AF5">
              <w:rPr>
                <w:rFonts w:hint="eastAsia"/>
                <w:b/>
                <w:bCs/>
                <w:szCs w:val="24"/>
                <w:lang w:eastAsia="zh-CN"/>
              </w:rPr>
              <w:t>6</w:t>
            </w:r>
            <w:r w:rsidRPr="00BA539B">
              <w:rPr>
                <w:rFonts w:hint="eastAsia"/>
                <w:b/>
                <w:bCs/>
                <w:szCs w:val="24"/>
                <w:lang w:eastAsia="zh-CN"/>
              </w:rPr>
              <w:t>项</w:t>
            </w:r>
            <w:r w:rsidRPr="00BA539B">
              <w:rPr>
                <w:b/>
                <w:bCs/>
                <w:szCs w:val="24"/>
                <w:lang w:eastAsia="zh-CN"/>
              </w:rPr>
              <w:t>经修订的</w:t>
            </w:r>
            <w:r w:rsidRPr="00BA539B">
              <w:rPr>
                <w:b/>
                <w:bCs/>
                <w:szCs w:val="24"/>
                <w:lang w:val="en-GB" w:eastAsia="zh-CN"/>
              </w:rPr>
              <w:t>ITU-R</w:t>
            </w:r>
            <w:r w:rsidRPr="00BA539B">
              <w:rPr>
                <w:b/>
                <w:bCs/>
                <w:szCs w:val="24"/>
                <w:lang w:eastAsia="zh-CN"/>
              </w:rPr>
              <w:t>建议书</w:t>
            </w:r>
            <w:r w:rsidRPr="00611AF5">
              <w:rPr>
                <w:b/>
                <w:bCs/>
                <w:szCs w:val="24"/>
                <w:lang w:eastAsia="zh-CN"/>
              </w:rPr>
              <w:t>，</w:t>
            </w:r>
            <w:r w:rsidRPr="00BA539B">
              <w:rPr>
                <w:b/>
                <w:bCs/>
                <w:szCs w:val="24"/>
                <w:lang w:val="es-ES_tradnl" w:eastAsia="zh-CN"/>
              </w:rPr>
              <w:t>并同时予以批准</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14DC4E0D" w14:textId="433C232F" w:rsidR="00BA539B" w:rsidRPr="00BA539B" w:rsidRDefault="00BA539B" w:rsidP="00BA539B">
      <w:pPr>
        <w:tabs>
          <w:tab w:val="clear" w:pos="794"/>
          <w:tab w:val="left" w:pos="518"/>
        </w:tabs>
        <w:spacing w:before="360"/>
        <w:ind w:firstLineChars="200" w:firstLine="480"/>
        <w:rPr>
          <w:rFonts w:asciiTheme="minorHAnsi" w:hAnsiTheme="minorHAnsi" w:cstheme="minorHAnsi"/>
          <w:lang w:eastAsia="zh-CN"/>
        </w:rPr>
      </w:pPr>
      <w:r w:rsidRPr="00BA539B">
        <w:rPr>
          <w:rFonts w:asciiTheme="minorHAnsi" w:hAnsiTheme="minorHAnsi" w:cstheme="minorHAnsi"/>
          <w:lang w:eastAsia="zh-CN"/>
        </w:rPr>
        <w:t>根据</w:t>
      </w:r>
      <w:r w:rsidRPr="00BA539B">
        <w:rPr>
          <w:rFonts w:asciiTheme="minorHAnsi" w:hAnsiTheme="minorHAnsi" w:cstheme="minorHAnsi"/>
          <w:lang w:eastAsia="zh-CN"/>
        </w:rPr>
        <w:t>ITU-R</w:t>
      </w:r>
      <w:r w:rsidRPr="00BA539B">
        <w:rPr>
          <w:rFonts w:asciiTheme="minorHAnsi" w:hAnsiTheme="minorHAnsi" w:cstheme="minorHAnsi"/>
          <w:lang w:eastAsia="zh-CN"/>
        </w:rPr>
        <w:t>第</w:t>
      </w:r>
      <w:r w:rsidRPr="00BA539B">
        <w:rPr>
          <w:rFonts w:asciiTheme="minorHAnsi" w:hAnsiTheme="minorHAnsi" w:cstheme="minorHAnsi"/>
          <w:lang w:eastAsia="zh-CN"/>
        </w:rPr>
        <w:t>1-8</w:t>
      </w:r>
      <w:r w:rsidRPr="00BA539B">
        <w:rPr>
          <w:rFonts w:asciiTheme="minorHAnsi" w:hAnsiTheme="minorHAnsi" w:cstheme="minorHAnsi"/>
          <w:lang w:eastAsia="zh-CN"/>
        </w:rPr>
        <w:t>号决议（</w:t>
      </w:r>
      <w:r w:rsidRPr="00BA539B">
        <w:rPr>
          <w:rFonts w:asciiTheme="minorHAnsi" w:hAnsiTheme="minorHAnsi" w:cstheme="minorHAnsi"/>
          <w:lang w:eastAsia="zh-CN"/>
        </w:rPr>
        <w:t>A2.6.2.4</w:t>
      </w:r>
      <w:r w:rsidRPr="00BA539B">
        <w:rPr>
          <w:rFonts w:asciiTheme="minorHAnsi" w:hAnsiTheme="minorHAnsi" w:cstheme="minorHAnsi"/>
          <w:lang w:eastAsia="zh-CN"/>
        </w:rPr>
        <w:t>段）规定的程序，通过</w:t>
      </w:r>
      <w:r w:rsidRPr="003541DB">
        <w:rPr>
          <w:rFonts w:asciiTheme="minorHAnsi" w:hAnsiTheme="minorHAnsi" w:cstheme="minorHAnsi"/>
          <w:lang w:eastAsia="zh-CN"/>
        </w:rPr>
        <w:t>20</w:t>
      </w:r>
      <w:r w:rsidR="007617E0" w:rsidRPr="003541DB">
        <w:rPr>
          <w:rFonts w:asciiTheme="minorHAnsi" w:hAnsiTheme="minorHAnsi" w:cstheme="minorHAnsi"/>
          <w:lang w:eastAsia="zh-CN"/>
        </w:rPr>
        <w:t>22</w:t>
      </w:r>
      <w:r w:rsidRPr="003541DB">
        <w:rPr>
          <w:rFonts w:asciiTheme="minorHAnsi" w:hAnsiTheme="minorHAnsi" w:cstheme="minorHAnsi"/>
          <w:lang w:eastAsia="zh-CN"/>
        </w:rPr>
        <w:t>年</w:t>
      </w:r>
      <w:r w:rsidR="007617E0" w:rsidRPr="003541DB">
        <w:rPr>
          <w:rFonts w:asciiTheme="minorHAnsi" w:hAnsiTheme="minorHAnsi" w:cstheme="minorHAnsi" w:hint="eastAsia"/>
          <w:lang w:eastAsia="zh-CN"/>
        </w:rPr>
        <w:t>1</w:t>
      </w:r>
      <w:r w:rsidR="007617E0">
        <w:rPr>
          <w:rFonts w:asciiTheme="minorHAnsi" w:hAnsiTheme="minorHAnsi" w:cstheme="minorHAnsi"/>
          <w:lang w:eastAsia="zh-CN"/>
        </w:rPr>
        <w:t>0</w:t>
      </w:r>
      <w:r w:rsidRPr="00BA539B">
        <w:rPr>
          <w:rFonts w:asciiTheme="minorHAnsi" w:hAnsiTheme="minorHAnsi" w:cstheme="minorHAnsi"/>
          <w:lang w:eastAsia="zh-CN"/>
        </w:rPr>
        <w:t>月</w:t>
      </w:r>
      <w:r w:rsidR="007617E0">
        <w:rPr>
          <w:rFonts w:asciiTheme="minorHAnsi" w:hAnsiTheme="minorHAnsi" w:cstheme="minorHAnsi" w:hint="eastAsia"/>
          <w:lang w:eastAsia="zh-CN"/>
        </w:rPr>
        <w:t>1</w:t>
      </w:r>
      <w:r w:rsidR="007617E0">
        <w:rPr>
          <w:rFonts w:asciiTheme="minorHAnsi" w:hAnsiTheme="minorHAnsi" w:cstheme="minorHAnsi"/>
          <w:lang w:eastAsia="zh-CN"/>
        </w:rPr>
        <w:t>9</w:t>
      </w:r>
      <w:r w:rsidRPr="00BA539B">
        <w:rPr>
          <w:rFonts w:asciiTheme="minorHAnsi" w:hAnsiTheme="minorHAnsi" w:cstheme="minorHAnsi"/>
          <w:lang w:eastAsia="zh-CN"/>
        </w:rPr>
        <w:t>日的第</w:t>
      </w:r>
      <w:hyperlink r:id="rId8" w:history="1">
        <w:r w:rsidR="007617E0" w:rsidRPr="007617E0">
          <w:rPr>
            <w:rStyle w:val="Hyperlink"/>
            <w:rFonts w:asciiTheme="minorHAnsi" w:hAnsiTheme="minorHAnsi" w:cstheme="minorHAnsi"/>
            <w:lang w:val="en-GB" w:eastAsia="zh-CN"/>
          </w:rPr>
          <w:t>CACE/1041</w:t>
        </w:r>
      </w:hyperlink>
      <w:r w:rsidRPr="00BA539B">
        <w:rPr>
          <w:rFonts w:asciiTheme="minorHAnsi" w:hAnsiTheme="minorHAnsi" w:cstheme="minorHAnsi"/>
          <w:lang w:eastAsia="zh-CN"/>
        </w:rPr>
        <w:t>号行政通函，提交了</w:t>
      </w:r>
      <w:r w:rsidR="007617E0">
        <w:rPr>
          <w:rFonts w:asciiTheme="minorHAnsi" w:hAnsiTheme="minorHAnsi" w:cstheme="minorHAnsi" w:hint="eastAsia"/>
          <w:lang w:eastAsia="zh-CN"/>
        </w:rPr>
        <w:t>2</w:t>
      </w:r>
      <w:r w:rsidRPr="00BA539B">
        <w:rPr>
          <w:rFonts w:asciiTheme="minorHAnsi" w:hAnsiTheme="minorHAnsi" w:cstheme="minorHAnsi"/>
          <w:lang w:eastAsia="zh-CN"/>
        </w:rPr>
        <w:t>项新的和</w:t>
      </w:r>
      <w:r w:rsidR="007617E0">
        <w:rPr>
          <w:rFonts w:asciiTheme="minorHAnsi" w:hAnsiTheme="minorHAnsi" w:cstheme="minorHAnsi" w:hint="eastAsia"/>
          <w:lang w:eastAsia="zh-CN"/>
        </w:rPr>
        <w:t>6</w:t>
      </w:r>
      <w:r w:rsidRPr="00BA539B">
        <w:rPr>
          <w:rFonts w:asciiTheme="minorHAnsi" w:hAnsiTheme="minorHAnsi" w:cstheme="minorHAnsi"/>
          <w:lang w:eastAsia="zh-CN" w:bidi="ar-EG"/>
        </w:rPr>
        <w:t>项经修订的</w:t>
      </w:r>
      <w:r w:rsidRPr="00BA539B">
        <w:rPr>
          <w:rFonts w:asciiTheme="minorHAnsi" w:hAnsiTheme="minorHAnsi" w:cstheme="minorHAnsi"/>
          <w:lang w:val="en-GB" w:eastAsia="zh-CN"/>
        </w:rPr>
        <w:t>ITU-R</w:t>
      </w:r>
      <w:r w:rsidRPr="00BA539B">
        <w:rPr>
          <w:rFonts w:asciiTheme="minorHAnsi" w:hAnsiTheme="minorHAnsi" w:cstheme="minorHAnsi"/>
          <w:lang w:eastAsia="zh-CN" w:bidi="ar-EG"/>
        </w:rPr>
        <w:t>建议书草案，</w:t>
      </w:r>
      <w:r w:rsidRPr="00BA539B">
        <w:rPr>
          <w:rFonts w:asciiTheme="minorHAnsi" w:hAnsiTheme="minorHAnsi" w:cstheme="minorHAnsi"/>
          <w:lang w:val="es-ES_tradnl" w:eastAsia="zh-CN" w:bidi="ar-EG"/>
        </w:rPr>
        <w:t>以便</w:t>
      </w:r>
      <w:r w:rsidRPr="00BA539B">
        <w:rPr>
          <w:rFonts w:asciiTheme="minorHAnsi" w:hAnsiTheme="minorHAnsi" w:cstheme="minorHAnsi"/>
          <w:lang w:eastAsia="zh-CN"/>
        </w:rPr>
        <w:t>以信函方式</w:t>
      </w:r>
      <w:r w:rsidRPr="00BA539B">
        <w:rPr>
          <w:rFonts w:asciiTheme="minorHAnsi" w:hAnsiTheme="minorHAnsi" w:cstheme="minorHAnsi"/>
          <w:lang w:val="es-ES_tradnl" w:eastAsia="zh-CN" w:bidi="ar-EG"/>
        </w:rPr>
        <w:t>同时通过和批准</w:t>
      </w:r>
      <w:r w:rsidRPr="00611AF5">
        <w:rPr>
          <w:rFonts w:asciiTheme="minorHAnsi" w:hAnsiTheme="minorHAnsi" w:cstheme="minorHAnsi"/>
          <w:lang w:eastAsia="zh-CN" w:bidi="ar-EG"/>
        </w:rPr>
        <w:t>（</w:t>
      </w:r>
      <w:r w:rsidRPr="00611AF5">
        <w:rPr>
          <w:rFonts w:asciiTheme="minorHAnsi" w:hAnsiTheme="minorHAnsi" w:cstheme="minorHAnsi"/>
          <w:lang w:eastAsia="zh-CN" w:bidi="ar-EG"/>
        </w:rPr>
        <w:t>PSAA</w:t>
      </w:r>
      <w:r w:rsidRPr="00611AF5">
        <w:rPr>
          <w:rFonts w:asciiTheme="minorHAnsi" w:hAnsiTheme="minorHAnsi" w:cstheme="minorHAnsi"/>
          <w:lang w:eastAsia="zh-CN" w:bidi="ar-EG"/>
        </w:rPr>
        <w:t>）</w:t>
      </w:r>
      <w:r w:rsidRPr="00BA539B">
        <w:rPr>
          <w:rFonts w:asciiTheme="minorHAnsi" w:hAnsiTheme="minorHAnsi" w:cstheme="minorHAnsi"/>
          <w:lang w:eastAsia="zh-CN"/>
        </w:rPr>
        <w:t>。</w:t>
      </w:r>
    </w:p>
    <w:p w14:paraId="62AB06E9" w14:textId="25F49FAB" w:rsidR="00BA539B" w:rsidRPr="00BA539B" w:rsidRDefault="00BA539B" w:rsidP="00BA539B">
      <w:pPr>
        <w:tabs>
          <w:tab w:val="clear" w:pos="794"/>
          <w:tab w:val="left" w:pos="518"/>
        </w:tabs>
        <w:ind w:firstLineChars="200" w:firstLine="480"/>
        <w:rPr>
          <w:rFonts w:asciiTheme="minorHAnsi" w:hAnsiTheme="minorHAnsi" w:cstheme="minorHAnsi"/>
          <w:lang w:eastAsia="zh-CN"/>
        </w:rPr>
      </w:pPr>
      <w:r w:rsidRPr="00BA539B">
        <w:rPr>
          <w:rFonts w:asciiTheme="minorHAnsi" w:hAnsiTheme="minorHAnsi" w:cstheme="minorHAnsi"/>
          <w:lang w:eastAsia="zh-CN"/>
        </w:rPr>
        <w:t>有关该程序的条件已于</w:t>
      </w:r>
      <w:r w:rsidRPr="005A07C9">
        <w:rPr>
          <w:rFonts w:asciiTheme="minorHAnsi" w:hAnsiTheme="minorHAnsi" w:cstheme="minorHAnsi"/>
          <w:u w:val="single"/>
          <w:lang w:eastAsia="zh-CN"/>
        </w:rPr>
        <w:t>20</w:t>
      </w:r>
      <w:r w:rsidR="007617E0" w:rsidRPr="005A07C9">
        <w:rPr>
          <w:rFonts w:asciiTheme="minorHAnsi" w:hAnsiTheme="minorHAnsi" w:cstheme="minorHAnsi"/>
          <w:u w:val="single"/>
          <w:lang w:eastAsia="zh-CN"/>
        </w:rPr>
        <w:t>22</w:t>
      </w:r>
      <w:r w:rsidRPr="005A07C9">
        <w:rPr>
          <w:rFonts w:asciiTheme="minorHAnsi" w:hAnsiTheme="minorHAnsi" w:cstheme="minorHAnsi"/>
          <w:u w:val="single"/>
          <w:lang w:eastAsia="zh-CN"/>
        </w:rPr>
        <w:t>年</w:t>
      </w:r>
      <w:r w:rsidR="007617E0" w:rsidRPr="005A07C9">
        <w:rPr>
          <w:rFonts w:asciiTheme="minorHAnsi" w:hAnsiTheme="minorHAnsi" w:cstheme="minorHAnsi" w:hint="eastAsia"/>
          <w:u w:val="single"/>
          <w:lang w:eastAsia="zh-CN"/>
        </w:rPr>
        <w:t>1</w:t>
      </w:r>
      <w:r w:rsidR="007617E0" w:rsidRPr="005A07C9">
        <w:rPr>
          <w:rFonts w:asciiTheme="minorHAnsi" w:hAnsiTheme="minorHAnsi" w:cstheme="minorHAnsi"/>
          <w:u w:val="single"/>
          <w:lang w:eastAsia="zh-CN"/>
        </w:rPr>
        <w:t>2</w:t>
      </w:r>
      <w:r w:rsidRPr="005A07C9">
        <w:rPr>
          <w:rFonts w:asciiTheme="minorHAnsi" w:hAnsiTheme="minorHAnsi" w:cstheme="minorHAnsi"/>
          <w:u w:val="single"/>
          <w:lang w:eastAsia="zh-CN"/>
        </w:rPr>
        <w:t>月</w:t>
      </w:r>
      <w:r w:rsidR="007617E0" w:rsidRPr="005A07C9">
        <w:rPr>
          <w:rFonts w:asciiTheme="minorHAnsi" w:hAnsiTheme="minorHAnsi" w:cstheme="minorHAnsi" w:hint="eastAsia"/>
          <w:u w:val="single"/>
          <w:lang w:eastAsia="zh-CN"/>
        </w:rPr>
        <w:t>1</w:t>
      </w:r>
      <w:r w:rsidR="007617E0" w:rsidRPr="005A07C9">
        <w:rPr>
          <w:rFonts w:asciiTheme="minorHAnsi" w:hAnsiTheme="minorHAnsi" w:cstheme="minorHAnsi"/>
          <w:u w:val="single"/>
          <w:lang w:eastAsia="zh-CN"/>
        </w:rPr>
        <w:t>9</w:t>
      </w:r>
      <w:r w:rsidRPr="005A07C9">
        <w:rPr>
          <w:rFonts w:asciiTheme="minorHAnsi" w:hAnsiTheme="minorHAnsi" w:cstheme="minorHAnsi"/>
          <w:u w:val="single"/>
          <w:lang w:eastAsia="zh-CN"/>
        </w:rPr>
        <w:t>日</w:t>
      </w:r>
      <w:r w:rsidRPr="00BA539B">
        <w:rPr>
          <w:rFonts w:asciiTheme="minorHAnsi" w:hAnsiTheme="minorHAnsi" w:cstheme="minorHAnsi"/>
          <w:lang w:eastAsia="zh-CN"/>
        </w:rPr>
        <w:t>得到满足。</w:t>
      </w:r>
    </w:p>
    <w:p w14:paraId="56350FB4" w14:textId="4764B901" w:rsidR="00BA539B" w:rsidRPr="00BA539B" w:rsidRDefault="00BA539B" w:rsidP="00BA539B">
      <w:pPr>
        <w:tabs>
          <w:tab w:val="clear" w:pos="794"/>
          <w:tab w:val="left" w:pos="518"/>
        </w:tabs>
        <w:ind w:firstLineChars="200" w:firstLine="480"/>
        <w:rPr>
          <w:rFonts w:asciiTheme="minorHAnsi" w:hAnsiTheme="minorHAnsi" w:cstheme="minorHAnsi"/>
          <w:lang w:eastAsia="zh-CN"/>
        </w:rPr>
      </w:pPr>
      <w:r w:rsidRPr="00BA539B">
        <w:rPr>
          <w:rFonts w:asciiTheme="minorHAnsi" w:hAnsiTheme="minorHAnsi" w:cstheme="minorHAnsi"/>
          <w:lang w:eastAsia="zh-CN"/>
        </w:rPr>
        <w:t>已经批准的建议书将由国际电联公布出版。本通函附件提供</w:t>
      </w:r>
      <w:r w:rsidRPr="003541DB">
        <w:rPr>
          <w:rFonts w:asciiTheme="minorHAnsi" w:hAnsiTheme="minorHAnsi" w:cstheme="minorHAnsi"/>
          <w:lang w:eastAsia="zh-CN"/>
        </w:rPr>
        <w:t>了这些建议书</w:t>
      </w:r>
      <w:r w:rsidRPr="00BA539B">
        <w:rPr>
          <w:rFonts w:asciiTheme="minorHAnsi" w:hAnsiTheme="minorHAnsi" w:cstheme="minorHAnsi"/>
          <w:lang w:eastAsia="zh-CN"/>
        </w:rPr>
        <w:t>的标题和分配的编号。</w:t>
      </w:r>
      <w:bookmarkStart w:id="0" w:name="StartTyping_E"/>
      <w:bookmarkEnd w:id="0"/>
    </w:p>
    <w:p w14:paraId="7235CD97" w14:textId="77777777" w:rsidR="00BA539B" w:rsidRPr="00BA539B" w:rsidRDefault="00BA539B" w:rsidP="00BA539B">
      <w:pPr>
        <w:rPr>
          <w:lang w:eastAsia="zh-CN"/>
        </w:rPr>
      </w:pPr>
    </w:p>
    <w:p w14:paraId="151D071B" w14:textId="77777777" w:rsidR="00BA539B" w:rsidRPr="00BA539B" w:rsidRDefault="00BA539B" w:rsidP="00BA539B">
      <w:pPr>
        <w:rPr>
          <w:lang w:eastAsia="zh-CN"/>
        </w:rPr>
      </w:pPr>
    </w:p>
    <w:p w14:paraId="15A643FE" w14:textId="287FB792" w:rsidR="00BA539B" w:rsidRPr="00614485" w:rsidRDefault="00BA539B" w:rsidP="00BA539B">
      <w:pPr>
        <w:jc w:val="left"/>
        <w:rPr>
          <w:lang w:eastAsia="zh-CN"/>
        </w:rPr>
      </w:pPr>
      <w:r w:rsidRPr="00614485">
        <w:rPr>
          <w:lang w:eastAsia="zh-CN"/>
        </w:rPr>
        <w:t>主任</w:t>
      </w:r>
      <w:r w:rsidRPr="00614485">
        <w:rPr>
          <w:lang w:eastAsia="zh-CN"/>
        </w:rPr>
        <w:br/>
      </w:r>
      <w:r w:rsidRPr="00614485">
        <w:rPr>
          <w:lang w:eastAsia="zh-CN"/>
        </w:rPr>
        <w:t>马里奥</w:t>
      </w:r>
      <w:r w:rsidR="00614485" w:rsidRPr="00614485">
        <w:rPr>
          <w:lang w:eastAsia="zh-CN"/>
        </w:rPr>
        <w:t>·</w:t>
      </w:r>
      <w:r w:rsidRPr="00614485">
        <w:rPr>
          <w:lang w:eastAsia="zh-CN"/>
        </w:rPr>
        <w:t>马尼维奇</w:t>
      </w:r>
    </w:p>
    <w:p w14:paraId="268B2F0E" w14:textId="77777777" w:rsidR="00BA539B" w:rsidRPr="00BA539B" w:rsidRDefault="00BA539B" w:rsidP="00F2004A">
      <w:pPr>
        <w:spacing w:before="960"/>
        <w:jc w:val="left"/>
        <w:rPr>
          <w:lang w:eastAsia="zh-CN"/>
        </w:rPr>
      </w:pPr>
      <w:bookmarkStart w:id="1" w:name="_GoBack"/>
      <w:bookmarkEnd w:id="1"/>
    </w:p>
    <w:p w14:paraId="44990660" w14:textId="50522839" w:rsidR="00BA539B" w:rsidRPr="00BA539B" w:rsidRDefault="00BA539B" w:rsidP="00F2004A">
      <w:pPr>
        <w:spacing w:before="960"/>
        <w:rPr>
          <w:lang w:eastAsia="zh-CN"/>
        </w:rPr>
      </w:pPr>
      <w:r w:rsidRPr="00BA539B">
        <w:rPr>
          <w:rFonts w:eastAsia="SimSun" w:hint="eastAsia"/>
          <w:b/>
          <w:lang w:val="fr-FR" w:eastAsia="zh-CN"/>
        </w:rPr>
        <w:t>附件</w:t>
      </w:r>
      <w:r w:rsidRPr="00BA539B">
        <w:rPr>
          <w:rFonts w:eastAsia="SimSun" w:hint="eastAsia"/>
          <w:b/>
          <w:lang w:eastAsia="zh-CN"/>
        </w:rPr>
        <w:t>：</w:t>
      </w:r>
      <w:r w:rsidR="007617E0">
        <w:rPr>
          <w:rFonts w:eastAsia="SimSun"/>
          <w:lang w:eastAsia="zh-CN"/>
        </w:rPr>
        <w:t>1</w:t>
      </w:r>
      <w:r w:rsidRPr="00BA539B">
        <w:rPr>
          <w:rFonts w:eastAsia="SimSun" w:hint="eastAsia"/>
          <w:lang w:eastAsia="zh-CN"/>
        </w:rPr>
        <w:t>件</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4DD3A84D" w14:textId="77777777" w:rsidR="00BA539B" w:rsidRPr="00614485" w:rsidRDefault="00BA539B" w:rsidP="00614485">
      <w:pPr>
        <w:pStyle w:val="StyleAnnexNoTitle14pt"/>
        <w:rPr>
          <w:lang w:eastAsia="zh-CN"/>
        </w:rPr>
      </w:pPr>
      <w:r w:rsidRPr="00614485">
        <w:rPr>
          <w:lang w:eastAsia="zh-CN"/>
        </w:rPr>
        <w:lastRenderedPageBreak/>
        <w:t>附件</w:t>
      </w:r>
      <w:r w:rsidRPr="00614485">
        <w:rPr>
          <w:lang w:eastAsia="zh-CN"/>
        </w:rPr>
        <w:t>1</w:t>
      </w:r>
      <w:r w:rsidRPr="00614485">
        <w:rPr>
          <w:lang w:eastAsia="zh-CN"/>
        </w:rPr>
        <w:br/>
      </w:r>
      <w:r w:rsidRPr="00614485">
        <w:rPr>
          <w:lang w:eastAsia="zh-CN"/>
        </w:rPr>
        <w:br/>
      </w:r>
      <w:r w:rsidRPr="00614485">
        <w:rPr>
          <w:lang w:eastAsia="zh-CN"/>
        </w:rPr>
        <w:t>已获批准的</w:t>
      </w:r>
      <w:r w:rsidRPr="00614485">
        <w:rPr>
          <w:lang w:eastAsia="zh-CN"/>
        </w:rPr>
        <w:t>ITU-R</w:t>
      </w:r>
      <w:r w:rsidRPr="00614485">
        <w:rPr>
          <w:lang w:eastAsia="zh-CN"/>
        </w:rPr>
        <w:t>建议书的标题</w:t>
      </w:r>
    </w:p>
    <w:p w14:paraId="4BEC6272" w14:textId="40C0D9CE" w:rsidR="00BA539B" w:rsidRDefault="00BA539B" w:rsidP="00BA539B">
      <w:pPr>
        <w:spacing w:before="0"/>
        <w:rPr>
          <w:rFonts w:asciiTheme="minorHAnsi" w:hAnsiTheme="minorHAnsi" w:cstheme="majorBidi"/>
          <w:lang w:eastAsia="zh-CN"/>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5274"/>
        <w:gridCol w:w="1842"/>
      </w:tblGrid>
      <w:tr w:rsidR="00B850AE" w:rsidRPr="002D26CB" w14:paraId="5545F77D" w14:textId="77777777" w:rsidTr="00B850AE">
        <w:trPr>
          <w:jc w:val="center"/>
        </w:trPr>
        <w:tc>
          <w:tcPr>
            <w:tcW w:w="2377" w:type="dxa"/>
          </w:tcPr>
          <w:p w14:paraId="1C0B1355" w14:textId="3B48D421" w:rsidR="00B850AE" w:rsidRPr="002D26CB" w:rsidRDefault="00B850AE" w:rsidP="00E13A53">
            <w:pPr>
              <w:pStyle w:val="Tablehead"/>
              <w:rPr>
                <w:rFonts w:asciiTheme="minorHAnsi" w:hAnsiTheme="minorHAnsi" w:cstheme="minorHAnsi"/>
                <w:lang w:val="fr-FR" w:eastAsia="zh-CN"/>
              </w:rPr>
            </w:pPr>
            <w:r w:rsidRPr="002D26CB">
              <w:rPr>
                <w:rFonts w:asciiTheme="minorHAnsi" w:hAnsiTheme="minorHAnsi" w:cstheme="minorHAnsi"/>
                <w:lang w:val="fr-FR"/>
              </w:rPr>
              <w:t>ITU-R</w:t>
            </w:r>
            <w:r>
              <w:rPr>
                <w:rFonts w:asciiTheme="minorHAnsi" w:hAnsiTheme="minorHAnsi" w:cstheme="minorHAnsi" w:hint="eastAsia"/>
                <w:lang w:val="fr-FR" w:eastAsia="zh-CN"/>
              </w:rPr>
              <w:t>建议书</w:t>
            </w:r>
          </w:p>
        </w:tc>
        <w:tc>
          <w:tcPr>
            <w:tcW w:w="5274" w:type="dxa"/>
          </w:tcPr>
          <w:p w14:paraId="6FF16C7B" w14:textId="5F4D8B85" w:rsidR="00B850AE" w:rsidRPr="002D26CB" w:rsidRDefault="00B850AE" w:rsidP="00E13A53">
            <w:pPr>
              <w:pStyle w:val="Tablehead"/>
              <w:rPr>
                <w:rFonts w:asciiTheme="minorHAnsi" w:hAnsiTheme="minorHAnsi" w:cstheme="minorHAnsi"/>
                <w:lang w:val="fr-FR"/>
              </w:rPr>
            </w:pPr>
            <w:r>
              <w:rPr>
                <w:rFonts w:asciiTheme="minorHAnsi" w:hAnsiTheme="minorHAnsi" w:cstheme="minorHAnsi" w:hint="eastAsia"/>
                <w:bCs/>
                <w:lang w:val="fr-FR" w:eastAsia="zh-CN"/>
              </w:rPr>
              <w:t>标题</w:t>
            </w:r>
          </w:p>
        </w:tc>
        <w:tc>
          <w:tcPr>
            <w:tcW w:w="1842" w:type="dxa"/>
          </w:tcPr>
          <w:p w14:paraId="1BDBAB43" w14:textId="3BAE9D75" w:rsidR="00B850AE" w:rsidRPr="002D26CB" w:rsidRDefault="00B850AE" w:rsidP="00E13A53">
            <w:pPr>
              <w:pStyle w:val="Tablehead"/>
              <w:rPr>
                <w:rFonts w:asciiTheme="minorHAnsi" w:hAnsiTheme="minorHAnsi" w:cstheme="minorHAnsi"/>
                <w:bCs/>
                <w:lang w:val="fr-FR"/>
              </w:rPr>
            </w:pPr>
            <w:r>
              <w:rPr>
                <w:rFonts w:asciiTheme="minorHAnsi" w:hAnsiTheme="minorHAnsi" w:cstheme="minorHAnsi" w:hint="eastAsia"/>
                <w:bCs/>
                <w:lang w:val="fr-FR" w:eastAsia="zh-CN"/>
              </w:rPr>
              <w:t>文件号</w:t>
            </w:r>
          </w:p>
        </w:tc>
      </w:tr>
      <w:tr w:rsidR="007617E0" w:rsidRPr="002D26CB" w14:paraId="2C840B90" w14:textId="77777777" w:rsidTr="00B850AE">
        <w:trPr>
          <w:jc w:val="center"/>
        </w:trPr>
        <w:tc>
          <w:tcPr>
            <w:tcW w:w="2377" w:type="dxa"/>
            <w:vAlign w:val="center"/>
          </w:tcPr>
          <w:p w14:paraId="7834618E" w14:textId="023EC39F" w:rsidR="007617E0" w:rsidRPr="002D26CB" w:rsidRDefault="007617E0" w:rsidP="007617E0">
            <w:pPr>
              <w:pStyle w:val="Tabletext"/>
              <w:jc w:val="center"/>
              <w:rPr>
                <w:rFonts w:asciiTheme="minorHAnsi" w:hAnsiTheme="minorHAnsi" w:cstheme="minorHAnsi"/>
                <w:highlight w:val="yellow"/>
                <w:lang w:val="fr-FR"/>
              </w:rPr>
            </w:pPr>
            <w:r w:rsidRPr="00F84A57">
              <w:rPr>
                <w:rFonts w:asciiTheme="minorHAnsi" w:hAnsiTheme="minorHAnsi" w:cstheme="minorHAnsi"/>
                <w:lang w:val="en-GB"/>
              </w:rPr>
              <w:t>BT.</w:t>
            </w:r>
            <w:r>
              <w:rPr>
                <w:lang w:val="es-ES_tradnl"/>
              </w:rPr>
              <w:t>2153-0</w:t>
            </w:r>
          </w:p>
        </w:tc>
        <w:tc>
          <w:tcPr>
            <w:tcW w:w="5274" w:type="dxa"/>
            <w:vAlign w:val="center"/>
          </w:tcPr>
          <w:p w14:paraId="0C8F7B0D" w14:textId="3EFC3023" w:rsidR="007617E0" w:rsidRPr="002D26CB" w:rsidRDefault="007617E0" w:rsidP="007617E0">
            <w:pPr>
              <w:pStyle w:val="Tabletext"/>
              <w:rPr>
                <w:rFonts w:asciiTheme="minorHAnsi" w:hAnsiTheme="minorHAnsi" w:cstheme="minorHAnsi"/>
                <w:highlight w:val="yellow"/>
                <w:lang w:val="fr-FR" w:eastAsia="zh-CN"/>
              </w:rPr>
            </w:pPr>
            <w:r w:rsidRPr="007617E0">
              <w:rPr>
                <w:rFonts w:hint="eastAsia"/>
                <w:lang w:eastAsia="zh-CN"/>
              </w:rPr>
              <w:t>使用组件</w:t>
            </w:r>
            <w:proofErr w:type="gramStart"/>
            <w:r w:rsidRPr="007617E0">
              <w:rPr>
                <w:rFonts w:hint="eastAsia"/>
                <w:lang w:eastAsia="zh-CN"/>
              </w:rPr>
              <w:t>化工作流进行</w:t>
            </w:r>
            <w:proofErr w:type="gramEnd"/>
            <w:r w:rsidRPr="007617E0">
              <w:rPr>
                <w:rFonts w:hint="eastAsia"/>
                <w:lang w:eastAsia="zh-CN"/>
              </w:rPr>
              <w:t>非直播电视节目的交换</w:t>
            </w:r>
          </w:p>
        </w:tc>
        <w:tc>
          <w:tcPr>
            <w:tcW w:w="1842" w:type="dxa"/>
            <w:vAlign w:val="center"/>
          </w:tcPr>
          <w:p w14:paraId="77705BF0" w14:textId="4A98656A" w:rsidR="007617E0" w:rsidRPr="002D26CB" w:rsidRDefault="007617E0" w:rsidP="007617E0">
            <w:pPr>
              <w:pStyle w:val="Tabletext"/>
              <w:jc w:val="center"/>
              <w:rPr>
                <w:rFonts w:asciiTheme="minorHAnsi" w:hAnsiTheme="minorHAnsi" w:cstheme="minorHAnsi"/>
                <w:highlight w:val="yellow"/>
                <w:lang w:val="fr-FR"/>
              </w:rPr>
            </w:pPr>
            <w:r w:rsidRPr="00112274">
              <w:rPr>
                <w:rFonts w:asciiTheme="minorHAnsi" w:hAnsiTheme="minorHAnsi" w:cstheme="minorHAnsi"/>
                <w:szCs w:val="24"/>
              </w:rPr>
              <w:t>6/2</w:t>
            </w:r>
            <w:r>
              <w:rPr>
                <w:rFonts w:asciiTheme="minorHAnsi" w:hAnsiTheme="minorHAnsi" w:cstheme="minorHAnsi"/>
                <w:szCs w:val="24"/>
              </w:rPr>
              <w:t>70</w:t>
            </w:r>
          </w:p>
        </w:tc>
      </w:tr>
      <w:tr w:rsidR="007617E0" w:rsidRPr="002D26CB" w14:paraId="3E89CECD" w14:textId="77777777" w:rsidTr="00B850AE">
        <w:trPr>
          <w:jc w:val="center"/>
        </w:trPr>
        <w:tc>
          <w:tcPr>
            <w:tcW w:w="2377" w:type="dxa"/>
            <w:vAlign w:val="center"/>
          </w:tcPr>
          <w:p w14:paraId="60BC5313" w14:textId="53776448" w:rsidR="007617E0" w:rsidRPr="002D26CB" w:rsidRDefault="007617E0" w:rsidP="007617E0">
            <w:pPr>
              <w:pStyle w:val="Tabletext"/>
              <w:jc w:val="center"/>
              <w:rPr>
                <w:rFonts w:asciiTheme="minorHAnsi" w:hAnsiTheme="minorHAnsi" w:cstheme="minorHAnsi"/>
                <w:lang w:val="fr-FR"/>
              </w:rPr>
            </w:pPr>
            <w:r>
              <w:rPr>
                <w:rFonts w:asciiTheme="minorHAnsi" w:hAnsiTheme="minorHAnsi" w:cstheme="minorHAnsi"/>
                <w:lang w:val="en-GB"/>
              </w:rPr>
              <w:t>BT.</w:t>
            </w:r>
            <w:r>
              <w:rPr>
                <w:lang w:val="es-ES_tradnl"/>
              </w:rPr>
              <w:t>2154-0</w:t>
            </w:r>
          </w:p>
        </w:tc>
        <w:tc>
          <w:tcPr>
            <w:tcW w:w="5274" w:type="dxa"/>
            <w:vAlign w:val="center"/>
          </w:tcPr>
          <w:p w14:paraId="33CBEFD9" w14:textId="6BCF8554" w:rsidR="007617E0" w:rsidRPr="002D26CB" w:rsidRDefault="007617E0" w:rsidP="007617E0">
            <w:pPr>
              <w:pStyle w:val="Tabletext"/>
              <w:rPr>
                <w:rFonts w:asciiTheme="minorHAnsi" w:hAnsiTheme="minorHAnsi" w:cstheme="minorHAnsi"/>
                <w:lang w:val="fr-FR" w:eastAsia="zh-CN"/>
              </w:rPr>
            </w:pPr>
            <w:r w:rsidRPr="007617E0">
              <w:rPr>
                <w:rFonts w:hint="eastAsia"/>
                <w:lang w:eastAsia="zh-CN"/>
              </w:rPr>
              <w:t>在各种类型显示设备上呈现的沉浸式视频高层系统架构</w:t>
            </w:r>
          </w:p>
        </w:tc>
        <w:tc>
          <w:tcPr>
            <w:tcW w:w="1842" w:type="dxa"/>
            <w:vAlign w:val="center"/>
          </w:tcPr>
          <w:p w14:paraId="31BD198C" w14:textId="3D730FFC" w:rsidR="007617E0" w:rsidRPr="002D26CB" w:rsidRDefault="007617E0" w:rsidP="007617E0">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76</w:t>
            </w:r>
          </w:p>
        </w:tc>
      </w:tr>
      <w:tr w:rsidR="007617E0" w:rsidRPr="002D26CB" w14:paraId="58706E0B" w14:textId="77777777" w:rsidTr="00B850AE">
        <w:trPr>
          <w:jc w:val="center"/>
        </w:trPr>
        <w:tc>
          <w:tcPr>
            <w:tcW w:w="2377" w:type="dxa"/>
            <w:vAlign w:val="center"/>
          </w:tcPr>
          <w:p w14:paraId="2D389098" w14:textId="0238FDCF" w:rsidR="007617E0" w:rsidRPr="002D26CB" w:rsidRDefault="007617E0" w:rsidP="007617E0">
            <w:pPr>
              <w:pStyle w:val="Tabletext"/>
              <w:jc w:val="center"/>
              <w:rPr>
                <w:rFonts w:asciiTheme="minorHAnsi" w:hAnsiTheme="minorHAnsi" w:cstheme="minorHAnsi"/>
                <w:lang w:val="fr-FR"/>
              </w:rPr>
            </w:pPr>
            <w:r>
              <w:rPr>
                <w:rFonts w:asciiTheme="minorHAnsi" w:hAnsiTheme="minorHAnsi" w:cstheme="minorHAnsi"/>
                <w:lang w:val="en-GB"/>
              </w:rPr>
              <w:t>BS.</w:t>
            </w:r>
            <w:r w:rsidRPr="00AD7A19">
              <w:rPr>
                <w:lang w:eastAsia="zh-CN"/>
              </w:rPr>
              <w:t>775-4</w:t>
            </w:r>
          </w:p>
        </w:tc>
        <w:tc>
          <w:tcPr>
            <w:tcW w:w="5274" w:type="dxa"/>
            <w:vAlign w:val="center"/>
          </w:tcPr>
          <w:p w14:paraId="6E0FD76E" w14:textId="133AE6D2" w:rsidR="007617E0" w:rsidRPr="002D26CB" w:rsidRDefault="007617E0" w:rsidP="007617E0">
            <w:pPr>
              <w:pStyle w:val="Tabletext"/>
              <w:rPr>
                <w:rFonts w:asciiTheme="minorHAnsi" w:hAnsiTheme="minorHAnsi" w:cstheme="minorHAnsi"/>
                <w:lang w:val="fr-FR" w:eastAsia="zh-CN"/>
              </w:rPr>
            </w:pPr>
            <w:r w:rsidRPr="007617E0">
              <w:rPr>
                <w:rFonts w:hint="eastAsia"/>
                <w:lang w:eastAsia="zh-CN"/>
              </w:rPr>
              <w:t>带有和</w:t>
            </w:r>
            <w:proofErr w:type="gramStart"/>
            <w:r w:rsidRPr="007617E0">
              <w:rPr>
                <w:rFonts w:hint="eastAsia"/>
                <w:lang w:eastAsia="zh-CN"/>
              </w:rPr>
              <w:t>无附图</w:t>
            </w:r>
            <w:proofErr w:type="gramEnd"/>
            <w:r w:rsidRPr="007617E0">
              <w:rPr>
                <w:rFonts w:hint="eastAsia"/>
                <w:lang w:eastAsia="zh-CN"/>
              </w:rPr>
              <w:t>的多声道立体声系统</w:t>
            </w:r>
          </w:p>
        </w:tc>
        <w:tc>
          <w:tcPr>
            <w:tcW w:w="1842" w:type="dxa"/>
            <w:vAlign w:val="center"/>
          </w:tcPr>
          <w:p w14:paraId="70C88A59" w14:textId="0A61ECBA" w:rsidR="007617E0" w:rsidRPr="002D26CB" w:rsidRDefault="007617E0" w:rsidP="007617E0">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54(Rev.1)</w:t>
            </w:r>
          </w:p>
        </w:tc>
      </w:tr>
      <w:tr w:rsidR="007617E0" w:rsidRPr="002D26CB" w14:paraId="50698D6F" w14:textId="77777777" w:rsidTr="00B850AE">
        <w:trPr>
          <w:jc w:val="center"/>
        </w:trPr>
        <w:tc>
          <w:tcPr>
            <w:tcW w:w="2377" w:type="dxa"/>
            <w:vAlign w:val="center"/>
          </w:tcPr>
          <w:p w14:paraId="057BEE92" w14:textId="69C34A40" w:rsidR="007617E0" w:rsidRPr="002D26CB" w:rsidRDefault="007617E0" w:rsidP="007617E0">
            <w:pPr>
              <w:pStyle w:val="Tabletext"/>
              <w:jc w:val="center"/>
              <w:rPr>
                <w:rFonts w:asciiTheme="minorHAnsi" w:hAnsiTheme="minorHAnsi" w:cstheme="minorHAnsi"/>
                <w:lang w:val="fr-FR"/>
              </w:rPr>
            </w:pPr>
            <w:r>
              <w:rPr>
                <w:rFonts w:asciiTheme="minorHAnsi" w:hAnsiTheme="minorHAnsi" w:cstheme="minorHAnsi"/>
                <w:lang w:val="en-GB"/>
              </w:rPr>
              <w:t>BT.</w:t>
            </w:r>
            <w:r w:rsidRPr="00AD7A19">
              <w:t>2016</w:t>
            </w:r>
            <w:r w:rsidRPr="00AD7A19">
              <w:noBreakHyphen/>
              <w:t>3</w:t>
            </w:r>
          </w:p>
        </w:tc>
        <w:tc>
          <w:tcPr>
            <w:tcW w:w="5274" w:type="dxa"/>
            <w:vAlign w:val="center"/>
          </w:tcPr>
          <w:p w14:paraId="7E7C0605" w14:textId="0E7611CF" w:rsidR="007617E0" w:rsidRPr="002D26CB" w:rsidRDefault="007617E0" w:rsidP="007617E0">
            <w:pPr>
              <w:pStyle w:val="Tabletext"/>
              <w:rPr>
                <w:rFonts w:asciiTheme="minorHAnsi" w:hAnsiTheme="minorHAnsi" w:cstheme="minorHAnsi"/>
                <w:lang w:val="fr-FR" w:eastAsia="zh-CN"/>
              </w:rPr>
            </w:pPr>
            <w:r w:rsidRPr="00611AF5">
              <w:rPr>
                <w:rFonts w:hint="eastAsia"/>
                <w:lang w:val="fr-FR" w:eastAsia="zh-CN"/>
              </w:rPr>
              <w:t>VHF/UHF</w:t>
            </w:r>
            <w:r>
              <w:rPr>
                <w:rFonts w:hint="eastAsia"/>
                <w:lang w:eastAsia="zh-CN"/>
              </w:rPr>
              <w:t>频段内用手持接收机移动接收的地面多媒体广播的纠错、数据成帧、调制和发射方法</w:t>
            </w:r>
          </w:p>
        </w:tc>
        <w:tc>
          <w:tcPr>
            <w:tcW w:w="1842" w:type="dxa"/>
            <w:vAlign w:val="center"/>
          </w:tcPr>
          <w:p w14:paraId="76FFDA60" w14:textId="35E3004B" w:rsidR="007617E0" w:rsidRPr="002D26CB" w:rsidRDefault="007617E0" w:rsidP="007617E0">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60</w:t>
            </w:r>
          </w:p>
        </w:tc>
      </w:tr>
      <w:tr w:rsidR="007617E0" w:rsidRPr="002D26CB" w14:paraId="1E8426D1" w14:textId="77777777" w:rsidTr="00B850AE">
        <w:trPr>
          <w:jc w:val="center"/>
        </w:trPr>
        <w:tc>
          <w:tcPr>
            <w:tcW w:w="2377" w:type="dxa"/>
            <w:vAlign w:val="center"/>
          </w:tcPr>
          <w:p w14:paraId="6D501700" w14:textId="608F19DB" w:rsidR="007617E0" w:rsidRPr="002D26CB" w:rsidRDefault="007617E0" w:rsidP="007617E0">
            <w:pPr>
              <w:pStyle w:val="Tabletext"/>
              <w:jc w:val="center"/>
              <w:rPr>
                <w:rFonts w:asciiTheme="minorHAnsi" w:hAnsiTheme="minorHAnsi" w:cstheme="minorHAnsi"/>
                <w:lang w:val="fr-FR"/>
              </w:rPr>
            </w:pPr>
            <w:r>
              <w:rPr>
                <w:rFonts w:asciiTheme="minorHAnsi" w:hAnsiTheme="minorHAnsi" w:cstheme="minorHAnsi"/>
                <w:lang w:val="en-GB"/>
              </w:rPr>
              <w:t>BS.</w:t>
            </w:r>
            <w:r w:rsidRPr="00AD7A19">
              <w:rPr>
                <w:rStyle w:val="href"/>
              </w:rPr>
              <w:t>1660-9</w:t>
            </w:r>
          </w:p>
        </w:tc>
        <w:tc>
          <w:tcPr>
            <w:tcW w:w="5274" w:type="dxa"/>
            <w:vAlign w:val="center"/>
          </w:tcPr>
          <w:p w14:paraId="348F4938" w14:textId="53AB8800" w:rsidR="007617E0" w:rsidRPr="002D26CB" w:rsidRDefault="007617E0" w:rsidP="007617E0">
            <w:pPr>
              <w:pStyle w:val="Tabletext"/>
              <w:rPr>
                <w:rFonts w:asciiTheme="minorHAnsi" w:hAnsiTheme="minorHAnsi" w:cstheme="minorHAnsi"/>
                <w:lang w:val="fr-FR" w:eastAsia="zh-CN"/>
              </w:rPr>
            </w:pPr>
            <w:r w:rsidRPr="007617E0">
              <w:rPr>
                <w:rFonts w:hint="eastAsia"/>
                <w:lang w:eastAsia="zh-CN"/>
              </w:rPr>
              <w:t>用于规划甚高频频段内的地面数字声音广播的技术基础</w:t>
            </w:r>
          </w:p>
        </w:tc>
        <w:tc>
          <w:tcPr>
            <w:tcW w:w="1842" w:type="dxa"/>
            <w:vAlign w:val="center"/>
          </w:tcPr>
          <w:p w14:paraId="77F8CAAC" w14:textId="61D0391A" w:rsidR="007617E0" w:rsidRPr="002D26CB" w:rsidRDefault="007617E0" w:rsidP="007617E0">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62</w:t>
            </w:r>
          </w:p>
        </w:tc>
      </w:tr>
      <w:tr w:rsidR="007617E0" w:rsidRPr="002D26CB" w14:paraId="3DE029B5" w14:textId="77777777" w:rsidTr="00B850AE">
        <w:trPr>
          <w:jc w:val="center"/>
        </w:trPr>
        <w:tc>
          <w:tcPr>
            <w:tcW w:w="2377" w:type="dxa"/>
            <w:vAlign w:val="center"/>
          </w:tcPr>
          <w:p w14:paraId="7050178F" w14:textId="0C2B76AF" w:rsidR="007617E0" w:rsidRPr="002D26CB" w:rsidRDefault="007617E0" w:rsidP="007617E0">
            <w:pPr>
              <w:pStyle w:val="Tabletext"/>
              <w:jc w:val="center"/>
              <w:rPr>
                <w:rFonts w:asciiTheme="minorHAnsi" w:hAnsiTheme="minorHAnsi" w:cstheme="minorHAnsi"/>
                <w:lang w:val="fr-FR"/>
              </w:rPr>
            </w:pPr>
            <w:r>
              <w:rPr>
                <w:rFonts w:asciiTheme="minorHAnsi" w:hAnsiTheme="minorHAnsi" w:cstheme="minorHAnsi"/>
                <w:lang w:val="en-GB"/>
              </w:rPr>
              <w:t>BS.</w:t>
            </w:r>
            <w:r w:rsidRPr="00AD7A19">
              <w:rPr>
                <w:lang w:eastAsia="zh-CN"/>
              </w:rPr>
              <w:t>643-4</w:t>
            </w:r>
          </w:p>
        </w:tc>
        <w:tc>
          <w:tcPr>
            <w:tcW w:w="5274" w:type="dxa"/>
            <w:vAlign w:val="center"/>
          </w:tcPr>
          <w:p w14:paraId="4BA4C4CE" w14:textId="09D872E2" w:rsidR="007617E0" w:rsidRPr="002D26CB" w:rsidRDefault="007617E0" w:rsidP="007617E0">
            <w:pPr>
              <w:pStyle w:val="Tabletext"/>
              <w:rPr>
                <w:rFonts w:asciiTheme="minorHAnsi" w:hAnsiTheme="minorHAnsi" w:cstheme="minorHAnsi"/>
                <w:lang w:val="fr-FR" w:eastAsia="zh-CN"/>
              </w:rPr>
            </w:pPr>
            <w:r>
              <w:rPr>
                <w:rFonts w:hint="eastAsia"/>
                <w:lang w:eastAsia="zh-CN"/>
              </w:rPr>
              <w:t>用于与导频系统共用的调频无线电接收机的自动调谐和其它应用的无线电数据系统</w:t>
            </w:r>
          </w:p>
        </w:tc>
        <w:tc>
          <w:tcPr>
            <w:tcW w:w="1842" w:type="dxa"/>
            <w:vAlign w:val="center"/>
          </w:tcPr>
          <w:p w14:paraId="0B1EF66B" w14:textId="7110FBB0" w:rsidR="007617E0" w:rsidRPr="002D26CB" w:rsidRDefault="007617E0" w:rsidP="007617E0">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64</w:t>
            </w:r>
          </w:p>
        </w:tc>
      </w:tr>
      <w:tr w:rsidR="007617E0" w:rsidRPr="002D26CB" w14:paraId="0516B1F1" w14:textId="77777777" w:rsidTr="00B850AE">
        <w:trPr>
          <w:jc w:val="center"/>
        </w:trPr>
        <w:tc>
          <w:tcPr>
            <w:tcW w:w="2377" w:type="dxa"/>
            <w:vAlign w:val="center"/>
          </w:tcPr>
          <w:p w14:paraId="6A7CC8FF" w14:textId="33948F97" w:rsidR="007617E0" w:rsidRPr="002D26CB" w:rsidRDefault="007617E0" w:rsidP="007617E0">
            <w:pPr>
              <w:pStyle w:val="Tabletext"/>
              <w:jc w:val="center"/>
              <w:rPr>
                <w:rFonts w:asciiTheme="minorHAnsi" w:hAnsiTheme="minorHAnsi" w:cstheme="minorHAnsi"/>
                <w:lang w:val="fr-FR"/>
              </w:rPr>
            </w:pPr>
            <w:r w:rsidRPr="00AD7A19">
              <w:t>BS.2107-1</w:t>
            </w:r>
          </w:p>
        </w:tc>
        <w:tc>
          <w:tcPr>
            <w:tcW w:w="5274" w:type="dxa"/>
            <w:vAlign w:val="center"/>
          </w:tcPr>
          <w:p w14:paraId="5037CD88" w14:textId="7F93BE81" w:rsidR="007617E0" w:rsidRPr="002D26CB" w:rsidRDefault="007617E0" w:rsidP="007617E0">
            <w:pPr>
              <w:pStyle w:val="Tabletext"/>
              <w:rPr>
                <w:rFonts w:asciiTheme="minorHAnsi" w:hAnsiTheme="minorHAnsi" w:cstheme="minorHAnsi"/>
                <w:lang w:val="fr-FR" w:eastAsia="zh-CN"/>
              </w:rPr>
            </w:pPr>
            <w:r w:rsidRPr="007617E0">
              <w:rPr>
                <w:rFonts w:hint="eastAsia"/>
                <w:lang w:eastAsia="zh-CN"/>
              </w:rPr>
              <w:t>用于高频</w:t>
            </w:r>
            <w:r w:rsidRPr="00611AF5">
              <w:rPr>
                <w:rFonts w:hint="eastAsia"/>
                <w:lang w:val="fr-FR" w:eastAsia="zh-CN"/>
              </w:rPr>
              <w:t>（</w:t>
            </w:r>
            <w:r w:rsidRPr="00611AF5">
              <w:rPr>
                <w:rFonts w:hint="eastAsia"/>
                <w:lang w:val="fr-FR" w:eastAsia="zh-CN"/>
              </w:rPr>
              <w:t>HF</w:t>
            </w:r>
            <w:r w:rsidRPr="00611AF5">
              <w:rPr>
                <w:rFonts w:hint="eastAsia"/>
                <w:lang w:val="fr-FR" w:eastAsia="zh-CN"/>
              </w:rPr>
              <w:t>）</w:t>
            </w:r>
            <w:r w:rsidRPr="007617E0">
              <w:rPr>
                <w:rFonts w:hint="eastAsia"/>
                <w:lang w:eastAsia="zh-CN"/>
              </w:rPr>
              <w:t>频段应急广播的灾害救援国际电台</w:t>
            </w:r>
            <w:r w:rsidRPr="00611AF5">
              <w:rPr>
                <w:rFonts w:hint="eastAsia"/>
                <w:lang w:val="fr-FR" w:eastAsia="zh-CN"/>
              </w:rPr>
              <w:t>（</w:t>
            </w:r>
            <w:r w:rsidRPr="00611AF5">
              <w:rPr>
                <w:rFonts w:hint="eastAsia"/>
                <w:lang w:val="fr-FR" w:eastAsia="zh-CN"/>
              </w:rPr>
              <w:t>IRDR</w:t>
            </w:r>
            <w:r w:rsidRPr="00611AF5">
              <w:rPr>
                <w:rFonts w:hint="eastAsia"/>
                <w:lang w:val="fr-FR" w:eastAsia="zh-CN"/>
              </w:rPr>
              <w:t>）</w:t>
            </w:r>
            <w:r w:rsidRPr="007617E0">
              <w:rPr>
                <w:rFonts w:hint="eastAsia"/>
                <w:lang w:eastAsia="zh-CN"/>
              </w:rPr>
              <w:t>频率</w:t>
            </w:r>
          </w:p>
        </w:tc>
        <w:tc>
          <w:tcPr>
            <w:tcW w:w="1842" w:type="dxa"/>
            <w:vAlign w:val="center"/>
          </w:tcPr>
          <w:p w14:paraId="07D4ADA8" w14:textId="18ABDF5B" w:rsidR="007617E0" w:rsidRPr="002D26CB" w:rsidRDefault="007617E0" w:rsidP="007617E0">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65</w:t>
            </w:r>
          </w:p>
        </w:tc>
      </w:tr>
      <w:tr w:rsidR="007617E0" w:rsidRPr="002D26CB" w14:paraId="3D417972" w14:textId="77777777" w:rsidTr="00B850AE">
        <w:trPr>
          <w:jc w:val="center"/>
        </w:trPr>
        <w:tc>
          <w:tcPr>
            <w:tcW w:w="2377" w:type="dxa"/>
            <w:vAlign w:val="center"/>
          </w:tcPr>
          <w:p w14:paraId="654495A6" w14:textId="14A4726A" w:rsidR="007617E0" w:rsidRPr="002D26CB" w:rsidRDefault="007617E0" w:rsidP="007617E0">
            <w:pPr>
              <w:pStyle w:val="Tabletext"/>
              <w:jc w:val="center"/>
              <w:rPr>
                <w:rFonts w:asciiTheme="minorHAnsi" w:hAnsiTheme="minorHAnsi" w:cstheme="minorHAnsi"/>
                <w:lang w:val="fr-FR"/>
              </w:rPr>
            </w:pPr>
            <w:r w:rsidRPr="00AD7A19">
              <w:t>BT.1833-4</w:t>
            </w:r>
          </w:p>
        </w:tc>
        <w:tc>
          <w:tcPr>
            <w:tcW w:w="5274" w:type="dxa"/>
            <w:vAlign w:val="center"/>
          </w:tcPr>
          <w:p w14:paraId="132DFF1D" w14:textId="2F21EADE" w:rsidR="007617E0" w:rsidRPr="002D26CB" w:rsidRDefault="007617E0" w:rsidP="007617E0">
            <w:pPr>
              <w:pStyle w:val="Tabletext"/>
              <w:rPr>
                <w:rFonts w:asciiTheme="minorHAnsi" w:hAnsiTheme="minorHAnsi" w:cstheme="minorHAnsi"/>
                <w:lang w:val="fr-FR" w:eastAsia="zh-CN"/>
              </w:rPr>
            </w:pPr>
            <w:r w:rsidRPr="007617E0">
              <w:rPr>
                <w:rFonts w:hint="eastAsia"/>
                <w:lang w:eastAsia="zh-CN"/>
              </w:rPr>
              <w:t>通过手持接收机移动接收多媒体和数据应用广播</w:t>
            </w:r>
            <w:r w:rsidRPr="00611AF5">
              <w:rPr>
                <w:b/>
                <w:color w:val="800000"/>
                <w:sz w:val="22"/>
                <w:lang w:val="fr-FR" w:eastAsia="zh-CN"/>
              </w:rPr>
              <w:t xml:space="preserve"> </w:t>
            </w:r>
          </w:p>
        </w:tc>
        <w:tc>
          <w:tcPr>
            <w:tcW w:w="1842" w:type="dxa"/>
            <w:vAlign w:val="center"/>
          </w:tcPr>
          <w:p w14:paraId="66A0AE09" w14:textId="5E815224" w:rsidR="007617E0" w:rsidRPr="002D26CB" w:rsidRDefault="007617E0" w:rsidP="007617E0">
            <w:pPr>
              <w:pStyle w:val="Tabletext"/>
              <w:jc w:val="center"/>
              <w:rPr>
                <w:rFonts w:asciiTheme="minorHAnsi" w:hAnsiTheme="minorHAnsi" w:cstheme="minorHAnsi"/>
                <w:lang w:val="fr-FR"/>
              </w:rPr>
            </w:pPr>
            <w:r>
              <w:rPr>
                <w:rFonts w:asciiTheme="minorHAnsi" w:hAnsiTheme="minorHAnsi" w:cstheme="minorHAnsi"/>
                <w:szCs w:val="24"/>
              </w:rPr>
              <w:t>6</w:t>
            </w:r>
            <w:r w:rsidRPr="00112274">
              <w:rPr>
                <w:rFonts w:asciiTheme="minorHAnsi" w:hAnsiTheme="minorHAnsi" w:cstheme="minorHAnsi"/>
                <w:szCs w:val="24"/>
              </w:rPr>
              <w:t>/2</w:t>
            </w:r>
            <w:r>
              <w:rPr>
                <w:rFonts w:asciiTheme="minorHAnsi" w:hAnsiTheme="minorHAnsi" w:cstheme="minorHAnsi"/>
                <w:szCs w:val="24"/>
              </w:rPr>
              <w:t>75</w:t>
            </w:r>
          </w:p>
        </w:tc>
      </w:tr>
    </w:tbl>
    <w:p w14:paraId="78F41710" w14:textId="77777777" w:rsidR="00BA539B" w:rsidRPr="00BA539B" w:rsidRDefault="00BA539B" w:rsidP="00B850AE">
      <w:pPr>
        <w:jc w:val="left"/>
        <w:rPr>
          <w:rFonts w:asciiTheme="minorHAnsi" w:hAnsiTheme="minorHAnsi" w:cstheme="majorBidi"/>
          <w:lang w:eastAsia="zh-CN"/>
        </w:rPr>
      </w:pPr>
    </w:p>
    <w:p w14:paraId="794D1704" w14:textId="77777777" w:rsidR="00BA539B" w:rsidRPr="00BA539B" w:rsidRDefault="00BA539B" w:rsidP="00BA539B">
      <w:pPr>
        <w:rPr>
          <w:rFonts w:asciiTheme="minorHAnsi" w:hAnsiTheme="minorHAnsi" w:cstheme="minorHAnsi"/>
          <w:szCs w:val="24"/>
          <w:lang w:eastAsia="zh-CN"/>
        </w:rPr>
      </w:pPr>
    </w:p>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6FB60D33" w:rsidR="00ED20E1" w:rsidRDefault="00ED20E1" w:rsidP="00ED20E1">
    <w:pPr>
      <w:pStyle w:val="FirstFooter"/>
      <w:spacing w:line="240" w:lineRule="auto"/>
      <w:ind w:left="-397" w:right="-397"/>
      <w:jc w:val="center"/>
      <w:rPr>
        <w:sz w:val="18"/>
        <w:szCs w:val="18"/>
      </w:rPr>
    </w:pPr>
    <w:r w:rsidRPr="00B850AE">
      <w:rPr>
        <w:color w:val="4F81BD" w:themeColor="accent1"/>
        <w:sz w:val="18"/>
        <w:szCs w:val="18"/>
      </w:rPr>
      <w:t>International Telecommunication Union • Place des Nations</w:t>
    </w:r>
    <w:r w:rsidR="00611AF5">
      <w:rPr>
        <w:color w:val="4F81BD" w:themeColor="accent1"/>
        <w:sz w:val="18"/>
        <w:szCs w:val="18"/>
      </w:rPr>
      <w:t>,</w:t>
    </w:r>
    <w:r w:rsidRPr="00B850AE">
      <w:rPr>
        <w:color w:val="4F81BD" w:themeColor="accent1"/>
        <w:sz w:val="18"/>
        <w:szCs w:val="18"/>
      </w:rPr>
      <w:t xml:space="preserve"> CH</w:t>
    </w:r>
    <w:r w:rsidRPr="00B850AE">
      <w:rPr>
        <w:color w:val="4F81BD" w:themeColor="accent1"/>
        <w:sz w:val="18"/>
        <w:szCs w:val="18"/>
      </w:rPr>
      <w:noBreakHyphen/>
      <w:t>1211 Geneva 20</w:t>
    </w:r>
    <w:r w:rsidR="00611AF5">
      <w:rPr>
        <w:color w:val="4F81BD" w:themeColor="accent1"/>
        <w:sz w:val="18"/>
        <w:szCs w:val="18"/>
      </w:rPr>
      <w:t>,</w:t>
    </w:r>
    <w:r w:rsidRPr="00B850AE">
      <w:rPr>
        <w:color w:val="4F81BD" w:themeColor="accent1"/>
        <w:sz w:val="18"/>
        <w:szCs w:val="18"/>
      </w:rPr>
      <w:t xml:space="preserve"> Switzerland </w:t>
    </w:r>
    <w:r w:rsidRPr="00B850AE">
      <w:rPr>
        <w:color w:val="4F81BD" w:themeColor="accent1"/>
        <w:sz w:val="18"/>
        <w:szCs w:val="18"/>
      </w:rPr>
      <w:br/>
      <w:t xml:space="preserve">Tel: +41 22 730 5111 </w:t>
    </w:r>
    <w:r w:rsidR="00611AF5" w:rsidRPr="00B850AE">
      <w:rPr>
        <w:color w:val="4F81BD" w:themeColor="accent1"/>
        <w:sz w:val="18"/>
        <w:szCs w:val="18"/>
      </w:rPr>
      <w:t>• E-mail:</w:t>
    </w:r>
    <w:r w:rsidR="00611AF5" w:rsidRPr="005E5EB3">
      <w:rPr>
        <w:sz w:val="18"/>
        <w:szCs w:val="18"/>
      </w:rPr>
      <w:t xml:space="preserve"> </w:t>
    </w:r>
    <w:hyperlink r:id="rId1" w:history="1">
      <w:r w:rsidR="00611AF5" w:rsidRPr="005E5EB3">
        <w:rPr>
          <w:rStyle w:val="Hyperlink"/>
          <w:sz w:val="18"/>
          <w:szCs w:val="18"/>
        </w:rPr>
        <w:t>itumail@itu.int</w:t>
      </w:r>
    </w:hyperlink>
    <w:r w:rsidR="00611AF5" w:rsidRPr="00611AF5">
      <w:rPr>
        <w:rStyle w:val="Hyperlink"/>
        <w:sz w:val="18"/>
        <w:szCs w:val="18"/>
        <w:u w:val="none"/>
      </w:rPr>
      <w:t xml:space="preserve"> </w:t>
    </w:r>
    <w:r w:rsidRPr="00B850AE">
      <w:rPr>
        <w:color w:val="4F81BD" w:themeColor="accent1"/>
        <w:sz w:val="18"/>
        <w:szCs w:val="18"/>
      </w:rPr>
      <w:t xml:space="preserve">• Fax: +41 22 733 7256 </w:t>
    </w:r>
    <w:r w:rsidR="00611AF5" w:rsidRPr="00B850AE">
      <w:rPr>
        <w:color w:val="4F81BD" w:themeColor="accent1"/>
        <w:sz w:val="18"/>
        <w:szCs w:val="18"/>
      </w:rPr>
      <w:t xml:space="preserve">•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77777777"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AF051D">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65C1E"/>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541DB"/>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07C9"/>
    <w:rsid w:val="005A2B92"/>
    <w:rsid w:val="005A3F66"/>
    <w:rsid w:val="005A79E9"/>
    <w:rsid w:val="005B214C"/>
    <w:rsid w:val="005B4CDA"/>
    <w:rsid w:val="005D3669"/>
    <w:rsid w:val="005D3DBC"/>
    <w:rsid w:val="005E5C29"/>
    <w:rsid w:val="005E5EB3"/>
    <w:rsid w:val="005F3CB6"/>
    <w:rsid w:val="005F657C"/>
    <w:rsid w:val="00602D53"/>
    <w:rsid w:val="006047E5"/>
    <w:rsid w:val="00611AF5"/>
    <w:rsid w:val="0061448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617E0"/>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3359E"/>
    <w:rsid w:val="008464B7"/>
    <w:rsid w:val="00854131"/>
    <w:rsid w:val="0085652D"/>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93CD2"/>
    <w:rsid w:val="009A009A"/>
    <w:rsid w:val="009A0BD1"/>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F2004A"/>
    <w:rsid w:val="00F424BF"/>
    <w:rsid w:val="00F44FC3"/>
    <w:rsid w:val="00F46107"/>
    <w:rsid w:val="00F468C5"/>
    <w:rsid w:val="00F52F39"/>
    <w:rsid w:val="00F55884"/>
    <w:rsid w:val="00F572D3"/>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styleId="UnresolvedMention">
    <w:name w:val="Unresolved Mention"/>
    <w:basedOn w:val="DefaultParagraphFont"/>
    <w:uiPriority w:val="99"/>
    <w:semiHidden/>
    <w:unhideWhenUsed/>
    <w:rsid w:val="007617E0"/>
    <w:rPr>
      <w:color w:val="605E5C"/>
      <w:shd w:val="clear" w:color="auto" w:fill="E1DFDD"/>
    </w:rPr>
  </w:style>
  <w:style w:type="character" w:styleId="FollowedHyperlink">
    <w:name w:val="FollowedHyperlink"/>
    <w:basedOn w:val="DefaultParagraphFont"/>
    <w:semiHidden/>
    <w:unhideWhenUsed/>
    <w:rsid w:val="007617E0"/>
    <w:rPr>
      <w:color w:val="800080" w:themeColor="followedHyperlink"/>
      <w:u w:val="single"/>
    </w:rPr>
  </w:style>
  <w:style w:type="paragraph" w:customStyle="1" w:styleId="StyleAnnexNoTitle14pt">
    <w:name w:val="Style Annex_NoTitle + 14 pt"/>
    <w:basedOn w:val="AnnexNoTitle"/>
    <w:rsid w:val="00614485"/>
    <w:rPr>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E-CIR-0XXX/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B3647-DFF6-41C5-83B1-0D4A6BCB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TotalTime>
  <Pages>2</Pages>
  <Words>548</Words>
  <Characters>356</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903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4</cp:revision>
  <cp:lastPrinted>2013-03-08T10:15:00Z</cp:lastPrinted>
  <dcterms:created xsi:type="dcterms:W3CDTF">2022-12-19T14:58:00Z</dcterms:created>
  <dcterms:modified xsi:type="dcterms:W3CDTF">2022-12-21T10:53:00Z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