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D065E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BD065E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D065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BD065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BD065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BD065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D065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D065E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19CA3EE0" w:rsidR="00651777" w:rsidRPr="00BD065E" w:rsidRDefault="00456812" w:rsidP="00FC66A4">
            <w:pPr>
              <w:spacing w:before="0"/>
              <w:rPr>
                <w:b/>
                <w:bCs/>
              </w:rPr>
            </w:pPr>
            <w:r w:rsidRPr="00BD065E">
              <w:t>Административный циркуляр</w:t>
            </w:r>
            <w:r w:rsidR="00DB54C9" w:rsidRPr="00BD065E">
              <w:br/>
            </w:r>
            <w:r w:rsidR="00E17344" w:rsidRPr="00BD065E">
              <w:rPr>
                <w:b/>
                <w:bCs/>
              </w:rPr>
              <w:t>CA</w:t>
            </w:r>
            <w:r w:rsidR="004A7970" w:rsidRPr="00BD065E">
              <w:rPr>
                <w:b/>
                <w:bCs/>
              </w:rPr>
              <w:t>CE</w:t>
            </w:r>
            <w:r w:rsidR="003836D4" w:rsidRPr="00BD065E">
              <w:rPr>
                <w:b/>
                <w:bCs/>
              </w:rPr>
              <w:t>/</w:t>
            </w:r>
            <w:r w:rsidR="005A3771" w:rsidRPr="00BD065E">
              <w:rPr>
                <w:b/>
                <w:bCs/>
              </w:rPr>
              <w:t>10</w:t>
            </w:r>
            <w:r w:rsidR="009F2208" w:rsidRPr="00BD065E">
              <w:rPr>
                <w:b/>
                <w:bCs/>
              </w:rPr>
              <w:t>4</w:t>
            </w:r>
            <w:r w:rsidR="00FC66A4" w:rsidRPr="00BD065E"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8602B" w14:textId="2A5561A3" w:rsidR="00651777" w:rsidRPr="00BD065E" w:rsidRDefault="009F2208" w:rsidP="00FC66A4">
            <w:pPr>
              <w:spacing w:before="0"/>
              <w:jc w:val="right"/>
            </w:pPr>
            <w:r w:rsidRPr="00BD065E">
              <w:t>23 ноября</w:t>
            </w:r>
            <w:r w:rsidR="00C87CE6" w:rsidRPr="00BD065E">
              <w:t xml:space="preserve"> 20</w:t>
            </w:r>
            <w:r w:rsidR="00A15E72" w:rsidRPr="00BD065E">
              <w:t>2</w:t>
            </w:r>
            <w:r w:rsidR="00974253" w:rsidRPr="00BD065E">
              <w:t>2</w:t>
            </w:r>
            <w:r w:rsidR="00C87CE6" w:rsidRPr="00BD065E">
              <w:t> года</w:t>
            </w:r>
          </w:p>
        </w:tc>
      </w:tr>
      <w:tr w:rsidR="0037309C" w:rsidRPr="00BD065E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BD065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D065E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BD065E" w:rsidRDefault="0037309C" w:rsidP="00E3193E">
            <w:pPr>
              <w:spacing w:before="0"/>
            </w:pPr>
          </w:p>
        </w:tc>
      </w:tr>
      <w:tr w:rsidR="0037309C" w:rsidRPr="00BD065E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0EEA3685" w:rsidR="00D21694" w:rsidRPr="00BD065E" w:rsidRDefault="00456812" w:rsidP="00FC66A4">
            <w:pPr>
              <w:spacing w:before="0"/>
              <w:rPr>
                <w:b/>
                <w:bCs/>
              </w:rPr>
            </w:pPr>
            <w:r w:rsidRPr="00BD065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FC66A4" w:rsidRPr="00BD065E">
              <w:rPr>
                <w:b/>
                <w:bCs/>
              </w:rPr>
              <w:t>6</w:t>
            </w:r>
            <w:r w:rsidRPr="00BD065E">
              <w:rPr>
                <w:b/>
                <w:bCs/>
              </w:rPr>
              <w:t>-й Исследовательской комиссии по радиосвязи, и</w:t>
            </w:r>
            <w:r w:rsidR="00A92241" w:rsidRPr="00BD065E">
              <w:rPr>
                <w:b/>
                <w:bCs/>
              </w:rPr>
              <w:t> </w:t>
            </w:r>
            <w:r w:rsidRPr="00BD065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BD065E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BD065E" w:rsidRDefault="0037309C" w:rsidP="00E3193E">
            <w:pPr>
              <w:spacing w:before="0"/>
            </w:pPr>
          </w:p>
        </w:tc>
      </w:tr>
      <w:tr w:rsidR="0037309C" w:rsidRPr="00BD065E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BD065E" w:rsidRDefault="0037309C" w:rsidP="00E3193E">
            <w:pPr>
              <w:spacing w:before="0"/>
            </w:pPr>
          </w:p>
        </w:tc>
      </w:tr>
      <w:tr w:rsidR="00DB54C9" w:rsidRPr="00BD065E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BD065E" w:rsidRDefault="00DB54C9" w:rsidP="00491B8F">
            <w:r w:rsidRPr="00BD065E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3CCA3148" w:rsidR="00DB54C9" w:rsidRPr="00BD065E" w:rsidRDefault="00DB54C9" w:rsidP="00FC66A4">
            <w:pPr>
              <w:tabs>
                <w:tab w:val="left" w:pos="493"/>
              </w:tabs>
              <w:rPr>
                <w:b/>
                <w:bCs/>
              </w:rPr>
            </w:pPr>
            <w:r w:rsidRPr="00BD065E">
              <w:rPr>
                <w:b/>
                <w:bCs/>
              </w:rPr>
              <w:t xml:space="preserve">Собрание </w:t>
            </w:r>
            <w:r w:rsidR="00FC66A4" w:rsidRPr="00BD065E">
              <w:rPr>
                <w:b/>
                <w:bCs/>
              </w:rPr>
              <w:t>6</w:t>
            </w:r>
            <w:r w:rsidRPr="00BD065E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BD065E">
              <w:rPr>
                <w:b/>
                <w:bCs/>
              </w:rPr>
              <w:t>(</w:t>
            </w:r>
            <w:r w:rsidR="00EC1B65" w:rsidRPr="00BD065E">
              <w:rPr>
                <w:b/>
                <w:bCs/>
              </w:rPr>
              <w:t>Вещательные службы</w:t>
            </w:r>
            <w:r w:rsidR="009C5429" w:rsidRPr="00BD065E">
              <w:rPr>
                <w:b/>
                <w:bCs/>
              </w:rPr>
              <w:t>)</w:t>
            </w:r>
            <w:r w:rsidR="00B073A3" w:rsidRPr="00BD065E">
              <w:rPr>
                <w:b/>
                <w:bCs/>
              </w:rPr>
              <w:t xml:space="preserve">, </w:t>
            </w:r>
            <w:r w:rsidRPr="00BD065E">
              <w:rPr>
                <w:b/>
                <w:bCs/>
              </w:rPr>
              <w:t xml:space="preserve">Женева, </w:t>
            </w:r>
            <w:r w:rsidR="009F2208" w:rsidRPr="00BD065E">
              <w:rPr>
                <w:b/>
                <w:bCs/>
              </w:rPr>
              <w:t>17 марта 2023</w:t>
            </w:r>
            <w:r w:rsidRPr="00BD065E">
              <w:rPr>
                <w:b/>
                <w:bCs/>
              </w:rPr>
              <w:t> года</w:t>
            </w:r>
          </w:p>
        </w:tc>
      </w:tr>
    </w:tbl>
    <w:p w14:paraId="381BE165" w14:textId="77777777" w:rsidR="00DE4C5C" w:rsidRPr="00BD065E" w:rsidRDefault="00DE4C5C" w:rsidP="003522F9">
      <w:pPr>
        <w:pStyle w:val="Heading1"/>
        <w:spacing w:before="600"/>
      </w:pPr>
      <w:r w:rsidRPr="00BD065E">
        <w:t>1</w:t>
      </w:r>
      <w:r w:rsidRPr="00BD065E">
        <w:tab/>
        <w:t>Введение</w:t>
      </w:r>
    </w:p>
    <w:p w14:paraId="20A2BE54" w14:textId="265BB312" w:rsidR="00DE4C5C" w:rsidRPr="00BD065E" w:rsidRDefault="00DE4C5C" w:rsidP="00DE4C5C">
      <w:pPr>
        <w:jc w:val="both"/>
      </w:pPr>
      <w:r w:rsidRPr="00BD065E">
        <w:t>Настоящим Административным циркуляром хочу сообщить, что собрание</w:t>
      </w:r>
      <w:r w:rsidR="00DE4B88" w:rsidRPr="00BD065E">
        <w:t xml:space="preserve"> </w:t>
      </w:r>
      <w:r w:rsidR="00FC66A4" w:rsidRPr="00BD065E">
        <w:t>6</w:t>
      </w:r>
      <w:r w:rsidRPr="00BD065E">
        <w:noBreakHyphen/>
        <w:t>й Исследовательской ком</w:t>
      </w:r>
      <w:r w:rsidR="00FC66A4" w:rsidRPr="00BD065E">
        <w:t xml:space="preserve">иссии МСЭ-R состоится в Женеве </w:t>
      </w:r>
      <w:r w:rsidR="009F2208" w:rsidRPr="00BD065E">
        <w:t>17 марта 2023</w:t>
      </w:r>
      <w:r w:rsidRPr="00BD065E">
        <w:t> года</w:t>
      </w:r>
      <w:r w:rsidR="009C5429" w:rsidRPr="00BD065E">
        <w:t>,</w:t>
      </w:r>
      <w:r w:rsidRPr="00BD065E">
        <w:t xml:space="preserve"> после собраний Рабочих групп </w:t>
      </w:r>
      <w:r w:rsidR="00FC66A4" w:rsidRPr="00BD065E">
        <w:t>6A</w:t>
      </w:r>
      <w:r w:rsidRPr="00BD065E">
        <w:t xml:space="preserve">, </w:t>
      </w:r>
      <w:r w:rsidR="00FC66A4" w:rsidRPr="00BD065E">
        <w:t>6B</w:t>
      </w:r>
      <w:r w:rsidR="009F2208" w:rsidRPr="00BD065E">
        <w:t xml:space="preserve"> и</w:t>
      </w:r>
      <w:r w:rsidRPr="00BD065E">
        <w:t xml:space="preserve"> </w:t>
      </w:r>
      <w:r w:rsidR="00FC66A4" w:rsidRPr="00BD065E">
        <w:t>6C</w:t>
      </w:r>
      <w:r w:rsidRPr="00BD065E">
        <w:t xml:space="preserve"> (см. Циркулярное письмо </w:t>
      </w:r>
      <w:hyperlink r:id="rId8" w:history="1">
        <w:r w:rsidR="009F2208" w:rsidRPr="00BD065E">
          <w:rPr>
            <w:rStyle w:val="Hyperlink"/>
            <w:szCs w:val="24"/>
          </w:rPr>
          <w:t>6/LCCE/111</w:t>
        </w:r>
      </w:hyperlink>
      <w:r w:rsidRPr="00BD065E">
        <w:t>).</w:t>
      </w:r>
    </w:p>
    <w:p w14:paraId="1E6C5FCE" w14:textId="11529D9E" w:rsidR="00DE4C5C" w:rsidRPr="00BD065E" w:rsidRDefault="00DE4C5C" w:rsidP="00DE4C5C">
      <w:pPr>
        <w:spacing w:after="240"/>
        <w:jc w:val="both"/>
        <w:rPr>
          <w:bCs/>
        </w:rPr>
      </w:pPr>
      <w:r w:rsidRPr="00BD065E">
        <w:t xml:space="preserve">Собрание Исследовательской комиссии будет проведено в штаб-квартире МСЭ в Женеве. </w:t>
      </w:r>
      <w:r w:rsidRPr="00BD065E">
        <w:rPr>
          <w:bCs/>
        </w:rPr>
        <w:t>Открытие собрания состоится в 09 час. 30 мин.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688"/>
        <w:gridCol w:w="2883"/>
      </w:tblGrid>
      <w:tr w:rsidR="00DE4C5C" w:rsidRPr="00BD065E" w14:paraId="1B4DB06A" w14:textId="77777777" w:rsidTr="00DE4B88">
        <w:tc>
          <w:tcPr>
            <w:tcW w:w="2127" w:type="dxa"/>
            <w:vAlign w:val="center"/>
          </w:tcPr>
          <w:p w14:paraId="3EA419A8" w14:textId="77777777" w:rsidR="00DE4C5C" w:rsidRPr="00BD065E" w:rsidRDefault="00DE4C5C" w:rsidP="0084130C">
            <w:pPr>
              <w:pStyle w:val="Tablehead"/>
              <w:rPr>
                <w:lang w:val="ru-RU"/>
              </w:rPr>
            </w:pPr>
            <w:r w:rsidRPr="00BD065E">
              <w:rPr>
                <w:lang w:val="ru-RU"/>
              </w:rPr>
              <w:t>Комиссия</w:t>
            </w:r>
          </w:p>
        </w:tc>
        <w:tc>
          <w:tcPr>
            <w:tcW w:w="1984" w:type="dxa"/>
            <w:vAlign w:val="center"/>
          </w:tcPr>
          <w:p w14:paraId="3879283C" w14:textId="77777777" w:rsidR="00DE4C5C" w:rsidRPr="00BD065E" w:rsidRDefault="00DE4C5C" w:rsidP="0084130C">
            <w:pPr>
              <w:pStyle w:val="Tablehead"/>
              <w:rPr>
                <w:lang w:val="ru-RU"/>
              </w:rPr>
            </w:pPr>
            <w:r w:rsidRPr="00BD065E">
              <w:rPr>
                <w:lang w:val="ru-RU"/>
              </w:rPr>
              <w:t>Даты собрания</w:t>
            </w:r>
          </w:p>
        </w:tc>
        <w:tc>
          <w:tcPr>
            <w:tcW w:w="2688" w:type="dxa"/>
            <w:vAlign w:val="center"/>
          </w:tcPr>
          <w:p w14:paraId="1B095659" w14:textId="77777777" w:rsidR="00DE4C5C" w:rsidRPr="00BD065E" w:rsidRDefault="00DE4C5C" w:rsidP="0084130C">
            <w:pPr>
              <w:pStyle w:val="Tablehead"/>
              <w:rPr>
                <w:lang w:val="ru-RU"/>
              </w:rPr>
            </w:pPr>
            <w:r w:rsidRPr="00BD065E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883" w:type="dxa"/>
            <w:vAlign w:val="center"/>
          </w:tcPr>
          <w:p w14:paraId="504251EC" w14:textId="77777777" w:rsidR="00DE4C5C" w:rsidRPr="00BD065E" w:rsidRDefault="00DE4C5C" w:rsidP="0084130C">
            <w:pPr>
              <w:pStyle w:val="Tablehead"/>
              <w:rPr>
                <w:lang w:val="ru-RU"/>
              </w:rPr>
            </w:pPr>
            <w:r w:rsidRPr="00BD065E">
              <w:rPr>
                <w:lang w:val="ru-RU"/>
              </w:rPr>
              <w:t>Открытие собрания</w:t>
            </w:r>
          </w:p>
        </w:tc>
      </w:tr>
      <w:tr w:rsidR="00DE4C5C" w:rsidRPr="00BD065E" w14:paraId="07209051" w14:textId="77777777" w:rsidTr="007B40DB">
        <w:tc>
          <w:tcPr>
            <w:tcW w:w="2127" w:type="dxa"/>
          </w:tcPr>
          <w:p w14:paraId="0E7598A5" w14:textId="65E3F17F" w:rsidR="00DE4C5C" w:rsidRPr="00BD065E" w:rsidRDefault="00FF72F2" w:rsidP="007B40DB">
            <w:pPr>
              <w:pStyle w:val="Tabletext"/>
              <w:ind w:left="-57" w:right="-57"/>
              <w:jc w:val="center"/>
            </w:pPr>
            <w:r w:rsidRPr="00BD065E">
              <w:t>6</w:t>
            </w:r>
            <w:r w:rsidR="00DE4C5C" w:rsidRPr="00BD065E">
              <w:t>-я Исследовательская комиссия</w:t>
            </w:r>
          </w:p>
        </w:tc>
        <w:tc>
          <w:tcPr>
            <w:tcW w:w="1984" w:type="dxa"/>
          </w:tcPr>
          <w:p w14:paraId="506DA604" w14:textId="7D6C6741" w:rsidR="00DE4C5C" w:rsidRPr="00BD065E" w:rsidRDefault="00D4535C" w:rsidP="00FF72F2">
            <w:pPr>
              <w:pStyle w:val="Tabletext"/>
              <w:jc w:val="center"/>
            </w:pPr>
            <w:r w:rsidRPr="00BD065E">
              <w:t>П</w:t>
            </w:r>
            <w:r w:rsidR="00FF72F2" w:rsidRPr="00BD065E">
              <w:t>ятница</w:t>
            </w:r>
            <w:r w:rsidR="00DE4C5C" w:rsidRPr="00BD065E">
              <w:t>,</w:t>
            </w:r>
            <w:r w:rsidR="00DE4C5C" w:rsidRPr="00BD065E">
              <w:br/>
            </w:r>
            <w:r w:rsidR="00F670B9" w:rsidRPr="00BD065E">
              <w:t>17 марта 2023 г</w:t>
            </w:r>
            <w:r w:rsidR="00DE4C5C" w:rsidRPr="00BD065E">
              <w:t>.</w:t>
            </w:r>
          </w:p>
        </w:tc>
        <w:tc>
          <w:tcPr>
            <w:tcW w:w="2688" w:type="dxa"/>
          </w:tcPr>
          <w:p w14:paraId="1986CA83" w14:textId="7820DE72" w:rsidR="00DE4C5C" w:rsidRPr="00BD065E" w:rsidRDefault="00FF72F2" w:rsidP="00FF72F2">
            <w:pPr>
              <w:pStyle w:val="Tabletext"/>
              <w:ind w:left="-57" w:right="-57"/>
              <w:jc w:val="center"/>
            </w:pPr>
            <w:r w:rsidRPr="00BD065E">
              <w:t>Пятница</w:t>
            </w:r>
            <w:r w:rsidR="00DE4C5C" w:rsidRPr="00BD065E">
              <w:rPr>
                <w:spacing w:val="-2"/>
              </w:rPr>
              <w:t xml:space="preserve">, </w:t>
            </w:r>
            <w:r w:rsidR="00F670B9" w:rsidRPr="00BD065E">
              <w:rPr>
                <w:spacing w:val="-2"/>
              </w:rPr>
              <w:t>10 марта</w:t>
            </w:r>
            <w:r w:rsidR="00DE4C5C" w:rsidRPr="00BD065E">
              <w:rPr>
                <w:spacing w:val="-2"/>
              </w:rPr>
              <w:t xml:space="preserve"> 202</w:t>
            </w:r>
            <w:r w:rsidR="00F670B9" w:rsidRPr="00BD065E">
              <w:rPr>
                <w:spacing w:val="-2"/>
              </w:rPr>
              <w:t>3</w:t>
            </w:r>
            <w:r w:rsidR="00DE4C5C" w:rsidRPr="00BD065E">
              <w:rPr>
                <w:spacing w:val="-2"/>
              </w:rPr>
              <w:t> г.,</w:t>
            </w:r>
            <w:r w:rsidR="00DE4C5C" w:rsidRPr="00BD065E">
              <w:rPr>
                <w:spacing w:val="-2"/>
              </w:rPr>
              <w:br/>
            </w:r>
            <w:r w:rsidR="00DE4C5C" w:rsidRPr="00BD065E">
              <w:t>16 час. 00 мин. UTC</w:t>
            </w:r>
          </w:p>
        </w:tc>
        <w:tc>
          <w:tcPr>
            <w:tcW w:w="2883" w:type="dxa"/>
          </w:tcPr>
          <w:p w14:paraId="6313BC02" w14:textId="32DD8DA2" w:rsidR="00DE4C5C" w:rsidRPr="00BD065E" w:rsidRDefault="00D4535C" w:rsidP="00FF72F2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BD065E">
              <w:t>П</w:t>
            </w:r>
            <w:r w:rsidR="00FF72F2" w:rsidRPr="00BD065E">
              <w:t>ятница</w:t>
            </w:r>
            <w:r w:rsidR="00DE4C5C" w:rsidRPr="00BD065E">
              <w:rPr>
                <w:spacing w:val="-2"/>
              </w:rPr>
              <w:t xml:space="preserve">, </w:t>
            </w:r>
            <w:r w:rsidR="00F670B9" w:rsidRPr="00BD065E">
              <w:rPr>
                <w:spacing w:val="-2"/>
              </w:rPr>
              <w:t>17 марта</w:t>
            </w:r>
            <w:r w:rsidR="00DE4C5C" w:rsidRPr="00BD065E">
              <w:rPr>
                <w:spacing w:val="-2"/>
              </w:rPr>
              <w:t xml:space="preserve"> 202</w:t>
            </w:r>
            <w:r w:rsidR="00F670B9" w:rsidRPr="00BD065E">
              <w:rPr>
                <w:spacing w:val="-2"/>
              </w:rPr>
              <w:t>3</w:t>
            </w:r>
            <w:r w:rsidR="00DE4C5C" w:rsidRPr="00BD065E">
              <w:rPr>
                <w:spacing w:val="-2"/>
              </w:rPr>
              <w:t xml:space="preserve"> г.,</w:t>
            </w:r>
            <w:r w:rsidR="00DE4C5C" w:rsidRPr="00BD065E">
              <w:br/>
              <w:t>09 час. 30 мин. (местное время)</w:t>
            </w:r>
          </w:p>
        </w:tc>
      </w:tr>
    </w:tbl>
    <w:p w14:paraId="074D2302" w14:textId="77777777" w:rsidR="00DE4C5C" w:rsidRPr="00BD065E" w:rsidRDefault="00DE4C5C" w:rsidP="00F670B9">
      <w:pPr>
        <w:pStyle w:val="Heading1"/>
      </w:pPr>
      <w:r w:rsidRPr="00BD065E">
        <w:t>2</w:t>
      </w:r>
      <w:r w:rsidRPr="00BD065E">
        <w:tab/>
        <w:t>Программа собрания</w:t>
      </w:r>
    </w:p>
    <w:p w14:paraId="3544C451" w14:textId="2D31FF38" w:rsidR="00DE4C5C" w:rsidRPr="00BD065E" w:rsidRDefault="00DE4C5C" w:rsidP="00DE4C5C">
      <w:pPr>
        <w:jc w:val="both"/>
      </w:pPr>
      <w:r w:rsidRPr="00BD065E">
        <w:t xml:space="preserve">Проект повестки дня собрания </w:t>
      </w:r>
      <w:r w:rsidR="00FF72F2" w:rsidRPr="00BD065E">
        <w:t>6</w:t>
      </w:r>
      <w:r w:rsidRPr="00BD065E">
        <w:t xml:space="preserve">-й Исследовательской комиссии содержится в Приложении 1. </w:t>
      </w:r>
      <w:r w:rsidRPr="00BD065E">
        <w:rPr>
          <w:szCs w:val="24"/>
        </w:rPr>
        <w:t xml:space="preserve">Статус текстов, </w:t>
      </w:r>
      <w:r w:rsidRPr="00BD065E">
        <w:t>порученных</w:t>
      </w:r>
      <w:r w:rsidRPr="00BD065E">
        <w:rPr>
          <w:szCs w:val="24"/>
        </w:rPr>
        <w:t xml:space="preserve"> </w:t>
      </w:r>
      <w:r w:rsidR="00FF72F2" w:rsidRPr="00BD065E">
        <w:rPr>
          <w:szCs w:val="24"/>
        </w:rPr>
        <w:t>6</w:t>
      </w:r>
      <w:r w:rsidRPr="00BD065E">
        <w:t xml:space="preserve">-й Исследовательской комиссии, </w:t>
      </w:r>
      <w:r w:rsidRPr="00BD065E">
        <w:rPr>
          <w:szCs w:val="24"/>
        </w:rPr>
        <w:t>представлен по адресу:</w:t>
      </w:r>
    </w:p>
    <w:p w14:paraId="2A2C20EF" w14:textId="13DD16A7" w:rsidR="00DE4C5C" w:rsidRPr="00BD065E" w:rsidRDefault="00C20025" w:rsidP="00DE4C5C">
      <w:pPr>
        <w:jc w:val="center"/>
      </w:pPr>
      <w:hyperlink r:id="rId9" w:history="1">
        <w:r w:rsidR="00F12669" w:rsidRPr="00BD065E">
          <w:rPr>
            <w:rStyle w:val="Hyperlink"/>
          </w:rPr>
          <w:t>http://www.itu.int/md/R19-SG06-C-0001/en</w:t>
        </w:r>
      </w:hyperlink>
      <w:r w:rsidR="00DE4C5C" w:rsidRPr="00BD065E">
        <w:t>.</w:t>
      </w:r>
    </w:p>
    <w:p w14:paraId="40AC431A" w14:textId="77777777" w:rsidR="00DE4C5C" w:rsidRPr="00BD065E" w:rsidRDefault="00DE4C5C" w:rsidP="009F2208">
      <w:pPr>
        <w:pStyle w:val="Heading2"/>
      </w:pPr>
      <w:r w:rsidRPr="00BD065E">
        <w:t>2.1</w:t>
      </w:r>
      <w:r w:rsidRPr="00BD065E">
        <w:tab/>
        <w:t>Одобрение проектов Рекомендаций на собрании Исследовательской комиссии (п. A2.6.2.2.2 Резолюции МСЭ-R 1-8)</w:t>
      </w:r>
    </w:p>
    <w:p w14:paraId="2B9705CD" w14:textId="3EFAEF15" w:rsidR="00DE4C5C" w:rsidRPr="00BD065E" w:rsidRDefault="00DE4C5C" w:rsidP="00DE4C5C">
      <w:pPr>
        <w:jc w:val="both"/>
      </w:pPr>
      <w:r w:rsidRPr="00BD065E">
        <w:t>Не предложено ни одной Рекомендации для одобрения Исследовательской комиссией на ее собрании в соответствии с п. </w:t>
      </w:r>
      <w:r w:rsidRPr="00BD065E">
        <w:rPr>
          <w:szCs w:val="24"/>
        </w:rPr>
        <w:t xml:space="preserve">A2.6.2.2.2 </w:t>
      </w:r>
      <w:r w:rsidRPr="00BD065E">
        <w:t>Резолюции МСЭ-R 1-8.</w:t>
      </w:r>
    </w:p>
    <w:p w14:paraId="63DCF13E" w14:textId="77777777" w:rsidR="00DE4C5C" w:rsidRPr="00BD065E" w:rsidRDefault="00DE4C5C" w:rsidP="00AA4922">
      <w:pPr>
        <w:pStyle w:val="Heading2"/>
      </w:pPr>
      <w:r w:rsidRPr="00BD065E">
        <w:t>2.2</w:t>
      </w:r>
      <w:r w:rsidRPr="00BD065E">
        <w:tab/>
        <w:t>Одобрение Исследовательской комиссией проектов Рекомендаций по переписке (п. A2.6.2.2.3 Резолюции МСЭ-R 1-8)</w:t>
      </w:r>
    </w:p>
    <w:p w14:paraId="2E1FC66B" w14:textId="473C6157" w:rsidR="00DE4C5C" w:rsidRPr="00BD065E" w:rsidRDefault="00DE4C5C" w:rsidP="00F670B9">
      <w:pPr>
        <w:jc w:val="both"/>
      </w:pPr>
      <w:r w:rsidRPr="00BD065E">
        <w:t>Процедура, описанная в п. </w:t>
      </w:r>
      <w:r w:rsidRPr="00BD065E">
        <w:rPr>
          <w:szCs w:val="24"/>
        </w:rPr>
        <w:t xml:space="preserve">A2.6.2.2.3 </w:t>
      </w:r>
      <w:r w:rsidRPr="00BD065E">
        <w:t>Резолюции МСЭ-R 1</w:t>
      </w:r>
      <w:r w:rsidR="000B596A" w:rsidRPr="00BD065E">
        <w:t>-</w:t>
      </w:r>
      <w:r w:rsidRPr="00BD065E">
        <w:t>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430E1AE0" w:rsidR="00DE4C5C" w:rsidRPr="00BD065E" w:rsidRDefault="00DE4C5C" w:rsidP="00F670B9">
      <w:pPr>
        <w:jc w:val="both"/>
      </w:pPr>
      <w:r w:rsidRPr="00BD065E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2E096A" w:rsidRPr="00BD065E">
        <w:t>6A, 6B</w:t>
      </w:r>
      <w:r w:rsidR="00F670B9" w:rsidRPr="00BD065E">
        <w:t xml:space="preserve"> и</w:t>
      </w:r>
      <w:r w:rsidR="002E096A" w:rsidRPr="00BD065E">
        <w:t xml:space="preserve"> 6C</w:t>
      </w:r>
      <w:r w:rsidRPr="00BD065E">
        <w:t xml:space="preserve">, которые </w:t>
      </w:r>
      <w:r w:rsidRPr="00BD065E">
        <w:lastRenderedPageBreak/>
        <w:t>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BD065E" w:rsidRDefault="00DE4C5C" w:rsidP="00F670B9">
      <w:pPr>
        <w:jc w:val="both"/>
      </w:pPr>
      <w:r w:rsidRPr="00BD065E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BD065E" w:rsidRDefault="00DE4C5C" w:rsidP="007B40DB">
      <w:pPr>
        <w:pStyle w:val="Heading2"/>
      </w:pPr>
      <w:r w:rsidRPr="00BD065E">
        <w:t>2.3</w:t>
      </w:r>
      <w:r w:rsidRPr="00BD065E">
        <w:tab/>
        <w:t>Решение о процедуре утверждения</w:t>
      </w:r>
    </w:p>
    <w:p w14:paraId="613CED4F" w14:textId="77777777" w:rsidR="00DE4C5C" w:rsidRPr="00BD065E" w:rsidRDefault="00DE4C5C" w:rsidP="00DE4C5C">
      <w:pPr>
        <w:jc w:val="both"/>
      </w:pPr>
      <w:r w:rsidRPr="00BD065E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BD065E">
        <w:rPr>
          <w:szCs w:val="24"/>
        </w:rPr>
        <w:t xml:space="preserve">A2.6.2.3 </w:t>
      </w:r>
      <w:r w:rsidRPr="00BD065E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BD065E">
        <w:rPr>
          <w:szCs w:val="24"/>
        </w:rPr>
        <w:t xml:space="preserve">A2.6.2.4 </w:t>
      </w:r>
      <w:r w:rsidRPr="00BD065E">
        <w:t>Резолюции МСЭ</w:t>
      </w:r>
      <w:r w:rsidRPr="00BD065E">
        <w:noBreakHyphen/>
        <w:t>R 1</w:t>
      </w:r>
      <w:r w:rsidRPr="00BD065E">
        <w:noBreakHyphen/>
        <w:t>8 (см. п. 2.2, выше).</w:t>
      </w:r>
    </w:p>
    <w:p w14:paraId="7968E4CF" w14:textId="77777777" w:rsidR="00DE4C5C" w:rsidRPr="00BD065E" w:rsidRDefault="00DE4C5C" w:rsidP="00F670B9">
      <w:pPr>
        <w:pStyle w:val="Heading1"/>
      </w:pPr>
      <w:r w:rsidRPr="00BD065E">
        <w:t>3</w:t>
      </w:r>
      <w:r w:rsidRPr="00BD065E">
        <w:tab/>
        <w:t>Вклады</w:t>
      </w:r>
    </w:p>
    <w:p w14:paraId="481ED5BB" w14:textId="7D4161F7" w:rsidR="00DE4C5C" w:rsidRPr="00BD065E" w:rsidRDefault="00DE4C5C" w:rsidP="00DE4C5C">
      <w:pPr>
        <w:jc w:val="both"/>
      </w:pPr>
      <w:r w:rsidRPr="00BD065E">
        <w:t xml:space="preserve">Вклады, связанные с работой </w:t>
      </w:r>
      <w:r w:rsidR="00A84423" w:rsidRPr="00BD065E">
        <w:t>6</w:t>
      </w:r>
      <w:r w:rsidRPr="00BD065E">
        <w:t>-й Исследовательской комиссии, обрабатываются в соответствии с положениями, сформулированными в Резолюции МСЭ</w:t>
      </w:r>
      <w:r w:rsidRPr="00BD065E">
        <w:noBreakHyphen/>
        <w:t>R 1-8.</w:t>
      </w:r>
    </w:p>
    <w:p w14:paraId="61FA3C93" w14:textId="7F81F089" w:rsidR="00DE4C5C" w:rsidRPr="00BD065E" w:rsidRDefault="00DE4C5C" w:rsidP="00DE4C5C">
      <w:pPr>
        <w:jc w:val="both"/>
      </w:pPr>
      <w:r w:rsidRPr="00BD065E">
        <w:rPr>
          <w:szCs w:val="22"/>
        </w:rPr>
        <w:t>Предельный срок получения вкладов, по которым не требуется письменный перевод</w:t>
      </w:r>
      <w:r w:rsidRPr="00BD065E">
        <w:rPr>
          <w:rStyle w:val="FootnoteReference"/>
          <w:rFonts w:eastAsia="MS Mincho"/>
        </w:rPr>
        <w:footnoteReference w:customMarkFollows="1" w:id="1"/>
        <w:t>*</w:t>
      </w:r>
      <w:r w:rsidRPr="00BD065E">
        <w:rPr>
          <w:szCs w:val="22"/>
          <w:lang w:eastAsia="ja-JP"/>
        </w:rPr>
        <w:t xml:space="preserve"> (включая </w:t>
      </w:r>
      <w:r w:rsidRPr="00BD065E">
        <w:t>пересмотры</w:t>
      </w:r>
      <w:r w:rsidRPr="00BD065E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BD065E">
        <w:t xml:space="preserve">семь календарных дней (16 час. 00 мин. </w:t>
      </w:r>
      <w:r w:rsidRPr="00BD065E">
        <w:rPr>
          <w:lang w:eastAsia="zh-CN"/>
        </w:rPr>
        <w:t xml:space="preserve">UTC) </w:t>
      </w:r>
      <w:r w:rsidRPr="00BD065E">
        <w:t xml:space="preserve">до начала собрания. </w:t>
      </w:r>
      <w:r w:rsidRPr="00BD065E">
        <w:rPr>
          <w:b/>
          <w:bCs/>
        </w:rPr>
        <w:t>Предельный срок получения вкладов к этому собранию указан в таблице</w:t>
      </w:r>
      <w:r w:rsidR="00B073A3" w:rsidRPr="00BD065E">
        <w:rPr>
          <w:b/>
          <w:bCs/>
        </w:rPr>
        <w:t>,</w:t>
      </w:r>
      <w:r w:rsidRPr="00BD065E">
        <w:rPr>
          <w:b/>
          <w:bCs/>
        </w:rPr>
        <w:t xml:space="preserve"> выше</w:t>
      </w:r>
      <w:r w:rsidRPr="00BD065E">
        <w:t>. Вклады, которые получены после указанного предельного срока, не принимаются. В Резолюции МСЭ</w:t>
      </w:r>
      <w:r w:rsidRPr="00BD065E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BD065E" w:rsidRDefault="00DE4C5C" w:rsidP="00DE4C5C">
      <w:r w:rsidRPr="00BD065E">
        <w:t>Участникам предлагается представлять вклады по электронной почте по адресу:</w:t>
      </w:r>
    </w:p>
    <w:p w14:paraId="17766C76" w14:textId="2674987E" w:rsidR="00DE4C5C" w:rsidRPr="00BD065E" w:rsidRDefault="00C20025" w:rsidP="00DE4C5C">
      <w:pPr>
        <w:jc w:val="center"/>
      </w:pPr>
      <w:hyperlink r:id="rId10" w:history="1">
        <w:r w:rsidR="002E096A" w:rsidRPr="00BD065E">
          <w:rPr>
            <w:rStyle w:val="Hyperlink"/>
          </w:rPr>
          <w:t>rsg6@itu.int</w:t>
        </w:r>
      </w:hyperlink>
      <w:r w:rsidR="00DE4C5C" w:rsidRPr="00BD065E">
        <w:t>.</w:t>
      </w:r>
    </w:p>
    <w:p w14:paraId="352BA41D" w14:textId="5CFCD325" w:rsidR="00DE4C5C" w:rsidRPr="00BD065E" w:rsidRDefault="00DE4C5C" w:rsidP="00DE4C5C">
      <w:pPr>
        <w:spacing w:before="240"/>
        <w:jc w:val="both"/>
        <w:rPr>
          <w:spacing w:val="-2"/>
        </w:rPr>
      </w:pPr>
      <w:r w:rsidRPr="00BD065E">
        <w:rPr>
          <w:spacing w:val="-2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2E096A" w:rsidRPr="00BD065E">
        <w:rPr>
          <w:spacing w:val="-2"/>
        </w:rPr>
        <w:t>6</w:t>
      </w:r>
      <w:r w:rsidRPr="00BD065E">
        <w:rPr>
          <w:spacing w:val="-2"/>
        </w:rPr>
        <w:t xml:space="preserve">-й Исследовательской комиссии </w:t>
      </w:r>
      <w:r w:rsidRPr="00BD065E">
        <w:rPr>
          <w:color w:val="000000"/>
          <w:spacing w:val="-2"/>
          <w:szCs w:val="24"/>
        </w:rPr>
        <w:t>(</w:t>
      </w:r>
      <w:bookmarkStart w:id="0" w:name="_Hlk96076391"/>
      <w:proofErr w:type="spellStart"/>
      <w:r w:rsidR="002E096A" w:rsidRPr="00BD065E">
        <w:rPr>
          <w:spacing w:val="-2"/>
        </w:rPr>
        <w:fldChar w:fldCharType="begin"/>
      </w:r>
      <w:r w:rsidR="002E096A" w:rsidRPr="00BD065E">
        <w:rPr>
          <w:spacing w:val="-2"/>
        </w:rPr>
        <w:instrText xml:space="preserve"> HYPERLINK "mailto:rsg6-cvc@itu.int" </w:instrText>
      </w:r>
      <w:r w:rsidR="002E096A" w:rsidRPr="00BD065E">
        <w:rPr>
          <w:spacing w:val="-2"/>
        </w:rPr>
        <w:fldChar w:fldCharType="separate"/>
      </w:r>
      <w:r w:rsidR="002E096A" w:rsidRPr="00BD065E">
        <w:rPr>
          <w:rStyle w:val="Hyperlink"/>
          <w:spacing w:val="-2"/>
        </w:rPr>
        <w:t>rsg6-cvc@itu.int</w:t>
      </w:r>
      <w:bookmarkEnd w:id="0"/>
      <w:proofErr w:type="spellEnd"/>
      <w:r w:rsidR="002E096A" w:rsidRPr="00BD065E">
        <w:rPr>
          <w:spacing w:val="-2"/>
        </w:rPr>
        <w:fldChar w:fldCharType="end"/>
      </w:r>
      <w:r w:rsidRPr="00BD065E">
        <w:rPr>
          <w:color w:val="000000"/>
          <w:spacing w:val="-2"/>
          <w:szCs w:val="24"/>
        </w:rPr>
        <w:t>)</w:t>
      </w:r>
      <w:r w:rsidRPr="00BD065E">
        <w:rPr>
          <w:spacing w:val="-2"/>
        </w:rPr>
        <w:t xml:space="preserve">. Соответствующие адреса </w:t>
      </w:r>
      <w:r w:rsidR="009C5429" w:rsidRPr="00BD065E">
        <w:rPr>
          <w:spacing w:val="-2"/>
        </w:rPr>
        <w:t>приведены</w:t>
      </w:r>
      <w:r w:rsidRPr="00BD065E">
        <w:rPr>
          <w:spacing w:val="-2"/>
        </w:rPr>
        <w:t xml:space="preserve"> на веб</w:t>
      </w:r>
      <w:r w:rsidRPr="00BD065E">
        <w:rPr>
          <w:spacing w:val="-2"/>
        </w:rPr>
        <w:noBreakHyphen/>
        <w:t>странице:</w:t>
      </w:r>
    </w:p>
    <w:p w14:paraId="6643BDAE" w14:textId="5F8CB506" w:rsidR="00DE4C5C" w:rsidRPr="00BD065E" w:rsidRDefault="00C20025" w:rsidP="00DE4C5C">
      <w:pPr>
        <w:jc w:val="center"/>
      </w:pPr>
      <w:hyperlink r:id="rId11" w:history="1">
        <w:r w:rsidR="00F670B9" w:rsidRPr="00BD065E">
          <w:rPr>
            <w:rStyle w:val="Hyperlink"/>
            <w:rFonts w:cstheme="minorHAnsi"/>
            <w:bCs/>
            <w:szCs w:val="24"/>
          </w:rPr>
          <w:t>http://www.itu.int/go/rsg6/ch</w:t>
        </w:r>
      </w:hyperlink>
      <w:r w:rsidR="00DE4C5C" w:rsidRPr="00BD065E">
        <w:t>.</w:t>
      </w:r>
    </w:p>
    <w:p w14:paraId="4FD0B18C" w14:textId="77777777" w:rsidR="00DE4C5C" w:rsidRPr="00BD065E" w:rsidRDefault="00DE4C5C" w:rsidP="00F670B9">
      <w:pPr>
        <w:pStyle w:val="Heading1"/>
      </w:pPr>
      <w:r w:rsidRPr="00BD065E">
        <w:t>4</w:t>
      </w:r>
      <w:r w:rsidRPr="00BD065E">
        <w:tab/>
        <w:t>Документы</w:t>
      </w:r>
    </w:p>
    <w:p w14:paraId="143832EF" w14:textId="77777777" w:rsidR="00DE4C5C" w:rsidRPr="00BD065E" w:rsidRDefault="00DE4C5C" w:rsidP="00DE4C5C">
      <w:pPr>
        <w:jc w:val="both"/>
      </w:pPr>
      <w:r w:rsidRPr="00BD065E">
        <w:t>Вклады в том виде, в котором они получены, будут в течение одного рабочего дня размещены на веб</w:t>
      </w:r>
      <w:r w:rsidRPr="00BD065E">
        <w:noBreakHyphen/>
        <w:t>странице, созданной для этой цели:</w:t>
      </w:r>
    </w:p>
    <w:p w14:paraId="4B06C3F4" w14:textId="4910623F" w:rsidR="00DE4C5C" w:rsidRPr="00BD065E" w:rsidRDefault="00C20025" w:rsidP="00DE4C5C">
      <w:pPr>
        <w:jc w:val="center"/>
      </w:pPr>
      <w:hyperlink r:id="rId12" w:history="1">
        <w:r w:rsidR="00F670B9" w:rsidRPr="00BD065E">
          <w:rPr>
            <w:rStyle w:val="Hyperlink"/>
            <w:rFonts w:cstheme="minorHAnsi"/>
            <w:bCs/>
            <w:szCs w:val="24"/>
          </w:rPr>
          <w:t>http://www.itu.int/md/R19-SG06.AR-C/en</w:t>
        </w:r>
      </w:hyperlink>
      <w:r w:rsidR="00DE4C5C" w:rsidRPr="00BD065E">
        <w:t>.</w:t>
      </w:r>
    </w:p>
    <w:p w14:paraId="5D984C45" w14:textId="2028F43E" w:rsidR="00DE4C5C" w:rsidRPr="00BD065E" w:rsidRDefault="00DE4C5C" w:rsidP="00DE4C5C">
      <w:pPr>
        <w:spacing w:before="240"/>
        <w:jc w:val="both"/>
      </w:pPr>
      <w:r w:rsidRPr="00BD065E"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F670B9" w:rsidRPr="00BD065E">
          <w:rPr>
            <w:rStyle w:val="Hyperlink"/>
            <w:rFonts w:cstheme="minorHAnsi"/>
            <w:bCs/>
            <w:szCs w:val="24"/>
          </w:rPr>
          <w:t>http://www.itu.int/md/R19-SG06-C/en</w:t>
        </w:r>
      </w:hyperlink>
      <w:r w:rsidRPr="00BD065E">
        <w:t>.</w:t>
      </w:r>
    </w:p>
    <w:p w14:paraId="349CB834" w14:textId="67FCE0BC" w:rsidR="00DE4C5C" w:rsidRPr="00BD065E" w:rsidRDefault="00DE4C5C" w:rsidP="00F670B9">
      <w:pPr>
        <w:pStyle w:val="Heading1"/>
      </w:pPr>
      <w:r w:rsidRPr="00BD065E">
        <w:lastRenderedPageBreak/>
        <w:t>5</w:t>
      </w:r>
      <w:r w:rsidRPr="00BD065E">
        <w:tab/>
        <w:t>Участие/необходимость получения визы/размещение в гостиницах/регистрация на</w:t>
      </w:r>
      <w:r w:rsidR="00F670B9" w:rsidRPr="00BD065E">
        <w:t> </w:t>
      </w:r>
      <w:r w:rsidRPr="00BD065E">
        <w:t>мероприятие</w:t>
      </w:r>
    </w:p>
    <w:p w14:paraId="7B53663F" w14:textId="77777777" w:rsidR="00DE4C5C" w:rsidRPr="00BD065E" w:rsidRDefault="00DE4C5C" w:rsidP="00DE4C5C">
      <w:pPr>
        <w:jc w:val="both"/>
        <w:rPr>
          <w:spacing w:val="2"/>
        </w:rPr>
      </w:pPr>
      <w:r w:rsidRPr="00BD065E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BD065E">
        <w:noBreakHyphen/>
        <w:t xml:space="preserve">R. </w:t>
      </w:r>
      <w:r w:rsidRPr="00BD065E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BD065E">
        <w:t xml:space="preserve">. </w:t>
      </w:r>
      <w:r w:rsidRPr="00BD065E">
        <w:rPr>
          <w:spacing w:val="2"/>
        </w:rPr>
        <w:t>Для этого участникам потребуется учетная запись пользователя МСЭ.</w:t>
      </w:r>
    </w:p>
    <w:p w14:paraId="49868A67" w14:textId="61770DD3" w:rsidR="00DE4C5C" w:rsidRPr="00BD065E" w:rsidRDefault="00DE4C5C" w:rsidP="00DE4C5C">
      <w:pPr>
        <w:jc w:val="both"/>
        <w:rPr>
          <w:szCs w:val="24"/>
          <w:lang w:eastAsia="zh-CN"/>
        </w:rPr>
      </w:pPr>
      <w:r w:rsidRPr="00BD065E">
        <w:rPr>
          <w:rFonts w:cstheme="minorHAnsi"/>
          <w:szCs w:val="22"/>
        </w:rPr>
        <w:t xml:space="preserve">При регистрации на мероприятие следует принимать во внимание информацию о </w:t>
      </w:r>
      <w:r w:rsidR="00CC091B" w:rsidRPr="00BD065E">
        <w:rPr>
          <w:rFonts w:cstheme="minorHAnsi"/>
          <w:szCs w:val="22"/>
        </w:rPr>
        <w:t xml:space="preserve">текущих санитарных </w:t>
      </w:r>
      <w:r w:rsidRPr="00BD065E">
        <w:rPr>
          <w:rFonts w:cstheme="minorHAnsi"/>
          <w:szCs w:val="22"/>
        </w:rPr>
        <w:t xml:space="preserve">мерах, размещенную на </w:t>
      </w:r>
      <w:hyperlink r:id="rId14" w:history="1">
        <w:r w:rsidRPr="00BD065E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BD065E">
        <w:rPr>
          <w:rFonts w:cstheme="minorHAnsi"/>
          <w:szCs w:val="22"/>
        </w:rPr>
        <w:t>.</w:t>
      </w:r>
    </w:p>
    <w:p w14:paraId="497873A6" w14:textId="1F382953" w:rsidR="00DE4C5C" w:rsidRPr="00BD065E" w:rsidRDefault="00DE4C5C" w:rsidP="00DE4C5C">
      <w:pPr>
        <w:jc w:val="both"/>
        <w:rPr>
          <w:szCs w:val="24"/>
          <w:lang w:eastAsia="zh-CN"/>
        </w:rPr>
      </w:pPr>
      <w:r w:rsidRPr="00BD065E">
        <w:rPr>
          <w:szCs w:val="24"/>
          <w:lang w:eastAsia="zh-CN"/>
        </w:rPr>
        <w:t xml:space="preserve">Участникам настоятельно рекомендуется </w:t>
      </w:r>
      <w:r w:rsidRPr="00BD065E">
        <w:rPr>
          <w:b/>
          <w:bCs/>
          <w:szCs w:val="24"/>
          <w:lang w:eastAsia="zh-CN"/>
        </w:rPr>
        <w:t>зарегистрироваться заблаговременно</w:t>
      </w:r>
      <w:r w:rsidRPr="00BD065E">
        <w:rPr>
          <w:szCs w:val="24"/>
          <w:lang w:eastAsia="zh-CN"/>
        </w:rPr>
        <w:t xml:space="preserve"> </w:t>
      </w:r>
      <w:r w:rsidR="00FC462D" w:rsidRPr="00BD065E">
        <w:rPr>
          <w:szCs w:val="24"/>
          <w:lang w:eastAsia="zh-CN"/>
        </w:rPr>
        <w:t>и</w:t>
      </w:r>
      <w:r w:rsidRPr="00BD065E">
        <w:rPr>
          <w:szCs w:val="24"/>
          <w:lang w:eastAsia="zh-CN"/>
        </w:rPr>
        <w:t xml:space="preserve"> указать, </w:t>
      </w:r>
      <w:r w:rsidR="00CC091B" w:rsidRPr="00BD065E">
        <w:rPr>
          <w:b/>
          <w:bCs/>
          <w:szCs w:val="24"/>
          <w:lang w:eastAsia="zh-CN"/>
        </w:rPr>
        <w:t>намерены</w:t>
      </w:r>
      <w:r w:rsidRPr="00BD065E">
        <w:rPr>
          <w:b/>
          <w:bCs/>
          <w:szCs w:val="24"/>
          <w:lang w:eastAsia="zh-CN"/>
        </w:rPr>
        <w:t xml:space="preserve"> </w:t>
      </w:r>
      <w:r w:rsidR="00F12669" w:rsidRPr="00BD065E">
        <w:rPr>
          <w:b/>
          <w:bCs/>
          <w:szCs w:val="24"/>
          <w:lang w:eastAsia="zh-CN"/>
        </w:rPr>
        <w:t xml:space="preserve">ли они </w:t>
      </w:r>
      <w:r w:rsidRPr="00BD065E">
        <w:rPr>
          <w:b/>
          <w:bCs/>
          <w:szCs w:val="24"/>
          <w:lang w:eastAsia="zh-CN"/>
        </w:rPr>
        <w:t>прин</w:t>
      </w:r>
      <w:r w:rsidR="00FC462D" w:rsidRPr="00BD065E">
        <w:rPr>
          <w:b/>
          <w:bCs/>
          <w:szCs w:val="24"/>
          <w:lang w:eastAsia="zh-CN"/>
        </w:rPr>
        <w:t>я</w:t>
      </w:r>
      <w:r w:rsidRPr="00BD065E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BD065E">
        <w:rPr>
          <w:b/>
          <w:bCs/>
          <w:szCs w:val="24"/>
          <w:lang w:eastAsia="zh-CN"/>
        </w:rPr>
        <w:t>о</w:t>
      </w:r>
      <w:r w:rsidR="003D2D07" w:rsidRPr="00BD065E">
        <w:rPr>
          <w:b/>
          <w:bCs/>
          <w:szCs w:val="24"/>
          <w:lang w:eastAsia="zh-CN"/>
        </w:rPr>
        <w:t>чно или дистанционно</w:t>
      </w:r>
      <w:r w:rsidR="003D2D07" w:rsidRPr="00BD065E">
        <w:rPr>
          <w:szCs w:val="24"/>
          <w:lang w:eastAsia="zh-CN"/>
        </w:rPr>
        <w:t xml:space="preserve"> </w:t>
      </w:r>
      <w:r w:rsidRPr="00BD065E">
        <w:rPr>
          <w:szCs w:val="24"/>
          <w:lang w:eastAsia="zh-CN"/>
        </w:rPr>
        <w:t>(см.</w:t>
      </w:r>
      <w:r w:rsidR="00CC091B" w:rsidRPr="00BD065E">
        <w:rPr>
          <w:szCs w:val="24"/>
          <w:lang w:eastAsia="zh-CN"/>
        </w:rPr>
        <w:t> </w:t>
      </w:r>
      <w:r w:rsidRPr="00BD065E">
        <w:rPr>
          <w:szCs w:val="24"/>
          <w:lang w:eastAsia="zh-CN"/>
        </w:rPr>
        <w:t>Приложение</w:t>
      </w:r>
      <w:r w:rsidR="00CC091B" w:rsidRPr="00BD065E">
        <w:rPr>
          <w:szCs w:val="24"/>
          <w:lang w:eastAsia="zh-CN"/>
        </w:rPr>
        <w:t> </w:t>
      </w:r>
      <w:r w:rsidRPr="00BD065E">
        <w:rPr>
          <w:szCs w:val="24"/>
          <w:lang w:eastAsia="zh-CN"/>
        </w:rPr>
        <w:t xml:space="preserve">3), </w:t>
      </w:r>
      <w:r w:rsidR="00FC462D" w:rsidRPr="00BD065E">
        <w:rPr>
          <w:szCs w:val="24"/>
          <w:lang w:eastAsia="zh-CN"/>
        </w:rPr>
        <w:t>а также</w:t>
      </w:r>
      <w:r w:rsidR="00CC091B" w:rsidRPr="00BD065E">
        <w:rPr>
          <w:szCs w:val="24"/>
          <w:lang w:eastAsia="zh-CN"/>
        </w:rPr>
        <w:t xml:space="preserve"> рекомендуется</w:t>
      </w:r>
      <w:r w:rsidR="00CA0AD9" w:rsidRPr="00BD065E">
        <w:rPr>
          <w:szCs w:val="24"/>
          <w:lang w:eastAsia="zh-CN"/>
        </w:rPr>
        <w:t>, в случае если принято решение присутствовать на мероприятии очно,</w:t>
      </w:r>
      <w:r w:rsidRPr="00BD065E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7624FAD7" w:rsidR="00DE4C5C" w:rsidRPr="00BD065E" w:rsidRDefault="00DE4C5C" w:rsidP="00DE4C5C">
      <w:pPr>
        <w:jc w:val="both"/>
      </w:pPr>
      <w:r w:rsidRPr="00BD065E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BD065E" w:rsidRDefault="00C20025" w:rsidP="00F116A9">
      <w:pPr>
        <w:spacing w:before="240"/>
        <w:jc w:val="center"/>
        <w:rPr>
          <w:spacing w:val="2"/>
        </w:rPr>
      </w:pPr>
      <w:hyperlink r:id="rId15" w:history="1">
        <w:r w:rsidR="00D4535C" w:rsidRPr="00BD065E">
          <w:rPr>
            <w:rStyle w:val="Hyperlink"/>
          </w:rPr>
          <w:t>www.itu.int/en/ITU-R/information/events</w:t>
        </w:r>
      </w:hyperlink>
      <w:r w:rsidR="00DE4C5C" w:rsidRPr="00BD065E">
        <w:rPr>
          <w:spacing w:val="2"/>
        </w:rPr>
        <w:t>.</w:t>
      </w:r>
    </w:p>
    <w:p w14:paraId="67061FA2" w14:textId="5FCCB37A" w:rsidR="003911FE" w:rsidRPr="00BD065E" w:rsidRDefault="003911FE" w:rsidP="003522F9">
      <w:pPr>
        <w:spacing w:before="240"/>
        <w:jc w:val="both"/>
      </w:pPr>
      <w:r w:rsidRPr="00BD065E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BD065E">
        <w:t xml:space="preserve"> </w:t>
      </w:r>
      <w:hyperlink r:id="rId16" w:history="1">
        <w:r w:rsidR="003D2D07" w:rsidRPr="00BD065E">
          <w:rPr>
            <w:rStyle w:val="Hyperlink"/>
          </w:rPr>
          <w:t>https://www.itu.int/en/ITU-R/information/events/Pages/visa.aspx</w:t>
        </w:r>
      </w:hyperlink>
      <w:r w:rsidRPr="00BD065E">
        <w:t>.</w:t>
      </w:r>
    </w:p>
    <w:p w14:paraId="4A1BFA99" w14:textId="3897A278" w:rsidR="00DE4C5C" w:rsidRPr="00BD065E" w:rsidRDefault="00D4535C" w:rsidP="007B40DB">
      <w:pPr>
        <w:pStyle w:val="Heading1"/>
      </w:pPr>
      <w:r w:rsidRPr="00BD065E">
        <w:t>6</w:t>
      </w:r>
      <w:r w:rsidR="00DE4C5C" w:rsidRPr="00BD065E">
        <w:tab/>
        <w:t>Подключение к сессиям собрания для дистанционного участия</w:t>
      </w:r>
    </w:p>
    <w:p w14:paraId="2E69A6E9" w14:textId="2D9D7212" w:rsidR="00DE4C5C" w:rsidRPr="00BD065E" w:rsidRDefault="00DE4C5C" w:rsidP="003911FE">
      <w:pPr>
        <w:jc w:val="both"/>
      </w:pPr>
      <w:bookmarkStart w:id="1" w:name="_Hlk43282592"/>
      <w:r w:rsidRPr="00BD065E">
        <w:t>Доступ к сессиям собрания предоставля</w:t>
      </w:r>
      <w:r w:rsidR="008337BF" w:rsidRPr="00BD065E">
        <w:t>ет</w:t>
      </w:r>
      <w:r w:rsidRPr="00BD065E">
        <w:t xml:space="preserve">ся только для участников, прошедших регистрацию на мероприятие. </w:t>
      </w:r>
      <w:bookmarkEnd w:id="1"/>
      <w:r w:rsidRPr="00BD065E">
        <w:t xml:space="preserve">Делегаты, </w:t>
      </w:r>
      <w:r w:rsidR="008337BF" w:rsidRPr="00BD065E">
        <w:t xml:space="preserve">желающие подключиться к собранию </w:t>
      </w:r>
      <w:r w:rsidRPr="00BD065E">
        <w:t>дистанционно, могут получить доступ к</w:t>
      </w:r>
      <w:r w:rsidR="008337BF" w:rsidRPr="00BD065E">
        <w:t> пленарным заседаниям исследовательской комиссии</w:t>
      </w:r>
      <w:r w:rsidRPr="00BD065E">
        <w:t xml:space="preserve"> с веб-страницы для дистанционного участия:</w:t>
      </w:r>
    </w:p>
    <w:p w14:paraId="2634FEA1" w14:textId="2F18D3D6" w:rsidR="00DE4C5C" w:rsidRPr="00BD065E" w:rsidRDefault="00C20025" w:rsidP="00F116A9">
      <w:pPr>
        <w:spacing w:before="240"/>
        <w:jc w:val="center"/>
      </w:pPr>
      <w:hyperlink r:id="rId17" w:history="1">
        <w:r w:rsidR="003911FE" w:rsidRPr="00BD065E">
          <w:rPr>
            <w:color w:val="0000FF"/>
            <w:u w:val="single"/>
          </w:rPr>
          <w:t>https://www.itu.</w:t>
        </w:r>
        <w:r w:rsidR="003911FE" w:rsidRPr="00BD065E">
          <w:rPr>
            <w:rStyle w:val="Hyperlink"/>
          </w:rPr>
          <w:t>int</w:t>
        </w:r>
        <w:r w:rsidR="003911FE" w:rsidRPr="00BD065E">
          <w:rPr>
            <w:color w:val="0000FF"/>
            <w:u w:val="single"/>
          </w:rPr>
          <w:t>/en/events/Pages/Virtual-Sessions.aspx</w:t>
        </w:r>
      </w:hyperlink>
      <w:r w:rsidR="00DE4C5C" w:rsidRPr="00BD065E">
        <w:rPr>
          <w:spacing w:val="2"/>
        </w:rPr>
        <w:t>.</w:t>
      </w:r>
    </w:p>
    <w:p w14:paraId="5A1932FD" w14:textId="2B7FDB47" w:rsidR="00DE4C5C" w:rsidRPr="00BD065E" w:rsidRDefault="00DE4C5C" w:rsidP="003522F9">
      <w:pPr>
        <w:spacing w:before="240"/>
        <w:jc w:val="both"/>
      </w:pPr>
      <w:r w:rsidRPr="00BD065E">
        <w:t>Доступ к подключению к сессиям виртуального собрания будет открыт за 30</w:t>
      </w:r>
      <w:r w:rsidR="008337BF" w:rsidRPr="00BD065E">
        <w:t> </w:t>
      </w:r>
      <w:r w:rsidRPr="00BD065E">
        <w:t>минут до начала работы каждой сессии.</w:t>
      </w:r>
    </w:p>
    <w:p w14:paraId="47EEF72A" w14:textId="1A7767AD" w:rsidR="00D4535C" w:rsidRPr="00BD065E" w:rsidRDefault="00D4535C" w:rsidP="007B40DB">
      <w:pPr>
        <w:pStyle w:val="Heading1"/>
      </w:pPr>
      <w:r w:rsidRPr="00BD065E">
        <w:t>7</w:t>
      </w:r>
      <w:r w:rsidRPr="00BD065E">
        <w:tab/>
        <w:t>Веб-трансляция</w:t>
      </w:r>
    </w:p>
    <w:p w14:paraId="62F12860" w14:textId="62E2AD37" w:rsidR="00D4535C" w:rsidRPr="00BD065E" w:rsidRDefault="00D4535C" w:rsidP="00D4535C">
      <w:pPr>
        <w:jc w:val="both"/>
      </w:pPr>
      <w:r w:rsidRPr="00BD065E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BD065E">
        <w:t>и</w:t>
      </w:r>
      <w:r w:rsidRPr="00BD065E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BD065E">
        <w:t>необходима</w:t>
      </w:r>
      <w:r w:rsidRPr="00BD065E">
        <w:t xml:space="preserve"> учетная </w:t>
      </w:r>
      <w:hyperlink r:id="rId18" w:history="1">
        <w:r w:rsidRPr="00BD065E">
          <w:rPr>
            <w:rStyle w:val="Hyperlink"/>
          </w:rPr>
          <w:t>запись TIES</w:t>
        </w:r>
      </w:hyperlink>
      <w:r w:rsidRPr="00BD065E">
        <w:t>.</w:t>
      </w:r>
    </w:p>
    <w:p w14:paraId="4F12FBB2" w14:textId="77777777" w:rsidR="00F116A9" w:rsidRPr="00BD065E" w:rsidRDefault="00F116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BD065E">
        <w:br w:type="page"/>
      </w:r>
    </w:p>
    <w:p w14:paraId="13C5FF36" w14:textId="7FFAAEDB" w:rsidR="00DE4C5C" w:rsidRPr="00BD065E" w:rsidRDefault="00DE4C5C" w:rsidP="00F116A9">
      <w:pPr>
        <w:pStyle w:val="Heading1"/>
      </w:pPr>
      <w:r w:rsidRPr="00BD065E">
        <w:lastRenderedPageBreak/>
        <w:t>8</w:t>
      </w:r>
      <w:r w:rsidRPr="00BD065E">
        <w:tab/>
        <w:t>Переход к виртуальному формату собрания в случае существенного ухудшения</w:t>
      </w:r>
      <w:r w:rsidR="008337BF" w:rsidRPr="00BD065E">
        <w:t xml:space="preserve"> санитарных условий, связанных с</w:t>
      </w:r>
      <w:r w:rsidRPr="00BD065E">
        <w:t xml:space="preserve"> </w:t>
      </w:r>
      <w:r w:rsidR="00D4535C" w:rsidRPr="00BD065E">
        <w:t>COVID-19</w:t>
      </w:r>
    </w:p>
    <w:p w14:paraId="2DDC724A" w14:textId="0D1A19DA" w:rsidR="00DE4C5C" w:rsidRPr="00BD065E" w:rsidRDefault="00DE4C5C" w:rsidP="00F116A9">
      <w:pPr>
        <w:jc w:val="both"/>
      </w:pPr>
      <w:r w:rsidRPr="00BD065E">
        <w:t xml:space="preserve">В случае существенного ухудшения </w:t>
      </w:r>
      <w:r w:rsidR="008337BF" w:rsidRPr="00BD065E">
        <w:t xml:space="preserve">санитарных условий, связанных с </w:t>
      </w:r>
      <w:r w:rsidR="00D4535C" w:rsidRPr="00BD065E">
        <w:t>COVID-19</w:t>
      </w:r>
      <w:r w:rsidR="008337BF" w:rsidRPr="00BD065E">
        <w:t>,</w:t>
      </w:r>
      <w:r w:rsidRPr="00BD065E">
        <w:t xml:space="preserve"> организаторы собрания </w:t>
      </w:r>
      <w:r w:rsidR="00FC462D" w:rsidRPr="00BD065E">
        <w:t xml:space="preserve">в установленном порядке </w:t>
      </w:r>
      <w:r w:rsidR="008337BF" w:rsidRPr="00BD065E">
        <w:t>сообщат</w:t>
      </w:r>
      <w:r w:rsidRPr="00BD065E">
        <w:t xml:space="preserve"> все</w:t>
      </w:r>
      <w:r w:rsidR="008337BF" w:rsidRPr="00BD065E">
        <w:t>м</w:t>
      </w:r>
      <w:r w:rsidRPr="00BD065E">
        <w:t xml:space="preserve"> участник</w:t>
      </w:r>
      <w:r w:rsidR="008337BF" w:rsidRPr="00BD065E">
        <w:t>ам</w:t>
      </w:r>
      <w:r w:rsidRPr="00BD065E">
        <w:t xml:space="preserve"> о возможном </w:t>
      </w:r>
      <w:r w:rsidR="004B7383" w:rsidRPr="00BD065E">
        <w:t>переходе на</w:t>
      </w:r>
      <w:r w:rsidRPr="00BD065E">
        <w:t xml:space="preserve"> виртуальный формат </w:t>
      </w:r>
      <w:r w:rsidR="004B7383" w:rsidRPr="00BD065E">
        <w:t xml:space="preserve">собрания, направив </w:t>
      </w:r>
      <w:r w:rsidRPr="00BD065E">
        <w:t>Дополнительн</w:t>
      </w:r>
      <w:r w:rsidR="004B7383" w:rsidRPr="00BD065E">
        <w:t>ый</w:t>
      </w:r>
      <w:r w:rsidRPr="00BD065E">
        <w:t xml:space="preserve"> документ к настоящему Административному циркуляру.</w:t>
      </w:r>
    </w:p>
    <w:p w14:paraId="7D195925" w14:textId="7D3FB5BE" w:rsidR="00DE4C5C" w:rsidRPr="00BD065E" w:rsidRDefault="00DE4C5C" w:rsidP="00F116A9">
      <w:pPr>
        <w:jc w:val="both"/>
        <w:rPr>
          <w:rFonts w:cstheme="minorHAnsi"/>
          <w:szCs w:val="24"/>
        </w:rPr>
      </w:pPr>
      <w:r w:rsidRPr="00BD065E">
        <w:rPr>
          <w:szCs w:val="24"/>
        </w:rPr>
        <w:t xml:space="preserve">По всем дополнительным вопросам, связанным с настоящим </w:t>
      </w:r>
      <w:r w:rsidR="004B7383" w:rsidRPr="00BD065E">
        <w:rPr>
          <w:szCs w:val="24"/>
        </w:rPr>
        <w:t>А</w:t>
      </w:r>
      <w:r w:rsidRPr="00BD065E">
        <w:rPr>
          <w:szCs w:val="24"/>
        </w:rPr>
        <w:t xml:space="preserve">дминистративным циркуляром, просьба обращаться к Советнику </w:t>
      </w:r>
      <w:r w:rsidR="009029FF" w:rsidRPr="00BD065E">
        <w:rPr>
          <w:szCs w:val="24"/>
        </w:rPr>
        <w:t>6</w:t>
      </w:r>
      <w:r w:rsidRPr="00BD065E">
        <w:rPr>
          <w:szCs w:val="24"/>
        </w:rPr>
        <w:t>-й Исследовательской комиссии г-ну </w:t>
      </w:r>
      <w:proofErr w:type="spellStart"/>
      <w:r w:rsidR="00282449" w:rsidRPr="00BD065E">
        <w:rPr>
          <w:szCs w:val="24"/>
        </w:rPr>
        <w:t>Жотин</w:t>
      </w:r>
      <w:proofErr w:type="spellEnd"/>
      <w:r w:rsidR="00282449" w:rsidRPr="00BD065E">
        <w:rPr>
          <w:szCs w:val="24"/>
        </w:rPr>
        <w:t xml:space="preserve"> Чану </w:t>
      </w:r>
      <w:r w:rsidRPr="00BD065E">
        <w:rPr>
          <w:szCs w:val="24"/>
        </w:rPr>
        <w:t>(</w:t>
      </w:r>
      <w:proofErr w:type="spellStart"/>
      <w:r w:rsidR="00D4535C" w:rsidRPr="00BD065E">
        <w:rPr>
          <w:szCs w:val="24"/>
        </w:rPr>
        <w:t>Mr</w:t>
      </w:r>
      <w:proofErr w:type="spellEnd"/>
      <w:r w:rsidR="00D4535C" w:rsidRPr="00BD065E">
        <w:rPr>
          <w:szCs w:val="24"/>
        </w:rPr>
        <w:t> </w:t>
      </w:r>
      <w:r w:rsidR="009029FF" w:rsidRPr="00BD065E">
        <w:rPr>
          <w:szCs w:val="24"/>
        </w:rPr>
        <w:t>Ruoting</w:t>
      </w:r>
      <w:r w:rsidR="00432C3B" w:rsidRPr="00BD065E">
        <w:rPr>
          <w:szCs w:val="24"/>
        </w:rPr>
        <w:t xml:space="preserve"> </w:t>
      </w:r>
      <w:r w:rsidR="009029FF" w:rsidRPr="00BD065E">
        <w:rPr>
          <w:szCs w:val="24"/>
        </w:rPr>
        <w:t>Chang</w:t>
      </w:r>
      <w:r w:rsidRPr="00BD065E">
        <w:rPr>
          <w:szCs w:val="24"/>
        </w:rPr>
        <w:t>) по адресу:</w:t>
      </w:r>
      <w:r w:rsidRPr="00BD065E">
        <w:rPr>
          <w:rStyle w:val="Hyperlink"/>
          <w:u w:val="none"/>
        </w:rPr>
        <w:t xml:space="preserve"> </w:t>
      </w:r>
      <w:hyperlink r:id="rId19" w:history="1">
        <w:r w:rsidR="00F116A9" w:rsidRPr="00BD065E">
          <w:rPr>
            <w:rStyle w:val="Hyperlink"/>
          </w:rPr>
          <w:t>ruoting.chang@itu.int</w:t>
        </w:r>
      </w:hyperlink>
      <w:r w:rsidRPr="00BD065E">
        <w:t>.</w:t>
      </w:r>
    </w:p>
    <w:p w14:paraId="507DDF98" w14:textId="77777777" w:rsidR="00DE4C5C" w:rsidRPr="00BD065E" w:rsidRDefault="00DE4C5C" w:rsidP="00F116A9">
      <w:pPr>
        <w:spacing w:before="1440"/>
      </w:pPr>
      <w:r w:rsidRPr="00BD065E">
        <w:t>Марио Маневич</w:t>
      </w:r>
      <w:r w:rsidRPr="00BD065E">
        <w:br/>
        <w:t>Директор</w:t>
      </w:r>
    </w:p>
    <w:p w14:paraId="54BD42C2" w14:textId="29756142" w:rsidR="00742617" w:rsidRPr="00BD065E" w:rsidRDefault="00DE4C5C" w:rsidP="004647F1">
      <w:pPr>
        <w:spacing w:before="1440"/>
      </w:pPr>
      <w:r w:rsidRPr="00BD065E">
        <w:rPr>
          <w:b/>
          <w:bCs/>
        </w:rPr>
        <w:t>Приложения</w:t>
      </w:r>
      <w:r w:rsidRPr="00BD065E">
        <w:t>: 3</w:t>
      </w:r>
    </w:p>
    <w:p w14:paraId="34D5A7FD" w14:textId="36C7B3E5" w:rsidR="00742617" w:rsidRPr="00BD065E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BD065E">
        <w:rPr>
          <w:caps/>
          <w:sz w:val="26"/>
        </w:rPr>
        <w:br w:type="page"/>
      </w:r>
    </w:p>
    <w:p w14:paraId="3104D543" w14:textId="77777777" w:rsidR="00742617" w:rsidRPr="00BD065E" w:rsidRDefault="00742617" w:rsidP="00742617">
      <w:pPr>
        <w:pStyle w:val="AnnexNo"/>
      </w:pPr>
      <w:r w:rsidRPr="00BD065E">
        <w:lastRenderedPageBreak/>
        <w:t>Приложение 1</w:t>
      </w:r>
    </w:p>
    <w:p w14:paraId="21762C28" w14:textId="4694A187" w:rsidR="00742617" w:rsidRPr="00BD065E" w:rsidRDefault="00742617" w:rsidP="00742617">
      <w:pPr>
        <w:pStyle w:val="Annextitle"/>
      </w:pPr>
      <w:r w:rsidRPr="00BD065E">
        <w:t xml:space="preserve">Проект повестки дня собрания </w:t>
      </w:r>
      <w:r w:rsidR="007C20A9" w:rsidRPr="00BD065E">
        <w:t>6</w:t>
      </w:r>
      <w:r w:rsidRPr="00BD065E">
        <w:t>-й Исследовательской комиссии по радиосвязи</w:t>
      </w:r>
    </w:p>
    <w:p w14:paraId="4D88B294" w14:textId="088BC3DE" w:rsidR="00742617" w:rsidRPr="00BD065E" w:rsidRDefault="00742617" w:rsidP="00742617">
      <w:pPr>
        <w:jc w:val="center"/>
      </w:pPr>
      <w:r w:rsidRPr="00BD065E">
        <w:t xml:space="preserve">(Женева, </w:t>
      </w:r>
      <w:r w:rsidR="00F116A9" w:rsidRPr="00BD065E">
        <w:t>17 марта 2023</w:t>
      </w:r>
      <w:r w:rsidRPr="00BD065E">
        <w:t> г.)</w:t>
      </w:r>
    </w:p>
    <w:p w14:paraId="3B393D52" w14:textId="77777777" w:rsidR="007C20A9" w:rsidRPr="00BD065E" w:rsidRDefault="007C20A9" w:rsidP="007C20A9">
      <w:pPr>
        <w:pStyle w:val="enumlev1"/>
        <w:spacing w:before="480"/>
        <w:jc w:val="both"/>
      </w:pPr>
      <w:r w:rsidRPr="00BD065E">
        <w:rPr>
          <w:b/>
          <w:bCs/>
        </w:rPr>
        <w:t>1</w:t>
      </w:r>
      <w:r w:rsidRPr="00BD065E">
        <w:tab/>
        <w:t>Открытие собрания</w:t>
      </w:r>
    </w:p>
    <w:p w14:paraId="1DF23FAB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2</w:t>
      </w:r>
      <w:r w:rsidRPr="00BD065E">
        <w:tab/>
        <w:t>Утверждение повестки дня</w:t>
      </w:r>
    </w:p>
    <w:p w14:paraId="71814488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3</w:t>
      </w:r>
      <w:r w:rsidRPr="00BD065E">
        <w:tab/>
        <w:t>Назначение Докладчика</w:t>
      </w:r>
    </w:p>
    <w:p w14:paraId="072F0534" w14:textId="26FE8335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4</w:t>
      </w:r>
      <w:r w:rsidRPr="00BD065E">
        <w:tab/>
        <w:t xml:space="preserve">Краткий отчет о предыдущем собрании (Документ </w:t>
      </w:r>
      <w:hyperlink r:id="rId20" w:history="1">
        <w:r w:rsidR="00F116A9" w:rsidRPr="00BD065E">
          <w:rPr>
            <w:rStyle w:val="Hyperlink"/>
            <w:rFonts w:eastAsia="SimSun"/>
            <w:szCs w:val="24"/>
            <w:lang w:eastAsia="zh-CN"/>
          </w:rPr>
          <w:t>6/280</w:t>
        </w:r>
      </w:hyperlink>
      <w:r w:rsidRPr="00BD065E">
        <w:t>)</w:t>
      </w:r>
    </w:p>
    <w:p w14:paraId="31E74FAB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5</w:t>
      </w:r>
      <w:r w:rsidRPr="00BD065E">
        <w:tab/>
        <w:t>Отчеты о деятельности, представленные председателями рабочих групп</w:t>
      </w:r>
    </w:p>
    <w:p w14:paraId="11E81A4E" w14:textId="77777777" w:rsidR="007C20A9" w:rsidRPr="00BD065E" w:rsidRDefault="007C20A9" w:rsidP="007C20A9">
      <w:pPr>
        <w:pStyle w:val="enumlev2"/>
        <w:tabs>
          <w:tab w:val="clear" w:pos="1134"/>
        </w:tabs>
        <w:ind w:left="1531"/>
        <w:jc w:val="both"/>
      </w:pPr>
      <w:r w:rsidRPr="00BD065E">
        <w:rPr>
          <w:b/>
          <w:bCs/>
        </w:rPr>
        <w:t>5.1</w:t>
      </w:r>
      <w:r w:rsidRPr="00BD065E">
        <w:tab/>
        <w:t>Рабочая группа 6A</w:t>
      </w:r>
    </w:p>
    <w:p w14:paraId="1045EB3F" w14:textId="77777777" w:rsidR="007C20A9" w:rsidRPr="00BD065E" w:rsidRDefault="007C20A9" w:rsidP="007C20A9">
      <w:pPr>
        <w:pStyle w:val="enumlev2"/>
        <w:tabs>
          <w:tab w:val="clear" w:pos="1134"/>
        </w:tabs>
        <w:ind w:left="1531"/>
        <w:jc w:val="both"/>
      </w:pPr>
      <w:r w:rsidRPr="00BD065E">
        <w:rPr>
          <w:b/>
          <w:bCs/>
        </w:rPr>
        <w:t>5.2</w:t>
      </w:r>
      <w:r w:rsidRPr="00BD065E">
        <w:tab/>
        <w:t>Рабочая группа 6B</w:t>
      </w:r>
    </w:p>
    <w:p w14:paraId="655E793F" w14:textId="77777777" w:rsidR="007C20A9" w:rsidRPr="00BD065E" w:rsidRDefault="007C20A9" w:rsidP="007C20A9">
      <w:pPr>
        <w:pStyle w:val="enumlev2"/>
        <w:tabs>
          <w:tab w:val="clear" w:pos="1134"/>
        </w:tabs>
        <w:ind w:left="1531"/>
        <w:jc w:val="both"/>
      </w:pPr>
      <w:r w:rsidRPr="00BD065E">
        <w:rPr>
          <w:b/>
          <w:bCs/>
        </w:rPr>
        <w:t>5.3</w:t>
      </w:r>
      <w:r w:rsidRPr="00BD065E">
        <w:tab/>
        <w:t>Рабочая группа 6C</w:t>
      </w:r>
    </w:p>
    <w:p w14:paraId="604682A7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6</w:t>
      </w:r>
      <w:r w:rsidRPr="00BD065E">
        <w:tab/>
        <w:t>Рассмотрение новых и пересмотренных Рекомендаций</w:t>
      </w:r>
    </w:p>
    <w:p w14:paraId="0C0F2932" w14:textId="77777777" w:rsidR="007C20A9" w:rsidRPr="00BD065E" w:rsidRDefault="007C20A9" w:rsidP="007C20A9">
      <w:pPr>
        <w:pStyle w:val="enumlev2"/>
        <w:tabs>
          <w:tab w:val="clear" w:pos="1134"/>
        </w:tabs>
        <w:ind w:left="1531"/>
        <w:jc w:val="both"/>
      </w:pPr>
      <w:r w:rsidRPr="00BD065E">
        <w:rPr>
          <w:b/>
          <w:bCs/>
        </w:rPr>
        <w:t>6.1</w:t>
      </w:r>
      <w:r w:rsidRPr="00BD065E">
        <w:tab/>
        <w:t>Рекомендации, для которых не было подано уведомление о намерении добиваться одобрения (см. Резолюцию МСЭ-R 1–8, пп. А2.6.2.2.2, А2.6.2.2.3 и А2.6.2.4)</w:t>
      </w:r>
    </w:p>
    <w:p w14:paraId="3CAC258D" w14:textId="77777777" w:rsidR="007C20A9" w:rsidRPr="00BD065E" w:rsidRDefault="007C20A9" w:rsidP="007C20A9">
      <w:pPr>
        <w:pStyle w:val="enumlev3"/>
        <w:tabs>
          <w:tab w:val="clear" w:pos="1871"/>
          <w:tab w:val="clear" w:pos="2608"/>
        </w:tabs>
        <w:ind w:left="2098" w:hanging="567"/>
        <w:jc w:val="both"/>
      </w:pPr>
      <w:r w:rsidRPr="00BD065E">
        <w:t>–</w:t>
      </w:r>
      <w:r w:rsidRPr="00BD065E">
        <w:tab/>
        <w:t>Решение об одобрении текста Исследовательской комиссией</w:t>
      </w:r>
    </w:p>
    <w:p w14:paraId="33296984" w14:textId="77777777" w:rsidR="007C20A9" w:rsidRPr="00BD065E" w:rsidRDefault="007C20A9" w:rsidP="007C20A9">
      <w:pPr>
        <w:pStyle w:val="enumlev3"/>
        <w:tabs>
          <w:tab w:val="clear" w:pos="1871"/>
          <w:tab w:val="clear" w:pos="2608"/>
        </w:tabs>
        <w:ind w:left="2098" w:hanging="567"/>
        <w:jc w:val="both"/>
      </w:pPr>
      <w:r w:rsidRPr="00BD065E">
        <w:t>–</w:t>
      </w:r>
      <w:r w:rsidRPr="00BD065E">
        <w:tab/>
        <w:t>Решение о возможной процедуре утверждения, которая будет применяться</w:t>
      </w:r>
    </w:p>
    <w:p w14:paraId="56C1B7E1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7</w:t>
      </w:r>
      <w:r w:rsidRPr="00BD065E">
        <w:tab/>
        <w:t>Рассмотрение новых и пересмотренных Отчетов</w:t>
      </w:r>
    </w:p>
    <w:p w14:paraId="60B82527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8</w:t>
      </w:r>
      <w:r w:rsidRPr="00BD065E">
        <w:tab/>
        <w:t>Рассмотрение новых и пересмотренных Вопросов</w:t>
      </w:r>
    </w:p>
    <w:p w14:paraId="13763106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9</w:t>
      </w:r>
      <w:r w:rsidRPr="00BD065E">
        <w:tab/>
        <w:t>Исключение Рекомендаций, Отчетов и Вопросов</w:t>
      </w:r>
    </w:p>
    <w:p w14:paraId="38435D37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10</w:t>
      </w:r>
      <w:r w:rsidRPr="00BD065E">
        <w:tab/>
        <w:t>Рассмотрение других вкладов</w:t>
      </w:r>
    </w:p>
    <w:p w14:paraId="0B5BDD00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11</w:t>
      </w:r>
      <w:r w:rsidRPr="00BD065E">
        <w:tab/>
        <w:t>Результаты собраний Руководящего комитета ИК6 МСЭ-R</w:t>
      </w:r>
    </w:p>
    <w:p w14:paraId="5E3A108E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12</w:t>
      </w:r>
      <w:r w:rsidRPr="00BD065E">
        <w:tab/>
        <w:t>Статус Справочников, Вопросов, Рекомендаций, Отчетов, Мнений, Резолюций и Решений</w:t>
      </w:r>
    </w:p>
    <w:p w14:paraId="749A0354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13</w:t>
      </w:r>
      <w:r w:rsidRPr="00BD065E">
        <w:tab/>
        <w:t>Взаимодействие с другими исследовательскими комиссиями и международными организациями</w:t>
      </w:r>
    </w:p>
    <w:p w14:paraId="537EB55C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14</w:t>
      </w:r>
      <w:r w:rsidRPr="00BD065E">
        <w:tab/>
        <w:t>Расписание собраний</w:t>
      </w:r>
    </w:p>
    <w:p w14:paraId="3F007066" w14:textId="77777777" w:rsidR="007C20A9" w:rsidRPr="00BD065E" w:rsidRDefault="007C20A9" w:rsidP="00F116A9">
      <w:pPr>
        <w:pStyle w:val="enumlev1"/>
        <w:spacing w:before="120"/>
        <w:jc w:val="both"/>
      </w:pPr>
      <w:r w:rsidRPr="00BD065E">
        <w:rPr>
          <w:b/>
          <w:bCs/>
        </w:rPr>
        <w:t>15</w:t>
      </w:r>
      <w:r w:rsidRPr="00BD065E">
        <w:tab/>
        <w:t>Любые другие вопросы</w:t>
      </w:r>
    </w:p>
    <w:p w14:paraId="752F9791" w14:textId="3831177E" w:rsidR="00742617" w:rsidRPr="00BD065E" w:rsidRDefault="007C20A9" w:rsidP="00F116A9">
      <w:pPr>
        <w:overflowPunct/>
        <w:autoSpaceDE/>
        <w:autoSpaceDN/>
        <w:adjustRightInd/>
        <w:spacing w:before="1080"/>
        <w:ind w:left="5103"/>
        <w:jc w:val="center"/>
        <w:textAlignment w:val="auto"/>
        <w:rPr>
          <w:rFonts w:eastAsia="MS Mincho"/>
          <w:sz w:val="24"/>
          <w:szCs w:val="24"/>
        </w:rPr>
      </w:pPr>
      <w:proofErr w:type="spellStart"/>
      <w:r w:rsidRPr="00BD065E">
        <w:t>Юкихиро</w:t>
      </w:r>
      <w:proofErr w:type="spellEnd"/>
      <w:r w:rsidRPr="00BD065E">
        <w:t xml:space="preserve"> </w:t>
      </w:r>
      <w:proofErr w:type="spellStart"/>
      <w:r w:rsidRPr="00BD065E">
        <w:t>НИCИДА</w:t>
      </w:r>
      <w:proofErr w:type="spellEnd"/>
      <w:r w:rsidRPr="00BD065E">
        <w:br/>
        <w:t>Председатель 6-й Исследовательской</w:t>
      </w:r>
      <w:r w:rsidR="00F116A9" w:rsidRPr="00BD065E">
        <w:br/>
      </w:r>
      <w:r w:rsidRPr="00BD065E">
        <w:t>комиссии по радиосвязи</w:t>
      </w:r>
    </w:p>
    <w:p w14:paraId="3DD69893" w14:textId="77777777" w:rsidR="00742617" w:rsidRPr="00BD065E" w:rsidRDefault="00742617" w:rsidP="00742617">
      <w:r w:rsidRPr="00BD065E">
        <w:br w:type="page"/>
      </w:r>
    </w:p>
    <w:p w14:paraId="6CA825D4" w14:textId="77777777" w:rsidR="00742617" w:rsidRPr="00BD065E" w:rsidRDefault="00742617" w:rsidP="00742617">
      <w:pPr>
        <w:pStyle w:val="AnnexNo"/>
        <w:pageBreakBefore/>
      </w:pPr>
      <w:r w:rsidRPr="00BD065E">
        <w:lastRenderedPageBreak/>
        <w:t>Приложение 2</w:t>
      </w:r>
    </w:p>
    <w:p w14:paraId="09C01B79" w14:textId="10FACC7C" w:rsidR="00742617" w:rsidRPr="00BD065E" w:rsidRDefault="00805E01" w:rsidP="00742617">
      <w:pPr>
        <w:pStyle w:val="Annextitle"/>
      </w:pPr>
      <w:r w:rsidRPr="00BD065E">
        <w:t>Темы для рассмотрения на собраниях Рабочих групп 6А, 6В</w:t>
      </w:r>
      <w:r w:rsidR="00F116A9" w:rsidRPr="00BD065E">
        <w:t xml:space="preserve"> и</w:t>
      </w:r>
      <w:r w:rsidRPr="00BD065E">
        <w:t xml:space="preserve"> 6С, проводимых перед собранием 6-й Исследовательской комиссии, по которым могут быть разработаны проекты Рекомендаций</w:t>
      </w:r>
    </w:p>
    <w:p w14:paraId="2F76D373" w14:textId="06DBDA24" w:rsidR="00DE4C5C" w:rsidRPr="00BD065E" w:rsidRDefault="00742617" w:rsidP="00742617">
      <w:pPr>
        <w:pStyle w:val="Title4"/>
        <w:spacing w:before="480"/>
      </w:pPr>
      <w:r w:rsidRPr="00BD065E">
        <w:t xml:space="preserve">Рабочая группа </w:t>
      </w:r>
      <w:r w:rsidR="00805E01" w:rsidRPr="00BD065E">
        <w:t>6A</w:t>
      </w:r>
    </w:p>
    <w:p w14:paraId="27998963" w14:textId="4B0E29D5" w:rsidR="00F116A9" w:rsidRPr="00BD065E" w:rsidRDefault="00F116A9" w:rsidP="003E27B5">
      <w:pPr>
        <w:pStyle w:val="Normalaftertitle"/>
        <w:spacing w:before="240"/>
        <w:jc w:val="both"/>
        <w:rPr>
          <w:rFonts w:cstheme="minorHAnsi"/>
          <w:szCs w:val="24"/>
          <w:lang w:eastAsia="zh-CN"/>
        </w:rPr>
      </w:pPr>
      <w:r w:rsidRPr="00BD065E">
        <w:t xml:space="preserve">Предварительный проект пересмотра Рекомендации МСЭ-R </w:t>
      </w:r>
      <w:r w:rsidRPr="00BD065E">
        <w:rPr>
          <w:rFonts w:cstheme="minorHAnsi"/>
          <w:szCs w:val="24"/>
          <w:lang w:eastAsia="zh-CN"/>
        </w:rPr>
        <w:t xml:space="preserve">BT.2036-4 − </w:t>
      </w:r>
      <w:r w:rsidR="00C94CE5" w:rsidRPr="00BD065E">
        <w:rPr>
          <w:rFonts w:cstheme="minorHAnsi"/>
          <w:szCs w:val="24"/>
          <w:lang w:eastAsia="zh-CN"/>
        </w:rPr>
        <w:t xml:space="preserve">Характеристики эталонной приемной системы для планирования частот систем цифрового наземного телевидения </w:t>
      </w:r>
      <w:r w:rsidRPr="00BD065E">
        <w:rPr>
          <w:rFonts w:cstheme="minorHAnsi"/>
          <w:szCs w:val="24"/>
          <w:lang w:eastAsia="zh-CN"/>
        </w:rPr>
        <w:t>(</w:t>
      </w:r>
      <w:r w:rsidRPr="00BD065E">
        <w:t xml:space="preserve">ПППР МСЭ-R </w:t>
      </w:r>
      <w:r w:rsidRPr="00BD065E">
        <w:rPr>
          <w:rFonts w:cstheme="minorHAnsi"/>
          <w:szCs w:val="24"/>
          <w:lang w:eastAsia="zh-CN"/>
        </w:rPr>
        <w:t>BT.2036-4</w:t>
      </w:r>
      <w:r w:rsidR="003D2D07" w:rsidRPr="00BD065E">
        <w:rPr>
          <w:rFonts w:cstheme="minorHAnsi"/>
          <w:szCs w:val="24"/>
          <w:lang w:eastAsia="zh-CN"/>
        </w:rPr>
        <w:t xml:space="preserve"> </w:t>
      </w:r>
      <w:r w:rsidRPr="00BD065E">
        <w:rPr>
          <w:rFonts w:cstheme="minorHAnsi"/>
          <w:szCs w:val="24"/>
          <w:lang w:eastAsia="zh-CN"/>
        </w:rPr>
        <w:t xml:space="preserve">– </w:t>
      </w:r>
      <w:r w:rsidR="00D6456C" w:rsidRPr="00BD065E">
        <w:rPr>
          <w:rFonts w:cstheme="minorHAnsi"/>
          <w:szCs w:val="24"/>
          <w:lang w:eastAsia="zh-CN"/>
        </w:rPr>
        <w:t>См</w:t>
      </w:r>
      <w:r w:rsidRPr="00BD065E">
        <w:rPr>
          <w:rFonts w:cstheme="minorHAnsi"/>
          <w:szCs w:val="24"/>
          <w:lang w:eastAsia="zh-CN"/>
        </w:rPr>
        <w:t>. Приложение 1 к Документу </w:t>
      </w:r>
      <w:hyperlink r:id="rId21" w:history="1">
        <w:r w:rsidRPr="00BD065E">
          <w:rPr>
            <w:rStyle w:val="Hyperlink"/>
            <w:rFonts w:cstheme="minorHAnsi"/>
            <w:szCs w:val="24"/>
            <w:lang w:eastAsia="zh-CN"/>
          </w:rPr>
          <w:t>6A/358</w:t>
        </w:r>
      </w:hyperlink>
      <w:r w:rsidRPr="00BD065E">
        <w:rPr>
          <w:rFonts w:cstheme="minorHAnsi"/>
          <w:szCs w:val="24"/>
          <w:lang w:eastAsia="zh-CN"/>
        </w:rPr>
        <w:t>).</w:t>
      </w:r>
    </w:p>
    <w:p w14:paraId="48385988" w14:textId="26A98DEC" w:rsidR="00F116A9" w:rsidRPr="00BD065E" w:rsidRDefault="00F116A9" w:rsidP="00F116A9">
      <w:pPr>
        <w:jc w:val="both"/>
        <w:rPr>
          <w:lang w:eastAsia="zh-CN"/>
        </w:rPr>
      </w:pPr>
      <w:r w:rsidRPr="00BD065E">
        <w:t xml:space="preserve">Предварительный проект пересмотра Рекомендации МСЭ-R </w:t>
      </w:r>
      <w:r w:rsidRPr="00BD065E">
        <w:rPr>
          <w:rFonts w:cstheme="minorHAnsi"/>
          <w:szCs w:val="24"/>
          <w:lang w:eastAsia="zh-CN"/>
        </w:rPr>
        <w:t xml:space="preserve">BS.1698-0 − </w:t>
      </w:r>
      <w:r w:rsidR="00C94CE5" w:rsidRPr="00BD065E">
        <w:rPr>
          <w:rFonts w:cstheme="minorHAnsi"/>
          <w:szCs w:val="24"/>
          <w:lang w:eastAsia="zh-CN"/>
        </w:rPr>
        <w:t>Оценка полей от наземных радиовещательных передающих систем, работающих в любых полосах частот, для определения воздействия неионизирующего излучения</w:t>
      </w:r>
      <w:r w:rsidRPr="00BD065E">
        <w:rPr>
          <w:rFonts w:cstheme="minorHAnsi"/>
          <w:szCs w:val="24"/>
          <w:lang w:eastAsia="zh-CN"/>
        </w:rPr>
        <w:t xml:space="preserve"> (</w:t>
      </w:r>
      <w:r w:rsidRPr="00BD065E">
        <w:t xml:space="preserve">ПППР МСЭ-R </w:t>
      </w:r>
      <w:r w:rsidRPr="00BD065E">
        <w:rPr>
          <w:rFonts w:cstheme="minorHAnsi"/>
          <w:szCs w:val="24"/>
          <w:lang w:eastAsia="zh-CN"/>
        </w:rPr>
        <w:t xml:space="preserve">BS.1698 – </w:t>
      </w:r>
      <w:r w:rsidR="00D6456C" w:rsidRPr="00BD065E">
        <w:rPr>
          <w:rFonts w:cstheme="minorHAnsi"/>
          <w:szCs w:val="24"/>
          <w:lang w:eastAsia="zh-CN"/>
        </w:rPr>
        <w:t>См</w:t>
      </w:r>
      <w:r w:rsidRPr="00BD065E">
        <w:rPr>
          <w:rFonts w:cstheme="minorHAnsi"/>
          <w:szCs w:val="24"/>
          <w:lang w:eastAsia="zh-CN"/>
        </w:rPr>
        <w:t>. Приложение 12 к</w:t>
      </w:r>
      <w:r w:rsidR="00C94CE5" w:rsidRPr="00BD065E">
        <w:rPr>
          <w:rFonts w:cstheme="minorHAnsi"/>
          <w:szCs w:val="24"/>
          <w:lang w:eastAsia="zh-CN"/>
        </w:rPr>
        <w:t> </w:t>
      </w:r>
      <w:r w:rsidRPr="00BD065E">
        <w:rPr>
          <w:rFonts w:cstheme="minorHAnsi"/>
          <w:szCs w:val="24"/>
          <w:lang w:eastAsia="zh-CN"/>
        </w:rPr>
        <w:t>Документу</w:t>
      </w:r>
      <w:r w:rsidR="00C94CE5" w:rsidRPr="00BD065E">
        <w:rPr>
          <w:rFonts w:cstheme="minorHAnsi"/>
          <w:szCs w:val="24"/>
          <w:lang w:eastAsia="zh-CN"/>
        </w:rPr>
        <w:t> </w:t>
      </w:r>
      <w:hyperlink r:id="rId22" w:history="1">
        <w:r w:rsidRPr="00BD065E">
          <w:rPr>
            <w:rStyle w:val="Hyperlink"/>
            <w:rFonts w:cstheme="minorHAnsi"/>
            <w:szCs w:val="24"/>
            <w:lang w:eastAsia="zh-CN"/>
          </w:rPr>
          <w:t>6A/358</w:t>
        </w:r>
      </w:hyperlink>
      <w:r w:rsidRPr="00BD065E">
        <w:rPr>
          <w:rFonts w:cstheme="minorHAnsi"/>
          <w:szCs w:val="24"/>
          <w:lang w:eastAsia="zh-CN"/>
        </w:rPr>
        <w:t>).</w:t>
      </w:r>
    </w:p>
    <w:p w14:paraId="43D9FF27" w14:textId="1DFFC65D" w:rsidR="00742617" w:rsidRPr="00BD065E" w:rsidRDefault="00742617" w:rsidP="00742617">
      <w:pPr>
        <w:pStyle w:val="Title4"/>
        <w:spacing w:before="480"/>
        <w:rPr>
          <w:szCs w:val="28"/>
        </w:rPr>
      </w:pPr>
      <w:r w:rsidRPr="00BD065E">
        <w:t xml:space="preserve">Рабочая группа </w:t>
      </w:r>
      <w:r w:rsidR="00805E01" w:rsidRPr="00BD065E">
        <w:t>6B</w:t>
      </w:r>
    </w:p>
    <w:p w14:paraId="2DACD77F" w14:textId="47617F5B" w:rsidR="00C94CE5" w:rsidRPr="00BD065E" w:rsidRDefault="00C94CE5" w:rsidP="003E27B5">
      <w:pPr>
        <w:pStyle w:val="Normalaftertitle"/>
        <w:spacing w:before="240"/>
        <w:jc w:val="both"/>
        <w:rPr>
          <w:rFonts w:cstheme="majorBidi"/>
          <w:szCs w:val="24"/>
          <w:lang w:eastAsia="zh-CN"/>
        </w:rPr>
      </w:pPr>
      <w:r w:rsidRPr="00BD065E">
        <w:rPr>
          <w:rFonts w:cstheme="minorHAnsi"/>
          <w:szCs w:val="24"/>
          <w:lang w:eastAsia="zh-CN"/>
        </w:rPr>
        <w:t>Предварительный</w:t>
      </w:r>
      <w:r w:rsidRPr="00BD065E">
        <w:t xml:space="preserve">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BT.2075 − </w:t>
      </w:r>
      <w:r w:rsidR="00796DD7" w:rsidRPr="00BD065E">
        <w:rPr>
          <w:rFonts w:cstheme="majorBidi"/>
          <w:szCs w:val="24"/>
          <w:lang w:eastAsia="zh-CN"/>
        </w:rPr>
        <w:t>Интегрированная вещательная широкополосная система</w:t>
      </w:r>
      <w:r w:rsidRPr="00BD065E">
        <w:rPr>
          <w:rFonts w:cstheme="majorBidi"/>
          <w:szCs w:val="24"/>
          <w:lang w:eastAsia="zh-CN"/>
        </w:rPr>
        <w:t xml:space="preserve"> (</w:t>
      </w:r>
      <w:r w:rsidR="00D6456C" w:rsidRPr="00BD065E">
        <w:t xml:space="preserve">ПППР МСЭ-R </w:t>
      </w:r>
      <w:r w:rsidRPr="00BD065E">
        <w:rPr>
          <w:rFonts w:cstheme="majorBidi"/>
          <w:szCs w:val="24"/>
          <w:lang w:eastAsia="zh-CN"/>
        </w:rPr>
        <w:t xml:space="preserve">BT.2075 </w:t>
      </w:r>
      <w:r w:rsidR="00D6456C" w:rsidRPr="00BD065E">
        <w:rPr>
          <w:rFonts w:cstheme="majorBidi"/>
          <w:szCs w:val="24"/>
          <w:lang w:eastAsia="zh-CN"/>
        </w:rPr>
        <w:t>−</w:t>
      </w:r>
      <w:r w:rsidRPr="00BD065E">
        <w:rPr>
          <w:rFonts w:cstheme="majorBidi"/>
          <w:szCs w:val="24"/>
          <w:lang w:eastAsia="zh-CN"/>
        </w:rPr>
        <w:t xml:space="preserve"> </w:t>
      </w:r>
      <w:r w:rsidR="00D6456C" w:rsidRPr="00BD065E">
        <w:rPr>
          <w:rFonts w:cstheme="minorHAnsi"/>
          <w:szCs w:val="24"/>
          <w:lang w:eastAsia="zh-CN"/>
        </w:rPr>
        <w:t>См. Приложение</w:t>
      </w:r>
      <w:r w:rsidRPr="00BD065E">
        <w:rPr>
          <w:rFonts w:cstheme="majorBidi"/>
          <w:szCs w:val="24"/>
          <w:lang w:eastAsia="zh-CN"/>
        </w:rPr>
        <w:t xml:space="preserve"> 2.1 </w:t>
      </w:r>
      <w:r w:rsidR="00D6456C" w:rsidRPr="00BD065E">
        <w:rPr>
          <w:rFonts w:cstheme="minorHAnsi"/>
          <w:szCs w:val="24"/>
          <w:lang w:eastAsia="zh-CN"/>
        </w:rPr>
        <w:t>к Документу </w:t>
      </w:r>
      <w:hyperlink r:id="rId23" w:history="1">
        <w:r w:rsidRPr="00BD065E">
          <w:rPr>
            <w:rStyle w:val="Hyperlink"/>
            <w:rFonts w:cstheme="majorBidi"/>
            <w:szCs w:val="24"/>
            <w:lang w:eastAsia="zh-CN"/>
          </w:rPr>
          <w:t>6B/216</w:t>
        </w:r>
      </w:hyperlink>
      <w:r w:rsidRPr="00BD065E">
        <w:rPr>
          <w:rFonts w:cstheme="majorBidi"/>
          <w:szCs w:val="24"/>
          <w:lang w:eastAsia="zh-CN"/>
        </w:rPr>
        <w:t>).</w:t>
      </w:r>
    </w:p>
    <w:p w14:paraId="5AD3F4BB" w14:textId="41F7F14B" w:rsidR="00C94CE5" w:rsidRPr="00BD065E" w:rsidRDefault="00C94CE5" w:rsidP="00C94CE5">
      <w:pPr>
        <w:jc w:val="both"/>
        <w:rPr>
          <w:rFonts w:cstheme="majorBidi"/>
          <w:szCs w:val="24"/>
          <w:lang w:eastAsia="zh-CN"/>
        </w:rPr>
      </w:pPr>
      <w:r w:rsidRPr="00BD065E">
        <w:t xml:space="preserve">Предварительный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BS.1352 − </w:t>
      </w:r>
      <w:r w:rsidR="00796DD7" w:rsidRPr="00BD065E">
        <w:rPr>
          <w:rFonts w:cstheme="majorBidi"/>
          <w:szCs w:val="24"/>
          <w:lang w:eastAsia="zh-CN"/>
        </w:rPr>
        <w:t>Формат файлов для обмена материалом звуковых программ, содержащих метаданные, на носителях, созданных на основе информационных технологий</w:t>
      </w:r>
      <w:r w:rsidRPr="00BD065E">
        <w:rPr>
          <w:rFonts w:cstheme="majorBidi"/>
          <w:szCs w:val="24"/>
          <w:lang w:eastAsia="zh-CN"/>
        </w:rPr>
        <w:t xml:space="preserve"> (</w:t>
      </w:r>
      <w:r w:rsidR="00D6456C" w:rsidRPr="00BD065E">
        <w:t>ПППР МСЭ-R</w:t>
      </w:r>
      <w:r w:rsidRPr="00BD065E">
        <w:rPr>
          <w:rFonts w:cstheme="majorBidi"/>
          <w:szCs w:val="24"/>
          <w:lang w:eastAsia="zh-CN"/>
        </w:rPr>
        <w:t xml:space="preserve"> BS.1352 − </w:t>
      </w:r>
      <w:r w:rsidR="00D6456C" w:rsidRPr="00BD065E">
        <w:rPr>
          <w:rFonts w:cstheme="minorHAnsi"/>
          <w:szCs w:val="24"/>
          <w:lang w:eastAsia="zh-CN"/>
        </w:rPr>
        <w:t>См. Приложение</w:t>
      </w:r>
      <w:r w:rsidRPr="00BD065E">
        <w:rPr>
          <w:rFonts w:cstheme="majorBidi"/>
          <w:szCs w:val="24"/>
          <w:lang w:eastAsia="zh-CN"/>
        </w:rPr>
        <w:t xml:space="preserve"> 3.1 </w:t>
      </w:r>
      <w:r w:rsidR="00D6456C" w:rsidRPr="00BD065E">
        <w:rPr>
          <w:rFonts w:cstheme="minorHAnsi"/>
          <w:szCs w:val="24"/>
          <w:lang w:eastAsia="zh-CN"/>
        </w:rPr>
        <w:t>к Документу </w:t>
      </w:r>
      <w:hyperlink r:id="rId24" w:history="1">
        <w:r w:rsidRPr="00BD065E">
          <w:rPr>
            <w:rStyle w:val="Hyperlink"/>
            <w:rFonts w:cstheme="majorBidi"/>
            <w:szCs w:val="24"/>
            <w:lang w:eastAsia="zh-CN"/>
          </w:rPr>
          <w:t>6B/216</w:t>
        </w:r>
      </w:hyperlink>
      <w:r w:rsidRPr="00BD065E">
        <w:rPr>
          <w:rFonts w:cstheme="majorBidi"/>
          <w:szCs w:val="24"/>
          <w:lang w:eastAsia="zh-CN"/>
        </w:rPr>
        <w:t>).</w:t>
      </w:r>
    </w:p>
    <w:p w14:paraId="1060A2B9" w14:textId="687F9E0B" w:rsidR="00C94CE5" w:rsidRPr="00BD065E" w:rsidRDefault="00C94CE5" w:rsidP="00C94CE5">
      <w:pPr>
        <w:jc w:val="both"/>
        <w:rPr>
          <w:rFonts w:cstheme="majorBidi"/>
          <w:szCs w:val="24"/>
          <w:lang w:eastAsia="zh-CN"/>
        </w:rPr>
      </w:pPr>
      <w:r w:rsidRPr="00BD065E">
        <w:t xml:space="preserve">Предварительный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BS.1873 − </w:t>
      </w:r>
      <w:r w:rsidR="00796DD7" w:rsidRPr="00BD065E">
        <w:rPr>
          <w:rFonts w:cstheme="majorBidi"/>
          <w:szCs w:val="24"/>
          <w:lang w:eastAsia="zh-CN"/>
        </w:rPr>
        <w:t>Последовательный многоканальный звуковой цифровой интерфейс для студий радиовещания</w:t>
      </w:r>
      <w:r w:rsidRPr="00BD065E">
        <w:rPr>
          <w:rFonts w:cstheme="majorBidi"/>
          <w:szCs w:val="24"/>
          <w:lang w:eastAsia="zh-CN"/>
        </w:rPr>
        <w:t xml:space="preserve"> </w:t>
      </w:r>
      <w:r w:rsidRPr="00BD065E">
        <w:rPr>
          <w:rFonts w:cstheme="minorHAnsi"/>
          <w:szCs w:val="24"/>
          <w:lang w:eastAsia="zh-CN"/>
        </w:rPr>
        <w:t>(</w:t>
      </w:r>
      <w:r w:rsidR="00D6456C" w:rsidRPr="00BD065E">
        <w:t>ПППР МСЭ-R</w:t>
      </w:r>
      <w:r w:rsidRPr="00BD065E">
        <w:rPr>
          <w:rFonts w:cstheme="minorHAnsi"/>
          <w:szCs w:val="24"/>
          <w:lang w:eastAsia="zh-CN"/>
        </w:rPr>
        <w:t xml:space="preserve"> </w:t>
      </w:r>
      <w:r w:rsidRPr="00BD065E">
        <w:rPr>
          <w:rFonts w:cstheme="majorBidi"/>
          <w:szCs w:val="24"/>
          <w:lang w:eastAsia="zh-CN"/>
        </w:rPr>
        <w:t xml:space="preserve">BS.1873 − </w:t>
      </w:r>
      <w:r w:rsidR="00D6456C" w:rsidRPr="00BD065E">
        <w:rPr>
          <w:rFonts w:cstheme="minorHAnsi"/>
          <w:szCs w:val="24"/>
          <w:lang w:eastAsia="zh-CN"/>
        </w:rPr>
        <w:t>См.</w:t>
      </w:r>
      <w:r w:rsidR="00796DD7" w:rsidRPr="00BD065E">
        <w:rPr>
          <w:rFonts w:cstheme="minorHAnsi"/>
          <w:szCs w:val="24"/>
          <w:lang w:eastAsia="zh-CN"/>
        </w:rPr>
        <w:t> </w:t>
      </w:r>
      <w:r w:rsidR="00D6456C" w:rsidRPr="00BD065E">
        <w:rPr>
          <w:rFonts w:cstheme="minorHAnsi"/>
          <w:szCs w:val="24"/>
          <w:lang w:eastAsia="zh-CN"/>
        </w:rPr>
        <w:t xml:space="preserve">Приложение </w:t>
      </w:r>
      <w:r w:rsidRPr="00BD065E">
        <w:rPr>
          <w:rFonts w:cstheme="majorBidi"/>
          <w:szCs w:val="24"/>
          <w:lang w:eastAsia="zh-CN"/>
        </w:rPr>
        <w:t xml:space="preserve">3.2 </w:t>
      </w:r>
      <w:r w:rsidR="00D6456C" w:rsidRPr="00BD065E">
        <w:rPr>
          <w:rFonts w:cstheme="minorHAnsi"/>
          <w:szCs w:val="24"/>
          <w:lang w:eastAsia="zh-CN"/>
        </w:rPr>
        <w:t>к Документу </w:t>
      </w:r>
      <w:hyperlink r:id="rId25" w:history="1">
        <w:r w:rsidRPr="00BD065E">
          <w:rPr>
            <w:rStyle w:val="Hyperlink"/>
            <w:rFonts w:cstheme="majorBidi"/>
            <w:szCs w:val="24"/>
            <w:lang w:eastAsia="zh-CN"/>
          </w:rPr>
          <w:t>6B/216</w:t>
        </w:r>
      </w:hyperlink>
      <w:r w:rsidRPr="00BD065E">
        <w:rPr>
          <w:rFonts w:cstheme="majorBidi"/>
          <w:szCs w:val="24"/>
          <w:lang w:eastAsia="zh-CN"/>
        </w:rPr>
        <w:t>).</w:t>
      </w:r>
    </w:p>
    <w:p w14:paraId="664F3F30" w14:textId="270BFEF8" w:rsidR="00C94CE5" w:rsidRPr="00BD065E" w:rsidRDefault="00C94CE5" w:rsidP="00C94CE5">
      <w:pPr>
        <w:jc w:val="both"/>
        <w:rPr>
          <w:rFonts w:cstheme="majorBidi"/>
          <w:szCs w:val="24"/>
          <w:lang w:eastAsia="zh-CN"/>
        </w:rPr>
      </w:pPr>
      <w:r w:rsidRPr="00BD065E">
        <w:t xml:space="preserve">Предварительный проект новой Рекомендации МСЭ-R </w:t>
      </w:r>
      <w:r w:rsidRPr="00BD065E">
        <w:rPr>
          <w:rFonts w:cstheme="majorBidi"/>
          <w:szCs w:val="24"/>
          <w:lang w:eastAsia="zh-CN"/>
        </w:rPr>
        <w:t xml:space="preserve">BS.[ADM-NGA-EMISSION] </w:t>
      </w:r>
      <w:r w:rsidR="00894E6E" w:rsidRPr="00BD065E">
        <w:rPr>
          <w:rFonts w:cstheme="majorBidi"/>
          <w:szCs w:val="24"/>
          <w:lang w:eastAsia="zh-CN"/>
        </w:rPr>
        <w:t>–</w:t>
      </w:r>
      <w:r w:rsidRPr="00BD065E">
        <w:rPr>
          <w:rFonts w:cstheme="majorBidi"/>
          <w:szCs w:val="24"/>
          <w:lang w:eastAsia="zh-CN"/>
        </w:rPr>
        <w:t xml:space="preserve"> </w:t>
      </w:r>
      <w:r w:rsidR="00894E6E" w:rsidRPr="00BD065E">
        <w:rPr>
          <w:rFonts w:cstheme="majorBidi"/>
          <w:szCs w:val="24"/>
          <w:lang w:eastAsia="zh-CN"/>
        </w:rPr>
        <w:t xml:space="preserve">Излучение </w:t>
      </w:r>
      <w:proofErr w:type="spellStart"/>
      <w:r w:rsidRPr="00BD065E">
        <w:rPr>
          <w:rFonts w:cstheme="majorBidi"/>
          <w:szCs w:val="24"/>
          <w:lang w:eastAsia="zh-CN"/>
        </w:rPr>
        <w:t>ADM</w:t>
      </w:r>
      <w:proofErr w:type="spellEnd"/>
      <w:r w:rsidRPr="00BD065E">
        <w:rPr>
          <w:rFonts w:cstheme="majorBidi"/>
          <w:szCs w:val="24"/>
          <w:lang w:eastAsia="zh-CN"/>
        </w:rPr>
        <w:t xml:space="preserve"> </w:t>
      </w:r>
      <w:proofErr w:type="spellStart"/>
      <w:r w:rsidR="00894E6E" w:rsidRPr="00BD065E">
        <w:rPr>
          <w:rFonts w:cstheme="majorBidi"/>
          <w:szCs w:val="24"/>
          <w:lang w:eastAsia="zh-CN"/>
        </w:rPr>
        <w:t>AdvSS</w:t>
      </w:r>
      <w:proofErr w:type="spellEnd"/>
      <w:r w:rsidR="00894E6E" w:rsidRPr="00BD065E">
        <w:rPr>
          <w:rFonts w:cstheme="majorBidi"/>
          <w:szCs w:val="24"/>
          <w:lang w:eastAsia="zh-CN"/>
        </w:rPr>
        <w:t xml:space="preserve"> и профиль </w:t>
      </w:r>
      <w:r w:rsidRPr="00BD065E">
        <w:rPr>
          <w:rFonts w:cstheme="majorBidi"/>
          <w:szCs w:val="24"/>
          <w:lang w:eastAsia="zh-CN"/>
        </w:rPr>
        <w:t>S-</w:t>
      </w:r>
      <w:proofErr w:type="spellStart"/>
      <w:r w:rsidRPr="00BD065E">
        <w:rPr>
          <w:rFonts w:cstheme="majorBidi"/>
          <w:szCs w:val="24"/>
          <w:lang w:eastAsia="zh-CN"/>
        </w:rPr>
        <w:t>ADM</w:t>
      </w:r>
      <w:proofErr w:type="spellEnd"/>
      <w:r w:rsidRPr="00BD065E">
        <w:rPr>
          <w:rFonts w:cstheme="majorBidi"/>
          <w:szCs w:val="24"/>
          <w:lang w:eastAsia="zh-CN"/>
        </w:rPr>
        <w:t xml:space="preserve"> (</w:t>
      </w:r>
      <w:r w:rsidR="00D6456C" w:rsidRPr="00BD065E">
        <w:t xml:space="preserve">ППНР МСЭ-R </w:t>
      </w:r>
      <w:r w:rsidRPr="00BD065E">
        <w:rPr>
          <w:rFonts w:cstheme="majorBidi"/>
          <w:szCs w:val="24"/>
          <w:lang w:eastAsia="zh-CN"/>
        </w:rPr>
        <w:t>BS.[ADM-NGA-EMISSION]</w:t>
      </w:r>
      <w:r w:rsidR="00D6456C" w:rsidRPr="00BD065E">
        <w:rPr>
          <w:rFonts w:cstheme="majorBidi"/>
          <w:szCs w:val="24"/>
          <w:lang w:eastAsia="zh-CN"/>
        </w:rPr>
        <w:t xml:space="preserve"> </w:t>
      </w:r>
      <w:r w:rsidRPr="00BD065E">
        <w:rPr>
          <w:rFonts w:cstheme="majorBidi"/>
          <w:szCs w:val="24"/>
          <w:lang w:eastAsia="zh-CN"/>
        </w:rPr>
        <w:t xml:space="preserve">– </w:t>
      </w:r>
      <w:r w:rsidR="00D6456C" w:rsidRPr="00BD065E">
        <w:rPr>
          <w:rFonts w:cstheme="minorHAnsi"/>
          <w:szCs w:val="24"/>
          <w:lang w:eastAsia="zh-CN"/>
        </w:rPr>
        <w:t xml:space="preserve">См. Приложение </w:t>
      </w:r>
      <w:r w:rsidRPr="00BD065E">
        <w:rPr>
          <w:rFonts w:cstheme="majorBidi"/>
          <w:szCs w:val="24"/>
          <w:lang w:eastAsia="zh-CN"/>
        </w:rPr>
        <w:t xml:space="preserve">3.3 </w:t>
      </w:r>
      <w:r w:rsidR="00D6456C" w:rsidRPr="00BD065E">
        <w:rPr>
          <w:rFonts w:cstheme="minorHAnsi"/>
          <w:szCs w:val="24"/>
          <w:lang w:eastAsia="zh-CN"/>
        </w:rPr>
        <w:t>к Документу </w:t>
      </w:r>
      <w:hyperlink r:id="rId26" w:history="1">
        <w:r w:rsidRPr="00BD065E">
          <w:rPr>
            <w:rStyle w:val="Hyperlink"/>
            <w:rFonts w:cstheme="majorBidi"/>
            <w:szCs w:val="24"/>
            <w:lang w:eastAsia="zh-CN"/>
          </w:rPr>
          <w:t>6B/216</w:t>
        </w:r>
      </w:hyperlink>
      <w:r w:rsidRPr="00BD065E">
        <w:rPr>
          <w:rFonts w:cstheme="majorBidi"/>
          <w:szCs w:val="24"/>
          <w:lang w:eastAsia="zh-CN"/>
        </w:rPr>
        <w:t>).</w:t>
      </w:r>
    </w:p>
    <w:p w14:paraId="0938062F" w14:textId="22AD29BE" w:rsidR="00C94CE5" w:rsidRPr="00BD065E" w:rsidRDefault="00C94CE5" w:rsidP="00C94CE5">
      <w:pPr>
        <w:jc w:val="both"/>
        <w:rPr>
          <w:rFonts w:cstheme="majorBidi"/>
          <w:szCs w:val="24"/>
          <w:lang w:eastAsia="zh-CN"/>
        </w:rPr>
      </w:pPr>
      <w:bookmarkStart w:id="2" w:name="_Hlk118793732"/>
      <w:r w:rsidRPr="00BD065E">
        <w:t xml:space="preserve">Предварительный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BS.2076-2 − </w:t>
      </w:r>
      <w:r w:rsidR="00796DD7" w:rsidRPr="00BD065E">
        <w:rPr>
          <w:rFonts w:cstheme="majorBidi"/>
          <w:szCs w:val="24"/>
          <w:lang w:eastAsia="zh-CN"/>
        </w:rPr>
        <w:t xml:space="preserve">Модель определения аудиофайла </w:t>
      </w:r>
      <w:r w:rsidRPr="00BD065E">
        <w:rPr>
          <w:rFonts w:cstheme="majorBidi"/>
          <w:szCs w:val="24"/>
          <w:lang w:eastAsia="zh-CN"/>
        </w:rPr>
        <w:t>(</w:t>
      </w:r>
      <w:r w:rsidR="00D6456C" w:rsidRPr="00BD065E">
        <w:t xml:space="preserve">ПППР МСЭ-R </w:t>
      </w:r>
      <w:r w:rsidRPr="00BD065E">
        <w:rPr>
          <w:rFonts w:cstheme="majorBidi"/>
          <w:szCs w:val="24"/>
          <w:lang w:eastAsia="zh-CN"/>
        </w:rPr>
        <w:t xml:space="preserve">BS.2076-2 − </w:t>
      </w:r>
      <w:r w:rsidR="00D6456C" w:rsidRPr="00BD065E">
        <w:rPr>
          <w:rFonts w:cstheme="minorHAnsi"/>
          <w:szCs w:val="24"/>
          <w:lang w:eastAsia="zh-CN"/>
        </w:rPr>
        <w:t xml:space="preserve">См. Приложение </w:t>
      </w:r>
      <w:r w:rsidRPr="00BD065E">
        <w:rPr>
          <w:rFonts w:cstheme="majorBidi"/>
          <w:szCs w:val="24"/>
          <w:lang w:eastAsia="zh-CN"/>
        </w:rPr>
        <w:t xml:space="preserve">3.4 </w:t>
      </w:r>
      <w:r w:rsidR="00D6456C" w:rsidRPr="00BD065E">
        <w:rPr>
          <w:rFonts w:cstheme="minorHAnsi"/>
          <w:szCs w:val="24"/>
          <w:lang w:eastAsia="zh-CN"/>
        </w:rPr>
        <w:t>к Документу </w:t>
      </w:r>
      <w:hyperlink r:id="rId27" w:history="1">
        <w:r w:rsidRPr="00BD065E">
          <w:rPr>
            <w:rStyle w:val="Hyperlink"/>
            <w:rFonts w:cstheme="majorBidi"/>
            <w:szCs w:val="24"/>
            <w:lang w:eastAsia="zh-CN"/>
          </w:rPr>
          <w:t>6B/216</w:t>
        </w:r>
      </w:hyperlink>
      <w:r w:rsidRPr="00BD065E">
        <w:rPr>
          <w:rFonts w:cstheme="majorBidi"/>
          <w:szCs w:val="24"/>
          <w:lang w:eastAsia="zh-CN"/>
        </w:rPr>
        <w:t>)</w:t>
      </w:r>
      <w:bookmarkEnd w:id="2"/>
      <w:r w:rsidRPr="00BD065E">
        <w:rPr>
          <w:rFonts w:cstheme="majorBidi"/>
          <w:szCs w:val="24"/>
          <w:lang w:eastAsia="zh-CN"/>
        </w:rPr>
        <w:t>.</w:t>
      </w:r>
    </w:p>
    <w:p w14:paraId="54B7626E" w14:textId="17EBD957" w:rsidR="00742617" w:rsidRPr="00BD065E" w:rsidRDefault="00742617" w:rsidP="00742617">
      <w:pPr>
        <w:pStyle w:val="Title4"/>
        <w:spacing w:before="480"/>
        <w:rPr>
          <w:b w:val="0"/>
          <w:sz w:val="28"/>
          <w:szCs w:val="28"/>
        </w:rPr>
      </w:pPr>
      <w:r w:rsidRPr="00BD065E">
        <w:t xml:space="preserve">Рабочая группа </w:t>
      </w:r>
      <w:r w:rsidR="00805E01" w:rsidRPr="00BD065E">
        <w:rPr>
          <w:bCs/>
        </w:rPr>
        <w:t>6C</w:t>
      </w:r>
    </w:p>
    <w:p w14:paraId="7A19188E" w14:textId="6DEE680A" w:rsidR="00796DD7" w:rsidRPr="00BD065E" w:rsidRDefault="00796DD7" w:rsidP="003E27B5">
      <w:pPr>
        <w:pStyle w:val="Normalaftertitle"/>
        <w:spacing w:before="240"/>
        <w:jc w:val="both"/>
        <w:rPr>
          <w:rFonts w:cstheme="majorBidi"/>
          <w:szCs w:val="24"/>
          <w:lang w:eastAsia="zh-CN"/>
        </w:rPr>
      </w:pPr>
      <w:r w:rsidRPr="00BD065E">
        <w:rPr>
          <w:rFonts w:cstheme="minorHAnsi"/>
          <w:szCs w:val="24"/>
          <w:lang w:eastAsia="zh-CN"/>
        </w:rPr>
        <w:t>Предварительный</w:t>
      </w:r>
      <w:r w:rsidRPr="00BD065E">
        <w:t xml:space="preserve">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BS.1770-4 − </w:t>
      </w:r>
      <w:r w:rsidR="001F5024" w:rsidRPr="00BD065E">
        <w:rPr>
          <w:rFonts w:cstheme="majorBidi"/>
          <w:szCs w:val="24"/>
          <w:lang w:eastAsia="zh-CN"/>
        </w:rPr>
        <w:t>Алгоритмы измерения громкости звуковых программ и истинного пикового уровня звукового сигнала</w:t>
      </w:r>
      <w:r w:rsidRPr="00BD065E">
        <w:rPr>
          <w:rFonts w:cstheme="majorBidi"/>
          <w:szCs w:val="24"/>
          <w:lang w:eastAsia="zh-CN"/>
        </w:rPr>
        <w:t xml:space="preserve"> (</w:t>
      </w:r>
      <w:r w:rsidR="00715FDA" w:rsidRPr="00BD065E">
        <w:t>ПППР МСЭ-R</w:t>
      </w:r>
      <w:r w:rsidR="00715FDA" w:rsidRPr="00BD065E">
        <w:rPr>
          <w:rFonts w:cstheme="minorHAnsi"/>
          <w:szCs w:val="24"/>
          <w:lang w:eastAsia="zh-CN"/>
        </w:rPr>
        <w:t xml:space="preserve"> </w:t>
      </w:r>
      <w:r w:rsidRPr="00BD065E">
        <w:rPr>
          <w:rFonts w:cstheme="majorBidi"/>
          <w:szCs w:val="24"/>
          <w:lang w:eastAsia="zh-CN"/>
        </w:rPr>
        <w:t>BS.1770</w:t>
      </w:r>
      <w:r w:rsidR="00715FDA" w:rsidRPr="00BD065E">
        <w:rPr>
          <w:rFonts w:cstheme="majorBidi"/>
          <w:szCs w:val="24"/>
          <w:lang w:eastAsia="zh-CN"/>
        </w:rPr>
        <w:noBreakHyphen/>
      </w:r>
      <w:r w:rsidRPr="00BD065E">
        <w:rPr>
          <w:rFonts w:cstheme="majorBidi"/>
          <w:szCs w:val="24"/>
          <w:lang w:eastAsia="zh-CN"/>
        </w:rPr>
        <w:t>4</w:t>
      </w:r>
      <w:r w:rsidR="003E27B5" w:rsidRPr="00BD065E">
        <w:rPr>
          <w:rFonts w:cstheme="majorBidi"/>
          <w:szCs w:val="24"/>
          <w:lang w:eastAsia="zh-CN"/>
        </w:rPr>
        <w:t> </w:t>
      </w:r>
      <w:r w:rsidRPr="00BD065E">
        <w:rPr>
          <w:rFonts w:cstheme="majorBidi"/>
          <w:szCs w:val="24"/>
          <w:lang w:eastAsia="zh-CN"/>
        </w:rPr>
        <w:t xml:space="preserve">− </w:t>
      </w:r>
      <w:r w:rsidRPr="00BD065E">
        <w:rPr>
          <w:rFonts w:cstheme="minorHAnsi"/>
          <w:szCs w:val="24"/>
          <w:lang w:eastAsia="zh-CN"/>
        </w:rPr>
        <w:t xml:space="preserve">См. Приложение </w:t>
      </w:r>
      <w:r w:rsidRPr="00BD065E">
        <w:rPr>
          <w:rFonts w:cstheme="majorBidi"/>
          <w:szCs w:val="24"/>
          <w:lang w:eastAsia="zh-CN"/>
        </w:rPr>
        <w:t xml:space="preserve">1.2 </w:t>
      </w:r>
      <w:r w:rsidRPr="00BD065E">
        <w:rPr>
          <w:rFonts w:cstheme="minorHAnsi"/>
          <w:szCs w:val="24"/>
          <w:lang w:eastAsia="zh-CN"/>
        </w:rPr>
        <w:t>к Документу </w:t>
      </w:r>
      <w:r w:rsidR="00C20025">
        <w:fldChar w:fldCharType="begin"/>
      </w:r>
      <w:r w:rsidR="00C20025">
        <w:instrText>HYPERLINK "https://www.itu.int/md/R19-WP6C-C-0194/en"</w:instrText>
      </w:r>
      <w:r w:rsidR="00C20025">
        <w:fldChar w:fldCharType="separate"/>
      </w:r>
      <w:r w:rsidR="00C20025">
        <w:rPr>
          <w:rStyle w:val="Hyperlink"/>
          <w:rFonts w:cstheme="majorBidi"/>
          <w:szCs w:val="24"/>
          <w:lang w:eastAsia="zh-CN"/>
        </w:rPr>
        <w:t>6C/194</w:t>
      </w:r>
      <w:r w:rsidR="00C20025">
        <w:rPr>
          <w:rStyle w:val="Hyperlink"/>
          <w:rFonts w:cstheme="majorBidi"/>
          <w:szCs w:val="24"/>
          <w:lang w:eastAsia="zh-CN"/>
        </w:rPr>
        <w:fldChar w:fldCharType="end"/>
      </w:r>
      <w:bookmarkStart w:id="3" w:name="_GoBack"/>
      <w:bookmarkEnd w:id="3"/>
      <w:r w:rsidRPr="00BD065E">
        <w:rPr>
          <w:rFonts w:cstheme="majorBidi"/>
          <w:szCs w:val="24"/>
          <w:lang w:eastAsia="zh-CN"/>
        </w:rPr>
        <w:t>).</w:t>
      </w:r>
    </w:p>
    <w:p w14:paraId="2FCFEB56" w14:textId="258F00A4" w:rsidR="00796DD7" w:rsidRPr="00BD065E" w:rsidRDefault="00796DD7" w:rsidP="00796DD7">
      <w:pPr>
        <w:jc w:val="both"/>
        <w:rPr>
          <w:rFonts w:cstheme="majorBidi"/>
          <w:szCs w:val="24"/>
          <w:lang w:eastAsia="zh-CN"/>
        </w:rPr>
      </w:pPr>
      <w:r w:rsidRPr="00BD065E">
        <w:t xml:space="preserve">Предварительный проект пересмотра Рекомендации МСЭ-R </w:t>
      </w:r>
      <w:r w:rsidRPr="00BD065E">
        <w:rPr>
          <w:rFonts w:cstheme="majorBidi"/>
          <w:szCs w:val="24"/>
          <w:lang w:eastAsia="zh-CN"/>
        </w:rPr>
        <w:t xml:space="preserve">BT.500-14 </w:t>
      </w:r>
      <w:r w:rsidR="001F5024" w:rsidRPr="00BD065E">
        <w:rPr>
          <w:rFonts w:cstheme="majorBidi"/>
          <w:szCs w:val="24"/>
          <w:lang w:eastAsia="zh-CN"/>
        </w:rPr>
        <w:t>−</w:t>
      </w:r>
      <w:r w:rsidRPr="00BD065E">
        <w:rPr>
          <w:rFonts w:cstheme="majorBidi"/>
          <w:szCs w:val="24"/>
          <w:lang w:eastAsia="zh-CN"/>
        </w:rPr>
        <w:t xml:space="preserve"> </w:t>
      </w:r>
      <w:r w:rsidR="001F5024" w:rsidRPr="00BD065E">
        <w:rPr>
          <w:rFonts w:cstheme="majorBidi"/>
          <w:szCs w:val="24"/>
          <w:lang w:eastAsia="zh-CN"/>
        </w:rPr>
        <w:t>Методик</w:t>
      </w:r>
      <w:r w:rsidR="00894E6E" w:rsidRPr="00BD065E">
        <w:rPr>
          <w:rFonts w:cstheme="majorBidi"/>
          <w:szCs w:val="24"/>
          <w:lang w:eastAsia="zh-CN"/>
        </w:rPr>
        <w:t>и</w:t>
      </w:r>
      <w:r w:rsidR="001F5024" w:rsidRPr="00BD065E">
        <w:rPr>
          <w:rFonts w:cstheme="majorBidi"/>
          <w:szCs w:val="24"/>
          <w:lang w:eastAsia="zh-CN"/>
        </w:rPr>
        <w:t xml:space="preserve"> субъективной оценки качества телевизионных изображений</w:t>
      </w:r>
      <w:r w:rsidRPr="00BD065E">
        <w:rPr>
          <w:rFonts w:cstheme="majorBidi"/>
          <w:szCs w:val="24"/>
          <w:lang w:eastAsia="zh-CN"/>
        </w:rPr>
        <w:t xml:space="preserve"> (</w:t>
      </w:r>
      <w:r w:rsidR="00715FDA" w:rsidRPr="00BD065E">
        <w:t>ПППР МСЭ-R</w:t>
      </w:r>
      <w:r w:rsidR="00715FDA" w:rsidRPr="00BD065E">
        <w:rPr>
          <w:rFonts w:cstheme="minorHAnsi"/>
          <w:szCs w:val="24"/>
          <w:lang w:eastAsia="zh-CN"/>
        </w:rPr>
        <w:t xml:space="preserve"> </w:t>
      </w:r>
      <w:r w:rsidRPr="00BD065E">
        <w:rPr>
          <w:rFonts w:cstheme="majorBidi"/>
          <w:szCs w:val="24"/>
          <w:lang w:eastAsia="zh-CN"/>
        </w:rPr>
        <w:t xml:space="preserve">BT.500-14 − </w:t>
      </w:r>
      <w:r w:rsidRPr="00BD065E">
        <w:rPr>
          <w:rFonts w:cstheme="minorHAnsi"/>
          <w:szCs w:val="24"/>
          <w:lang w:eastAsia="zh-CN"/>
        </w:rPr>
        <w:t xml:space="preserve">См. Приложение </w:t>
      </w:r>
      <w:r w:rsidRPr="00BD065E">
        <w:rPr>
          <w:rFonts w:cstheme="majorBidi"/>
          <w:szCs w:val="24"/>
          <w:lang w:eastAsia="zh-CN"/>
        </w:rPr>
        <w:t xml:space="preserve">2.3 </w:t>
      </w:r>
      <w:r w:rsidRPr="00BD065E">
        <w:rPr>
          <w:rFonts w:cstheme="minorHAnsi"/>
          <w:szCs w:val="24"/>
          <w:lang w:eastAsia="zh-CN"/>
        </w:rPr>
        <w:t>к Документу </w:t>
      </w:r>
      <w:proofErr w:type="spellStart"/>
      <w:r w:rsidR="00C20025">
        <w:fldChar w:fldCharType="begin"/>
      </w:r>
      <w:r w:rsidR="00C20025">
        <w:instrText>HYPERLINK "https://www.itu.int/md/R19-WP6C-C-0194/en"</w:instrText>
      </w:r>
      <w:r w:rsidR="00C20025">
        <w:fldChar w:fldCharType="separate"/>
      </w:r>
      <w:r w:rsidR="00C20025">
        <w:rPr>
          <w:rStyle w:val="Hyperlink"/>
          <w:rFonts w:cstheme="majorBidi"/>
          <w:szCs w:val="24"/>
          <w:lang w:eastAsia="zh-CN"/>
        </w:rPr>
        <w:t>6C</w:t>
      </w:r>
      <w:proofErr w:type="spellEnd"/>
      <w:r w:rsidR="00C20025">
        <w:rPr>
          <w:rStyle w:val="Hyperlink"/>
          <w:rFonts w:cstheme="majorBidi"/>
          <w:szCs w:val="24"/>
          <w:lang w:eastAsia="zh-CN"/>
        </w:rPr>
        <w:t>/194</w:t>
      </w:r>
      <w:r w:rsidR="00C20025">
        <w:rPr>
          <w:rStyle w:val="Hyperlink"/>
          <w:rFonts w:cstheme="majorBidi"/>
          <w:szCs w:val="24"/>
          <w:lang w:eastAsia="zh-CN"/>
        </w:rPr>
        <w:fldChar w:fldCharType="end"/>
      </w:r>
      <w:r w:rsidRPr="00BD065E">
        <w:rPr>
          <w:rFonts w:cstheme="majorBidi"/>
          <w:szCs w:val="24"/>
          <w:lang w:eastAsia="zh-CN"/>
        </w:rPr>
        <w:t>).</w:t>
      </w:r>
    </w:p>
    <w:p w14:paraId="5683FD82" w14:textId="3655CB20" w:rsidR="00796DD7" w:rsidRPr="00BD065E" w:rsidRDefault="00796DD7" w:rsidP="00796DD7">
      <w:pPr>
        <w:jc w:val="both"/>
        <w:rPr>
          <w:rFonts w:ascii="Trebuchet MS" w:hAnsi="Trebuchet MS"/>
          <w:color w:val="000080"/>
          <w:sz w:val="20"/>
          <w:shd w:val="clear" w:color="auto" w:fill="FFFFCC"/>
        </w:rPr>
      </w:pPr>
      <w:r w:rsidRPr="00BD065E">
        <w:t xml:space="preserve">Предварительный проект новой Рекомендации МСЭ-R </w:t>
      </w:r>
      <w:r w:rsidRPr="00BD065E">
        <w:rPr>
          <w:rFonts w:cstheme="majorBidi"/>
          <w:szCs w:val="24"/>
          <w:lang w:eastAsia="zh-CN"/>
        </w:rPr>
        <w:t xml:space="preserve">BT.[MIL] </w:t>
      </w:r>
      <w:r w:rsidR="001F5024" w:rsidRPr="00BD065E">
        <w:rPr>
          <w:rFonts w:cstheme="majorBidi"/>
          <w:szCs w:val="24"/>
          <w:lang w:eastAsia="zh-CN"/>
        </w:rPr>
        <w:t>−</w:t>
      </w:r>
      <w:r w:rsidRPr="00BD065E">
        <w:rPr>
          <w:rFonts w:cstheme="majorBidi"/>
          <w:szCs w:val="24"/>
          <w:lang w:eastAsia="zh-CN"/>
        </w:rPr>
        <w:t xml:space="preserve"> </w:t>
      </w:r>
      <w:r w:rsidR="001F5024" w:rsidRPr="00BD065E">
        <w:rPr>
          <w:rFonts w:ascii="Calibri" w:hAnsi="Calibri" w:cs="Calibri"/>
          <w:szCs w:val="22"/>
        </w:rPr>
        <w:t xml:space="preserve">Алгоритм объективных измерений для целей контроля и управления яркостью в телевидении большого динамического диапазона </w:t>
      </w:r>
      <w:r w:rsidRPr="00BD065E">
        <w:rPr>
          <w:szCs w:val="24"/>
        </w:rPr>
        <w:t>(</w:t>
      </w:r>
      <w:r w:rsidR="00715FDA" w:rsidRPr="00BD065E">
        <w:t xml:space="preserve">ППНР МСЭ-R </w:t>
      </w:r>
      <w:r w:rsidRPr="00BD065E">
        <w:rPr>
          <w:rFonts w:cstheme="majorBidi"/>
          <w:szCs w:val="24"/>
          <w:lang w:eastAsia="zh-CN"/>
        </w:rPr>
        <w:t xml:space="preserve">BT.[MIL] − </w:t>
      </w:r>
      <w:r w:rsidRPr="00BD065E">
        <w:rPr>
          <w:rFonts w:cstheme="minorHAnsi"/>
          <w:szCs w:val="24"/>
          <w:lang w:eastAsia="zh-CN"/>
        </w:rPr>
        <w:t xml:space="preserve">См. Приложение </w:t>
      </w:r>
      <w:r w:rsidRPr="00BD065E">
        <w:rPr>
          <w:rFonts w:cstheme="majorBidi"/>
          <w:szCs w:val="24"/>
          <w:lang w:eastAsia="zh-CN"/>
        </w:rPr>
        <w:t xml:space="preserve">3.2 </w:t>
      </w:r>
      <w:r w:rsidRPr="00BD065E">
        <w:rPr>
          <w:rFonts w:cstheme="minorHAnsi"/>
          <w:szCs w:val="24"/>
          <w:lang w:eastAsia="zh-CN"/>
        </w:rPr>
        <w:t>к Документу </w:t>
      </w:r>
      <w:proofErr w:type="spellStart"/>
      <w:r w:rsidR="00C20025">
        <w:fldChar w:fldCharType="begin"/>
      </w:r>
      <w:r w:rsidR="00C20025">
        <w:instrText>HYPERLINK "https://www.itu.int/md/R19-WP6C-C-0194/en"</w:instrText>
      </w:r>
      <w:r w:rsidR="00C20025">
        <w:fldChar w:fldCharType="separate"/>
      </w:r>
      <w:r w:rsidR="00C20025">
        <w:rPr>
          <w:rStyle w:val="Hyperlink"/>
          <w:rFonts w:cstheme="majorBidi"/>
          <w:szCs w:val="24"/>
          <w:lang w:eastAsia="zh-CN"/>
        </w:rPr>
        <w:t>6C</w:t>
      </w:r>
      <w:proofErr w:type="spellEnd"/>
      <w:r w:rsidR="00C20025">
        <w:rPr>
          <w:rStyle w:val="Hyperlink"/>
          <w:rFonts w:cstheme="majorBidi"/>
          <w:szCs w:val="24"/>
          <w:lang w:eastAsia="zh-CN"/>
        </w:rPr>
        <w:t>/194</w:t>
      </w:r>
      <w:r w:rsidR="00C20025">
        <w:rPr>
          <w:rStyle w:val="Hyperlink"/>
          <w:rFonts w:cstheme="majorBidi"/>
          <w:szCs w:val="24"/>
          <w:lang w:eastAsia="zh-CN"/>
        </w:rPr>
        <w:fldChar w:fldCharType="end"/>
      </w:r>
      <w:r w:rsidRPr="00BD065E">
        <w:rPr>
          <w:rFonts w:cstheme="majorBidi"/>
          <w:szCs w:val="24"/>
          <w:lang w:eastAsia="zh-CN"/>
        </w:rPr>
        <w:t>).</w:t>
      </w:r>
    </w:p>
    <w:p w14:paraId="33627C2B" w14:textId="77777777" w:rsidR="00DE4C5C" w:rsidRPr="00BD065E" w:rsidRDefault="00DE4C5C" w:rsidP="00DE4C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065E">
        <w:br w:type="page"/>
      </w:r>
    </w:p>
    <w:p w14:paraId="64423A50" w14:textId="77777777" w:rsidR="00DE4C5C" w:rsidRPr="00BD065E" w:rsidRDefault="00DE4C5C" w:rsidP="00DE4C5C">
      <w:pPr>
        <w:pStyle w:val="AnnexNo"/>
        <w:pageBreakBefore/>
      </w:pPr>
      <w:r w:rsidRPr="00BD065E">
        <w:lastRenderedPageBreak/>
        <w:t>Приложение 3</w:t>
      </w:r>
    </w:p>
    <w:p w14:paraId="5BC3EDD8" w14:textId="77777777" w:rsidR="00DE4C5C" w:rsidRPr="00BD065E" w:rsidRDefault="00DE4C5C" w:rsidP="00DE4C5C">
      <w:pPr>
        <w:pStyle w:val="Annextitle"/>
      </w:pPr>
      <w:r w:rsidRPr="00BD065E">
        <w:t>Информация о регистрации для участников мероприятий МСЭ-R</w:t>
      </w:r>
    </w:p>
    <w:p w14:paraId="06886F0F" w14:textId="3991F9E6" w:rsidR="00DE4C5C" w:rsidRPr="00BD065E" w:rsidRDefault="00DE4C5C" w:rsidP="00DE4C5C">
      <w:pPr>
        <w:pStyle w:val="Normalaftertitle"/>
        <w:spacing w:before="480" w:after="240"/>
        <w:jc w:val="both"/>
      </w:pPr>
      <w:r w:rsidRPr="00BD065E">
        <w:t xml:space="preserve">В случае, если участник планирует </w:t>
      </w:r>
      <w:r w:rsidR="000C53BA" w:rsidRPr="00BD065E">
        <w:t>присутствовать</w:t>
      </w:r>
      <w:r w:rsidRPr="00BD065E">
        <w:t xml:space="preserve"> дистанционно, необходимо</w:t>
      </w:r>
      <w:r w:rsidR="004040A9" w:rsidRPr="00BD065E">
        <w:t xml:space="preserve"> в процессе регистрации</w:t>
      </w:r>
      <w:r w:rsidRPr="00BD065E">
        <w:t xml:space="preserve"> </w:t>
      </w:r>
      <w:r w:rsidR="00282C6F" w:rsidRPr="00BD065E">
        <w:t>установить флажок</w:t>
      </w:r>
      <w:r w:rsidRPr="00BD065E">
        <w:t xml:space="preserve"> "Remote" ("дистанционное участие"). Если</w:t>
      </w:r>
      <w:r w:rsidR="00282C6F" w:rsidRPr="00BD065E">
        <w:t xml:space="preserve"> флажок не установлен</w:t>
      </w:r>
      <w:r w:rsidRPr="00BD065E">
        <w:t>, предполагается очное участие.</w:t>
      </w:r>
    </w:p>
    <w:p w14:paraId="3B194208" w14:textId="00A6634F" w:rsidR="00DE4C5C" w:rsidRPr="00BD065E" w:rsidRDefault="00715FDA" w:rsidP="00DE4C5C">
      <w:pPr>
        <w:pStyle w:val="Figure"/>
        <w:keepNext w:val="0"/>
        <w:keepLines w:val="0"/>
        <w:spacing w:after="360"/>
      </w:pPr>
      <w:r w:rsidRPr="00BD065E">
        <w:rPr>
          <w:noProof/>
        </w:rPr>
        <w:drawing>
          <wp:inline distT="0" distB="0" distL="0" distR="0" wp14:anchorId="0A3C74F7" wp14:editId="6671CAA5">
            <wp:extent cx="6120765" cy="97853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B2B0" w14:textId="36F5C5E9" w:rsidR="004A7970" w:rsidRPr="00BD065E" w:rsidRDefault="00DE4C5C" w:rsidP="00B073A3">
      <w:pPr>
        <w:spacing w:before="720"/>
        <w:jc w:val="center"/>
      </w:pPr>
      <w:r w:rsidRPr="00BD065E">
        <w:t>______________</w:t>
      </w:r>
    </w:p>
    <w:sectPr w:rsidR="004A7970" w:rsidRPr="00BD065E" w:rsidSect="003522F9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072E" w14:textId="77777777" w:rsidR="00BC0DAC" w:rsidRDefault="00BC0DAC">
      <w:r>
        <w:separator/>
      </w:r>
    </w:p>
  </w:endnote>
  <w:endnote w:type="continuationSeparator" w:id="0">
    <w:p w14:paraId="7F9BE1A6" w14:textId="77777777" w:rsidR="00BC0DAC" w:rsidRDefault="00BC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EC6A" w14:textId="77777777" w:rsidR="00BC0DAC" w:rsidRDefault="00BC0DAC">
      <w:r>
        <w:t>____________________</w:t>
      </w:r>
    </w:p>
  </w:footnote>
  <w:footnote w:type="continuationSeparator" w:id="0">
    <w:p w14:paraId="51A64DF8" w14:textId="77777777" w:rsidR="00BC0DAC" w:rsidRDefault="00BC0DAC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61B744B3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749B0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F6A49" w:rsidRPr="00E3193E" w:rsidRDefault="00CF6A49" w:rsidP="003522F9">
    <w:pPr>
      <w:pStyle w:val="Header"/>
      <w:spacing w:after="120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66638"/>
    <w:rsid w:val="00070258"/>
    <w:rsid w:val="0007323C"/>
    <w:rsid w:val="000768F8"/>
    <w:rsid w:val="00083BC6"/>
    <w:rsid w:val="0008482D"/>
    <w:rsid w:val="00086D03"/>
    <w:rsid w:val="0009767F"/>
    <w:rsid w:val="000A096A"/>
    <w:rsid w:val="000A375E"/>
    <w:rsid w:val="000A7051"/>
    <w:rsid w:val="000B0AF6"/>
    <w:rsid w:val="000B0E9B"/>
    <w:rsid w:val="000B2CAE"/>
    <w:rsid w:val="000B596A"/>
    <w:rsid w:val="000C03C7"/>
    <w:rsid w:val="000C2AD0"/>
    <w:rsid w:val="000C3BB1"/>
    <w:rsid w:val="000C53BA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C2D"/>
    <w:rsid w:val="00134404"/>
    <w:rsid w:val="00144DFB"/>
    <w:rsid w:val="00150217"/>
    <w:rsid w:val="0015038D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B0CAC"/>
    <w:rsid w:val="002B14DF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7E7B"/>
    <w:rsid w:val="00447ECB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2EE"/>
    <w:rsid w:val="00534372"/>
    <w:rsid w:val="00535AD6"/>
    <w:rsid w:val="00543DF8"/>
    <w:rsid w:val="00544CE9"/>
    <w:rsid w:val="00546101"/>
    <w:rsid w:val="00553DD7"/>
    <w:rsid w:val="005638CF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B0590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7CF2"/>
    <w:rsid w:val="00750CFA"/>
    <w:rsid w:val="00753802"/>
    <w:rsid w:val="007553DA"/>
    <w:rsid w:val="00761EFE"/>
    <w:rsid w:val="0077406E"/>
    <w:rsid w:val="00782354"/>
    <w:rsid w:val="007852A6"/>
    <w:rsid w:val="00786F28"/>
    <w:rsid w:val="007921A7"/>
    <w:rsid w:val="00796DD7"/>
    <w:rsid w:val="007A5D7F"/>
    <w:rsid w:val="007A7CFA"/>
    <w:rsid w:val="007B3DB1"/>
    <w:rsid w:val="007B40DB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660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694B"/>
    <w:rsid w:val="00880F4D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2241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70DA"/>
    <w:rsid w:val="00B019D3"/>
    <w:rsid w:val="00B073A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827BA"/>
    <w:rsid w:val="00B90743"/>
    <w:rsid w:val="00B90C45"/>
    <w:rsid w:val="00B933BE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4395E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7CE6"/>
    <w:rsid w:val="00C9291E"/>
    <w:rsid w:val="00C94CE5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6184F"/>
    <w:rsid w:val="00F61BC6"/>
    <w:rsid w:val="00F63323"/>
    <w:rsid w:val="00F670B9"/>
    <w:rsid w:val="00F8310E"/>
    <w:rsid w:val="00F914DD"/>
    <w:rsid w:val="00F917CA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uiPriority w:val="99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9-SG06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md/R19-WP6B-C-021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WP6A-C-0358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6.AR-C/en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6B-C-0216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information/events/Pages/visa.aspx" TargetMode="External"/><Relationship Id="rId20" Type="http://schemas.openxmlformats.org/officeDocument/2006/relationships/hyperlink" Target="https://www.itu.int/md/R19-SG06-C-0280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6/ch" TargetMode="External"/><Relationship Id="rId24" Type="http://schemas.openxmlformats.org/officeDocument/2006/relationships/hyperlink" Target="https://www.itu.int/md/R19-WP6B-C-0216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9-WP6B-C-0216/en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mailto:ruoting.chang@itu.in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6A-C-0358/en" TargetMode="External"/><Relationship Id="rId27" Type="http://schemas.openxmlformats.org/officeDocument/2006/relationships/hyperlink" Target="https://www.itu.int/md/R19-WP6B-C-0216/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s://www.itu.int/md/R00-SG06-CIR-0111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9CE-C813-41B3-ADE8-875B1CC6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1438</Words>
  <Characters>11625</Characters>
  <Application>Microsoft Office Word</Application>
  <DocSecurity>0</DocSecurity>
  <Lines>96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13037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18</cp:revision>
  <cp:lastPrinted>2016-02-12T09:31:00Z</cp:lastPrinted>
  <dcterms:created xsi:type="dcterms:W3CDTF">2022-11-09T15:12:00Z</dcterms:created>
  <dcterms:modified xsi:type="dcterms:W3CDTF">2022-11-15T15:22:00Z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