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D1F28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2D1F28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D1F2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D1F2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D1F2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D1F2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2D1F28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2D1F28" w:rsidRDefault="00456812" w:rsidP="00E17344">
            <w:pPr>
              <w:spacing w:before="0"/>
            </w:pPr>
            <w:r w:rsidRPr="002D1F28">
              <w:t>Административный циркуляр</w:t>
            </w:r>
          </w:p>
          <w:p w14:paraId="53E4394B" w14:textId="30E20B52" w:rsidR="00651777" w:rsidRPr="002D1F28" w:rsidRDefault="00E17344" w:rsidP="00E17344">
            <w:pPr>
              <w:spacing w:before="0"/>
              <w:rPr>
                <w:b/>
                <w:bCs/>
              </w:rPr>
            </w:pPr>
            <w:r w:rsidRPr="002D1F28">
              <w:rPr>
                <w:b/>
                <w:bCs/>
              </w:rPr>
              <w:t>CA</w:t>
            </w:r>
            <w:r w:rsidR="004A7970" w:rsidRPr="002D1F28">
              <w:rPr>
                <w:b/>
                <w:bCs/>
              </w:rPr>
              <w:t>CE</w:t>
            </w:r>
            <w:r w:rsidR="003836D4" w:rsidRPr="002D1F28">
              <w:rPr>
                <w:b/>
                <w:bCs/>
              </w:rPr>
              <w:t>/</w:t>
            </w:r>
            <w:r w:rsidR="002719D2" w:rsidRPr="002D1F28">
              <w:rPr>
                <w:b/>
                <w:bCs/>
              </w:rPr>
              <w:t>103</w:t>
            </w:r>
            <w:r w:rsidR="006F108E" w:rsidRPr="002D1F28"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7576E482" w14:textId="0FCD9EFC" w:rsidR="00651777" w:rsidRPr="002D1F28" w:rsidRDefault="002719D2" w:rsidP="00034340">
            <w:pPr>
              <w:spacing w:before="0"/>
              <w:jc w:val="right"/>
            </w:pPr>
            <w:r w:rsidRPr="002D1F28">
              <w:t>30 августа</w:t>
            </w:r>
            <w:r w:rsidR="006F5E9C" w:rsidRPr="002D1F28">
              <w:t xml:space="preserve"> 20</w:t>
            </w:r>
            <w:r w:rsidR="0009751B" w:rsidRPr="002D1F28">
              <w:t>2</w:t>
            </w:r>
            <w:r w:rsidRPr="002D1F28">
              <w:t>2</w:t>
            </w:r>
            <w:r w:rsidR="006F5E9C" w:rsidRPr="002D1F28">
              <w:t xml:space="preserve"> года</w:t>
            </w:r>
          </w:p>
        </w:tc>
      </w:tr>
      <w:tr w:rsidR="0037309C" w:rsidRPr="002D1F28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2D1F28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2D1F28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2D1F28" w:rsidRDefault="0037309C" w:rsidP="00D374CD">
            <w:pPr>
              <w:spacing w:before="0"/>
            </w:pPr>
          </w:p>
        </w:tc>
      </w:tr>
      <w:tr w:rsidR="0037309C" w:rsidRPr="002D1F28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033730DE" w:rsidR="00D21694" w:rsidRPr="002D1F28" w:rsidRDefault="00456812" w:rsidP="00D13058">
            <w:pPr>
              <w:spacing w:before="0"/>
              <w:rPr>
                <w:b/>
                <w:bCs/>
              </w:rPr>
            </w:pPr>
            <w:r w:rsidRPr="002D1F2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2D1F28">
              <w:rPr>
                <w:b/>
                <w:bCs/>
              </w:rPr>
              <w:t>участ</w:t>
            </w:r>
            <w:r w:rsidR="006F5E9C" w:rsidRPr="002D1F28">
              <w:rPr>
                <w:b/>
                <w:bCs/>
              </w:rPr>
              <w:t>вующим</w:t>
            </w:r>
            <w:r w:rsidRPr="002D1F28">
              <w:rPr>
                <w:b/>
                <w:bCs/>
              </w:rPr>
              <w:t xml:space="preserve"> в работе </w:t>
            </w:r>
            <w:r w:rsidR="002719D2" w:rsidRPr="002D1F28">
              <w:rPr>
                <w:b/>
                <w:bCs/>
              </w:rPr>
              <w:t>3</w:t>
            </w:r>
            <w:r w:rsidRPr="002D1F28">
              <w:rPr>
                <w:b/>
                <w:bCs/>
              </w:rPr>
              <w:t>-й Исследовательской комиссии по радиосвязи, и</w:t>
            </w:r>
            <w:r w:rsidR="001423AE" w:rsidRPr="002D1F28">
              <w:rPr>
                <w:b/>
                <w:bCs/>
              </w:rPr>
              <w:t> </w:t>
            </w:r>
            <w:r w:rsidRPr="002D1F28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2D1F28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2D1F28" w:rsidRDefault="0037309C" w:rsidP="006047E5">
            <w:pPr>
              <w:spacing w:before="0"/>
            </w:pPr>
          </w:p>
        </w:tc>
      </w:tr>
      <w:tr w:rsidR="0037309C" w:rsidRPr="002D1F28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2D1F28" w:rsidRDefault="0037309C" w:rsidP="006047E5">
            <w:pPr>
              <w:spacing w:before="0"/>
            </w:pPr>
          </w:p>
        </w:tc>
      </w:tr>
      <w:tr w:rsidR="00B4054B" w:rsidRPr="002D1F28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2D1F28" w:rsidRDefault="00456812" w:rsidP="006A0053">
            <w:pPr>
              <w:spacing w:before="0"/>
            </w:pPr>
            <w:r w:rsidRPr="002D1F28">
              <w:t>Предмет</w:t>
            </w:r>
            <w:r w:rsidR="00B4054B" w:rsidRPr="002D1F2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48C7221A" w:rsidR="00C9704C" w:rsidRPr="002D1F28" w:rsidRDefault="002719D2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2D1F28">
              <w:rPr>
                <w:b/>
                <w:bCs/>
              </w:rPr>
              <w:t>3</w:t>
            </w:r>
            <w:r w:rsidR="007F6231" w:rsidRPr="002D1F28">
              <w:rPr>
                <w:b/>
                <w:bCs/>
              </w:rPr>
              <w:t>-я Исследовательская комиссия по радиосвязи</w:t>
            </w:r>
            <w:r w:rsidR="007F6231" w:rsidRPr="002D1F28">
              <w:rPr>
                <w:b/>
              </w:rPr>
              <w:t xml:space="preserve"> </w:t>
            </w:r>
            <w:r w:rsidRPr="002D1F28">
              <w:rPr>
                <w:b/>
                <w:bCs/>
              </w:rPr>
              <w:t>(Распростр</w:t>
            </w:r>
            <w:bookmarkStart w:id="0" w:name="_GoBack"/>
            <w:bookmarkEnd w:id="0"/>
            <w:r w:rsidRPr="002D1F28">
              <w:rPr>
                <w:b/>
                <w:bCs/>
              </w:rPr>
              <w:t>анение радиоволн)</w:t>
            </w:r>
          </w:p>
          <w:p w14:paraId="2D860ED7" w14:textId="5B66CC27" w:rsidR="004A7970" w:rsidRPr="002D1F28" w:rsidRDefault="00C9704C" w:rsidP="002D1F28">
            <w:pPr>
              <w:tabs>
                <w:tab w:val="left" w:pos="493"/>
              </w:tabs>
              <w:ind w:left="493" w:hanging="493"/>
              <w:jc w:val="both"/>
              <w:rPr>
                <w:b/>
                <w:bCs/>
              </w:rPr>
            </w:pPr>
            <w:r w:rsidRPr="002D1F28">
              <w:rPr>
                <w:b/>
                <w:bCs/>
              </w:rPr>
              <w:t>–</w:t>
            </w:r>
            <w:r w:rsidRPr="002D1F28">
              <w:rPr>
                <w:b/>
                <w:bCs/>
              </w:rPr>
              <w:tab/>
            </w:r>
            <w:r w:rsidR="006F108E" w:rsidRPr="002D1F28">
              <w:rPr>
                <w:b/>
                <w:bCs/>
              </w:rPr>
              <w:t>Одобрение четырех новых и десяти пересмотренных Рекомендаций МСЭ-R и их одновременное утверждение по переписке в соответствии с п.</w:t>
            </w:r>
            <w:r w:rsidR="002D1F28" w:rsidRPr="002D1F28">
              <w:rPr>
                <w:b/>
                <w:bCs/>
              </w:rPr>
              <w:t> </w:t>
            </w:r>
            <w:r w:rsidR="006F108E" w:rsidRPr="002D1F28">
              <w:rPr>
                <w:b/>
                <w:bCs/>
              </w:rPr>
              <w:t>A2.6.2.4 Резолюции МСЭ-R</w:t>
            </w:r>
            <w:r w:rsidR="002D1F28" w:rsidRPr="002D1F28">
              <w:rPr>
                <w:b/>
                <w:bCs/>
              </w:rPr>
              <w:t xml:space="preserve"> </w:t>
            </w:r>
            <w:r w:rsidR="006F108E" w:rsidRPr="002D1F28">
              <w:rPr>
                <w:b/>
                <w:bCs/>
              </w:rPr>
              <w:t>1</w:t>
            </w:r>
            <w:r w:rsidR="002D1F28" w:rsidRPr="002D1F28">
              <w:rPr>
                <w:b/>
                <w:bCs/>
              </w:rPr>
              <w:t>-</w:t>
            </w:r>
            <w:r w:rsidR="006F108E" w:rsidRPr="002D1F28">
              <w:rPr>
                <w:b/>
                <w:bCs/>
              </w:rPr>
              <w:t>8 (Процедура одновременного одобрения и утверждения по переписке)</w:t>
            </w:r>
          </w:p>
        </w:tc>
      </w:tr>
      <w:tr w:rsidR="00B4054B" w:rsidRPr="002D1F28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2D1F28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2D1F28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2D1F28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2D1F28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2D1F28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6846AAAC" w14:textId="34E539C4" w:rsidR="006F108E" w:rsidRPr="002D1F28" w:rsidRDefault="006F108E" w:rsidP="002D1F28">
      <w:pPr>
        <w:pStyle w:val="Normalaftertitle0"/>
        <w:spacing w:before="360"/>
        <w:jc w:val="both"/>
      </w:pPr>
      <w:bookmarkStart w:id="1" w:name="ddistribution"/>
      <w:bookmarkStart w:id="2" w:name="lt_pId024"/>
      <w:bookmarkEnd w:id="1"/>
      <w:r w:rsidRPr="002D1F28">
        <w:t xml:space="preserve">В Административном циркуляре </w:t>
      </w:r>
      <w:hyperlink r:id="rId8" w:history="1">
        <w:r w:rsidRPr="002D1F28">
          <w:rPr>
            <w:rStyle w:val="Hyperlink"/>
          </w:rPr>
          <w:t>CACE/1031</w:t>
        </w:r>
      </w:hyperlink>
      <w:r w:rsidRPr="002D1F28">
        <w:t xml:space="preserve"> от 24 июня 2022 года были представлены проекты четырех новых и десяти пересмотренных Рекомендаций МСЭ-R для одновременного одобрения и утверждения по переписке (PSAA) согласно процедуре, предусмотренной в Резолюции МСЭ-R</w:t>
      </w:r>
      <w:r w:rsidR="002D1F28" w:rsidRPr="002D1F28">
        <w:t xml:space="preserve"> </w:t>
      </w:r>
      <w:r w:rsidRPr="002D1F28">
        <w:t>1-8 (п.</w:t>
      </w:r>
      <w:r w:rsidR="002D1F28" w:rsidRPr="002D1F28">
        <w:t> </w:t>
      </w:r>
      <w:r w:rsidRPr="002D1F28">
        <w:t xml:space="preserve">A2.6.2.4). </w:t>
      </w:r>
      <w:bookmarkEnd w:id="2"/>
    </w:p>
    <w:p w14:paraId="7A0E79B3" w14:textId="77777777" w:rsidR="006F108E" w:rsidRPr="002D1F28" w:rsidRDefault="006F108E" w:rsidP="002D1F28">
      <w:pPr>
        <w:jc w:val="both"/>
      </w:pPr>
      <w:bookmarkStart w:id="3" w:name="lt_pId025"/>
      <w:r w:rsidRPr="002D1F28">
        <w:t>Условия, регулирующие эту процедуру, были выполнены 24 августа 2022 года.</w:t>
      </w:r>
      <w:bookmarkEnd w:id="3"/>
    </w:p>
    <w:p w14:paraId="185FB37A" w14:textId="77777777" w:rsidR="006F108E" w:rsidRPr="002D1F28" w:rsidRDefault="006F108E" w:rsidP="002D1F28">
      <w:pPr>
        <w:jc w:val="both"/>
      </w:pPr>
      <w:bookmarkStart w:id="4" w:name="lt_pId026"/>
      <w:r w:rsidRPr="002D1F28">
        <w:t xml:space="preserve">Утвержденные Рекомендации будут опубликованы МСЭ, а в Приложении к настоящему Циркуляру указаны их названия с присвоенными им номерами. </w:t>
      </w:r>
      <w:bookmarkEnd w:id="4"/>
    </w:p>
    <w:p w14:paraId="2A751515" w14:textId="77777777" w:rsidR="006F108E" w:rsidRPr="002D1F28" w:rsidRDefault="006F108E" w:rsidP="006F108E">
      <w:pPr>
        <w:spacing w:before="1080"/>
        <w:rPr>
          <w:rFonts w:cstheme="minorHAnsi"/>
          <w:szCs w:val="24"/>
        </w:rPr>
      </w:pPr>
      <w:bookmarkStart w:id="5" w:name="lt_pId027"/>
      <w:r w:rsidRPr="002D1F28">
        <w:t xml:space="preserve">Марио Маневич </w:t>
      </w:r>
      <w:r w:rsidRPr="002D1F28">
        <w:br/>
        <w:t>Директор</w:t>
      </w:r>
      <w:bookmarkStart w:id="6" w:name="lt_pId028"/>
      <w:bookmarkEnd w:id="5"/>
      <w:bookmarkEnd w:id="6"/>
    </w:p>
    <w:p w14:paraId="68B67E39" w14:textId="77777777" w:rsidR="006F108E" w:rsidRPr="002D1F28" w:rsidRDefault="006F108E" w:rsidP="006F108E">
      <w:pPr>
        <w:tabs>
          <w:tab w:val="left" w:pos="4820"/>
        </w:tabs>
        <w:spacing w:before="1440"/>
        <w:rPr>
          <w:u w:val="single"/>
        </w:rPr>
      </w:pPr>
      <w:bookmarkStart w:id="7" w:name="lt_pId029"/>
      <w:r w:rsidRPr="002D1F28">
        <w:rPr>
          <w:b/>
          <w:bCs/>
        </w:rPr>
        <w:t>Приложение</w:t>
      </w:r>
      <w:r w:rsidRPr="002D1F28">
        <w:t>: 1</w:t>
      </w:r>
      <w:bookmarkEnd w:id="7"/>
    </w:p>
    <w:p w14:paraId="09A5CF15" w14:textId="77777777" w:rsidR="00884598" w:rsidRPr="002D1F28" w:rsidRDefault="00884598" w:rsidP="006F108E">
      <w:r w:rsidRPr="002D1F28">
        <w:br w:type="page"/>
      </w:r>
    </w:p>
    <w:p w14:paraId="39060E5A" w14:textId="334AB08C" w:rsidR="009850F4" w:rsidRPr="002D1F28" w:rsidRDefault="009850F4" w:rsidP="00884598">
      <w:pPr>
        <w:pStyle w:val="AnnexNo"/>
      </w:pPr>
      <w:r w:rsidRPr="002D1F28">
        <w:rPr>
          <w:szCs w:val="26"/>
        </w:rPr>
        <w:lastRenderedPageBreak/>
        <w:t>Приложение</w:t>
      </w:r>
    </w:p>
    <w:p w14:paraId="1E86CE4B" w14:textId="10E528E7" w:rsidR="002719D2" w:rsidRPr="002D1F28" w:rsidRDefault="006F108E" w:rsidP="006F108E">
      <w:pPr>
        <w:pStyle w:val="Annextitle"/>
      </w:pPr>
      <w:r w:rsidRPr="002D1F28">
        <w:t>Названия утвержденных Рекомендаций МСЭ-R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954"/>
        <w:gridCol w:w="1701"/>
      </w:tblGrid>
      <w:tr w:rsidR="006F108E" w:rsidRPr="002D1F28" w14:paraId="74E20831" w14:textId="77777777" w:rsidTr="0026181D">
        <w:trPr>
          <w:jc w:val="center"/>
        </w:trPr>
        <w:tc>
          <w:tcPr>
            <w:tcW w:w="1701" w:type="dxa"/>
            <w:vAlign w:val="center"/>
          </w:tcPr>
          <w:p w14:paraId="4D92B4AC" w14:textId="77777777" w:rsidR="006F108E" w:rsidRPr="002D1F28" w:rsidRDefault="006F108E" w:rsidP="0026181D">
            <w:pPr>
              <w:pStyle w:val="Tablehead"/>
              <w:rPr>
                <w:rFonts w:cstheme="minorHAnsi"/>
                <w:lang w:val="ru-RU"/>
              </w:rPr>
            </w:pPr>
            <w:bookmarkStart w:id="8" w:name="lt_pId032"/>
            <w:r w:rsidRPr="002D1F28">
              <w:rPr>
                <w:bCs/>
                <w:lang w:val="ru-RU"/>
              </w:rPr>
              <w:t>Рекомендация МСЭ-R</w:t>
            </w:r>
            <w:bookmarkStart w:id="9" w:name="lt_pId033"/>
            <w:bookmarkEnd w:id="8"/>
            <w:bookmarkEnd w:id="9"/>
          </w:p>
        </w:tc>
        <w:tc>
          <w:tcPr>
            <w:tcW w:w="5954" w:type="dxa"/>
            <w:vAlign w:val="center"/>
          </w:tcPr>
          <w:p w14:paraId="1029FCAF" w14:textId="77777777" w:rsidR="006F108E" w:rsidRPr="002D1F28" w:rsidRDefault="006F108E" w:rsidP="0026181D">
            <w:pPr>
              <w:pStyle w:val="Tablehead"/>
              <w:rPr>
                <w:rFonts w:cstheme="minorHAnsi"/>
                <w:lang w:val="ru-RU"/>
              </w:rPr>
            </w:pPr>
            <w:bookmarkStart w:id="10" w:name="lt_pId034"/>
            <w:r w:rsidRPr="002D1F28">
              <w:rPr>
                <w:bCs/>
                <w:lang w:val="ru-RU"/>
              </w:rPr>
              <w:t>Название</w:t>
            </w:r>
            <w:bookmarkEnd w:id="10"/>
          </w:p>
        </w:tc>
        <w:tc>
          <w:tcPr>
            <w:tcW w:w="1701" w:type="dxa"/>
            <w:vAlign w:val="center"/>
          </w:tcPr>
          <w:p w14:paraId="35CF8304" w14:textId="77777777" w:rsidR="006F108E" w:rsidRPr="002D1F28" w:rsidRDefault="006F108E" w:rsidP="0026181D">
            <w:pPr>
              <w:pStyle w:val="Tablehead"/>
              <w:rPr>
                <w:rFonts w:cstheme="minorHAnsi"/>
                <w:bCs/>
                <w:lang w:val="ru-RU"/>
              </w:rPr>
            </w:pPr>
            <w:bookmarkStart w:id="11" w:name="lt_pId035"/>
            <w:r w:rsidRPr="002D1F28">
              <w:rPr>
                <w:bCs/>
                <w:lang w:val="ru-RU"/>
              </w:rPr>
              <w:t>Документ</w:t>
            </w:r>
            <w:bookmarkEnd w:id="11"/>
          </w:p>
        </w:tc>
      </w:tr>
      <w:tr w:rsidR="006F108E" w:rsidRPr="002D1F28" w14:paraId="18D82861" w14:textId="77777777" w:rsidTr="0026181D">
        <w:trPr>
          <w:jc w:val="center"/>
        </w:trPr>
        <w:tc>
          <w:tcPr>
            <w:tcW w:w="1701" w:type="dxa"/>
          </w:tcPr>
          <w:p w14:paraId="1E61348B" w14:textId="77777777" w:rsidR="006F108E" w:rsidRPr="002D1F28" w:rsidRDefault="006F108E" w:rsidP="0026181D">
            <w:pPr>
              <w:pStyle w:val="Tabletext"/>
              <w:jc w:val="center"/>
            </w:pPr>
            <w:bookmarkStart w:id="12" w:name="lt_pId036"/>
            <w:r w:rsidRPr="002D1F28">
              <w:t>P.684-8</w:t>
            </w:r>
            <w:bookmarkEnd w:id="12"/>
          </w:p>
        </w:tc>
        <w:tc>
          <w:tcPr>
            <w:tcW w:w="5954" w:type="dxa"/>
          </w:tcPr>
          <w:p w14:paraId="12296BFA" w14:textId="77777777" w:rsidR="006F108E" w:rsidRPr="002D1F28" w:rsidRDefault="006F108E" w:rsidP="0026181D">
            <w:pPr>
              <w:pStyle w:val="Tabletext"/>
            </w:pPr>
            <w:bookmarkStart w:id="13" w:name="lt_pId037"/>
            <w:r w:rsidRPr="002D1F28">
              <w:t>Прогнозирование напряженности поля на частотах ниже приблизительно 150 кГц</w:t>
            </w:r>
            <w:bookmarkEnd w:id="13"/>
          </w:p>
        </w:tc>
        <w:tc>
          <w:tcPr>
            <w:tcW w:w="1701" w:type="dxa"/>
          </w:tcPr>
          <w:p w14:paraId="5A200121" w14:textId="77777777" w:rsidR="006F108E" w:rsidRPr="002D1F28" w:rsidRDefault="006F108E" w:rsidP="0026181D">
            <w:pPr>
              <w:pStyle w:val="Tabletext"/>
              <w:jc w:val="center"/>
            </w:pPr>
            <w:bookmarkStart w:id="14" w:name="lt_pId038"/>
            <w:r w:rsidRPr="002D1F28">
              <w:t>3/69(Rev.1)</w:t>
            </w:r>
            <w:bookmarkEnd w:id="14"/>
          </w:p>
        </w:tc>
      </w:tr>
      <w:tr w:rsidR="006F108E" w:rsidRPr="002D1F28" w14:paraId="1DF5E3B7" w14:textId="77777777" w:rsidTr="0026181D">
        <w:trPr>
          <w:jc w:val="center"/>
        </w:trPr>
        <w:tc>
          <w:tcPr>
            <w:tcW w:w="1701" w:type="dxa"/>
          </w:tcPr>
          <w:p w14:paraId="3791DF77" w14:textId="77777777" w:rsidR="006F108E" w:rsidRPr="002D1F28" w:rsidRDefault="006F108E" w:rsidP="0026181D">
            <w:pPr>
              <w:pStyle w:val="Tabletext"/>
              <w:jc w:val="center"/>
            </w:pPr>
            <w:bookmarkStart w:id="15" w:name="lt_pId039"/>
            <w:r w:rsidRPr="002D1F28">
              <w:t>P.368-10</w:t>
            </w:r>
            <w:bookmarkEnd w:id="15"/>
          </w:p>
        </w:tc>
        <w:tc>
          <w:tcPr>
            <w:tcW w:w="5954" w:type="dxa"/>
          </w:tcPr>
          <w:p w14:paraId="7236A3FB" w14:textId="77777777" w:rsidR="006F108E" w:rsidRPr="002D1F28" w:rsidRDefault="006F108E" w:rsidP="0026181D">
            <w:pPr>
              <w:pStyle w:val="Tabletext"/>
            </w:pPr>
            <w:bookmarkStart w:id="16" w:name="lt_pId040"/>
            <w:r w:rsidRPr="002D1F28">
              <w:t>Метод прогнозирования распространения земной волны для частот между 10 кГц и 30 МГц</w:t>
            </w:r>
            <w:bookmarkEnd w:id="16"/>
          </w:p>
        </w:tc>
        <w:tc>
          <w:tcPr>
            <w:tcW w:w="1701" w:type="dxa"/>
          </w:tcPr>
          <w:p w14:paraId="353DC686" w14:textId="77777777" w:rsidR="006F108E" w:rsidRPr="002D1F28" w:rsidRDefault="006F108E" w:rsidP="0026181D">
            <w:pPr>
              <w:pStyle w:val="Tabletext"/>
              <w:jc w:val="center"/>
            </w:pPr>
            <w:r w:rsidRPr="002D1F28">
              <w:t>3/70</w:t>
            </w:r>
          </w:p>
        </w:tc>
      </w:tr>
      <w:tr w:rsidR="006F108E" w:rsidRPr="002D1F28" w14:paraId="493A7D93" w14:textId="77777777" w:rsidTr="0026181D">
        <w:trPr>
          <w:jc w:val="center"/>
        </w:trPr>
        <w:tc>
          <w:tcPr>
            <w:tcW w:w="1701" w:type="dxa"/>
          </w:tcPr>
          <w:p w14:paraId="7D2D9F92" w14:textId="77777777" w:rsidR="006F108E" w:rsidRPr="002D1F28" w:rsidRDefault="006F108E" w:rsidP="0026181D">
            <w:pPr>
              <w:pStyle w:val="Tabletext"/>
              <w:jc w:val="center"/>
            </w:pPr>
            <w:bookmarkStart w:id="17" w:name="lt_pId042"/>
            <w:r w:rsidRPr="002D1F28">
              <w:t>P.372-16</w:t>
            </w:r>
            <w:bookmarkEnd w:id="17"/>
          </w:p>
        </w:tc>
        <w:tc>
          <w:tcPr>
            <w:tcW w:w="5954" w:type="dxa"/>
          </w:tcPr>
          <w:p w14:paraId="5A4F97CD" w14:textId="77777777" w:rsidR="006F108E" w:rsidRPr="002D1F28" w:rsidRDefault="006F108E" w:rsidP="0026181D">
            <w:pPr>
              <w:pStyle w:val="Tabletext"/>
            </w:pPr>
            <w:bookmarkStart w:id="18" w:name="lt_pId043"/>
            <w:r w:rsidRPr="002D1F28">
              <w:t>Радиошум</w:t>
            </w:r>
            <w:bookmarkEnd w:id="18"/>
          </w:p>
        </w:tc>
        <w:tc>
          <w:tcPr>
            <w:tcW w:w="1701" w:type="dxa"/>
          </w:tcPr>
          <w:p w14:paraId="3A7F85BD" w14:textId="77777777" w:rsidR="006F108E" w:rsidRPr="002D1F28" w:rsidRDefault="006F108E" w:rsidP="0026181D">
            <w:pPr>
              <w:pStyle w:val="Tabletext"/>
              <w:jc w:val="center"/>
            </w:pPr>
            <w:r w:rsidRPr="002D1F28">
              <w:t>3/72</w:t>
            </w:r>
          </w:p>
        </w:tc>
      </w:tr>
      <w:tr w:rsidR="006F108E" w:rsidRPr="002D1F28" w14:paraId="68341B91" w14:textId="77777777" w:rsidTr="0026181D">
        <w:trPr>
          <w:jc w:val="center"/>
        </w:trPr>
        <w:tc>
          <w:tcPr>
            <w:tcW w:w="1701" w:type="dxa"/>
          </w:tcPr>
          <w:p w14:paraId="63F0490A" w14:textId="77777777" w:rsidR="006F108E" w:rsidRPr="002D1F28" w:rsidRDefault="006F108E" w:rsidP="0026181D">
            <w:pPr>
              <w:pStyle w:val="Tabletext"/>
              <w:jc w:val="center"/>
            </w:pPr>
            <w:bookmarkStart w:id="19" w:name="lt_pId045"/>
            <w:r w:rsidRPr="002D1F28">
              <w:t>P.581-3</w:t>
            </w:r>
            <w:bookmarkEnd w:id="19"/>
          </w:p>
        </w:tc>
        <w:tc>
          <w:tcPr>
            <w:tcW w:w="5954" w:type="dxa"/>
          </w:tcPr>
          <w:p w14:paraId="142F0044" w14:textId="77777777" w:rsidR="006F108E" w:rsidRPr="002D1F28" w:rsidRDefault="006F108E" w:rsidP="0026181D">
            <w:pPr>
              <w:pStyle w:val="Tabletext"/>
            </w:pPr>
            <w:bookmarkStart w:id="20" w:name="lt_pId046"/>
            <w:r w:rsidRPr="002D1F28">
              <w:t>Концепция "наихудшего месяца"</w:t>
            </w:r>
            <w:bookmarkEnd w:id="20"/>
          </w:p>
        </w:tc>
        <w:tc>
          <w:tcPr>
            <w:tcW w:w="1701" w:type="dxa"/>
          </w:tcPr>
          <w:p w14:paraId="6A29FF4D" w14:textId="77777777" w:rsidR="006F108E" w:rsidRPr="002D1F28" w:rsidRDefault="006F108E" w:rsidP="0026181D">
            <w:pPr>
              <w:pStyle w:val="Tabletext"/>
              <w:jc w:val="center"/>
            </w:pPr>
            <w:r w:rsidRPr="002D1F28">
              <w:t>3/74</w:t>
            </w:r>
          </w:p>
        </w:tc>
      </w:tr>
      <w:tr w:rsidR="006F108E" w:rsidRPr="002D1F28" w14:paraId="0F9497BA" w14:textId="77777777" w:rsidTr="0026181D">
        <w:trPr>
          <w:jc w:val="center"/>
        </w:trPr>
        <w:tc>
          <w:tcPr>
            <w:tcW w:w="1701" w:type="dxa"/>
          </w:tcPr>
          <w:p w14:paraId="3212676A" w14:textId="77777777" w:rsidR="006F108E" w:rsidRPr="002D1F28" w:rsidRDefault="006F108E" w:rsidP="0026181D">
            <w:pPr>
              <w:pStyle w:val="Tabletext"/>
              <w:jc w:val="center"/>
            </w:pPr>
            <w:bookmarkStart w:id="21" w:name="lt_pId048"/>
            <w:r w:rsidRPr="002D1F28">
              <w:t>P.841-7</w:t>
            </w:r>
            <w:bookmarkEnd w:id="21"/>
          </w:p>
        </w:tc>
        <w:tc>
          <w:tcPr>
            <w:tcW w:w="5954" w:type="dxa"/>
          </w:tcPr>
          <w:p w14:paraId="071609E7" w14:textId="77777777" w:rsidR="006F108E" w:rsidRPr="002D1F28" w:rsidRDefault="006F108E" w:rsidP="0026181D">
            <w:pPr>
              <w:pStyle w:val="Tabletext"/>
            </w:pPr>
            <w:bookmarkStart w:id="22" w:name="lt_pId049"/>
            <w:r w:rsidRPr="002D1F28">
              <w:t>Преобразование годовой статистики в статистику наихудшего месяца</w:t>
            </w:r>
            <w:bookmarkEnd w:id="22"/>
          </w:p>
        </w:tc>
        <w:tc>
          <w:tcPr>
            <w:tcW w:w="1701" w:type="dxa"/>
          </w:tcPr>
          <w:p w14:paraId="7386A5D3" w14:textId="77777777" w:rsidR="006F108E" w:rsidRPr="002D1F28" w:rsidRDefault="006F108E" w:rsidP="0026181D">
            <w:pPr>
              <w:pStyle w:val="Tabletext"/>
              <w:jc w:val="center"/>
            </w:pPr>
            <w:bookmarkStart w:id="23" w:name="lt_pId050"/>
            <w:r w:rsidRPr="002D1F28">
              <w:t>3/75(Rev.1)</w:t>
            </w:r>
            <w:bookmarkEnd w:id="23"/>
          </w:p>
        </w:tc>
      </w:tr>
      <w:tr w:rsidR="006F108E" w:rsidRPr="002D1F28" w14:paraId="4757333C" w14:textId="77777777" w:rsidTr="0026181D">
        <w:trPr>
          <w:jc w:val="center"/>
        </w:trPr>
        <w:tc>
          <w:tcPr>
            <w:tcW w:w="1701" w:type="dxa"/>
          </w:tcPr>
          <w:p w14:paraId="528D68A7" w14:textId="77777777" w:rsidR="006F108E" w:rsidRPr="002D1F28" w:rsidRDefault="006F108E" w:rsidP="0026181D">
            <w:pPr>
              <w:pStyle w:val="Tabletext"/>
              <w:jc w:val="center"/>
            </w:pPr>
            <w:bookmarkStart w:id="24" w:name="lt_pId051"/>
            <w:r w:rsidRPr="002D1F28">
              <w:t>P.1057-7</w:t>
            </w:r>
            <w:bookmarkEnd w:id="24"/>
          </w:p>
        </w:tc>
        <w:tc>
          <w:tcPr>
            <w:tcW w:w="5954" w:type="dxa"/>
          </w:tcPr>
          <w:p w14:paraId="15F49D58" w14:textId="77777777" w:rsidR="006F108E" w:rsidRPr="002D1F28" w:rsidRDefault="006F108E" w:rsidP="0026181D">
            <w:pPr>
              <w:pStyle w:val="Tabletext"/>
            </w:pPr>
            <w:bookmarkStart w:id="25" w:name="lt_pId052"/>
            <w:r w:rsidRPr="002D1F28">
              <w:t>Распределения вероятностей, представляющие интерес для моделирования распространения радиоволн</w:t>
            </w:r>
            <w:bookmarkEnd w:id="25"/>
          </w:p>
        </w:tc>
        <w:tc>
          <w:tcPr>
            <w:tcW w:w="1701" w:type="dxa"/>
          </w:tcPr>
          <w:p w14:paraId="6445082B" w14:textId="77777777" w:rsidR="006F108E" w:rsidRPr="002D1F28" w:rsidRDefault="006F108E" w:rsidP="0026181D">
            <w:pPr>
              <w:pStyle w:val="Tabletext"/>
              <w:jc w:val="center"/>
            </w:pPr>
            <w:r w:rsidRPr="002D1F28">
              <w:t>3/76</w:t>
            </w:r>
          </w:p>
        </w:tc>
      </w:tr>
      <w:tr w:rsidR="006F108E" w:rsidRPr="002D1F28" w14:paraId="1A1D05AC" w14:textId="77777777" w:rsidTr="0026181D">
        <w:trPr>
          <w:jc w:val="center"/>
        </w:trPr>
        <w:tc>
          <w:tcPr>
            <w:tcW w:w="1701" w:type="dxa"/>
          </w:tcPr>
          <w:p w14:paraId="775567ED" w14:textId="77777777" w:rsidR="006F108E" w:rsidRPr="002D1F28" w:rsidRDefault="006F108E" w:rsidP="0026181D">
            <w:pPr>
              <w:pStyle w:val="Tabletext"/>
              <w:jc w:val="center"/>
            </w:pPr>
            <w:bookmarkStart w:id="26" w:name="lt_pId054"/>
            <w:r w:rsidRPr="002D1F28">
              <w:t>P.676-13</w:t>
            </w:r>
            <w:bookmarkEnd w:id="26"/>
          </w:p>
        </w:tc>
        <w:tc>
          <w:tcPr>
            <w:tcW w:w="5954" w:type="dxa"/>
          </w:tcPr>
          <w:p w14:paraId="2280D4DA" w14:textId="77777777" w:rsidR="006F108E" w:rsidRPr="002D1F28" w:rsidRDefault="006F108E" w:rsidP="0026181D">
            <w:pPr>
              <w:pStyle w:val="Tabletext"/>
            </w:pPr>
            <w:bookmarkStart w:id="27" w:name="lt_pId055"/>
            <w:r w:rsidRPr="002D1F28">
              <w:t>Затухание в атмосферных газах и связанное с ним воздействие</w:t>
            </w:r>
            <w:bookmarkEnd w:id="27"/>
          </w:p>
        </w:tc>
        <w:tc>
          <w:tcPr>
            <w:tcW w:w="1701" w:type="dxa"/>
          </w:tcPr>
          <w:p w14:paraId="43727C72" w14:textId="77777777" w:rsidR="006F108E" w:rsidRPr="002D1F28" w:rsidRDefault="006F108E" w:rsidP="0026181D">
            <w:pPr>
              <w:pStyle w:val="Tabletext"/>
              <w:jc w:val="center"/>
            </w:pPr>
            <w:bookmarkStart w:id="28" w:name="lt_pId056"/>
            <w:r w:rsidRPr="002D1F28">
              <w:t>3/77(Rev.1)</w:t>
            </w:r>
            <w:bookmarkEnd w:id="28"/>
          </w:p>
        </w:tc>
      </w:tr>
      <w:tr w:rsidR="006F108E" w:rsidRPr="002D1F28" w14:paraId="5509860E" w14:textId="77777777" w:rsidTr="0026181D">
        <w:trPr>
          <w:jc w:val="center"/>
        </w:trPr>
        <w:tc>
          <w:tcPr>
            <w:tcW w:w="1701" w:type="dxa"/>
          </w:tcPr>
          <w:p w14:paraId="666F4C4F" w14:textId="77777777" w:rsidR="006F108E" w:rsidRPr="002D1F28" w:rsidRDefault="006F108E" w:rsidP="0026181D">
            <w:pPr>
              <w:pStyle w:val="Tabletext"/>
              <w:jc w:val="center"/>
            </w:pPr>
            <w:bookmarkStart w:id="29" w:name="lt_pId057"/>
            <w:r w:rsidRPr="002D1F28">
              <w:t>P.2145-0</w:t>
            </w:r>
            <w:bookmarkEnd w:id="29"/>
          </w:p>
        </w:tc>
        <w:tc>
          <w:tcPr>
            <w:tcW w:w="5954" w:type="dxa"/>
          </w:tcPr>
          <w:p w14:paraId="56CF4EB6" w14:textId="77777777" w:rsidR="006F108E" w:rsidRPr="002D1F28" w:rsidRDefault="006F108E" w:rsidP="0026181D">
            <w:pPr>
              <w:pStyle w:val="Tabletext"/>
            </w:pPr>
            <w:bookmarkStart w:id="30" w:name="lt_pId058"/>
            <w:r w:rsidRPr="002D1F28">
              <w:t>Цифровые карты для расчета затухания в газах и связанного с ним воздействия</w:t>
            </w:r>
            <w:bookmarkEnd w:id="30"/>
          </w:p>
        </w:tc>
        <w:tc>
          <w:tcPr>
            <w:tcW w:w="1701" w:type="dxa"/>
          </w:tcPr>
          <w:p w14:paraId="6A0B780D" w14:textId="77777777" w:rsidR="006F108E" w:rsidRPr="002D1F28" w:rsidRDefault="006F108E" w:rsidP="0026181D">
            <w:pPr>
              <w:pStyle w:val="Tabletext"/>
              <w:jc w:val="center"/>
            </w:pPr>
            <w:r w:rsidRPr="002D1F28">
              <w:t>3/78</w:t>
            </w:r>
          </w:p>
        </w:tc>
      </w:tr>
      <w:tr w:rsidR="006F108E" w:rsidRPr="002D1F28" w14:paraId="414D6647" w14:textId="77777777" w:rsidTr="0026181D">
        <w:trPr>
          <w:jc w:val="center"/>
        </w:trPr>
        <w:tc>
          <w:tcPr>
            <w:tcW w:w="1701" w:type="dxa"/>
          </w:tcPr>
          <w:p w14:paraId="6968A02C" w14:textId="77777777" w:rsidR="006F108E" w:rsidRPr="002D1F28" w:rsidRDefault="006F108E" w:rsidP="0026181D">
            <w:pPr>
              <w:pStyle w:val="Tabletext"/>
              <w:jc w:val="center"/>
            </w:pPr>
            <w:bookmarkStart w:id="31" w:name="lt_pId060"/>
            <w:r w:rsidRPr="002D1F28">
              <w:t>P.2146-0</w:t>
            </w:r>
            <w:bookmarkEnd w:id="31"/>
          </w:p>
        </w:tc>
        <w:tc>
          <w:tcPr>
            <w:tcW w:w="5954" w:type="dxa"/>
          </w:tcPr>
          <w:p w14:paraId="6DD5B70F" w14:textId="77777777" w:rsidR="006F108E" w:rsidRPr="002D1F28" w:rsidRDefault="006F108E" w:rsidP="0026181D">
            <w:pPr>
              <w:pStyle w:val="Tabletext"/>
            </w:pPr>
            <w:bookmarkStart w:id="32" w:name="lt_pId061"/>
            <w:r w:rsidRPr="002D1F28">
              <w:t>Двухпозиционное рассеяние, вызываемое отражением от поверхности моря</w:t>
            </w:r>
            <w:bookmarkEnd w:id="32"/>
          </w:p>
        </w:tc>
        <w:tc>
          <w:tcPr>
            <w:tcW w:w="1701" w:type="dxa"/>
          </w:tcPr>
          <w:p w14:paraId="3ADCBD0D" w14:textId="77777777" w:rsidR="006F108E" w:rsidRPr="002D1F28" w:rsidRDefault="006F108E" w:rsidP="0026181D">
            <w:pPr>
              <w:pStyle w:val="Tabletext"/>
              <w:jc w:val="center"/>
            </w:pPr>
            <w:bookmarkStart w:id="33" w:name="lt_pId062"/>
            <w:r w:rsidRPr="002D1F28">
              <w:t>3/79(Rev.1)</w:t>
            </w:r>
            <w:bookmarkEnd w:id="33"/>
          </w:p>
        </w:tc>
      </w:tr>
      <w:tr w:rsidR="006F108E" w:rsidRPr="002D1F28" w14:paraId="4CB299FC" w14:textId="77777777" w:rsidTr="0026181D">
        <w:trPr>
          <w:jc w:val="center"/>
        </w:trPr>
        <w:tc>
          <w:tcPr>
            <w:tcW w:w="1701" w:type="dxa"/>
          </w:tcPr>
          <w:p w14:paraId="5159815E" w14:textId="77777777" w:rsidR="006F108E" w:rsidRPr="002D1F28" w:rsidRDefault="006F108E" w:rsidP="0026181D">
            <w:pPr>
              <w:pStyle w:val="Tabletext"/>
              <w:jc w:val="center"/>
            </w:pPr>
            <w:bookmarkStart w:id="34" w:name="lt_pId063"/>
            <w:r w:rsidRPr="002D1F28">
              <w:t>P.680-4</w:t>
            </w:r>
            <w:bookmarkEnd w:id="34"/>
          </w:p>
        </w:tc>
        <w:tc>
          <w:tcPr>
            <w:tcW w:w="5954" w:type="dxa"/>
          </w:tcPr>
          <w:p w14:paraId="71C4C93D" w14:textId="77777777" w:rsidR="006F108E" w:rsidRPr="002D1F28" w:rsidRDefault="006F108E" w:rsidP="0026181D">
            <w:pPr>
              <w:pStyle w:val="Tabletext"/>
            </w:pPr>
            <w:bookmarkStart w:id="35" w:name="lt_pId064"/>
            <w:r w:rsidRPr="002D1F28">
              <w:t>Данные о распространении радиоволн, необходимые для проектирования морских подвижных систем электросвязи Земля-космос</w:t>
            </w:r>
            <w:bookmarkEnd w:id="35"/>
          </w:p>
        </w:tc>
        <w:tc>
          <w:tcPr>
            <w:tcW w:w="1701" w:type="dxa"/>
          </w:tcPr>
          <w:p w14:paraId="25691E0D" w14:textId="77777777" w:rsidR="006F108E" w:rsidRPr="002D1F28" w:rsidRDefault="006F108E" w:rsidP="0026181D">
            <w:pPr>
              <w:pStyle w:val="Tabletext"/>
              <w:jc w:val="center"/>
            </w:pPr>
            <w:bookmarkStart w:id="36" w:name="lt_pId065"/>
            <w:r w:rsidRPr="002D1F28">
              <w:t>3/83(Rev.1)</w:t>
            </w:r>
            <w:bookmarkEnd w:id="36"/>
          </w:p>
        </w:tc>
      </w:tr>
      <w:tr w:rsidR="006F108E" w:rsidRPr="002D1F28" w14:paraId="3FFEF51A" w14:textId="77777777" w:rsidTr="0026181D">
        <w:trPr>
          <w:jc w:val="center"/>
        </w:trPr>
        <w:tc>
          <w:tcPr>
            <w:tcW w:w="1701" w:type="dxa"/>
          </w:tcPr>
          <w:p w14:paraId="7ACA3A66" w14:textId="77777777" w:rsidR="006F108E" w:rsidRPr="002D1F28" w:rsidRDefault="006F108E" w:rsidP="0026181D">
            <w:pPr>
              <w:pStyle w:val="Tabletext"/>
              <w:jc w:val="center"/>
            </w:pPr>
            <w:bookmarkStart w:id="37" w:name="lt_pId066"/>
            <w:r w:rsidRPr="002D1F28">
              <w:t>P.682-4</w:t>
            </w:r>
            <w:bookmarkEnd w:id="37"/>
          </w:p>
        </w:tc>
        <w:tc>
          <w:tcPr>
            <w:tcW w:w="5954" w:type="dxa"/>
          </w:tcPr>
          <w:p w14:paraId="3B2F63CD" w14:textId="77777777" w:rsidR="006F108E" w:rsidRPr="002D1F28" w:rsidRDefault="006F108E" w:rsidP="0026181D">
            <w:pPr>
              <w:pStyle w:val="Tabletext"/>
            </w:pPr>
            <w:bookmarkStart w:id="38" w:name="lt_pId067"/>
            <w:r w:rsidRPr="002D1F28">
              <w:t>Данные о распространении радиоволн, необходимые для проектирования воздушных подвижных систем связи Земля-космос</w:t>
            </w:r>
            <w:bookmarkEnd w:id="38"/>
          </w:p>
        </w:tc>
        <w:tc>
          <w:tcPr>
            <w:tcW w:w="1701" w:type="dxa"/>
          </w:tcPr>
          <w:p w14:paraId="241475FB" w14:textId="77777777" w:rsidR="006F108E" w:rsidRPr="002D1F28" w:rsidRDefault="006F108E" w:rsidP="0026181D">
            <w:pPr>
              <w:pStyle w:val="Tabletext"/>
              <w:jc w:val="center"/>
            </w:pPr>
            <w:r w:rsidRPr="002D1F28">
              <w:t>3/84</w:t>
            </w:r>
          </w:p>
        </w:tc>
      </w:tr>
      <w:tr w:rsidR="006F108E" w:rsidRPr="002D1F28" w14:paraId="06866636" w14:textId="77777777" w:rsidTr="0026181D">
        <w:trPr>
          <w:jc w:val="center"/>
        </w:trPr>
        <w:tc>
          <w:tcPr>
            <w:tcW w:w="1701" w:type="dxa"/>
          </w:tcPr>
          <w:p w14:paraId="330DB4E5" w14:textId="77777777" w:rsidR="006F108E" w:rsidRPr="002D1F28" w:rsidRDefault="006F108E" w:rsidP="0026181D">
            <w:pPr>
              <w:pStyle w:val="Tabletext"/>
              <w:jc w:val="center"/>
            </w:pPr>
            <w:bookmarkStart w:id="39" w:name="lt_pId069"/>
            <w:r w:rsidRPr="002D1F28">
              <w:t>P.1622-1</w:t>
            </w:r>
            <w:bookmarkEnd w:id="39"/>
          </w:p>
        </w:tc>
        <w:tc>
          <w:tcPr>
            <w:tcW w:w="5954" w:type="dxa"/>
          </w:tcPr>
          <w:p w14:paraId="2FE195DA" w14:textId="4D657015" w:rsidR="006F108E" w:rsidRPr="002D1F28" w:rsidRDefault="006F108E" w:rsidP="0026181D">
            <w:pPr>
              <w:pStyle w:val="Tabletext"/>
            </w:pPr>
            <w:bookmarkStart w:id="40" w:name="lt_pId070"/>
            <w:r w:rsidRPr="002D1F28">
              <w:t>Методы прогнозирования, необходимые для проектирования систем Земля-космос, работающих в диапазоне частот от 20</w:t>
            </w:r>
            <w:r w:rsidR="002D1F28">
              <w:rPr>
                <w:lang w:val="en-GB"/>
              </w:rPr>
              <w:t> </w:t>
            </w:r>
            <w:r w:rsidRPr="002D1F28">
              <w:t>ТГц до 375</w:t>
            </w:r>
            <w:r w:rsidR="002D1F28">
              <w:rPr>
                <w:lang w:val="en-GB"/>
              </w:rPr>
              <w:t> </w:t>
            </w:r>
            <w:r w:rsidRPr="002D1F28">
              <w:t>ТГц</w:t>
            </w:r>
            <w:bookmarkEnd w:id="40"/>
          </w:p>
        </w:tc>
        <w:tc>
          <w:tcPr>
            <w:tcW w:w="1701" w:type="dxa"/>
          </w:tcPr>
          <w:p w14:paraId="7C3E8BCE" w14:textId="77777777" w:rsidR="006F108E" w:rsidRPr="002D1F28" w:rsidRDefault="006F108E" w:rsidP="0026181D">
            <w:pPr>
              <w:pStyle w:val="Tabletext"/>
              <w:jc w:val="center"/>
            </w:pPr>
            <w:r w:rsidRPr="002D1F28">
              <w:t>3/85</w:t>
            </w:r>
          </w:p>
        </w:tc>
      </w:tr>
      <w:tr w:rsidR="006F108E" w:rsidRPr="002D1F28" w14:paraId="0C9E8DE7" w14:textId="77777777" w:rsidTr="0026181D">
        <w:trPr>
          <w:jc w:val="center"/>
        </w:trPr>
        <w:tc>
          <w:tcPr>
            <w:tcW w:w="1701" w:type="dxa"/>
          </w:tcPr>
          <w:p w14:paraId="6D0BC935" w14:textId="77777777" w:rsidR="006F108E" w:rsidRPr="002D1F28" w:rsidRDefault="006F108E" w:rsidP="0026181D">
            <w:pPr>
              <w:pStyle w:val="Tabletext"/>
              <w:jc w:val="center"/>
            </w:pPr>
            <w:bookmarkStart w:id="41" w:name="lt_pId072"/>
            <w:r w:rsidRPr="002D1F28">
              <w:t>P.2147-0</w:t>
            </w:r>
            <w:bookmarkEnd w:id="41"/>
          </w:p>
        </w:tc>
        <w:tc>
          <w:tcPr>
            <w:tcW w:w="5954" w:type="dxa"/>
          </w:tcPr>
          <w:p w14:paraId="7832DACE" w14:textId="77777777" w:rsidR="006F108E" w:rsidRPr="002D1F28" w:rsidRDefault="006F108E" w:rsidP="0026181D">
            <w:pPr>
              <w:pStyle w:val="Tabletext"/>
            </w:pPr>
            <w:bookmarkStart w:id="42" w:name="lt_pId073"/>
            <w:r w:rsidRPr="002D1F28">
              <w:t>Сбор, представление, анализ и использование цифровых продуктов в исследованиях распространения радиоволн</w:t>
            </w:r>
            <w:bookmarkEnd w:id="42"/>
          </w:p>
        </w:tc>
        <w:tc>
          <w:tcPr>
            <w:tcW w:w="1701" w:type="dxa"/>
          </w:tcPr>
          <w:p w14:paraId="5201080C" w14:textId="77777777" w:rsidR="006F108E" w:rsidRPr="002D1F28" w:rsidRDefault="006F108E" w:rsidP="0026181D">
            <w:pPr>
              <w:pStyle w:val="Tabletext"/>
              <w:jc w:val="center"/>
            </w:pPr>
            <w:r w:rsidRPr="002D1F28">
              <w:t>3/87</w:t>
            </w:r>
          </w:p>
        </w:tc>
      </w:tr>
      <w:tr w:rsidR="006F108E" w:rsidRPr="002D1F28" w14:paraId="46598DDC" w14:textId="77777777" w:rsidTr="0026181D">
        <w:trPr>
          <w:jc w:val="center"/>
        </w:trPr>
        <w:tc>
          <w:tcPr>
            <w:tcW w:w="1701" w:type="dxa"/>
          </w:tcPr>
          <w:p w14:paraId="39B68CB8" w14:textId="77777777" w:rsidR="006F108E" w:rsidRPr="002D1F28" w:rsidRDefault="006F108E" w:rsidP="0026181D">
            <w:pPr>
              <w:pStyle w:val="Tabletext"/>
              <w:jc w:val="center"/>
            </w:pPr>
            <w:bookmarkStart w:id="43" w:name="lt_pId075"/>
            <w:r w:rsidRPr="002D1F28">
              <w:t>P.2148-0</w:t>
            </w:r>
            <w:bookmarkEnd w:id="43"/>
          </w:p>
        </w:tc>
        <w:tc>
          <w:tcPr>
            <w:tcW w:w="5954" w:type="dxa"/>
          </w:tcPr>
          <w:p w14:paraId="2B41325B" w14:textId="77777777" w:rsidR="006F108E" w:rsidRPr="002D1F28" w:rsidRDefault="006F108E" w:rsidP="0026181D">
            <w:pPr>
              <w:pStyle w:val="Tabletext"/>
            </w:pPr>
            <w:bookmarkStart w:id="44" w:name="lt_pId076"/>
            <w:r w:rsidRPr="002D1F28">
              <w:t>Цифровые карты, связанные со статистическими данными по скорости приземного ветра</w:t>
            </w:r>
            <w:bookmarkEnd w:id="44"/>
          </w:p>
        </w:tc>
        <w:tc>
          <w:tcPr>
            <w:tcW w:w="1701" w:type="dxa"/>
          </w:tcPr>
          <w:p w14:paraId="7F3599C8" w14:textId="77777777" w:rsidR="006F108E" w:rsidRPr="002D1F28" w:rsidRDefault="006F108E" w:rsidP="0026181D">
            <w:pPr>
              <w:pStyle w:val="Tabletext"/>
              <w:jc w:val="center"/>
            </w:pPr>
            <w:r w:rsidRPr="002D1F28">
              <w:t>3/88</w:t>
            </w:r>
          </w:p>
        </w:tc>
      </w:tr>
    </w:tbl>
    <w:p w14:paraId="73AD82D6" w14:textId="77777777" w:rsidR="002D1F28" w:rsidRPr="002D1F28" w:rsidRDefault="002D1F28" w:rsidP="002D1F28">
      <w:pPr>
        <w:spacing w:before="720"/>
        <w:jc w:val="center"/>
      </w:pPr>
      <w:r w:rsidRPr="002D1F28">
        <w:t>______________</w:t>
      </w:r>
    </w:p>
    <w:sectPr w:rsidR="002D1F28" w:rsidRPr="002D1F28" w:rsidSect="00B35DB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FF512" w14:textId="77777777" w:rsidR="001B366A" w:rsidRDefault="001B366A">
      <w:r>
        <w:separator/>
      </w:r>
    </w:p>
  </w:endnote>
  <w:endnote w:type="continuationSeparator" w:id="0">
    <w:p w14:paraId="25736452" w14:textId="77777777" w:rsidR="001B366A" w:rsidRDefault="001B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ECE7" w14:textId="5AB7F9EE" w:rsidR="00E915AF" w:rsidRPr="0009751B" w:rsidRDefault="0009751B" w:rsidP="0009751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AF3EEA">
      <w:rPr>
        <w:color w:val="4F81BD" w:themeColor="accent1"/>
        <w:sz w:val="19"/>
        <w:szCs w:val="19"/>
      </w:rPr>
      <w:t>International Telecommunication Union • Place des Nations, CH</w:t>
    </w:r>
    <w:r w:rsidRPr="00AF3EEA">
      <w:rPr>
        <w:color w:val="4F81BD" w:themeColor="accent1"/>
        <w:sz w:val="19"/>
        <w:szCs w:val="19"/>
      </w:rPr>
      <w:noBreakHyphen/>
      <w:t>1211 Geneva 20, Switzerland</w:t>
    </w:r>
    <w:r w:rsidRPr="00AF3EEA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AF3EEA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AF3EEA">
      <w:rPr>
        <w:color w:val="4F81BD" w:themeColor="accent1"/>
        <w:sz w:val="19"/>
        <w:szCs w:val="19"/>
      </w:rPr>
      <w:t xml:space="preserve">: </w:t>
    </w:r>
    <w:hyperlink r:id="rId1" w:history="1">
      <w:r w:rsidRPr="00AF3EEA">
        <w:rPr>
          <w:rStyle w:val="Hyperlink"/>
          <w:sz w:val="19"/>
          <w:szCs w:val="19"/>
        </w:rPr>
        <w:t>itumail@itu.int</w:t>
      </w:r>
    </w:hyperlink>
    <w:r w:rsidRPr="00AF3EEA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09751B">
      <w:rPr>
        <w:color w:val="4F81BD" w:themeColor="accent1"/>
        <w:sz w:val="19"/>
        <w:szCs w:val="19"/>
      </w:rPr>
      <w:t xml:space="preserve">: +41 22 733 7256 </w:t>
    </w:r>
    <w:r w:rsidRPr="00AF3EEA">
      <w:rPr>
        <w:color w:val="4F81BD" w:themeColor="accent1"/>
        <w:sz w:val="19"/>
        <w:szCs w:val="19"/>
      </w:rPr>
      <w:t xml:space="preserve">• </w:t>
    </w:r>
    <w:hyperlink r:id="rId2" w:history="1">
      <w:r w:rsidRPr="00AF3EEA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3FC61" w14:textId="77777777" w:rsidR="001B366A" w:rsidRDefault="001B366A">
      <w:r>
        <w:t>____________________</w:t>
      </w:r>
    </w:p>
  </w:footnote>
  <w:footnote w:type="continuationSeparator" w:id="0">
    <w:p w14:paraId="45F8582F" w14:textId="77777777" w:rsidR="001B366A" w:rsidRDefault="001B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135D" w14:textId="2BECDE8D" w:rsidR="00BF5F50" w:rsidRPr="00BF5F50" w:rsidRDefault="00562976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B76664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594E" w14:textId="214AF924" w:rsidR="006F5E9C" w:rsidRPr="00884598" w:rsidRDefault="0009751B" w:rsidP="00884598">
    <w:pPr>
      <w:pStyle w:val="Header"/>
    </w:pPr>
    <w:r>
      <w:rPr>
        <w:noProof/>
        <w:lang w:eastAsia="zh-CN"/>
      </w:rPr>
      <w:drawing>
        <wp:inline distT="0" distB="0" distL="0" distR="0" wp14:anchorId="5444A9F3" wp14:editId="6938C13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23AE"/>
    <w:rsid w:val="00144DFB"/>
    <w:rsid w:val="00160C46"/>
    <w:rsid w:val="00187CA3"/>
    <w:rsid w:val="00196710"/>
    <w:rsid w:val="00197324"/>
    <w:rsid w:val="001B351B"/>
    <w:rsid w:val="001B366A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0059"/>
    <w:rsid w:val="002302B3"/>
    <w:rsid w:val="00230C66"/>
    <w:rsid w:val="00235A29"/>
    <w:rsid w:val="00241526"/>
    <w:rsid w:val="002443A2"/>
    <w:rsid w:val="002609D9"/>
    <w:rsid w:val="00266E74"/>
    <w:rsid w:val="002719D2"/>
    <w:rsid w:val="00283C3B"/>
    <w:rsid w:val="002861E6"/>
    <w:rsid w:val="00287D18"/>
    <w:rsid w:val="00292266"/>
    <w:rsid w:val="002A2618"/>
    <w:rsid w:val="002A5DD7"/>
    <w:rsid w:val="002B0CAC"/>
    <w:rsid w:val="002D1F28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1B0D"/>
    <w:rsid w:val="00562976"/>
    <w:rsid w:val="005638CF"/>
    <w:rsid w:val="0056741E"/>
    <w:rsid w:val="0057325A"/>
    <w:rsid w:val="0057469A"/>
    <w:rsid w:val="00580712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108E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4F4A"/>
    <w:rsid w:val="007553DA"/>
    <w:rsid w:val="0077406E"/>
    <w:rsid w:val="00782354"/>
    <w:rsid w:val="007921A7"/>
    <w:rsid w:val="007B3DB1"/>
    <w:rsid w:val="007D183E"/>
    <w:rsid w:val="007D43D0"/>
    <w:rsid w:val="007D7FF6"/>
    <w:rsid w:val="007E1833"/>
    <w:rsid w:val="007E3F13"/>
    <w:rsid w:val="007F2971"/>
    <w:rsid w:val="007F383D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64196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D6163"/>
    <w:rsid w:val="00AE2D88"/>
    <w:rsid w:val="00AE6F6F"/>
    <w:rsid w:val="00AF3325"/>
    <w:rsid w:val="00AF34D9"/>
    <w:rsid w:val="00AF70DA"/>
    <w:rsid w:val="00B019D3"/>
    <w:rsid w:val="00B34CF9"/>
    <w:rsid w:val="00B35DBE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02AE"/>
    <w:rsid w:val="00E6123E"/>
    <w:rsid w:val="00E64254"/>
    <w:rsid w:val="00E6464A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2C53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561B0D"/>
    <w:rPr>
      <w:rFonts w:asciiTheme="minorHAnsi" w:hAnsiTheme="minorHAnsi" w:cs="Times New Roman"/>
      <w:b/>
      <w:sz w:val="26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02AE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F108E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1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D932-9EA0-4B01-89A3-FA62F06B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I.T.U.</cp:lastModifiedBy>
  <cp:revision>4</cp:revision>
  <cp:lastPrinted>2020-02-03T09:19:00Z</cp:lastPrinted>
  <dcterms:created xsi:type="dcterms:W3CDTF">2022-08-30T06:17:00Z</dcterms:created>
  <dcterms:modified xsi:type="dcterms:W3CDTF">2022-08-30T08:11:00Z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