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4DC453E" w14:textId="77777777" w:rsidTr="00153E23">
        <w:tc>
          <w:tcPr>
            <w:tcW w:w="5000" w:type="pct"/>
            <w:gridSpan w:val="3"/>
            <w:shd w:val="clear" w:color="auto" w:fill="auto"/>
          </w:tcPr>
          <w:p w14:paraId="7338571F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3732EE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36FB670" w14:textId="77777777" w:rsidTr="00153E23">
        <w:tc>
          <w:tcPr>
            <w:tcW w:w="2707" w:type="pct"/>
            <w:gridSpan w:val="2"/>
            <w:shd w:val="clear" w:color="auto" w:fill="auto"/>
          </w:tcPr>
          <w:p w14:paraId="11591AC4" w14:textId="47C52A70" w:rsidR="000F7BBE" w:rsidRPr="00DD4E80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DD4E80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264905F" w14:textId="7ECED148" w:rsidR="000F7BBE" w:rsidRPr="00DD4E80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DD4E80">
              <w:rPr>
                <w:b/>
                <w:bCs/>
                <w:position w:val="2"/>
                <w:lang w:val="en-GB" w:bidi="ar-EG"/>
              </w:rPr>
              <w:t>CACE/</w:t>
            </w:r>
            <w:r w:rsidR="00DD4E80">
              <w:rPr>
                <w:b/>
                <w:bCs/>
                <w:position w:val="2"/>
                <w:lang w:val="en-GB" w:bidi="ar-EG"/>
              </w:rPr>
              <w:t>1036</w:t>
            </w:r>
          </w:p>
        </w:tc>
        <w:tc>
          <w:tcPr>
            <w:tcW w:w="2293" w:type="pct"/>
            <w:shd w:val="clear" w:color="auto" w:fill="auto"/>
          </w:tcPr>
          <w:p w14:paraId="070344B6" w14:textId="1CBA4E2E" w:rsidR="000F7BBE" w:rsidRPr="00DD4E80" w:rsidRDefault="00DD4E80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30</w:t>
            </w:r>
            <w:r>
              <w:rPr>
                <w:rFonts w:hint="cs"/>
                <w:position w:val="2"/>
                <w:rtl/>
                <w:lang w:val="fr-FR" w:bidi="ar-EG"/>
              </w:rPr>
              <w:t xml:space="preserve"> أغسطس </w:t>
            </w:r>
            <w:r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6C89E050" w14:textId="77777777" w:rsidTr="00153E23">
        <w:tc>
          <w:tcPr>
            <w:tcW w:w="5000" w:type="pct"/>
            <w:gridSpan w:val="3"/>
            <w:shd w:val="clear" w:color="auto" w:fill="auto"/>
          </w:tcPr>
          <w:p w14:paraId="0FB6A2A2" w14:textId="77777777" w:rsidR="000F7BBE" w:rsidRPr="000F7BBE" w:rsidRDefault="000F7BBE" w:rsidP="00DD4E8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A7C757C" w14:textId="77777777" w:rsidTr="00153E23">
        <w:tc>
          <w:tcPr>
            <w:tcW w:w="5000" w:type="pct"/>
            <w:gridSpan w:val="3"/>
            <w:shd w:val="clear" w:color="auto" w:fill="auto"/>
          </w:tcPr>
          <w:p w14:paraId="006F5780" w14:textId="77777777" w:rsidR="000F7BBE" w:rsidRPr="000F7BBE" w:rsidRDefault="000F7BBE" w:rsidP="00DD4E8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6DBED8F" w14:textId="77777777" w:rsidTr="00153E23">
        <w:tc>
          <w:tcPr>
            <w:tcW w:w="5000" w:type="pct"/>
            <w:gridSpan w:val="3"/>
            <w:shd w:val="clear" w:color="auto" w:fill="auto"/>
          </w:tcPr>
          <w:p w14:paraId="23B3E16E" w14:textId="3A461476" w:rsidR="000F7BBE" w:rsidRPr="000F7BBE" w:rsidRDefault="00DD4E80" w:rsidP="00302570">
            <w:pPr>
              <w:spacing w:before="80" w:after="60" w:line="300" w:lineRule="exact"/>
              <w:rPr>
                <w:b/>
                <w:bCs/>
                <w:position w:val="2"/>
                <w:lang w:bidi="ar-EG"/>
              </w:rPr>
            </w:pPr>
            <w:r w:rsidRPr="00DD4E80">
              <w:rPr>
                <w:b/>
                <w:bCs/>
                <w:position w:val="2"/>
                <w:rtl/>
              </w:rPr>
              <w:t>إلى إدارات الدول الأعضاء في الاتحاد وأعضاء قطاع الاتصالات الراديوية والمنتسبين إليه المشاركين في أعمال لجنة الدراسات 3 للاتصالات الراديوية والهيئات الأكاديمية المنضمة إلى الاتحاد</w:t>
            </w:r>
          </w:p>
        </w:tc>
      </w:tr>
      <w:tr w:rsidR="000F7BBE" w:rsidRPr="000F7BBE" w14:paraId="63C0152B" w14:textId="77777777" w:rsidTr="00153E23">
        <w:tc>
          <w:tcPr>
            <w:tcW w:w="5000" w:type="pct"/>
            <w:gridSpan w:val="3"/>
            <w:shd w:val="clear" w:color="auto" w:fill="auto"/>
          </w:tcPr>
          <w:p w14:paraId="7E35746A" w14:textId="77777777" w:rsidR="000F7BBE" w:rsidRPr="000F7BBE" w:rsidRDefault="000F7BBE" w:rsidP="00DD4E8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F6E04AC" w14:textId="77777777" w:rsidTr="00153E23">
        <w:tc>
          <w:tcPr>
            <w:tcW w:w="5000" w:type="pct"/>
            <w:gridSpan w:val="3"/>
            <w:shd w:val="clear" w:color="auto" w:fill="auto"/>
          </w:tcPr>
          <w:p w14:paraId="5AF90CD4" w14:textId="77777777" w:rsidR="000F7BBE" w:rsidRPr="000F7BBE" w:rsidRDefault="000F7BBE" w:rsidP="00DD4E8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D80E0A" w:rsidRPr="000F7BBE" w14:paraId="15DC447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AB6044A" w14:textId="77777777" w:rsidR="00D80E0A" w:rsidRPr="000F7BBE" w:rsidRDefault="00D80E0A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14:paraId="7102EF2B" w14:textId="77777777" w:rsidR="00D80E0A" w:rsidRPr="00D80E0A" w:rsidRDefault="00D80E0A" w:rsidP="00DD4E8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D80E0A">
              <w:rPr>
                <w:b/>
                <w:bCs/>
                <w:position w:val="2"/>
                <w:rtl/>
              </w:rPr>
              <w:t>لجنة الدراسات 3 للاتصالات الراديوية (انتشار الموجات الراديوية)</w:t>
            </w:r>
          </w:p>
          <w:p w14:paraId="13CF6181" w14:textId="77966443" w:rsidR="00D80E0A" w:rsidRPr="00D80E0A" w:rsidRDefault="00D80E0A" w:rsidP="00D80E0A">
            <w:pPr>
              <w:ind w:left="794" w:hanging="794"/>
              <w:rPr>
                <w:b/>
                <w:bCs/>
                <w:position w:val="2"/>
                <w:lang w:bidi="ar-EG"/>
              </w:rPr>
            </w:pPr>
            <w:r w:rsidRPr="00D80E0A">
              <w:rPr>
                <w:rFonts w:hint="cs"/>
                <w:b/>
                <w:bCs/>
                <w:rtl/>
              </w:rPr>
              <w:t>-</w:t>
            </w:r>
            <w:r w:rsidRPr="00D80E0A">
              <w:rPr>
                <w:b/>
                <w:bCs/>
                <w:rtl/>
              </w:rPr>
              <w:tab/>
              <w:t>اعتماد</w:t>
            </w:r>
            <w:r w:rsidRPr="00D80E0A">
              <w:rPr>
                <w:rFonts w:hint="cs"/>
                <w:b/>
                <w:bCs/>
                <w:rtl/>
              </w:rPr>
              <w:t xml:space="preserve"> </w:t>
            </w:r>
            <w:r w:rsidRPr="00D80E0A">
              <w:rPr>
                <w:b/>
                <w:bCs/>
              </w:rPr>
              <w:t>4</w:t>
            </w:r>
            <w:r w:rsidRPr="00D80E0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80E0A">
              <w:rPr>
                <w:b/>
                <w:bCs/>
                <w:rtl/>
              </w:rPr>
              <w:t xml:space="preserve">توصيات جديدة ومراجعة 10 توصيات لقطاع الاتصالات الراديوية والموافقة عليها في نفس الوقت بالمراسلة وفقاً للفقرة </w:t>
            </w:r>
            <w:r w:rsidR="00302570">
              <w:rPr>
                <w:b/>
                <w:bCs/>
              </w:rPr>
              <w:t>4.2.6.</w:t>
            </w:r>
            <w:r w:rsidRPr="00D80E0A">
              <w:rPr>
                <w:b/>
                <w:bCs/>
                <w:lang w:val="en-GB" w:bidi="ar-EG"/>
              </w:rPr>
              <w:t>A2</w:t>
            </w:r>
            <w:r w:rsidRPr="00D80E0A">
              <w:rPr>
                <w:rFonts w:hint="cs"/>
                <w:b/>
                <w:bCs/>
                <w:rtl/>
                <w:lang w:val="en-GB" w:bidi="ar-EG"/>
              </w:rPr>
              <w:t xml:space="preserve"> </w:t>
            </w:r>
            <w:r w:rsidRPr="00D80E0A">
              <w:rPr>
                <w:b/>
                <w:bCs/>
                <w:rtl/>
              </w:rPr>
              <w:t>من القرار ITU-R 1-8 (إجراء الاعتماد والموافقة في نفس الوقت بالمراسلة)</w:t>
            </w:r>
          </w:p>
        </w:tc>
      </w:tr>
      <w:tr w:rsidR="00D80E0A" w:rsidRPr="000F7BBE" w14:paraId="6CC7CBD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E3A6DD4" w14:textId="77777777" w:rsidR="00D80E0A" w:rsidRPr="000F7BBE" w:rsidRDefault="00D80E0A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14:paraId="6294427E" w14:textId="2CAC81F9" w:rsidR="00D80E0A" w:rsidRDefault="00D80E0A" w:rsidP="00DD4E80">
            <w:pPr>
              <w:rPr>
                <w:rtl/>
                <w:lang w:bidi="ar-EG"/>
              </w:rPr>
            </w:pPr>
          </w:p>
        </w:tc>
      </w:tr>
    </w:tbl>
    <w:p w14:paraId="43D20DF7" w14:textId="60147112" w:rsidR="00D80E0A" w:rsidRDefault="00D80E0A" w:rsidP="00DD4E80">
      <w:pPr>
        <w:pStyle w:val="Normalaftertitle0"/>
        <w:bidi/>
        <w:rPr>
          <w:rFonts w:ascii="Dubai" w:hAnsi="Dubai" w:cs="Dubai"/>
          <w:sz w:val="22"/>
          <w:szCs w:val="22"/>
          <w:rtl/>
          <w:lang w:bidi="ar-EG"/>
        </w:rPr>
      </w:pPr>
      <w:r w:rsidRPr="00302570">
        <w:rPr>
          <w:rFonts w:ascii="Dubai" w:hAnsi="Dubai" w:cs="Dubai" w:hint="cs"/>
          <w:sz w:val="22"/>
          <w:szCs w:val="22"/>
          <w:rtl/>
        </w:rPr>
        <w:t>تحية طيبة وبعد،</w:t>
      </w:r>
    </w:p>
    <w:p w14:paraId="591E6161" w14:textId="2A5B7192" w:rsidR="00DD4E80" w:rsidRPr="00DD4E80" w:rsidRDefault="00DD4E80" w:rsidP="007C3D26">
      <w:r w:rsidRPr="00DD4E80">
        <w:rPr>
          <w:rtl/>
        </w:rPr>
        <w:t xml:space="preserve">تم بموجب الرسالة الإدارية المعممة </w:t>
      </w:r>
      <w:hyperlink r:id="rId8" w:history="1">
        <w:r w:rsidRPr="007C3D26">
          <w:rPr>
            <w:rStyle w:val="Hyperlink"/>
          </w:rPr>
          <w:t>CACE/1031</w:t>
        </w:r>
      </w:hyperlink>
      <w:r w:rsidRPr="00DD4E80">
        <w:rPr>
          <w:rtl/>
        </w:rPr>
        <w:t xml:space="preserve"> المؤرخة 24 يونيو 2022، تقديم مشاريع </w:t>
      </w:r>
      <w:r w:rsidRPr="00DD4E80">
        <w:t>4</w:t>
      </w:r>
      <w:r w:rsidRPr="00DD4E80">
        <w:rPr>
          <w:rtl/>
        </w:rPr>
        <w:t xml:space="preserve"> توصيات جديدة ومشاريع مراجعة </w:t>
      </w:r>
      <w:r w:rsidRPr="00DD4E80">
        <w:t>10</w:t>
      </w:r>
      <w:r w:rsidRPr="00DD4E80">
        <w:rPr>
          <w:rtl/>
        </w:rPr>
        <w:t xml:space="preserve"> توصيات لقطاع الاتصالات الراديوية لاعتمادها والموافقة عليها في نفس الوقت عن طريق المراسلة </w:t>
      </w:r>
      <w:r w:rsidR="007C3D26">
        <w:t>(PSAA)</w:t>
      </w:r>
      <w:r w:rsidR="007C3D26">
        <w:rPr>
          <w:rFonts w:hint="cs"/>
          <w:rtl/>
        </w:rPr>
        <w:t xml:space="preserve"> </w:t>
      </w:r>
      <w:r w:rsidRPr="00DD4E80">
        <w:rPr>
          <w:rtl/>
        </w:rPr>
        <w:t xml:space="preserve">وفقاً للإجراء المنصوص عليه في القرار ITU-R 1-8 (الفقرة </w:t>
      </w:r>
      <w:r w:rsidR="00F56312">
        <w:t>4.2.6.A2</w:t>
      </w:r>
      <w:r w:rsidRPr="00DD4E80">
        <w:rPr>
          <w:rtl/>
        </w:rPr>
        <w:t xml:space="preserve">). </w:t>
      </w:r>
    </w:p>
    <w:p w14:paraId="7D8ABD72" w14:textId="77777777" w:rsidR="00DD4E80" w:rsidRPr="00DD4E80" w:rsidRDefault="00DD4E80" w:rsidP="007C3D26">
      <w:pPr>
        <w:rPr>
          <w:lang w:val="ar-SA" w:eastAsia="zh-TW" w:bidi="en-GB"/>
        </w:rPr>
      </w:pPr>
      <w:r w:rsidRPr="00DD4E80">
        <w:rPr>
          <w:rtl/>
        </w:rPr>
        <w:t>وقد استوفيت الشروط التي تحكم هذا الإجراء في 24 أغسطس 2022.</w:t>
      </w:r>
    </w:p>
    <w:p w14:paraId="4E92BE3E" w14:textId="359B6587" w:rsidR="00DD4E80" w:rsidRPr="007C3D26" w:rsidRDefault="00DD4E80" w:rsidP="007C3D26">
      <w:pPr>
        <w:rPr>
          <w:iCs/>
          <w:spacing w:val="-2"/>
          <w:lang w:val="en-GB" w:eastAsia="zh-TW" w:bidi="en-GB"/>
        </w:rPr>
      </w:pPr>
      <w:r w:rsidRPr="007C3D26">
        <w:rPr>
          <w:i/>
          <w:spacing w:val="-2"/>
          <w:rtl/>
        </w:rPr>
        <w:t>وسينشر الاتحاد التوصيات الموافَق عليها، ويتضمن الملحق بهذه الرسالة المعممة عناوين هذه التوصيات والأرقام المخصصة لها.</w:t>
      </w:r>
    </w:p>
    <w:p w14:paraId="308AE7BF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5BE95BC2" w14:textId="06CD3ADE" w:rsid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A580B07" w14:textId="5467A95E" w:rsidR="007C3D26" w:rsidRPr="007C3D26" w:rsidRDefault="007C3D26" w:rsidP="007C3D26">
      <w:pPr>
        <w:spacing w:before="960"/>
        <w:jc w:val="left"/>
        <w:rPr>
          <w:b/>
          <w:bCs/>
          <w:rtl/>
          <w:lang w:bidi="ar-EG"/>
        </w:rPr>
      </w:pPr>
      <w:r w:rsidRPr="007C3D26">
        <w:rPr>
          <w:rFonts w:hint="cs"/>
          <w:b/>
          <w:bCs/>
          <w:rtl/>
        </w:rPr>
        <w:t xml:space="preserve">الملحق: </w:t>
      </w:r>
      <w:r w:rsidRPr="007C3D26">
        <w:rPr>
          <w:b/>
          <w:bCs/>
        </w:rPr>
        <w:t>1</w:t>
      </w:r>
    </w:p>
    <w:p w14:paraId="2272055C" w14:textId="77777777" w:rsidR="00FC09E8" w:rsidRDefault="00FC09E8" w:rsidP="007C3D26">
      <w:pPr>
        <w:rPr>
          <w:rtl/>
        </w:rPr>
      </w:pPr>
      <w:r>
        <w:rPr>
          <w:rtl/>
        </w:rPr>
        <w:br w:type="page"/>
      </w:r>
    </w:p>
    <w:p w14:paraId="53876F8D" w14:textId="524BADC9" w:rsidR="00DD4E80" w:rsidRDefault="00DD4E80" w:rsidP="007C3D26">
      <w:pPr>
        <w:pStyle w:val="Annextitle"/>
      </w:pPr>
      <w:r>
        <w:rPr>
          <w:rFonts w:hint="cs"/>
          <w:rtl/>
        </w:rPr>
        <w:lastRenderedPageBreak/>
        <w:t>ملحق</w:t>
      </w:r>
      <w:r w:rsidR="007C3D26">
        <w:rPr>
          <w:rtl/>
        </w:rPr>
        <w:br/>
      </w:r>
      <w:r w:rsidR="007C3D26">
        <w:rPr>
          <w:rtl/>
        </w:rPr>
        <w:br/>
      </w:r>
      <w:r w:rsidRPr="00DD4E80">
        <w:rPr>
          <w:rtl/>
        </w:rPr>
        <w:t>عناوين توصيات قطاع الاتصالات الراديوية الموافَق عليها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954"/>
        <w:gridCol w:w="1701"/>
      </w:tblGrid>
      <w:tr w:rsidR="00DD4E80" w:rsidRPr="007C3D26" w14:paraId="76BAA8E2" w14:textId="77777777" w:rsidTr="007118BA">
        <w:trPr>
          <w:jc w:val="center"/>
        </w:trPr>
        <w:tc>
          <w:tcPr>
            <w:tcW w:w="1701" w:type="dxa"/>
            <w:vAlign w:val="center"/>
          </w:tcPr>
          <w:p w14:paraId="6B109361" w14:textId="17AF9615" w:rsidR="00DD4E80" w:rsidRPr="007C3D26" w:rsidRDefault="00DD4E80" w:rsidP="007C3D26">
            <w:pPr>
              <w:pStyle w:val="Tablehead0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rtl/>
                <w:lang w:val="en-US" w:eastAsia="zh-TW" w:bidi="ar-EG"/>
              </w:rPr>
            </w:pPr>
            <w:r w:rsidRPr="007C3D26">
              <w:rPr>
                <w:rFonts w:ascii="Dubai" w:hAnsi="Dubai" w:cs="Dubai"/>
                <w:bCs/>
                <w:szCs w:val="20"/>
                <w:rtl/>
              </w:rPr>
              <w:t>توصية قطاع الاتصالات الراديوية</w:t>
            </w:r>
            <w:r w:rsidR="007C3D26">
              <w:rPr>
                <w:rFonts w:ascii="Dubai" w:hAnsi="Dubai" w:cs="Dubai" w:hint="cs"/>
                <w:bCs/>
                <w:szCs w:val="20"/>
                <w:rtl/>
                <w:lang w:bidi="ar-EG"/>
              </w:rPr>
              <w:t xml:space="preserve"> </w:t>
            </w:r>
            <w:r w:rsidR="007C3D26">
              <w:rPr>
                <w:rFonts w:ascii="Dubai" w:hAnsi="Dubai" w:cs="Dubai"/>
                <w:bCs/>
                <w:szCs w:val="20"/>
                <w:lang w:val="en-US" w:bidi="ar-EG"/>
              </w:rPr>
              <w:t>(ITU-R)</w:t>
            </w:r>
          </w:p>
        </w:tc>
        <w:tc>
          <w:tcPr>
            <w:tcW w:w="5954" w:type="dxa"/>
            <w:vAlign w:val="center"/>
          </w:tcPr>
          <w:p w14:paraId="75F2DA2F" w14:textId="77777777" w:rsidR="00DD4E80" w:rsidRPr="007C3D26" w:rsidRDefault="00DD4E80" w:rsidP="007C3D26">
            <w:pPr>
              <w:pStyle w:val="Tablehead0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bCs/>
                <w:szCs w:val="20"/>
                <w:rtl/>
              </w:rPr>
              <w:t>العنوان</w:t>
            </w:r>
          </w:p>
        </w:tc>
        <w:tc>
          <w:tcPr>
            <w:tcW w:w="1701" w:type="dxa"/>
            <w:vAlign w:val="center"/>
          </w:tcPr>
          <w:p w14:paraId="00A93749" w14:textId="77777777" w:rsidR="00DD4E80" w:rsidRPr="007C3D26" w:rsidRDefault="00DD4E80" w:rsidP="007C3D26">
            <w:pPr>
              <w:pStyle w:val="Tablehead0"/>
              <w:bidi/>
              <w:spacing w:before="60" w:after="60" w:line="240" w:lineRule="exact"/>
              <w:textDirection w:val="tbRlV"/>
              <w:rPr>
                <w:rFonts w:ascii="Dubai" w:hAnsi="Dubai" w:cs="Dubai"/>
                <w:bCs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bCs/>
                <w:szCs w:val="20"/>
                <w:rtl/>
              </w:rPr>
              <w:t>الوثيقة</w:t>
            </w:r>
          </w:p>
        </w:tc>
      </w:tr>
      <w:tr w:rsidR="007C3D26" w:rsidRPr="007C3D26" w14:paraId="2D5655A0" w14:textId="77777777" w:rsidTr="007118BA">
        <w:trPr>
          <w:jc w:val="center"/>
        </w:trPr>
        <w:tc>
          <w:tcPr>
            <w:tcW w:w="1701" w:type="dxa"/>
          </w:tcPr>
          <w:p w14:paraId="71EDDD3C" w14:textId="43289603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</w:rPr>
              <w:t>P.684-8</w:t>
            </w:r>
          </w:p>
        </w:tc>
        <w:tc>
          <w:tcPr>
            <w:tcW w:w="5954" w:type="dxa"/>
          </w:tcPr>
          <w:p w14:paraId="4D4D4B32" w14:textId="1403ACC4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التنبؤ بشدة المجال عند الترددات تحت</w:t>
            </w:r>
            <w:r>
              <w:rPr>
                <w:rFonts w:ascii="Dubai" w:hAnsi="Dubai" w:cs="Dubai" w:hint="cs"/>
                <w:szCs w:val="20"/>
                <w:rtl/>
                <w:lang w:bidi="ar-EG"/>
              </w:rPr>
              <w:t xml:space="preserve"> </w:t>
            </w:r>
            <w:r>
              <w:rPr>
                <w:rFonts w:ascii="Dubai" w:hAnsi="Dubai" w:cs="Dubai"/>
                <w:szCs w:val="20"/>
                <w:lang w:val="en-US" w:bidi="ar-EG"/>
              </w:rPr>
              <w:t>kHz 150</w:t>
            </w:r>
            <w:r>
              <w:rPr>
                <w:rFonts w:ascii="Dubai" w:hAnsi="Dubai" w:cs="Dubai" w:hint="cs"/>
                <w:szCs w:val="20"/>
                <w:rtl/>
                <w:lang w:val="en-US" w:bidi="ar-EG"/>
              </w:rPr>
              <w:t xml:space="preserve"> </w:t>
            </w:r>
            <w:r w:rsidRPr="007C3D26">
              <w:rPr>
                <w:rFonts w:ascii="Dubai" w:hAnsi="Dubai" w:cs="Dubai"/>
                <w:szCs w:val="20"/>
                <w:rtl/>
              </w:rPr>
              <w:t>تقريباً</w:t>
            </w:r>
          </w:p>
        </w:tc>
        <w:tc>
          <w:tcPr>
            <w:tcW w:w="1701" w:type="dxa"/>
          </w:tcPr>
          <w:p w14:paraId="294A9582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3/69(Rev.1)</w:t>
            </w:r>
          </w:p>
        </w:tc>
      </w:tr>
      <w:tr w:rsidR="007C3D26" w:rsidRPr="007C3D26" w14:paraId="19FF42CE" w14:textId="77777777" w:rsidTr="007118BA">
        <w:trPr>
          <w:jc w:val="center"/>
        </w:trPr>
        <w:tc>
          <w:tcPr>
            <w:tcW w:w="1701" w:type="dxa"/>
          </w:tcPr>
          <w:p w14:paraId="641F93D8" w14:textId="01E3756A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</w:rPr>
              <w:t>P.368-10</w:t>
            </w:r>
          </w:p>
        </w:tc>
        <w:tc>
          <w:tcPr>
            <w:tcW w:w="5954" w:type="dxa"/>
          </w:tcPr>
          <w:p w14:paraId="2A77B291" w14:textId="0BC60C2F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rtl/>
                <w:lang w:val="en-US" w:eastAsia="zh-TW" w:bidi="ar-EG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طريقة التنبؤ بانتشار الموجات الأرضية للترددات ما بين</w:t>
            </w:r>
            <w:r>
              <w:rPr>
                <w:rFonts w:ascii="Dubai" w:hAnsi="Dubai" w:cs="Dubai" w:hint="cs"/>
                <w:szCs w:val="20"/>
                <w:rtl/>
                <w:lang w:val="en-US" w:bidi="ar-EG"/>
              </w:rPr>
              <w:t xml:space="preserve"> </w:t>
            </w:r>
            <w:r>
              <w:rPr>
                <w:rFonts w:ascii="Dubai" w:hAnsi="Dubai" w:cs="Dubai"/>
                <w:szCs w:val="20"/>
                <w:lang w:val="en-US" w:bidi="ar-EG"/>
              </w:rPr>
              <w:t>kHz 10</w:t>
            </w:r>
            <w:r>
              <w:rPr>
                <w:rFonts w:ascii="Dubai" w:hAnsi="Dubai" w:cs="Dubai" w:hint="cs"/>
                <w:szCs w:val="20"/>
                <w:rtl/>
                <w:lang w:val="en-US" w:bidi="ar-EG"/>
              </w:rPr>
              <w:t xml:space="preserve"> و</w:t>
            </w:r>
            <w:r>
              <w:rPr>
                <w:rFonts w:ascii="Dubai" w:hAnsi="Dubai" w:cs="Dubai"/>
                <w:szCs w:val="20"/>
                <w:lang w:val="en-US" w:bidi="ar-EG"/>
              </w:rPr>
              <w:t>MHz 30</w:t>
            </w:r>
          </w:p>
        </w:tc>
        <w:tc>
          <w:tcPr>
            <w:tcW w:w="1701" w:type="dxa"/>
          </w:tcPr>
          <w:p w14:paraId="4D0A2A22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3/70</w:t>
            </w:r>
          </w:p>
        </w:tc>
      </w:tr>
      <w:tr w:rsidR="007C3D26" w:rsidRPr="007C3D26" w14:paraId="4AD1AEA8" w14:textId="77777777" w:rsidTr="007118BA">
        <w:trPr>
          <w:jc w:val="center"/>
        </w:trPr>
        <w:tc>
          <w:tcPr>
            <w:tcW w:w="1701" w:type="dxa"/>
          </w:tcPr>
          <w:p w14:paraId="70B29440" w14:textId="6887BDC0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</w:rPr>
              <w:t>P.372-16</w:t>
            </w:r>
          </w:p>
        </w:tc>
        <w:tc>
          <w:tcPr>
            <w:tcW w:w="5954" w:type="dxa"/>
          </w:tcPr>
          <w:p w14:paraId="0DEE5D07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الضوضاء الراديوية</w:t>
            </w:r>
          </w:p>
        </w:tc>
        <w:tc>
          <w:tcPr>
            <w:tcW w:w="1701" w:type="dxa"/>
          </w:tcPr>
          <w:p w14:paraId="0C73A01A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3/72</w:t>
            </w:r>
          </w:p>
        </w:tc>
      </w:tr>
      <w:tr w:rsidR="007C3D26" w:rsidRPr="007C3D26" w14:paraId="3E5FF9E5" w14:textId="77777777" w:rsidTr="007118BA">
        <w:trPr>
          <w:jc w:val="center"/>
        </w:trPr>
        <w:tc>
          <w:tcPr>
            <w:tcW w:w="1701" w:type="dxa"/>
          </w:tcPr>
          <w:p w14:paraId="6926391F" w14:textId="7751087A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</w:rPr>
              <w:t>P.581-3</w:t>
            </w:r>
          </w:p>
        </w:tc>
        <w:tc>
          <w:tcPr>
            <w:tcW w:w="5954" w:type="dxa"/>
          </w:tcPr>
          <w:p w14:paraId="7A6A4F26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مفهوم "أسوأ شهر"</w:t>
            </w:r>
          </w:p>
        </w:tc>
        <w:tc>
          <w:tcPr>
            <w:tcW w:w="1701" w:type="dxa"/>
          </w:tcPr>
          <w:p w14:paraId="5B6B4C6E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3/74</w:t>
            </w:r>
          </w:p>
        </w:tc>
      </w:tr>
      <w:tr w:rsidR="007C3D26" w:rsidRPr="007C3D26" w14:paraId="4AED24EA" w14:textId="77777777" w:rsidTr="007118BA">
        <w:trPr>
          <w:jc w:val="center"/>
        </w:trPr>
        <w:tc>
          <w:tcPr>
            <w:tcW w:w="1701" w:type="dxa"/>
          </w:tcPr>
          <w:p w14:paraId="0302892E" w14:textId="1059DD06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</w:rPr>
              <w:t>P.841-7</w:t>
            </w:r>
          </w:p>
        </w:tc>
        <w:tc>
          <w:tcPr>
            <w:tcW w:w="5954" w:type="dxa"/>
          </w:tcPr>
          <w:p w14:paraId="13556C07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تحويل الإحصاءات السنوية إلى إحصاءات الشهر الأسوأ</w:t>
            </w:r>
          </w:p>
        </w:tc>
        <w:tc>
          <w:tcPr>
            <w:tcW w:w="1701" w:type="dxa"/>
          </w:tcPr>
          <w:p w14:paraId="4F1DF281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3/75(Rev.1)</w:t>
            </w:r>
          </w:p>
        </w:tc>
      </w:tr>
      <w:tr w:rsidR="007C3D26" w:rsidRPr="007C3D26" w14:paraId="39BF06CC" w14:textId="77777777" w:rsidTr="007118BA">
        <w:trPr>
          <w:jc w:val="center"/>
        </w:trPr>
        <w:tc>
          <w:tcPr>
            <w:tcW w:w="1701" w:type="dxa"/>
          </w:tcPr>
          <w:p w14:paraId="06AE0DFC" w14:textId="062511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en-GB" w:eastAsia="zh-TW" w:bidi="en-GB"/>
              </w:rPr>
            </w:pPr>
            <w:r w:rsidRPr="007C3D26">
              <w:rPr>
                <w:rFonts w:ascii="Dubai" w:hAnsi="Dubai" w:cs="Dubai"/>
              </w:rPr>
              <w:t>P.1057-7</w:t>
            </w:r>
          </w:p>
        </w:tc>
        <w:tc>
          <w:tcPr>
            <w:tcW w:w="5954" w:type="dxa"/>
          </w:tcPr>
          <w:p w14:paraId="5E5B4261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توزيعات الاحتمالات المتعلقة بنمذجة انتشار الموجات الراديوية</w:t>
            </w:r>
          </w:p>
        </w:tc>
        <w:tc>
          <w:tcPr>
            <w:tcW w:w="1701" w:type="dxa"/>
          </w:tcPr>
          <w:p w14:paraId="6E0E682A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3/76</w:t>
            </w:r>
          </w:p>
        </w:tc>
      </w:tr>
      <w:tr w:rsidR="007C3D26" w:rsidRPr="007C3D26" w14:paraId="0657DED3" w14:textId="77777777" w:rsidTr="007118BA">
        <w:trPr>
          <w:jc w:val="center"/>
        </w:trPr>
        <w:tc>
          <w:tcPr>
            <w:tcW w:w="1701" w:type="dxa"/>
          </w:tcPr>
          <w:p w14:paraId="70749D8B" w14:textId="5CEE743C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</w:rPr>
              <w:t>P.676-13</w:t>
            </w:r>
          </w:p>
        </w:tc>
        <w:tc>
          <w:tcPr>
            <w:tcW w:w="5954" w:type="dxa"/>
          </w:tcPr>
          <w:p w14:paraId="44CCCABE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التوهين الناجم عن الغازات الجوية والتأثيرات ذات الصلة</w:t>
            </w:r>
          </w:p>
        </w:tc>
        <w:tc>
          <w:tcPr>
            <w:tcW w:w="1701" w:type="dxa"/>
          </w:tcPr>
          <w:p w14:paraId="7F8AAE91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3/77(Rev.1)</w:t>
            </w:r>
          </w:p>
        </w:tc>
      </w:tr>
      <w:tr w:rsidR="007C3D26" w:rsidRPr="007C3D26" w14:paraId="1DDE1D9C" w14:textId="77777777" w:rsidTr="007118BA">
        <w:trPr>
          <w:jc w:val="center"/>
        </w:trPr>
        <w:tc>
          <w:tcPr>
            <w:tcW w:w="1701" w:type="dxa"/>
          </w:tcPr>
          <w:p w14:paraId="740BF8BA" w14:textId="41AFCD4C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</w:rPr>
              <w:t>P.2145-0</w:t>
            </w:r>
          </w:p>
        </w:tc>
        <w:tc>
          <w:tcPr>
            <w:tcW w:w="5954" w:type="dxa"/>
          </w:tcPr>
          <w:p w14:paraId="0A51DAA1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الخرائط الرقمية المتعلقة بحساب التوهين الغازي والتأثيرات ذات الصلة</w:t>
            </w:r>
          </w:p>
        </w:tc>
        <w:tc>
          <w:tcPr>
            <w:tcW w:w="1701" w:type="dxa"/>
          </w:tcPr>
          <w:p w14:paraId="013D0B10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3/78</w:t>
            </w:r>
          </w:p>
        </w:tc>
      </w:tr>
      <w:tr w:rsidR="007C3D26" w:rsidRPr="007C3D26" w14:paraId="72819276" w14:textId="77777777" w:rsidTr="007118BA">
        <w:trPr>
          <w:jc w:val="center"/>
        </w:trPr>
        <w:tc>
          <w:tcPr>
            <w:tcW w:w="1701" w:type="dxa"/>
          </w:tcPr>
          <w:p w14:paraId="6D22B75F" w14:textId="5BE270E1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</w:rPr>
              <w:t>P.2146-0</w:t>
            </w:r>
          </w:p>
        </w:tc>
        <w:tc>
          <w:tcPr>
            <w:tcW w:w="5954" w:type="dxa"/>
          </w:tcPr>
          <w:p w14:paraId="67E1AAB6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الانتثار بمحطتين عند سطح البحر</w:t>
            </w:r>
          </w:p>
        </w:tc>
        <w:tc>
          <w:tcPr>
            <w:tcW w:w="1701" w:type="dxa"/>
          </w:tcPr>
          <w:p w14:paraId="575EFFA0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3/79(Rev.1)</w:t>
            </w:r>
          </w:p>
        </w:tc>
      </w:tr>
      <w:tr w:rsidR="007C3D26" w:rsidRPr="007C3D26" w14:paraId="2421D99C" w14:textId="77777777" w:rsidTr="007118BA">
        <w:trPr>
          <w:jc w:val="center"/>
        </w:trPr>
        <w:tc>
          <w:tcPr>
            <w:tcW w:w="1701" w:type="dxa"/>
          </w:tcPr>
          <w:p w14:paraId="6FDCA3F0" w14:textId="48ED7B54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</w:rPr>
              <w:t>P.680-4</w:t>
            </w:r>
          </w:p>
        </w:tc>
        <w:tc>
          <w:tcPr>
            <w:tcW w:w="5954" w:type="dxa"/>
          </w:tcPr>
          <w:p w14:paraId="7E8A1DC1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بيانات الانتشار المطلوبة لتصميم أنظمة الاتصالات المتنقلة البحرية أرض-فضاء</w:t>
            </w:r>
          </w:p>
        </w:tc>
        <w:tc>
          <w:tcPr>
            <w:tcW w:w="1701" w:type="dxa"/>
          </w:tcPr>
          <w:p w14:paraId="13A460CA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3/83(Rev.1)</w:t>
            </w:r>
          </w:p>
        </w:tc>
      </w:tr>
      <w:tr w:rsidR="007C3D26" w:rsidRPr="007C3D26" w14:paraId="29FF4800" w14:textId="77777777" w:rsidTr="007118BA">
        <w:trPr>
          <w:jc w:val="center"/>
        </w:trPr>
        <w:tc>
          <w:tcPr>
            <w:tcW w:w="1701" w:type="dxa"/>
          </w:tcPr>
          <w:p w14:paraId="41A6004D" w14:textId="180B576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</w:rPr>
              <w:t>P.682-4</w:t>
            </w:r>
          </w:p>
        </w:tc>
        <w:tc>
          <w:tcPr>
            <w:tcW w:w="5954" w:type="dxa"/>
          </w:tcPr>
          <w:p w14:paraId="18666084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بيانات الانتشار المطلوبة لتصميم أنظمة الاتصالات المتنقلة البحرية أرض-فضاء</w:t>
            </w:r>
          </w:p>
        </w:tc>
        <w:tc>
          <w:tcPr>
            <w:tcW w:w="1701" w:type="dxa"/>
          </w:tcPr>
          <w:p w14:paraId="2A9179ED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3/84</w:t>
            </w:r>
          </w:p>
        </w:tc>
      </w:tr>
      <w:tr w:rsidR="007C3D26" w:rsidRPr="007C3D26" w14:paraId="326AC0EA" w14:textId="77777777" w:rsidTr="007118BA">
        <w:trPr>
          <w:jc w:val="center"/>
        </w:trPr>
        <w:tc>
          <w:tcPr>
            <w:tcW w:w="1701" w:type="dxa"/>
          </w:tcPr>
          <w:p w14:paraId="4179E5BE" w14:textId="4B594312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en-GB" w:eastAsia="zh-TW" w:bidi="en-GB"/>
              </w:rPr>
            </w:pPr>
            <w:r w:rsidRPr="007C3D26">
              <w:rPr>
                <w:rFonts w:ascii="Dubai" w:hAnsi="Dubai" w:cs="Dubai"/>
              </w:rPr>
              <w:t>P.1622-1</w:t>
            </w:r>
          </w:p>
        </w:tc>
        <w:tc>
          <w:tcPr>
            <w:tcW w:w="5954" w:type="dxa"/>
          </w:tcPr>
          <w:p w14:paraId="7C6F7745" w14:textId="3C062F7B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pacing w:val="-4"/>
                <w:szCs w:val="20"/>
                <w:rtl/>
                <w:lang w:val="en-US" w:eastAsia="zh-TW" w:bidi="ar-EG"/>
              </w:rPr>
            </w:pPr>
            <w:r w:rsidRPr="007C3D26">
              <w:rPr>
                <w:rFonts w:ascii="Dubai" w:hAnsi="Dubai" w:cs="Dubai"/>
                <w:spacing w:val="-4"/>
                <w:szCs w:val="20"/>
                <w:rtl/>
              </w:rPr>
              <w:t>طرائق التنبؤ المطلوبة لتصميم الأنظمة أرض-فضاء العاملة بين</w:t>
            </w:r>
            <w:r w:rsidRPr="007C3D26">
              <w:rPr>
                <w:rFonts w:ascii="Dubai" w:hAnsi="Dubai" w:cs="Dubai" w:hint="cs"/>
                <w:spacing w:val="-4"/>
                <w:szCs w:val="20"/>
                <w:rtl/>
              </w:rPr>
              <w:t xml:space="preserve"> </w:t>
            </w:r>
            <w:r w:rsidRPr="007C3D26">
              <w:rPr>
                <w:rFonts w:ascii="Dubai" w:hAnsi="Dubai" w:cs="Dubai"/>
                <w:spacing w:val="-4"/>
                <w:szCs w:val="20"/>
                <w:lang w:val="en-US"/>
              </w:rPr>
              <w:t>THz 20</w:t>
            </w:r>
            <w:r w:rsidRPr="007C3D26">
              <w:rPr>
                <w:rFonts w:ascii="Dubai" w:hAnsi="Dubai" w:cs="Dubai" w:hint="cs"/>
                <w:spacing w:val="-4"/>
                <w:szCs w:val="20"/>
                <w:rtl/>
                <w:lang w:val="en-US" w:bidi="ar-EG"/>
              </w:rPr>
              <w:t xml:space="preserve"> و</w:t>
            </w:r>
            <w:r w:rsidRPr="007C3D26">
              <w:rPr>
                <w:rFonts w:ascii="Dubai" w:hAnsi="Dubai" w:cs="Dubai"/>
                <w:spacing w:val="-4"/>
                <w:szCs w:val="20"/>
                <w:lang w:val="en-US" w:bidi="ar-EG"/>
              </w:rPr>
              <w:t>THz</w:t>
            </w:r>
            <w:r>
              <w:rPr>
                <w:rFonts w:ascii="Dubai" w:hAnsi="Dubai" w:cs="Dubai"/>
                <w:spacing w:val="-4"/>
                <w:szCs w:val="20"/>
                <w:lang w:val="en-US" w:bidi="ar-EG"/>
              </w:rPr>
              <w:t> </w:t>
            </w:r>
            <w:r w:rsidRPr="007C3D26">
              <w:rPr>
                <w:rFonts w:ascii="Dubai" w:hAnsi="Dubai" w:cs="Dubai"/>
                <w:spacing w:val="-4"/>
                <w:szCs w:val="20"/>
                <w:lang w:val="en-US" w:bidi="ar-EG"/>
              </w:rPr>
              <w:t>375</w:t>
            </w:r>
          </w:p>
        </w:tc>
        <w:tc>
          <w:tcPr>
            <w:tcW w:w="1701" w:type="dxa"/>
          </w:tcPr>
          <w:p w14:paraId="5B3F9CAF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3/85</w:t>
            </w:r>
          </w:p>
        </w:tc>
      </w:tr>
      <w:tr w:rsidR="007C3D26" w:rsidRPr="007C3D26" w14:paraId="534F0D9E" w14:textId="77777777" w:rsidTr="007118BA">
        <w:trPr>
          <w:jc w:val="center"/>
        </w:trPr>
        <w:tc>
          <w:tcPr>
            <w:tcW w:w="1701" w:type="dxa"/>
          </w:tcPr>
          <w:p w14:paraId="44779498" w14:textId="494426DC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</w:rPr>
              <w:t>P.2147-0</w:t>
            </w:r>
          </w:p>
        </w:tc>
        <w:tc>
          <w:tcPr>
            <w:tcW w:w="5954" w:type="dxa"/>
          </w:tcPr>
          <w:p w14:paraId="3A8C5EEA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حيازة المنتجات الرقمية وعرضها وتحليلها واستعمالها في الدراسات المتعلقة بانتشار الموجات الراديوية</w:t>
            </w:r>
          </w:p>
        </w:tc>
        <w:tc>
          <w:tcPr>
            <w:tcW w:w="1701" w:type="dxa"/>
          </w:tcPr>
          <w:p w14:paraId="36220CBA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3/87</w:t>
            </w:r>
          </w:p>
        </w:tc>
      </w:tr>
      <w:tr w:rsidR="007C3D26" w:rsidRPr="007C3D26" w14:paraId="7DCA8A0B" w14:textId="77777777" w:rsidTr="007118BA">
        <w:trPr>
          <w:jc w:val="center"/>
        </w:trPr>
        <w:tc>
          <w:tcPr>
            <w:tcW w:w="1701" w:type="dxa"/>
          </w:tcPr>
          <w:p w14:paraId="1ACA3C45" w14:textId="7AA3B3A5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</w:rPr>
              <w:t>P.2148-0</w:t>
            </w:r>
          </w:p>
        </w:tc>
        <w:tc>
          <w:tcPr>
            <w:tcW w:w="5954" w:type="dxa"/>
          </w:tcPr>
          <w:p w14:paraId="5B76DCAF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7C3D26">
              <w:rPr>
                <w:rFonts w:ascii="Dubai" w:hAnsi="Dubai" w:cs="Dubai"/>
                <w:szCs w:val="20"/>
                <w:rtl/>
              </w:rPr>
              <w:t>خرائط رقمية تتعلق بإحصاءات سرعة الرياح السطحية</w:t>
            </w:r>
          </w:p>
        </w:tc>
        <w:tc>
          <w:tcPr>
            <w:tcW w:w="1701" w:type="dxa"/>
          </w:tcPr>
          <w:p w14:paraId="79FD198F" w14:textId="77777777" w:rsidR="007C3D26" w:rsidRPr="007C3D26" w:rsidRDefault="007C3D26" w:rsidP="007C3D26">
            <w:pPr>
              <w:pStyle w:val="Tabletext"/>
              <w:bidi/>
              <w:spacing w:before="60" w:after="60" w:line="240" w:lineRule="exact"/>
              <w:jc w:val="center"/>
              <w:textDirection w:val="tbRlV"/>
              <w:rPr>
                <w:rFonts w:ascii="Dubai" w:hAnsi="Dubai" w:cs="Dubai"/>
                <w:szCs w:val="20"/>
                <w:lang w:val="en-GB" w:eastAsia="zh-TW" w:bidi="en-GB"/>
              </w:rPr>
            </w:pPr>
            <w:r w:rsidRPr="007C3D26">
              <w:rPr>
                <w:rFonts w:ascii="Dubai" w:hAnsi="Dubai" w:cs="Dubai"/>
                <w:szCs w:val="20"/>
              </w:rPr>
              <w:t>3/88</w:t>
            </w:r>
          </w:p>
        </w:tc>
      </w:tr>
    </w:tbl>
    <w:p w14:paraId="3873675B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F7347" w14:textId="77777777" w:rsidR="00DD4E80" w:rsidRDefault="00DD4E80" w:rsidP="006C3242">
      <w:pPr>
        <w:spacing w:before="0" w:line="240" w:lineRule="auto"/>
      </w:pPr>
      <w:r>
        <w:separator/>
      </w:r>
    </w:p>
  </w:endnote>
  <w:endnote w:type="continuationSeparator" w:id="0">
    <w:p w14:paraId="52E9D8E2" w14:textId="77777777" w:rsidR="00DD4E80" w:rsidRDefault="00DD4E8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DE7DD" w14:textId="77777777" w:rsidR="00AD7FDD" w:rsidRDefault="00AD7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BB1F1" w14:textId="7484D6AF" w:rsidR="006C3242" w:rsidRPr="00AD7FDD" w:rsidRDefault="006C3242" w:rsidP="00AD7FD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BD82" w14:textId="69BED874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AD7FDD">
      <w:rPr>
        <w:rFonts w:ascii="Calibri" w:eastAsia="Times New Roman" w:hAnsi="Calibri" w:cs="Calibri"/>
        <w:color w:val="2E74B5" w:themeColor="accent1" w:themeShade="BF"/>
        <w:sz w:val="19"/>
        <w:szCs w:val="19"/>
        <w:lang w:val="fr-CH" w:eastAsia="en-US"/>
      </w:rPr>
      <w:t xml:space="preserve">International </w:t>
    </w:r>
    <w:proofErr w:type="spellStart"/>
    <w:r w:rsidRPr="00AD7FDD">
      <w:rPr>
        <w:rFonts w:ascii="Calibri" w:eastAsia="Times New Roman" w:hAnsi="Calibri" w:cs="Calibri"/>
        <w:color w:val="2E74B5" w:themeColor="accent1" w:themeShade="BF"/>
        <w:sz w:val="19"/>
        <w:szCs w:val="19"/>
        <w:lang w:val="fr-CH" w:eastAsia="en-US"/>
      </w:rPr>
      <w:t>Telecommunication</w:t>
    </w:r>
    <w:proofErr w:type="spellEnd"/>
    <w:r w:rsidRPr="00AD7FDD">
      <w:rPr>
        <w:rFonts w:ascii="Calibri" w:eastAsia="Times New Roman" w:hAnsi="Calibri" w:cs="Calibri"/>
        <w:color w:val="2E74B5" w:themeColor="accent1" w:themeShade="BF"/>
        <w:sz w:val="19"/>
        <w:szCs w:val="19"/>
        <w:lang w:val="fr-CH" w:eastAsia="en-US"/>
      </w:rPr>
      <w:t xml:space="preserve"> Union • Place des Nations, CH</w:t>
    </w:r>
    <w:r w:rsidRPr="00AD7FDD">
      <w:rPr>
        <w:rFonts w:ascii="Calibri" w:eastAsia="Times New Roman" w:hAnsi="Calibri" w:cs="Calibri"/>
        <w:color w:val="2E74B5" w:themeColor="accent1" w:themeShade="BF"/>
        <w:sz w:val="19"/>
        <w:szCs w:val="19"/>
        <w:lang w:val="fr-CH" w:eastAsia="en-US"/>
      </w:rPr>
      <w:noBreakHyphen/>
      <w:t xml:space="preserve">1211 Geneva 20, </w:t>
    </w:r>
    <w:proofErr w:type="spellStart"/>
    <w:r w:rsidRPr="00AD7FDD">
      <w:rPr>
        <w:rFonts w:ascii="Calibri" w:eastAsia="Times New Roman" w:hAnsi="Calibri" w:cs="Calibri"/>
        <w:color w:val="2E74B5" w:themeColor="accent1" w:themeShade="BF"/>
        <w:sz w:val="19"/>
        <w:szCs w:val="19"/>
        <w:lang w:val="fr-CH" w:eastAsia="en-US"/>
      </w:rPr>
      <w:t>Switzerland</w:t>
    </w:r>
    <w:proofErr w:type="spellEnd"/>
    <w:r w:rsidRPr="00AD7FDD">
      <w:rPr>
        <w:rFonts w:ascii="Calibri" w:eastAsia="Times New Roman" w:hAnsi="Calibri" w:cs="Calibri"/>
        <w:color w:val="2E74B5" w:themeColor="accent1" w:themeShade="BF"/>
        <w:sz w:val="19"/>
        <w:szCs w:val="19"/>
        <w:lang w:val="fr-CH" w:eastAsia="en-US"/>
      </w:rPr>
      <w:br/>
    </w:r>
    <w:proofErr w:type="gramStart"/>
    <w:r w:rsidRPr="00AD7FDD">
      <w:rPr>
        <w:rFonts w:ascii="Calibri" w:eastAsia="Times New Roman" w:hAnsi="Calibri" w:cs="Calibri"/>
        <w:color w:val="2E74B5" w:themeColor="accent1" w:themeShade="BF"/>
        <w:sz w:val="19"/>
        <w:szCs w:val="19"/>
        <w:lang w:val="fr-CH" w:eastAsia="en-US"/>
      </w:rPr>
      <w:t>Tel:</w:t>
    </w:r>
    <w:proofErr w:type="gramEnd"/>
    <w:r w:rsidRPr="00AD7FDD">
      <w:rPr>
        <w:rFonts w:ascii="Calibri" w:eastAsia="Times New Roman" w:hAnsi="Calibri" w:cs="Calibri"/>
        <w:color w:val="2E74B5" w:themeColor="accent1" w:themeShade="BF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r w:rsidRPr="00AD7FDD">
      <w:rPr>
        <w:rFonts w:ascii="Calibri" w:eastAsia="Times New Roman" w:hAnsi="Calibri" w:cs="Calibri"/>
        <w:color w:val="2E74B5" w:themeColor="accent1" w:themeShade="BF"/>
        <w:sz w:val="19"/>
        <w:szCs w:val="19"/>
        <w:lang w:val="fr-CH" w:eastAsia="en-US"/>
      </w:rPr>
      <w:t xml:space="preserve">• </w:t>
    </w:r>
    <w:r w:rsidRPr="00AD7FDD">
      <w:rPr>
        <w:rFonts w:ascii="Calibri" w:eastAsia="Times New Roman" w:hAnsi="Calibri" w:cs="Calibri"/>
        <w:color w:val="2E74B5" w:themeColor="accent1" w:themeShade="BF"/>
        <w:sz w:val="18"/>
        <w:szCs w:val="18"/>
        <w:lang w:val="fr-CH" w:eastAsia="en-US"/>
      </w:rPr>
      <w:t xml:space="preserve">Fax: +41 22 733 7256 </w:t>
    </w:r>
    <w:r w:rsidRPr="00AD7FDD">
      <w:rPr>
        <w:rFonts w:ascii="Calibri" w:eastAsia="Times New Roman" w:hAnsi="Calibri" w:cs="Calibri"/>
        <w:color w:val="2E74B5" w:themeColor="accent1" w:themeShade="BF"/>
        <w:sz w:val="19"/>
        <w:szCs w:val="19"/>
        <w:lang w:val="fr-CH" w:eastAsia="en-US"/>
      </w:rPr>
      <w:t>•</w:t>
    </w:r>
    <w:r w:rsidRPr="00AD7FDD">
      <w:rPr>
        <w:rFonts w:ascii="Calibri" w:eastAsia="Times New Roman" w:hAnsi="Calibri" w:cs="Calibri"/>
        <w:color w:val="1F4E79" w:themeColor="accent1" w:themeShade="80"/>
        <w:sz w:val="19"/>
        <w:szCs w:val="19"/>
        <w:lang w:val="fr-CH" w:eastAsia="en-US"/>
      </w:rPr>
      <w:t xml:space="preserve"> </w:t>
    </w:r>
    <w:hyperlink r:id="rId2" w:history="1">
      <w:proofErr w:type="spellStart"/>
      <w:r w:rsidR="00AD7FDD" w:rsidRPr="006F7951">
        <w:rPr>
          <w:rStyle w:val="Hyperlink"/>
          <w:rFonts w:ascii="Calibri" w:eastAsia="Times New Roman" w:hAnsi="Calibri" w:cs="Calibri"/>
          <w:sz w:val="19"/>
          <w:szCs w:val="19"/>
          <w:lang w:val="fr-CH" w:eastAsia="en-US"/>
        </w:rPr>
        <w:t>www.itu.int</w:t>
      </w:r>
      <w:proofErr w:type="spellEnd"/>
    </w:hyperlink>
    <w:r w:rsidR="00AD7FDD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0CE46" w14:textId="77777777" w:rsidR="00DD4E80" w:rsidRDefault="00DD4E80" w:rsidP="006C3242">
      <w:pPr>
        <w:spacing w:before="0" w:line="240" w:lineRule="auto"/>
      </w:pPr>
      <w:r>
        <w:separator/>
      </w:r>
    </w:p>
  </w:footnote>
  <w:footnote w:type="continuationSeparator" w:id="0">
    <w:p w14:paraId="2F17F7DB" w14:textId="77777777" w:rsidR="00DD4E80" w:rsidRDefault="00DD4E8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82981" w14:textId="77777777" w:rsidR="00AD7FDD" w:rsidRDefault="00AD7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1AD37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D6C59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F8952DE" wp14:editId="723CE0D8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0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02570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E11DC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668B8"/>
    <w:rsid w:val="00783E26"/>
    <w:rsid w:val="007C3BC7"/>
    <w:rsid w:val="007C3BCD"/>
    <w:rsid w:val="007C3D26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D7FDD"/>
    <w:rsid w:val="00B03099"/>
    <w:rsid w:val="00B05BC8"/>
    <w:rsid w:val="00B1143A"/>
    <w:rsid w:val="00B64B47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80E0A"/>
    <w:rsid w:val="00DA1CF0"/>
    <w:rsid w:val="00DC1E02"/>
    <w:rsid w:val="00DC24B4"/>
    <w:rsid w:val="00DC5FB0"/>
    <w:rsid w:val="00DD4E8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56312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802F2B"/>
  <w15:chartTrackingRefBased/>
  <w15:docId w15:val="{52D907A3-5F3F-4639-9A6B-87A36A0D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Normalaftertitle0">
    <w:name w:val="Normal_after_title"/>
    <w:basedOn w:val="Normal"/>
    <w:next w:val="Normal"/>
    <w:link w:val="NormalaftertitleChar"/>
    <w:uiPriority w:val="99"/>
    <w:rsid w:val="00DD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00" w:line="280" w:lineRule="exact"/>
      <w:textAlignment w:val="baseline"/>
    </w:pPr>
    <w:rPr>
      <w:rFonts w:ascii="Times New Roman" w:eastAsia="Times New Roman" w:hAnsi="Calibri" w:cs="Traditional Arabic"/>
      <w:sz w:val="24"/>
      <w:szCs w:val="30"/>
      <w:lang w:val="fr-CH"/>
    </w:rPr>
  </w:style>
  <w:style w:type="character" w:customStyle="1" w:styleId="NormalaftertitleChar">
    <w:name w:val="Normal_after_title Char"/>
    <w:basedOn w:val="DefaultParagraphFont"/>
    <w:link w:val="Normalaftertitle0"/>
    <w:uiPriority w:val="99"/>
    <w:rsid w:val="00DD4E80"/>
    <w:rPr>
      <w:rFonts w:ascii="Times New Roman" w:eastAsia="Times New Roman" w:hAnsi="Calibri" w:cs="Traditional Arabic"/>
      <w:sz w:val="24"/>
      <w:szCs w:val="30"/>
      <w:lang w:val="fr-CH"/>
    </w:rPr>
  </w:style>
  <w:style w:type="paragraph" w:customStyle="1" w:styleId="Tablehead0">
    <w:name w:val="Table_head"/>
    <w:basedOn w:val="Normal"/>
    <w:next w:val="Tabletext"/>
    <w:link w:val="TableheadChar"/>
    <w:rsid w:val="00DD4E80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Calibri" w:cs="Traditional Arabic"/>
      <w:b/>
      <w:sz w:val="20"/>
      <w:szCs w:val="30"/>
      <w:lang w:val="fr-CH"/>
    </w:rPr>
  </w:style>
  <w:style w:type="paragraph" w:customStyle="1" w:styleId="Tabletext">
    <w:name w:val="Table_text"/>
    <w:basedOn w:val="Normal"/>
    <w:link w:val="TabletextChar"/>
    <w:rsid w:val="00DD4E80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Calibri" w:cs="Traditional Arabic"/>
      <w:sz w:val="20"/>
      <w:szCs w:val="30"/>
      <w:lang w:val="fr-CH"/>
    </w:rPr>
  </w:style>
  <w:style w:type="character" w:customStyle="1" w:styleId="TabletextChar">
    <w:name w:val="Table_text Char"/>
    <w:link w:val="Tabletext"/>
    <w:locked/>
    <w:rsid w:val="00DD4E80"/>
    <w:rPr>
      <w:rFonts w:ascii="Times New Roman" w:eastAsia="Times New Roman" w:hAnsi="Calibri" w:cs="Traditional Arabic"/>
      <w:sz w:val="20"/>
      <w:szCs w:val="30"/>
      <w:lang w:val="fr-CH"/>
    </w:rPr>
  </w:style>
  <w:style w:type="character" w:customStyle="1" w:styleId="TableheadChar">
    <w:name w:val="Table_head Char"/>
    <w:basedOn w:val="DefaultParagraphFont"/>
    <w:link w:val="Tablehead0"/>
    <w:locked/>
    <w:rsid w:val="00DD4E80"/>
    <w:rPr>
      <w:rFonts w:ascii="Times New Roman" w:eastAsia="Times New Roman" w:hAnsi="Calibri" w:cs="Traditional Arabic"/>
      <w:b/>
      <w:sz w:val="20"/>
      <w:szCs w:val="30"/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1/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2\ITU-R\PA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BF29-C3D8-4B33-AA94-083EDEFF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PA_CIRC.dotx</Template>
  <TotalTime>91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I.T.U.</cp:lastModifiedBy>
  <cp:revision>6</cp:revision>
  <dcterms:created xsi:type="dcterms:W3CDTF">2022-08-26T12:57:00Z</dcterms:created>
  <dcterms:modified xsi:type="dcterms:W3CDTF">2022-08-30T08:13:00Z</dcterms:modified>
</cp:coreProperties>
</file>