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Layout w:type="fixed"/>
        <w:tblLook w:val="04A0" w:firstRow="1" w:lastRow="0" w:firstColumn="1" w:lastColumn="0" w:noHBand="0" w:noVBand="1"/>
      </w:tblPr>
      <w:tblGrid>
        <w:gridCol w:w="1526"/>
        <w:gridCol w:w="5528"/>
        <w:gridCol w:w="2835"/>
      </w:tblGrid>
      <w:tr w:rsidR="00E53DCE" w:rsidRPr="002F0373" w14:paraId="23738C67" w14:textId="77777777" w:rsidTr="00996658">
        <w:tc>
          <w:tcPr>
            <w:tcW w:w="9889" w:type="dxa"/>
            <w:gridSpan w:val="3"/>
            <w:shd w:val="clear" w:color="auto" w:fill="auto"/>
          </w:tcPr>
          <w:p w14:paraId="23B1D671" w14:textId="77777777" w:rsidR="00E53DCE" w:rsidRPr="0096606B" w:rsidRDefault="009C6A12" w:rsidP="006160CB">
            <w:pPr>
              <w:spacing w:before="0"/>
              <w:jc w:val="left"/>
              <w:rPr>
                <w:rFonts w:asciiTheme="minorHAnsi" w:hAnsiTheme="minorHAnsi" w:cstheme="minorHAnsi"/>
                <w:b/>
                <w:bCs/>
                <w:color w:val="808080"/>
                <w:sz w:val="28"/>
                <w:szCs w:val="28"/>
                <w:lang w:val="en-GB" w:eastAsia="zh-CN"/>
              </w:rPr>
            </w:pPr>
            <w:r w:rsidRPr="0096606B">
              <w:rPr>
                <w:rFonts w:asciiTheme="minorHAnsi" w:hAnsiTheme="minorHAnsi" w:cstheme="minorHAnsi"/>
                <w:b/>
                <w:bCs/>
                <w:color w:val="808080"/>
                <w:sz w:val="28"/>
                <w:lang w:val="en-GB" w:eastAsia="zh-CN"/>
              </w:rPr>
              <w:t>无线电通信局（</w:t>
            </w:r>
            <w:r w:rsidRPr="0096606B">
              <w:rPr>
                <w:rFonts w:asciiTheme="minorHAnsi" w:hAnsiTheme="minorHAnsi" w:cstheme="minorHAnsi"/>
                <w:b/>
                <w:bCs/>
                <w:color w:val="808080"/>
                <w:sz w:val="28"/>
                <w:lang w:val="en-GB" w:eastAsia="zh-CN"/>
              </w:rPr>
              <w:t>BR</w:t>
            </w:r>
            <w:r w:rsidRPr="0096606B">
              <w:rPr>
                <w:rFonts w:asciiTheme="minorHAnsi" w:hAnsiTheme="minorHAnsi" w:cstheme="minorHAnsi"/>
                <w:b/>
                <w:bCs/>
                <w:color w:val="808080"/>
                <w:sz w:val="28"/>
                <w:lang w:val="en-GB" w:eastAsia="zh-CN"/>
              </w:rPr>
              <w:t>）</w:t>
            </w:r>
          </w:p>
          <w:p w14:paraId="787C65B2" w14:textId="77777777" w:rsidR="00E53DCE" w:rsidRPr="00C07DCD" w:rsidRDefault="00E53DCE" w:rsidP="006160CB">
            <w:pPr>
              <w:spacing w:before="0"/>
              <w:jc w:val="left"/>
              <w:rPr>
                <w:rFonts w:asciiTheme="minorHAnsi" w:hAnsiTheme="minorHAnsi" w:cstheme="minorHAnsi"/>
                <w:b/>
                <w:bCs/>
                <w:color w:val="808080"/>
                <w:sz w:val="28"/>
                <w:szCs w:val="28"/>
                <w:lang w:val="en-GB" w:eastAsia="zh-CN"/>
              </w:rPr>
            </w:pPr>
          </w:p>
          <w:p w14:paraId="575643CA" w14:textId="77777777" w:rsidR="00E53DCE" w:rsidRPr="002F0373" w:rsidRDefault="00E53DCE" w:rsidP="006160CB">
            <w:pPr>
              <w:spacing w:before="0"/>
              <w:jc w:val="left"/>
              <w:rPr>
                <w:rFonts w:ascii="Times New Roman" w:hAnsi="Times New Roman" w:cs="Times New Roman"/>
                <w:b/>
                <w:bCs/>
                <w:color w:val="808080"/>
                <w:sz w:val="28"/>
                <w:szCs w:val="28"/>
                <w:lang w:val="en-GB" w:eastAsia="zh-CN"/>
              </w:rPr>
            </w:pPr>
          </w:p>
        </w:tc>
      </w:tr>
      <w:tr w:rsidR="00E53DCE" w:rsidRPr="0096606B" w14:paraId="6BC1C774" w14:textId="77777777" w:rsidTr="00996658">
        <w:tc>
          <w:tcPr>
            <w:tcW w:w="7054" w:type="dxa"/>
            <w:gridSpan w:val="2"/>
            <w:shd w:val="clear" w:color="auto" w:fill="auto"/>
          </w:tcPr>
          <w:p w14:paraId="22DE141A" w14:textId="77777777" w:rsidR="00E53DCE" w:rsidRPr="0096606B" w:rsidRDefault="009C6A12" w:rsidP="006160CB">
            <w:pPr>
              <w:spacing w:before="0"/>
              <w:jc w:val="left"/>
              <w:rPr>
                <w:rFonts w:asciiTheme="minorHAnsi" w:hAnsiTheme="minorHAnsi" w:cstheme="minorHAnsi"/>
                <w:szCs w:val="24"/>
                <w:lang w:val="fr-CH"/>
              </w:rPr>
            </w:pPr>
            <w:r w:rsidRPr="0096606B">
              <w:rPr>
                <w:rFonts w:asciiTheme="minorHAnsi" w:hAnsiTheme="minorHAnsi" w:cstheme="minorHAnsi"/>
                <w:szCs w:val="24"/>
                <w:lang w:eastAsia="zh-CN"/>
              </w:rPr>
              <w:t>行政通函</w:t>
            </w:r>
          </w:p>
          <w:p w14:paraId="3CB5E444" w14:textId="6F2D32EC" w:rsidR="00E53DCE" w:rsidRPr="0096606B" w:rsidRDefault="00FE08CC" w:rsidP="006160CB">
            <w:pPr>
              <w:spacing w:before="0"/>
              <w:jc w:val="left"/>
              <w:rPr>
                <w:rFonts w:asciiTheme="minorHAnsi" w:hAnsiTheme="minorHAnsi" w:cstheme="minorHAnsi"/>
                <w:b/>
                <w:bCs/>
                <w:szCs w:val="24"/>
                <w:lang w:val="fr-CH"/>
              </w:rPr>
            </w:pPr>
            <w:r w:rsidRPr="0096606B">
              <w:rPr>
                <w:rFonts w:asciiTheme="minorHAnsi" w:hAnsiTheme="minorHAnsi" w:cstheme="minorHAnsi"/>
                <w:b/>
                <w:bCs/>
                <w:szCs w:val="24"/>
                <w:lang w:val="fr-CH"/>
              </w:rPr>
              <w:t>CACE/</w:t>
            </w:r>
            <w:r w:rsidR="00DD0C77" w:rsidRPr="0096606B">
              <w:rPr>
                <w:rFonts w:asciiTheme="minorHAnsi" w:hAnsiTheme="minorHAnsi" w:cstheme="minorHAnsi"/>
                <w:b/>
                <w:bCs/>
                <w:szCs w:val="24"/>
                <w:lang w:val="fr-CH"/>
              </w:rPr>
              <w:t>103</w:t>
            </w:r>
            <w:r w:rsidR="00B861E3">
              <w:rPr>
                <w:rFonts w:asciiTheme="minorHAnsi" w:hAnsiTheme="minorHAnsi" w:cstheme="minorHAnsi"/>
                <w:b/>
                <w:bCs/>
                <w:szCs w:val="24"/>
                <w:lang w:val="fr-CH"/>
              </w:rPr>
              <w:t>4</w:t>
            </w:r>
          </w:p>
        </w:tc>
        <w:tc>
          <w:tcPr>
            <w:tcW w:w="2835" w:type="dxa"/>
            <w:shd w:val="clear" w:color="auto" w:fill="auto"/>
          </w:tcPr>
          <w:p w14:paraId="2902CEBC" w14:textId="50857FA8" w:rsidR="00E53DCE" w:rsidRPr="0096606B" w:rsidRDefault="00DD0C77" w:rsidP="009E5EB3">
            <w:pPr>
              <w:spacing w:before="0"/>
              <w:jc w:val="right"/>
              <w:rPr>
                <w:rFonts w:asciiTheme="minorHAnsi" w:hAnsiTheme="minorHAnsi" w:cstheme="minorHAnsi"/>
                <w:szCs w:val="24"/>
                <w:lang w:val="en-GB"/>
              </w:rPr>
            </w:pPr>
            <w:r w:rsidRPr="0096606B">
              <w:rPr>
                <w:rFonts w:asciiTheme="minorHAnsi" w:hAnsiTheme="minorHAnsi" w:cstheme="minorHAnsi"/>
                <w:szCs w:val="24"/>
                <w:lang w:eastAsia="zh-CN"/>
              </w:rPr>
              <w:t>2022</w:t>
            </w:r>
            <w:r w:rsidR="00B262AE" w:rsidRPr="0096606B">
              <w:rPr>
                <w:rFonts w:asciiTheme="minorHAnsi" w:hAnsiTheme="minorHAnsi" w:cstheme="minorHAnsi"/>
                <w:szCs w:val="24"/>
                <w:lang w:eastAsia="zh-CN"/>
              </w:rPr>
              <w:t>年</w:t>
            </w:r>
            <w:r w:rsidR="00B861E3">
              <w:rPr>
                <w:rFonts w:asciiTheme="minorHAnsi" w:hAnsiTheme="minorHAnsi" w:cstheme="minorHAnsi"/>
                <w:szCs w:val="24"/>
                <w:lang w:eastAsia="zh-CN"/>
              </w:rPr>
              <w:t>7</w:t>
            </w:r>
            <w:r w:rsidR="00B262AE" w:rsidRPr="0096606B">
              <w:rPr>
                <w:rFonts w:asciiTheme="minorHAnsi" w:hAnsiTheme="minorHAnsi" w:cstheme="minorHAnsi"/>
                <w:szCs w:val="24"/>
                <w:lang w:eastAsia="zh-CN"/>
              </w:rPr>
              <w:t>月</w:t>
            </w:r>
            <w:r w:rsidR="009E5EB3" w:rsidRPr="0096606B">
              <w:rPr>
                <w:rFonts w:asciiTheme="minorHAnsi" w:hAnsiTheme="minorHAnsi" w:cstheme="minorHAnsi"/>
                <w:szCs w:val="24"/>
                <w:lang w:eastAsia="zh-CN"/>
              </w:rPr>
              <w:t>2</w:t>
            </w:r>
            <w:r w:rsidR="00B861E3">
              <w:rPr>
                <w:rFonts w:asciiTheme="minorHAnsi" w:hAnsiTheme="minorHAnsi" w:cstheme="minorHAnsi"/>
                <w:szCs w:val="24"/>
                <w:lang w:eastAsia="zh-CN"/>
              </w:rPr>
              <w:t>0</w:t>
            </w:r>
            <w:r w:rsidR="00B262AE" w:rsidRPr="0096606B">
              <w:rPr>
                <w:rFonts w:asciiTheme="minorHAnsi" w:hAnsiTheme="minorHAnsi" w:cstheme="minorHAnsi"/>
                <w:szCs w:val="24"/>
                <w:lang w:eastAsia="zh-CN"/>
              </w:rPr>
              <w:t>日</w:t>
            </w:r>
          </w:p>
        </w:tc>
      </w:tr>
      <w:tr w:rsidR="00E53DCE" w:rsidRPr="002F0373" w14:paraId="19C311AF" w14:textId="77777777" w:rsidTr="00996658">
        <w:tc>
          <w:tcPr>
            <w:tcW w:w="9889" w:type="dxa"/>
            <w:gridSpan w:val="3"/>
            <w:shd w:val="clear" w:color="auto" w:fill="auto"/>
          </w:tcPr>
          <w:p w14:paraId="040DA016" w14:textId="77777777" w:rsidR="00E53DCE" w:rsidRPr="002F0373" w:rsidRDefault="00E53DCE" w:rsidP="006160CB">
            <w:pPr>
              <w:spacing w:before="0"/>
              <w:jc w:val="left"/>
              <w:rPr>
                <w:rFonts w:ascii="Times New Roman" w:hAnsi="Times New Roman" w:cs="Times New Roman"/>
                <w:szCs w:val="24"/>
                <w:lang w:val="en-GB"/>
              </w:rPr>
            </w:pPr>
          </w:p>
        </w:tc>
      </w:tr>
      <w:tr w:rsidR="00E53DCE" w:rsidRPr="002F0373" w14:paraId="2E2FBE36" w14:textId="77777777" w:rsidTr="00996658">
        <w:tc>
          <w:tcPr>
            <w:tcW w:w="9889" w:type="dxa"/>
            <w:gridSpan w:val="3"/>
            <w:shd w:val="clear" w:color="auto" w:fill="auto"/>
          </w:tcPr>
          <w:p w14:paraId="6B8A280F" w14:textId="77777777" w:rsidR="00E53DCE" w:rsidRPr="002F0373" w:rsidRDefault="00E53DCE" w:rsidP="006160CB">
            <w:pPr>
              <w:spacing w:before="0"/>
              <w:jc w:val="left"/>
              <w:rPr>
                <w:rFonts w:ascii="Times New Roman" w:hAnsi="Times New Roman" w:cs="Times New Roman"/>
                <w:szCs w:val="24"/>
              </w:rPr>
            </w:pPr>
          </w:p>
        </w:tc>
      </w:tr>
      <w:tr w:rsidR="00E53DCE" w:rsidRPr="002F0373" w14:paraId="42728A34" w14:textId="77777777" w:rsidTr="00996658">
        <w:tc>
          <w:tcPr>
            <w:tcW w:w="9889" w:type="dxa"/>
            <w:gridSpan w:val="3"/>
            <w:shd w:val="clear" w:color="auto" w:fill="auto"/>
          </w:tcPr>
          <w:p w14:paraId="78A0F3B5" w14:textId="68544062" w:rsidR="00E53DCE" w:rsidRPr="0096606B" w:rsidRDefault="00FE08CC" w:rsidP="0096606B">
            <w:pPr>
              <w:spacing w:before="0"/>
              <w:rPr>
                <w:b/>
                <w:bCs/>
                <w:lang w:eastAsia="zh-CN"/>
              </w:rPr>
            </w:pPr>
            <w:r w:rsidRPr="0096606B">
              <w:rPr>
                <w:b/>
                <w:bCs/>
                <w:lang w:eastAsia="zh-CN"/>
              </w:rPr>
              <w:t>致国际电联各成员国主管部门、无线电通信部门成员、参加无线电通信第</w:t>
            </w:r>
            <w:r w:rsidR="00DF190A">
              <w:rPr>
                <w:b/>
                <w:bCs/>
                <w:lang w:eastAsia="zh-CN"/>
              </w:rPr>
              <w:t>1</w:t>
            </w:r>
            <w:r w:rsidRPr="0096606B">
              <w:rPr>
                <w:b/>
                <w:bCs/>
                <w:lang w:eastAsia="zh-CN"/>
              </w:rPr>
              <w:t>研究组工作的</w:t>
            </w:r>
            <w:r w:rsidRPr="0096606B">
              <w:rPr>
                <w:b/>
                <w:bCs/>
                <w:lang w:eastAsia="zh-CN"/>
              </w:rPr>
              <w:t>ITU-R</w:t>
            </w:r>
            <w:r w:rsidRPr="0096606B">
              <w:rPr>
                <w:b/>
                <w:bCs/>
                <w:lang w:eastAsia="zh-CN"/>
              </w:rPr>
              <w:t>部门准成员以及国际电联学术成员</w:t>
            </w:r>
          </w:p>
          <w:p w14:paraId="51B25BA4" w14:textId="77777777" w:rsidR="00E53DCE" w:rsidRPr="002F0373" w:rsidRDefault="00E53DCE" w:rsidP="006160CB">
            <w:pPr>
              <w:spacing w:before="0"/>
              <w:jc w:val="left"/>
              <w:rPr>
                <w:rFonts w:ascii="Times New Roman" w:hAnsi="Times New Roman" w:cs="Times New Roman"/>
                <w:b/>
                <w:bCs/>
                <w:szCs w:val="24"/>
                <w:lang w:eastAsia="zh-CN"/>
              </w:rPr>
            </w:pPr>
          </w:p>
        </w:tc>
      </w:tr>
      <w:tr w:rsidR="00E53DCE" w:rsidRPr="002F0373" w14:paraId="350457C5" w14:textId="77777777" w:rsidTr="00996658">
        <w:tc>
          <w:tcPr>
            <w:tcW w:w="9889" w:type="dxa"/>
            <w:gridSpan w:val="3"/>
            <w:shd w:val="clear" w:color="auto" w:fill="auto"/>
          </w:tcPr>
          <w:p w14:paraId="3F2CCEBF" w14:textId="77777777" w:rsidR="00E53DCE" w:rsidRPr="002F0373" w:rsidRDefault="00E53DCE" w:rsidP="006160CB">
            <w:pPr>
              <w:spacing w:before="0"/>
              <w:jc w:val="left"/>
              <w:rPr>
                <w:rFonts w:ascii="Times New Roman" w:hAnsi="Times New Roman" w:cs="Times New Roman"/>
                <w:szCs w:val="24"/>
                <w:lang w:eastAsia="zh-CN"/>
              </w:rPr>
            </w:pPr>
          </w:p>
        </w:tc>
      </w:tr>
      <w:tr w:rsidR="00E53DCE" w:rsidRPr="002F0373" w14:paraId="7E55BAF2" w14:textId="77777777" w:rsidTr="00996658">
        <w:tc>
          <w:tcPr>
            <w:tcW w:w="9889" w:type="dxa"/>
            <w:gridSpan w:val="3"/>
            <w:shd w:val="clear" w:color="auto" w:fill="auto"/>
          </w:tcPr>
          <w:p w14:paraId="02A7E701" w14:textId="77777777" w:rsidR="00E53DCE" w:rsidRPr="002F0373" w:rsidRDefault="00E53DCE" w:rsidP="006160CB">
            <w:pPr>
              <w:spacing w:before="0"/>
              <w:jc w:val="left"/>
              <w:rPr>
                <w:rFonts w:ascii="Times New Roman" w:hAnsi="Times New Roman" w:cs="Times New Roman"/>
                <w:szCs w:val="24"/>
                <w:lang w:eastAsia="zh-CN"/>
              </w:rPr>
            </w:pPr>
          </w:p>
        </w:tc>
      </w:tr>
      <w:tr w:rsidR="00E53DCE" w:rsidRPr="002F0373" w14:paraId="36B4DCD8" w14:textId="77777777" w:rsidTr="00996658">
        <w:tc>
          <w:tcPr>
            <w:tcW w:w="1526" w:type="dxa"/>
            <w:shd w:val="clear" w:color="auto" w:fill="auto"/>
          </w:tcPr>
          <w:p w14:paraId="39F1CEDA" w14:textId="77777777" w:rsidR="00E53DCE" w:rsidRPr="00844902" w:rsidRDefault="009C6A12" w:rsidP="00844902">
            <w:pPr>
              <w:spacing w:before="0"/>
              <w:rPr>
                <w:b/>
                <w:bCs/>
              </w:rPr>
            </w:pPr>
            <w:proofErr w:type="spellStart"/>
            <w:r w:rsidRPr="00844902">
              <w:rPr>
                <w:lang w:val="en-CA"/>
              </w:rPr>
              <w:t>事由</w:t>
            </w:r>
            <w:proofErr w:type="spellEnd"/>
            <w:r w:rsidRPr="00844902">
              <w:rPr>
                <w:lang w:val="en-CA"/>
              </w:rPr>
              <w:t>：</w:t>
            </w:r>
          </w:p>
        </w:tc>
        <w:tc>
          <w:tcPr>
            <w:tcW w:w="8363" w:type="dxa"/>
            <w:gridSpan w:val="2"/>
            <w:vMerge w:val="restart"/>
            <w:shd w:val="clear" w:color="auto" w:fill="auto"/>
          </w:tcPr>
          <w:p w14:paraId="0C995232" w14:textId="5203A8AA" w:rsidR="00E53DCE" w:rsidRPr="0096606B" w:rsidRDefault="00FE08CC" w:rsidP="00844902">
            <w:pPr>
              <w:spacing w:before="0"/>
              <w:rPr>
                <w:b/>
                <w:bCs/>
                <w:lang w:eastAsia="zh-CN"/>
              </w:rPr>
            </w:pPr>
            <w:r w:rsidRPr="0096606B">
              <w:rPr>
                <w:b/>
                <w:bCs/>
                <w:lang w:eastAsia="zh-CN"/>
              </w:rPr>
              <w:t>无线电通信第</w:t>
            </w:r>
            <w:r w:rsidR="00B861E3">
              <w:rPr>
                <w:b/>
                <w:bCs/>
                <w:lang w:eastAsia="zh-CN"/>
              </w:rPr>
              <w:t>1</w:t>
            </w:r>
            <w:r w:rsidRPr="0096606B">
              <w:rPr>
                <w:b/>
                <w:bCs/>
                <w:lang w:eastAsia="zh-CN"/>
              </w:rPr>
              <w:t>研究组</w:t>
            </w:r>
            <w:r w:rsidR="00DF190A">
              <w:rPr>
                <w:rFonts w:hint="eastAsia"/>
                <w:b/>
                <w:bCs/>
                <w:lang w:eastAsia="zh-CN"/>
              </w:rPr>
              <w:t>（频谱管理）</w:t>
            </w:r>
          </w:p>
          <w:p w14:paraId="6A885CBD" w14:textId="77777777" w:rsidR="00FE08CC" w:rsidRDefault="00FE08CC" w:rsidP="00844902">
            <w:pPr>
              <w:pStyle w:val="enumlev1"/>
              <w:rPr>
                <w:b/>
                <w:bCs/>
                <w:lang w:eastAsia="zh-CN"/>
              </w:rPr>
            </w:pPr>
            <w:r w:rsidRPr="0096606B">
              <w:rPr>
                <w:b/>
                <w:bCs/>
                <w:lang w:eastAsia="zh-CN"/>
              </w:rPr>
              <w:t>–</w:t>
            </w:r>
            <w:r w:rsidRPr="0096606B">
              <w:rPr>
                <w:b/>
                <w:bCs/>
                <w:lang w:eastAsia="zh-CN"/>
              </w:rPr>
              <w:tab/>
            </w:r>
            <w:r w:rsidRPr="0096606B">
              <w:rPr>
                <w:b/>
                <w:bCs/>
                <w:lang w:eastAsia="zh-CN"/>
              </w:rPr>
              <w:t>建议按照</w:t>
            </w:r>
            <w:r w:rsidRPr="0096606B">
              <w:rPr>
                <w:b/>
                <w:bCs/>
                <w:lang w:eastAsia="zh-CN"/>
              </w:rPr>
              <w:t>ITU-R</w:t>
            </w:r>
            <w:r w:rsidRPr="0096606B">
              <w:rPr>
                <w:b/>
                <w:bCs/>
                <w:lang w:eastAsia="zh-CN"/>
              </w:rPr>
              <w:t>第</w:t>
            </w:r>
            <w:r w:rsidR="00743581" w:rsidRPr="0096606B">
              <w:rPr>
                <w:b/>
                <w:bCs/>
                <w:lang w:eastAsia="zh-CN"/>
              </w:rPr>
              <w:t>1-8</w:t>
            </w:r>
            <w:r w:rsidRPr="0096606B">
              <w:rPr>
                <w:b/>
                <w:bCs/>
                <w:lang w:eastAsia="zh-CN"/>
              </w:rPr>
              <w:t>号决议第</w:t>
            </w:r>
            <w:r w:rsidRPr="0096606B">
              <w:rPr>
                <w:b/>
                <w:bCs/>
                <w:lang w:eastAsia="zh-CN"/>
              </w:rPr>
              <w:t>A2.6.2.4</w:t>
            </w:r>
            <w:r w:rsidRPr="0096606B">
              <w:rPr>
                <w:b/>
                <w:bCs/>
                <w:lang w:eastAsia="zh-CN"/>
              </w:rPr>
              <w:t>段的规定（以信函方式同时通过和批准的程序），以信函方式通过并同时批准</w:t>
            </w:r>
            <w:r w:rsidR="00B861E3">
              <w:rPr>
                <w:b/>
                <w:bCs/>
                <w:lang w:eastAsia="zh-CN"/>
              </w:rPr>
              <w:t>2</w:t>
            </w:r>
            <w:r w:rsidRPr="0096606B">
              <w:rPr>
                <w:b/>
                <w:bCs/>
                <w:lang w:eastAsia="zh-CN"/>
              </w:rPr>
              <w:t>份</w:t>
            </w:r>
            <w:r w:rsidRPr="0096606B">
              <w:rPr>
                <w:b/>
                <w:bCs/>
                <w:lang w:eastAsia="zh-CN"/>
              </w:rPr>
              <w:t>ITU-R</w:t>
            </w:r>
            <w:r w:rsidRPr="0096606B">
              <w:rPr>
                <w:b/>
                <w:bCs/>
                <w:lang w:eastAsia="zh-CN"/>
              </w:rPr>
              <w:t>新建议书草案</w:t>
            </w:r>
          </w:p>
          <w:p w14:paraId="70F30933" w14:textId="4D8B0D41" w:rsidR="009F5178" w:rsidRPr="002F0373" w:rsidRDefault="009F5178" w:rsidP="00844902">
            <w:pPr>
              <w:pStyle w:val="enumlev1"/>
              <w:rPr>
                <w:lang w:eastAsia="zh-CN"/>
              </w:rPr>
            </w:pPr>
          </w:p>
        </w:tc>
      </w:tr>
      <w:tr w:rsidR="00E53DCE" w:rsidRPr="002F0373" w14:paraId="5E716B44" w14:textId="77777777" w:rsidTr="00996658">
        <w:tc>
          <w:tcPr>
            <w:tcW w:w="1526" w:type="dxa"/>
            <w:shd w:val="clear" w:color="auto" w:fill="auto"/>
          </w:tcPr>
          <w:p w14:paraId="538912EC" w14:textId="77777777" w:rsidR="00E53DCE" w:rsidRPr="002F0373" w:rsidRDefault="00E53DCE" w:rsidP="006160CB">
            <w:pPr>
              <w:tabs>
                <w:tab w:val="clear" w:pos="1588"/>
                <w:tab w:val="left" w:pos="1560"/>
              </w:tabs>
              <w:spacing w:before="0"/>
              <w:jc w:val="left"/>
              <w:rPr>
                <w:rFonts w:ascii="Times New Roman" w:hAnsi="Times New Roman" w:cs="Times New Roman"/>
                <w:b/>
                <w:bCs/>
                <w:szCs w:val="24"/>
                <w:lang w:val="en-GB" w:eastAsia="zh-CN"/>
              </w:rPr>
            </w:pPr>
          </w:p>
        </w:tc>
        <w:tc>
          <w:tcPr>
            <w:tcW w:w="8363" w:type="dxa"/>
            <w:gridSpan w:val="2"/>
            <w:vMerge/>
            <w:shd w:val="clear" w:color="auto" w:fill="auto"/>
          </w:tcPr>
          <w:p w14:paraId="4CA7DA60" w14:textId="77777777" w:rsidR="00E53DCE" w:rsidRPr="002F0373" w:rsidRDefault="00E53DCE" w:rsidP="006160CB">
            <w:pPr>
              <w:tabs>
                <w:tab w:val="clear" w:pos="1588"/>
                <w:tab w:val="left" w:pos="1560"/>
              </w:tabs>
              <w:spacing w:before="0"/>
              <w:rPr>
                <w:rFonts w:ascii="Times New Roman" w:hAnsi="Times New Roman" w:cs="Times New Roman"/>
                <w:b/>
                <w:bCs/>
                <w:szCs w:val="24"/>
                <w:lang w:val="en-GB" w:eastAsia="zh-CN"/>
              </w:rPr>
            </w:pPr>
          </w:p>
        </w:tc>
      </w:tr>
      <w:tr w:rsidR="00E53DCE" w:rsidRPr="002F0373" w14:paraId="0A01F3DA" w14:textId="77777777" w:rsidTr="00996658">
        <w:tc>
          <w:tcPr>
            <w:tcW w:w="1526" w:type="dxa"/>
            <w:shd w:val="clear" w:color="auto" w:fill="auto"/>
          </w:tcPr>
          <w:p w14:paraId="402CFA1A" w14:textId="77777777" w:rsidR="00E53DCE" w:rsidRPr="002F0373" w:rsidRDefault="00E53DCE" w:rsidP="006160CB">
            <w:pPr>
              <w:tabs>
                <w:tab w:val="clear" w:pos="1588"/>
                <w:tab w:val="left" w:pos="1560"/>
              </w:tabs>
              <w:spacing w:before="0"/>
              <w:jc w:val="left"/>
              <w:rPr>
                <w:rFonts w:ascii="Times New Roman" w:hAnsi="Times New Roman" w:cs="Times New Roman"/>
                <w:b/>
                <w:bCs/>
                <w:szCs w:val="24"/>
                <w:lang w:val="en-GB" w:eastAsia="zh-CN"/>
              </w:rPr>
            </w:pPr>
          </w:p>
        </w:tc>
        <w:tc>
          <w:tcPr>
            <w:tcW w:w="8363" w:type="dxa"/>
            <w:gridSpan w:val="2"/>
            <w:vMerge/>
            <w:shd w:val="clear" w:color="auto" w:fill="auto"/>
          </w:tcPr>
          <w:p w14:paraId="18838E97" w14:textId="77777777" w:rsidR="00E53DCE" w:rsidRPr="002F0373" w:rsidRDefault="00E53DCE" w:rsidP="006160CB">
            <w:pPr>
              <w:tabs>
                <w:tab w:val="clear" w:pos="1588"/>
                <w:tab w:val="left" w:pos="1560"/>
              </w:tabs>
              <w:spacing w:before="0"/>
              <w:rPr>
                <w:rFonts w:ascii="Times New Roman" w:hAnsi="Times New Roman" w:cs="Times New Roman"/>
                <w:b/>
                <w:bCs/>
                <w:szCs w:val="24"/>
                <w:lang w:val="en-GB" w:eastAsia="zh-CN"/>
              </w:rPr>
            </w:pPr>
          </w:p>
        </w:tc>
      </w:tr>
      <w:tr w:rsidR="00E53DCE" w:rsidRPr="002F0373" w14:paraId="4817A8F4" w14:textId="77777777" w:rsidTr="00996658">
        <w:tc>
          <w:tcPr>
            <w:tcW w:w="9889" w:type="dxa"/>
            <w:gridSpan w:val="3"/>
            <w:shd w:val="clear" w:color="auto" w:fill="auto"/>
          </w:tcPr>
          <w:p w14:paraId="4A340103" w14:textId="77777777" w:rsidR="00E53DCE" w:rsidRPr="002F0373" w:rsidRDefault="00E53DCE" w:rsidP="006160CB">
            <w:pPr>
              <w:spacing w:before="0"/>
              <w:jc w:val="left"/>
              <w:rPr>
                <w:rFonts w:ascii="Times New Roman" w:hAnsi="Times New Roman" w:cs="Times New Roman"/>
                <w:b/>
                <w:bCs/>
                <w:szCs w:val="24"/>
                <w:lang w:eastAsia="zh-CN"/>
              </w:rPr>
            </w:pPr>
          </w:p>
        </w:tc>
      </w:tr>
    </w:tbl>
    <w:p w14:paraId="4EB982D0" w14:textId="3047E64D" w:rsidR="00FE08CC" w:rsidRPr="002F0373" w:rsidRDefault="00FE08CC" w:rsidP="009F5178">
      <w:pPr>
        <w:spacing w:after="120" w:line="280" w:lineRule="exact"/>
        <w:ind w:firstLineChars="200" w:firstLine="480"/>
        <w:rPr>
          <w:lang w:eastAsia="zh-CN"/>
        </w:rPr>
      </w:pPr>
      <w:r w:rsidRPr="002F0373">
        <w:rPr>
          <w:lang w:eastAsia="zh-CN"/>
        </w:rPr>
        <w:t>在</w:t>
      </w:r>
      <w:r w:rsidR="00743581" w:rsidRPr="002F0373">
        <w:rPr>
          <w:lang w:eastAsia="zh-CN"/>
        </w:rPr>
        <w:t>2022</w:t>
      </w:r>
      <w:r w:rsidRPr="002F0373">
        <w:rPr>
          <w:lang w:eastAsia="zh-CN"/>
        </w:rPr>
        <w:t>年</w:t>
      </w:r>
      <w:r w:rsidR="00B861E3">
        <w:rPr>
          <w:lang w:eastAsia="zh-CN"/>
        </w:rPr>
        <w:t>7</w:t>
      </w:r>
      <w:r w:rsidRPr="002F0373">
        <w:rPr>
          <w:lang w:eastAsia="zh-CN"/>
        </w:rPr>
        <w:t>月</w:t>
      </w:r>
      <w:r w:rsidR="00B861E3">
        <w:rPr>
          <w:rFonts w:hint="eastAsia"/>
          <w:lang w:eastAsia="zh-CN"/>
        </w:rPr>
        <w:t>8</w:t>
      </w:r>
      <w:r w:rsidR="00DA33A5" w:rsidRPr="002F0373">
        <w:rPr>
          <w:lang w:eastAsia="zh-CN"/>
        </w:rPr>
        <w:t>日</w:t>
      </w:r>
      <w:r w:rsidRPr="002F0373">
        <w:rPr>
          <w:lang w:eastAsia="zh-CN"/>
        </w:rPr>
        <w:t>召开的无线电通信第</w:t>
      </w:r>
      <w:r w:rsidR="00B861E3">
        <w:rPr>
          <w:lang w:eastAsia="zh-CN"/>
        </w:rPr>
        <w:t>1</w:t>
      </w:r>
      <w:r w:rsidRPr="002F0373">
        <w:rPr>
          <w:lang w:eastAsia="zh-CN"/>
        </w:rPr>
        <w:t>研究组会议上，研究</w:t>
      </w:r>
      <w:proofErr w:type="gramStart"/>
      <w:r w:rsidRPr="002F0373">
        <w:rPr>
          <w:lang w:eastAsia="zh-CN"/>
        </w:rPr>
        <w:t>组做出</w:t>
      </w:r>
      <w:proofErr w:type="gramEnd"/>
      <w:r w:rsidRPr="002F0373">
        <w:rPr>
          <w:lang w:eastAsia="zh-CN"/>
        </w:rPr>
        <w:t>决定，寻求以信函方式</w:t>
      </w:r>
      <w:r w:rsidR="00DF190A" w:rsidRPr="002F0373">
        <w:rPr>
          <w:lang w:eastAsia="zh-CN"/>
        </w:rPr>
        <w:t>（</w:t>
      </w:r>
      <w:r w:rsidR="00DF190A" w:rsidRPr="002F0373">
        <w:rPr>
          <w:lang w:eastAsia="zh-CN"/>
        </w:rPr>
        <w:t>ITU-R</w:t>
      </w:r>
      <w:r w:rsidR="00DF190A" w:rsidRPr="002F0373">
        <w:rPr>
          <w:lang w:eastAsia="zh-CN"/>
        </w:rPr>
        <w:t>第</w:t>
      </w:r>
      <w:r w:rsidR="00DF190A" w:rsidRPr="002F0373">
        <w:rPr>
          <w:lang w:eastAsia="zh-CN"/>
        </w:rPr>
        <w:t>1-8</w:t>
      </w:r>
      <w:r w:rsidR="00DF190A" w:rsidRPr="002F0373">
        <w:rPr>
          <w:lang w:eastAsia="zh-CN"/>
        </w:rPr>
        <w:t>号</w:t>
      </w:r>
      <w:proofErr w:type="gramStart"/>
      <w:r w:rsidR="00DF190A" w:rsidRPr="002F0373">
        <w:rPr>
          <w:lang w:eastAsia="zh-CN"/>
        </w:rPr>
        <w:t>决议第</w:t>
      </w:r>
      <w:proofErr w:type="gramEnd"/>
      <w:r w:rsidR="00DF190A" w:rsidRPr="002F0373">
        <w:rPr>
          <w:lang w:eastAsia="zh-CN"/>
        </w:rPr>
        <w:t>A2.6.2</w:t>
      </w:r>
      <w:r w:rsidR="00DF190A" w:rsidRPr="002F0373">
        <w:rPr>
          <w:lang w:eastAsia="zh-CN"/>
        </w:rPr>
        <w:t>段）</w:t>
      </w:r>
      <w:r w:rsidRPr="002F0373">
        <w:rPr>
          <w:lang w:eastAsia="zh-CN"/>
        </w:rPr>
        <w:t>通过</w:t>
      </w:r>
      <w:r w:rsidR="00B861E3">
        <w:rPr>
          <w:rFonts w:hint="eastAsia"/>
          <w:lang w:eastAsia="zh-CN"/>
        </w:rPr>
        <w:t>2</w:t>
      </w:r>
      <w:r w:rsidRPr="002F0373">
        <w:rPr>
          <w:lang w:eastAsia="zh-CN"/>
        </w:rPr>
        <w:t>份</w:t>
      </w:r>
      <w:r w:rsidRPr="002F0373">
        <w:rPr>
          <w:lang w:eastAsia="zh-CN"/>
        </w:rPr>
        <w:t>ITU-R</w:t>
      </w:r>
      <w:r w:rsidRPr="002F0373">
        <w:rPr>
          <w:lang w:eastAsia="zh-CN"/>
        </w:rPr>
        <w:t>新建议书草案，并进一步做出决定，采用同时通过和批准的程序（</w:t>
      </w:r>
      <w:r w:rsidR="00306272">
        <w:rPr>
          <w:rFonts w:hint="eastAsia"/>
          <w:lang w:eastAsia="zh-CN"/>
        </w:rPr>
        <w:t>PSAA</w:t>
      </w:r>
      <w:r w:rsidR="00306272">
        <w:rPr>
          <w:rFonts w:hint="eastAsia"/>
          <w:lang w:eastAsia="zh-CN"/>
        </w:rPr>
        <w:t>，</w:t>
      </w:r>
      <w:r w:rsidRPr="002F0373">
        <w:rPr>
          <w:lang w:eastAsia="zh-CN"/>
        </w:rPr>
        <w:t>ITU-R</w:t>
      </w:r>
      <w:r w:rsidRPr="002F0373">
        <w:rPr>
          <w:lang w:eastAsia="zh-CN"/>
        </w:rPr>
        <w:t>第</w:t>
      </w:r>
      <w:r w:rsidRPr="002F0373">
        <w:rPr>
          <w:lang w:eastAsia="zh-CN"/>
        </w:rPr>
        <w:t>1-</w:t>
      </w:r>
      <w:r w:rsidR="00533C28" w:rsidRPr="002F0373">
        <w:rPr>
          <w:lang w:eastAsia="zh-CN"/>
        </w:rPr>
        <w:t>8</w:t>
      </w:r>
      <w:r w:rsidRPr="002F0373">
        <w:rPr>
          <w:lang w:eastAsia="zh-CN"/>
        </w:rPr>
        <w:t>号</w:t>
      </w:r>
      <w:proofErr w:type="gramStart"/>
      <w:r w:rsidRPr="002F0373">
        <w:rPr>
          <w:lang w:eastAsia="zh-CN"/>
        </w:rPr>
        <w:t>决议第</w:t>
      </w:r>
      <w:proofErr w:type="gramEnd"/>
      <w:r w:rsidRPr="002F0373">
        <w:rPr>
          <w:lang w:eastAsia="zh-CN"/>
        </w:rPr>
        <w:t>A2.6.2.4</w:t>
      </w:r>
      <w:r w:rsidRPr="002F0373">
        <w:rPr>
          <w:lang w:eastAsia="zh-CN"/>
        </w:rPr>
        <w:t>段）。建议书草案的标题和摘要见本函附件。</w:t>
      </w:r>
      <w:proofErr w:type="gramStart"/>
      <w:r w:rsidRPr="002F0373">
        <w:rPr>
          <w:lang w:eastAsia="zh-CN"/>
        </w:rPr>
        <w:t>请反对</w:t>
      </w:r>
      <w:proofErr w:type="gramEnd"/>
      <w:r w:rsidRPr="002F0373">
        <w:rPr>
          <w:lang w:eastAsia="zh-CN"/>
        </w:rPr>
        <w:t>批准</w:t>
      </w:r>
      <w:r w:rsidR="00B6766B" w:rsidRPr="002F0373">
        <w:rPr>
          <w:lang w:eastAsia="zh-CN"/>
        </w:rPr>
        <w:t>某</w:t>
      </w:r>
      <w:r w:rsidRPr="002F0373">
        <w:rPr>
          <w:lang w:eastAsia="zh-CN"/>
        </w:rPr>
        <w:t>建议书草案的成员国向主任和研究组主席阐明反对原因。</w:t>
      </w:r>
    </w:p>
    <w:p w14:paraId="3DDC4E2A" w14:textId="7495A611" w:rsidR="000F622F" w:rsidRPr="0096606B" w:rsidRDefault="000F622F" w:rsidP="009F5178">
      <w:pPr>
        <w:spacing w:after="120" w:line="280" w:lineRule="exact"/>
        <w:ind w:firstLineChars="200" w:firstLine="480"/>
        <w:rPr>
          <w:lang w:eastAsia="zh-CN"/>
        </w:rPr>
      </w:pPr>
      <w:r w:rsidRPr="0096606B">
        <w:rPr>
          <w:lang w:eastAsia="zh-CN"/>
        </w:rPr>
        <w:t>审议期将持续</w:t>
      </w:r>
      <w:r w:rsidRPr="0096606B">
        <w:rPr>
          <w:lang w:eastAsia="zh-CN"/>
        </w:rPr>
        <w:t>2</w:t>
      </w:r>
      <w:r w:rsidRPr="0096606B">
        <w:rPr>
          <w:lang w:eastAsia="zh-CN"/>
        </w:rPr>
        <w:t>个月，于</w:t>
      </w:r>
      <w:r w:rsidRPr="00C07DCD">
        <w:rPr>
          <w:rFonts w:asciiTheme="minorHAnsi" w:hAnsiTheme="minorHAnsi" w:cstheme="minorHAnsi"/>
          <w:u w:val="single"/>
          <w:lang w:eastAsia="zh-CN"/>
        </w:rPr>
        <w:t>20</w:t>
      </w:r>
      <w:r w:rsidR="00743581" w:rsidRPr="00C07DCD">
        <w:rPr>
          <w:rFonts w:asciiTheme="minorHAnsi" w:hAnsiTheme="minorHAnsi" w:cstheme="minorHAnsi"/>
          <w:u w:val="single"/>
          <w:lang w:eastAsia="zh-CN"/>
        </w:rPr>
        <w:t>22</w:t>
      </w:r>
      <w:r w:rsidRPr="00C07DCD">
        <w:rPr>
          <w:rFonts w:asciiTheme="minorHAnsi" w:hAnsiTheme="minorHAnsi" w:cstheme="minorHAnsi"/>
          <w:u w:val="single"/>
          <w:lang w:eastAsia="zh-CN"/>
        </w:rPr>
        <w:t>年</w:t>
      </w:r>
      <w:r w:rsidR="00B861E3">
        <w:rPr>
          <w:rFonts w:asciiTheme="minorHAnsi" w:hAnsiTheme="minorHAnsi" w:cstheme="minorHAnsi"/>
          <w:u w:val="single"/>
          <w:lang w:eastAsia="zh-CN"/>
        </w:rPr>
        <w:t>9</w:t>
      </w:r>
      <w:r w:rsidRPr="00C07DCD">
        <w:rPr>
          <w:rFonts w:asciiTheme="minorHAnsi" w:hAnsiTheme="minorHAnsi" w:cstheme="minorHAnsi"/>
          <w:u w:val="single"/>
          <w:lang w:eastAsia="zh-CN"/>
        </w:rPr>
        <w:t>月</w:t>
      </w:r>
      <w:r w:rsidR="00B861E3">
        <w:rPr>
          <w:rFonts w:asciiTheme="minorHAnsi" w:hAnsiTheme="minorHAnsi" w:cstheme="minorHAnsi"/>
          <w:u w:val="single"/>
          <w:lang w:eastAsia="zh-CN"/>
        </w:rPr>
        <w:t>20</w:t>
      </w:r>
      <w:r w:rsidRPr="00C07DCD">
        <w:rPr>
          <w:rFonts w:asciiTheme="minorHAnsi" w:hAnsiTheme="minorHAnsi" w:cstheme="minorHAnsi"/>
          <w:u w:val="single"/>
          <w:lang w:eastAsia="zh-CN"/>
        </w:rPr>
        <w:t>日</w:t>
      </w:r>
      <w:r w:rsidRPr="0096606B">
        <w:rPr>
          <w:lang w:eastAsia="zh-CN"/>
        </w:rPr>
        <w:t>结束。如在此期间未收到成员国的反对意见，则</w:t>
      </w:r>
      <w:proofErr w:type="gramStart"/>
      <w:r w:rsidRPr="0096606B">
        <w:rPr>
          <w:lang w:eastAsia="zh-CN"/>
        </w:rPr>
        <w:t>须认为</w:t>
      </w:r>
      <w:proofErr w:type="gramEnd"/>
      <w:r w:rsidRPr="0096606B">
        <w:rPr>
          <w:lang w:eastAsia="zh-CN"/>
        </w:rPr>
        <w:t>第</w:t>
      </w:r>
      <w:r w:rsidR="00306272">
        <w:rPr>
          <w:lang w:eastAsia="zh-CN"/>
        </w:rPr>
        <w:t>1</w:t>
      </w:r>
      <w:r w:rsidRPr="0096606B">
        <w:rPr>
          <w:lang w:eastAsia="zh-CN"/>
        </w:rPr>
        <w:t>研究组已通过建议书草案。此外，由于采用了</w:t>
      </w:r>
      <w:r w:rsidRPr="0096606B">
        <w:rPr>
          <w:lang w:eastAsia="zh-CN"/>
        </w:rPr>
        <w:t>PSAA</w:t>
      </w:r>
      <w:r w:rsidRPr="0096606B">
        <w:rPr>
          <w:lang w:eastAsia="zh-CN"/>
        </w:rPr>
        <w:t>程序，亦将认为</w:t>
      </w:r>
      <w:r w:rsidR="00306272">
        <w:rPr>
          <w:rFonts w:hint="eastAsia"/>
          <w:lang w:eastAsia="zh-CN"/>
        </w:rPr>
        <w:t>该</w:t>
      </w:r>
      <w:r w:rsidRPr="0096606B">
        <w:rPr>
          <w:lang w:eastAsia="zh-CN"/>
        </w:rPr>
        <w:t>建议书草案已获得批准。</w:t>
      </w:r>
    </w:p>
    <w:p w14:paraId="47AF6A9D" w14:textId="6329E6B6" w:rsidR="00743581" w:rsidRPr="0096606B" w:rsidRDefault="00FE08CC" w:rsidP="009F5178">
      <w:pPr>
        <w:spacing w:after="120" w:line="280" w:lineRule="exact"/>
        <w:ind w:firstLineChars="200" w:firstLine="480"/>
      </w:pPr>
      <w:proofErr w:type="spellStart"/>
      <w:r w:rsidRPr="0096606B">
        <w:t>在上述截止期限之后，将</w:t>
      </w:r>
      <w:proofErr w:type="spellEnd"/>
      <w:r w:rsidR="00306272">
        <w:rPr>
          <w:rFonts w:hint="eastAsia"/>
          <w:lang w:eastAsia="zh-CN"/>
        </w:rPr>
        <w:t>通过</w:t>
      </w:r>
      <w:proofErr w:type="spellStart"/>
      <w:r w:rsidRPr="0096606B">
        <w:t>行政通函宣布</w:t>
      </w:r>
      <w:r w:rsidR="000F622F" w:rsidRPr="0096606B">
        <w:t>上述</w:t>
      </w:r>
      <w:r w:rsidRPr="0096606B">
        <w:t>程序的结果，并尽可能快地出版已经批准的建议书（见</w:t>
      </w:r>
      <w:hyperlink r:id="rId8" w:history="1">
        <w:r w:rsidRPr="00C07DCD">
          <w:rPr>
            <w:rStyle w:val="Hyperlink"/>
            <w:rFonts w:asciiTheme="minorHAnsi" w:hAnsiTheme="minorHAnsi" w:cstheme="minorHAnsi"/>
          </w:rPr>
          <w:t>http</w:t>
        </w:r>
        <w:proofErr w:type="spellEnd"/>
        <w:r w:rsidRPr="00C07DCD">
          <w:rPr>
            <w:rStyle w:val="Hyperlink"/>
            <w:rFonts w:asciiTheme="minorHAnsi" w:hAnsiTheme="minorHAnsi" w:cstheme="minorHAnsi"/>
          </w:rPr>
          <w:t>://www.itu.int/pub/R-REC</w:t>
        </w:r>
      </w:hyperlink>
      <w:r w:rsidRPr="0096606B">
        <w:t>）。</w:t>
      </w:r>
    </w:p>
    <w:p w14:paraId="49C41775" w14:textId="77777777" w:rsidR="00A06928" w:rsidRDefault="00A06928">
      <w:pPr>
        <w:tabs>
          <w:tab w:val="clear" w:pos="794"/>
          <w:tab w:val="clear" w:pos="1191"/>
          <w:tab w:val="clear" w:pos="1588"/>
          <w:tab w:val="clear" w:pos="1985"/>
        </w:tabs>
        <w:overflowPunct/>
        <w:autoSpaceDE/>
        <w:autoSpaceDN/>
        <w:adjustRightInd/>
        <w:spacing w:before="0"/>
        <w:jc w:val="left"/>
        <w:textAlignment w:val="auto"/>
      </w:pPr>
      <w:r>
        <w:br w:type="page"/>
      </w:r>
    </w:p>
    <w:p w14:paraId="2F99DC35" w14:textId="570328C5" w:rsidR="00FE08CC" w:rsidRPr="0096606B" w:rsidRDefault="00FE08CC" w:rsidP="00844902">
      <w:pPr>
        <w:ind w:firstLineChars="200" w:firstLine="480"/>
        <w:rPr>
          <w:lang w:eastAsia="zh-CN"/>
        </w:rPr>
      </w:pPr>
      <w:r w:rsidRPr="0096606B">
        <w:rPr>
          <w:lang w:eastAsia="zh-CN"/>
        </w:rPr>
        <w:lastRenderedPageBreak/>
        <w:t>如有国际电联成员组织了解自身或其他组织拥有本函所提及的建议书草案的全部或部分内容的专利，请务必尽快向秘书处通报这一信息。</w:t>
      </w:r>
      <w:r w:rsidRPr="0096606B">
        <w:rPr>
          <w:lang w:eastAsia="zh-CN"/>
        </w:rPr>
        <w:t>ITU-T/ITU-R/ISO/IEC</w:t>
      </w:r>
      <w:r w:rsidRPr="0096606B">
        <w:rPr>
          <w:lang w:eastAsia="zh-CN"/>
        </w:rPr>
        <w:t>通用专利政策见</w:t>
      </w:r>
      <w:r w:rsidR="00844902">
        <w:rPr>
          <w:rFonts w:hint="eastAsia"/>
          <w:lang w:eastAsia="zh-CN"/>
        </w:rPr>
        <w:t>：</w:t>
      </w:r>
      <w:hyperlink r:id="rId9" w:history="1">
        <w:r w:rsidR="00D13164" w:rsidRPr="00C07DCD">
          <w:rPr>
            <w:rStyle w:val="Hyperlink"/>
            <w:rFonts w:asciiTheme="minorHAnsi" w:hAnsiTheme="minorHAnsi" w:cstheme="minorHAnsi"/>
            <w:szCs w:val="24"/>
            <w:lang w:eastAsia="zh-CN"/>
          </w:rPr>
          <w:t>http://www.itu.int/en/ITU-T/ipr/Pages/policy.aspx</w:t>
        </w:r>
      </w:hyperlink>
      <w:r w:rsidRPr="0096606B">
        <w:rPr>
          <w:lang w:eastAsia="zh-CN"/>
        </w:rPr>
        <w:t>。</w:t>
      </w:r>
    </w:p>
    <w:p w14:paraId="3CA1A88F" w14:textId="115DEF48" w:rsidR="00ED6723" w:rsidRPr="00C07DCD" w:rsidRDefault="00ED6723" w:rsidP="00FA3CFF">
      <w:pPr>
        <w:spacing w:before="1200"/>
        <w:jc w:val="left"/>
        <w:rPr>
          <w:rFonts w:asciiTheme="minorHAnsi" w:hAnsiTheme="minorHAnsi" w:cstheme="minorHAnsi"/>
          <w:szCs w:val="24"/>
          <w:lang w:eastAsia="zh-CN"/>
        </w:rPr>
      </w:pPr>
      <w:bookmarkStart w:id="0" w:name="_GoBack"/>
      <w:r w:rsidRPr="00C07DCD">
        <w:rPr>
          <w:rFonts w:asciiTheme="minorHAnsi" w:hAnsiTheme="minorHAnsi" w:cstheme="minorHAnsi"/>
          <w:szCs w:val="24"/>
          <w:lang w:eastAsia="zh-CN"/>
        </w:rPr>
        <w:t>主任</w:t>
      </w:r>
      <w:bookmarkEnd w:id="0"/>
      <w:r w:rsidRPr="00FA3CFF">
        <w:rPr>
          <w:rFonts w:asciiTheme="minorHAnsi" w:hAnsiTheme="minorHAnsi" w:cstheme="minorHAnsi"/>
          <w:szCs w:val="24"/>
          <w:lang w:eastAsia="zh-CN"/>
        </w:rPr>
        <w:br/>
      </w:r>
      <w:r w:rsidR="00743581" w:rsidRPr="00C07DCD">
        <w:rPr>
          <w:rFonts w:asciiTheme="minorHAnsi" w:hAnsiTheme="minorHAnsi" w:cstheme="minorHAnsi"/>
          <w:szCs w:val="24"/>
          <w:lang w:eastAsia="zh-CN"/>
        </w:rPr>
        <w:t>马里奥</w:t>
      </w:r>
      <w:r w:rsidR="0096606B" w:rsidRPr="00C07DCD">
        <w:rPr>
          <w:rFonts w:asciiTheme="minorHAnsi" w:hAnsiTheme="minorHAnsi" w:cstheme="minorHAnsi"/>
          <w:szCs w:val="24"/>
          <w:lang w:eastAsia="zh-CN"/>
        </w:rPr>
        <w:t>•</w:t>
      </w:r>
      <w:r w:rsidR="00743581" w:rsidRPr="00C07DCD">
        <w:rPr>
          <w:rFonts w:asciiTheme="minorHAnsi" w:hAnsiTheme="minorHAnsi" w:cstheme="minorHAnsi"/>
          <w:szCs w:val="24"/>
          <w:lang w:eastAsia="zh-CN"/>
        </w:rPr>
        <w:t>马尼维奇</w:t>
      </w:r>
    </w:p>
    <w:p w14:paraId="5685C7EE" w14:textId="77777777" w:rsidR="00223519" w:rsidRPr="0096606B" w:rsidRDefault="00FE08CC" w:rsidP="00FA3CFF">
      <w:pPr>
        <w:spacing w:before="2640"/>
        <w:rPr>
          <w:lang w:eastAsia="zh-CN"/>
        </w:rPr>
      </w:pPr>
      <w:r w:rsidRPr="00C07DCD">
        <w:rPr>
          <w:rFonts w:asciiTheme="minorHAnsi" w:hAnsiTheme="minorHAnsi" w:cstheme="minorHAnsi"/>
          <w:b/>
          <w:lang w:eastAsia="zh-CN"/>
        </w:rPr>
        <w:t>附件：</w:t>
      </w:r>
      <w:r w:rsidRPr="0096606B">
        <w:rPr>
          <w:lang w:eastAsia="zh-CN"/>
        </w:rPr>
        <w:t>建议书草案的标题和摘要</w:t>
      </w:r>
    </w:p>
    <w:p w14:paraId="6553C7BB" w14:textId="3A37D229" w:rsidR="00FE08CC" w:rsidRPr="0096606B" w:rsidRDefault="00FE08CC" w:rsidP="00A06928">
      <w:pPr>
        <w:spacing w:before="1440"/>
        <w:ind w:left="794" w:hanging="794"/>
        <w:jc w:val="left"/>
      </w:pPr>
      <w:r w:rsidRPr="00C07DCD">
        <w:rPr>
          <w:rFonts w:asciiTheme="minorHAnsi" w:hAnsiTheme="minorHAnsi" w:cstheme="minorHAnsi"/>
          <w:b/>
          <w:bCs/>
          <w:lang w:eastAsia="zh-CN"/>
        </w:rPr>
        <w:t>文件：</w:t>
      </w:r>
      <w:r w:rsidR="00844902" w:rsidRPr="00C07DCD">
        <w:rPr>
          <w:rFonts w:asciiTheme="minorHAnsi" w:hAnsiTheme="minorHAnsi" w:cstheme="minorHAnsi"/>
          <w:b/>
          <w:bCs/>
          <w:lang w:eastAsia="zh-CN"/>
        </w:rPr>
        <w:tab/>
      </w:r>
      <w:r w:rsidR="00B861E3" w:rsidRPr="00C95EC4">
        <w:rPr>
          <w:szCs w:val="24"/>
          <w:lang w:val="en-GB"/>
        </w:rPr>
        <w:t>1/98(Rev.1)</w:t>
      </w:r>
      <w:r w:rsidR="00B861E3">
        <w:rPr>
          <w:rFonts w:hint="eastAsia"/>
          <w:szCs w:val="24"/>
          <w:lang w:val="en-GB" w:eastAsia="zh-CN"/>
        </w:rPr>
        <w:t>和</w:t>
      </w:r>
      <w:r w:rsidR="00B861E3" w:rsidRPr="00C95EC4">
        <w:rPr>
          <w:szCs w:val="24"/>
          <w:lang w:val="en-GB"/>
        </w:rPr>
        <w:t>1/108(Rev.2)</w:t>
      </w:r>
      <w:proofErr w:type="spellStart"/>
      <w:r w:rsidRPr="0096606B">
        <w:t>号文件</w:t>
      </w:r>
      <w:proofErr w:type="spellEnd"/>
    </w:p>
    <w:p w14:paraId="5113A578" w14:textId="3B76B89E" w:rsidR="00A06928" w:rsidRPr="00C07DCD" w:rsidRDefault="00FE08CC" w:rsidP="00844902">
      <w:pPr>
        <w:rPr>
          <w:rStyle w:val="Hyperlink"/>
          <w:rFonts w:asciiTheme="minorHAnsi" w:hAnsiTheme="minorHAnsi" w:cstheme="minorHAnsi"/>
          <w:szCs w:val="24"/>
        </w:rPr>
      </w:pPr>
      <w:proofErr w:type="spellStart"/>
      <w:r w:rsidRPr="0096606B">
        <w:t>以下网站提供这些文件的电子版</w:t>
      </w:r>
      <w:proofErr w:type="spellEnd"/>
      <w:r w:rsidRPr="0096606B">
        <w:t>：</w:t>
      </w:r>
      <w:hyperlink r:id="rId10" w:history="1">
        <w:r w:rsidR="00B861E3" w:rsidRPr="00C95EC4">
          <w:rPr>
            <w:rStyle w:val="Hyperlink"/>
            <w:szCs w:val="24"/>
            <w:lang w:val="en-GB"/>
          </w:rPr>
          <w:t>https://www.itu.int/md/R19-SG1-C/en</w:t>
        </w:r>
      </w:hyperlink>
    </w:p>
    <w:p w14:paraId="4B664D6F" w14:textId="77777777" w:rsidR="00A06928" w:rsidRDefault="00A06928" w:rsidP="00A06928">
      <w:pPr>
        <w:rPr>
          <w:lang w:eastAsia="zh-CN"/>
        </w:rPr>
      </w:pPr>
    </w:p>
    <w:p w14:paraId="6E59625F" w14:textId="79BFBA98" w:rsidR="00FE08CC" w:rsidRPr="00844902" w:rsidRDefault="00FE08CC" w:rsidP="00A06928">
      <w:r w:rsidRPr="002F0373">
        <w:rPr>
          <w:lang w:eastAsia="zh-CN"/>
        </w:rPr>
        <w:br w:type="page"/>
      </w:r>
    </w:p>
    <w:p w14:paraId="761FCB9F" w14:textId="77777777" w:rsidR="00FE08CC" w:rsidRPr="002F0373" w:rsidRDefault="00FE08CC" w:rsidP="00844902">
      <w:pPr>
        <w:pStyle w:val="AnnexNoTitle"/>
        <w:rPr>
          <w:lang w:eastAsia="zh-CN"/>
        </w:rPr>
      </w:pPr>
      <w:r w:rsidRPr="002F0373">
        <w:rPr>
          <w:lang w:eastAsia="zh-CN"/>
        </w:rPr>
        <w:lastRenderedPageBreak/>
        <w:t>附件</w:t>
      </w:r>
      <w:r w:rsidR="00ED6723" w:rsidRPr="002F0373">
        <w:rPr>
          <w:lang w:eastAsia="zh-CN"/>
        </w:rPr>
        <w:br/>
      </w:r>
      <w:r w:rsidR="00ED6723" w:rsidRPr="002F0373">
        <w:rPr>
          <w:lang w:eastAsia="zh-CN"/>
        </w:rPr>
        <w:br/>
      </w:r>
      <w:r w:rsidR="00533C28" w:rsidRPr="00844902">
        <w:rPr>
          <w:lang w:eastAsia="zh-CN"/>
        </w:rPr>
        <w:t>ITU</w:t>
      </w:r>
      <w:r w:rsidR="00533C28" w:rsidRPr="002F0373">
        <w:rPr>
          <w:lang w:val="en-GB" w:eastAsia="zh-CN"/>
        </w:rPr>
        <w:t>-R</w:t>
      </w:r>
      <w:r w:rsidR="00ED6723" w:rsidRPr="002F0373">
        <w:rPr>
          <w:lang w:eastAsia="zh-CN"/>
        </w:rPr>
        <w:t>建议书草案的标题和摘要</w:t>
      </w:r>
    </w:p>
    <w:p w14:paraId="3CD38F5E" w14:textId="0047A6BA" w:rsidR="00312D8D" w:rsidRPr="00C07DCD" w:rsidRDefault="00B861E3" w:rsidP="00312D8D">
      <w:pPr>
        <w:tabs>
          <w:tab w:val="right" w:pos="9639"/>
        </w:tabs>
        <w:spacing w:before="480"/>
        <w:rPr>
          <w:rFonts w:asciiTheme="minorHAnsi" w:hAnsiTheme="minorHAnsi" w:cstheme="minorHAnsi"/>
          <w:szCs w:val="24"/>
          <w:u w:val="single"/>
          <w:lang w:eastAsia="zh-CN"/>
        </w:rPr>
      </w:pPr>
      <w:r w:rsidRPr="00C95EC4">
        <w:rPr>
          <w:rFonts w:asciiTheme="minorHAnsi" w:hAnsiTheme="minorHAnsi" w:cstheme="minorHAnsi"/>
          <w:szCs w:val="24"/>
          <w:u w:val="single"/>
          <w:lang w:val="en-GB"/>
        </w:rPr>
        <w:t>ITU-R SM.[OPTICAL WIRELESS]</w:t>
      </w:r>
      <w:r w:rsidR="00306272">
        <w:rPr>
          <w:rFonts w:asciiTheme="minorHAnsi" w:hAnsiTheme="minorHAnsi" w:cstheme="minorHAnsi" w:hint="eastAsia"/>
          <w:szCs w:val="24"/>
          <w:u w:val="single"/>
          <w:lang w:val="en-GB" w:eastAsia="zh-CN"/>
        </w:rPr>
        <w:t>新建议书草案</w:t>
      </w:r>
      <w:r w:rsidR="00312D8D" w:rsidRPr="0096606B">
        <w:rPr>
          <w:lang w:eastAsia="zh-CN"/>
        </w:rPr>
        <w:tab/>
      </w:r>
      <w:r w:rsidRPr="00C95EC4">
        <w:rPr>
          <w:rFonts w:asciiTheme="minorHAnsi" w:hAnsiTheme="minorHAnsi" w:cstheme="minorHAnsi"/>
          <w:szCs w:val="24"/>
          <w:lang w:val="en-GB"/>
        </w:rPr>
        <w:t>1/98(Rev.1)</w:t>
      </w:r>
      <w:r w:rsidR="00312D8D" w:rsidRPr="0096606B">
        <w:rPr>
          <w:lang w:eastAsia="zh-CN"/>
        </w:rPr>
        <w:t>号文件</w:t>
      </w:r>
    </w:p>
    <w:p w14:paraId="1B2FE5B0" w14:textId="77C497A5" w:rsidR="00312D8D" w:rsidRPr="00844902" w:rsidRDefault="00364FE8" w:rsidP="00844902">
      <w:pPr>
        <w:pStyle w:val="Rectitle"/>
        <w:rPr>
          <w:lang w:eastAsia="zh-CN"/>
        </w:rPr>
      </w:pPr>
      <w:r w:rsidRPr="001D7BF9">
        <w:rPr>
          <w:rFonts w:asciiTheme="minorHAnsi" w:hAnsiTheme="minorHAnsi" w:hint="eastAsia"/>
          <w:szCs w:val="24"/>
          <w:lang w:eastAsia="zh-CN"/>
        </w:rPr>
        <w:t>使用无线光通信</w:t>
      </w:r>
      <w:r w:rsidR="00B861E3">
        <w:rPr>
          <w:rFonts w:asciiTheme="minorHAnsi" w:hAnsiTheme="minorHAnsi" w:hint="eastAsia"/>
          <w:szCs w:val="24"/>
          <w:lang w:eastAsia="zh-CN"/>
        </w:rPr>
        <w:t>补充当前</w:t>
      </w:r>
      <w:r w:rsidR="00B861E3" w:rsidRPr="001D7BF9">
        <w:rPr>
          <w:rFonts w:asciiTheme="minorHAnsi" w:hAnsiTheme="minorHAnsi" w:hint="eastAsia"/>
          <w:szCs w:val="24"/>
          <w:lang w:eastAsia="zh-CN"/>
        </w:rPr>
        <w:t>射频</w:t>
      </w:r>
      <w:r w:rsidR="00B861E3">
        <w:rPr>
          <w:rFonts w:asciiTheme="minorHAnsi" w:hAnsiTheme="minorHAnsi" w:hint="eastAsia"/>
          <w:szCs w:val="24"/>
          <w:lang w:eastAsia="zh-CN"/>
        </w:rPr>
        <w:t>传送</w:t>
      </w:r>
      <w:r w:rsidR="00B861E3" w:rsidRPr="001D7BF9">
        <w:rPr>
          <w:rFonts w:asciiTheme="minorHAnsi" w:hAnsiTheme="minorHAnsi" w:hint="eastAsia"/>
          <w:szCs w:val="24"/>
          <w:lang w:eastAsia="zh-CN"/>
        </w:rPr>
        <w:t>机制</w:t>
      </w:r>
    </w:p>
    <w:p w14:paraId="09269F8C" w14:textId="15E8052C" w:rsidR="00B861E3" w:rsidRPr="00C95EC4" w:rsidRDefault="00364FE8" w:rsidP="009F5178">
      <w:pPr>
        <w:spacing w:before="240"/>
        <w:ind w:firstLineChars="200" w:firstLine="480"/>
        <w:rPr>
          <w:rStyle w:val="RectitleChar"/>
          <w:rFonts w:asciiTheme="minorHAnsi" w:hAnsiTheme="minorHAnsi" w:cstheme="minorHAnsi"/>
          <w:b w:val="0"/>
          <w:bCs/>
          <w:szCs w:val="24"/>
          <w:lang w:val="en-GB" w:eastAsia="zh-CN"/>
        </w:rPr>
      </w:pPr>
      <w:r w:rsidRPr="00364FE8">
        <w:rPr>
          <w:rFonts w:asciiTheme="minorHAnsi" w:hAnsiTheme="minorHAnsi" w:cstheme="minorHAnsi" w:hint="eastAsia"/>
          <w:szCs w:val="24"/>
          <w:lang w:val="en-GB" w:eastAsia="zh-CN"/>
        </w:rPr>
        <w:t>本建议包含在为宽带通信实施光无线通信（</w:t>
      </w:r>
      <w:r w:rsidRPr="00364FE8">
        <w:rPr>
          <w:rFonts w:asciiTheme="minorHAnsi" w:hAnsiTheme="minorHAnsi" w:cstheme="minorHAnsi" w:hint="eastAsia"/>
          <w:szCs w:val="24"/>
          <w:lang w:val="en-GB" w:eastAsia="zh-CN"/>
        </w:rPr>
        <w:t>OWC</w:t>
      </w:r>
      <w:r w:rsidRPr="00364FE8">
        <w:rPr>
          <w:rFonts w:asciiTheme="minorHAnsi" w:hAnsiTheme="minorHAnsi" w:cstheme="minorHAnsi" w:hint="eastAsia"/>
          <w:szCs w:val="24"/>
          <w:lang w:val="en-GB" w:eastAsia="zh-CN"/>
        </w:rPr>
        <w:t>）时应考虑的要素。可区分四种主要的</w:t>
      </w:r>
      <w:r w:rsidRPr="00364FE8">
        <w:rPr>
          <w:rFonts w:asciiTheme="minorHAnsi" w:hAnsiTheme="minorHAnsi" w:cstheme="minorHAnsi" w:hint="eastAsia"/>
          <w:szCs w:val="24"/>
          <w:lang w:val="en-GB" w:eastAsia="zh-CN"/>
        </w:rPr>
        <w:t>OWC</w:t>
      </w:r>
      <w:r w:rsidRPr="00364FE8">
        <w:rPr>
          <w:rFonts w:asciiTheme="minorHAnsi" w:hAnsiTheme="minorHAnsi" w:cstheme="minorHAnsi" w:hint="eastAsia"/>
          <w:szCs w:val="24"/>
          <w:lang w:val="en-GB" w:eastAsia="zh-CN"/>
        </w:rPr>
        <w:t>变体：自由空间光通信（远程点对点）、使用光的无线局域网通信（短程、多址）、</w:t>
      </w:r>
      <w:r w:rsidR="00B54506">
        <w:rPr>
          <w:rFonts w:asciiTheme="minorHAnsi" w:hAnsiTheme="minorHAnsi" w:cstheme="minorHAnsi" w:hint="eastAsia"/>
          <w:szCs w:val="24"/>
          <w:lang w:val="en-GB" w:eastAsia="zh-CN"/>
        </w:rPr>
        <w:t>可见</w:t>
      </w:r>
      <w:r w:rsidRPr="00364FE8">
        <w:rPr>
          <w:rFonts w:asciiTheme="minorHAnsi" w:hAnsiTheme="minorHAnsi" w:cstheme="minorHAnsi" w:hint="eastAsia"/>
          <w:szCs w:val="24"/>
          <w:lang w:val="en-GB" w:eastAsia="zh-CN"/>
        </w:rPr>
        <w:t>光</w:t>
      </w:r>
      <w:r w:rsidR="00B54506">
        <w:rPr>
          <w:rFonts w:asciiTheme="minorHAnsi" w:hAnsiTheme="minorHAnsi" w:cstheme="minorHAnsi" w:hint="eastAsia"/>
          <w:szCs w:val="24"/>
          <w:lang w:val="en-GB" w:eastAsia="zh-CN"/>
        </w:rPr>
        <w:t>成像</w:t>
      </w:r>
      <w:r w:rsidRPr="00364FE8">
        <w:rPr>
          <w:rFonts w:asciiTheme="minorHAnsi" w:hAnsiTheme="minorHAnsi" w:cstheme="minorHAnsi" w:hint="eastAsia"/>
          <w:szCs w:val="24"/>
          <w:lang w:val="en-GB" w:eastAsia="zh-CN"/>
        </w:rPr>
        <w:t>通信（</w:t>
      </w:r>
      <w:proofErr w:type="gramStart"/>
      <w:r w:rsidRPr="00364FE8">
        <w:rPr>
          <w:rFonts w:asciiTheme="minorHAnsi" w:hAnsiTheme="minorHAnsi" w:cstheme="minorHAnsi" w:hint="eastAsia"/>
          <w:szCs w:val="24"/>
          <w:lang w:val="en-GB" w:eastAsia="zh-CN"/>
        </w:rPr>
        <w:t>低数据</w:t>
      </w:r>
      <w:proofErr w:type="gramEnd"/>
      <w:r w:rsidRPr="00364FE8">
        <w:rPr>
          <w:rFonts w:asciiTheme="minorHAnsi" w:hAnsiTheme="minorHAnsi" w:cstheme="minorHAnsi" w:hint="eastAsia"/>
          <w:szCs w:val="24"/>
          <w:lang w:val="en-GB" w:eastAsia="zh-CN"/>
        </w:rPr>
        <w:t>速率</w:t>
      </w:r>
      <w:r w:rsidR="00B54506">
        <w:rPr>
          <w:rFonts w:asciiTheme="minorHAnsi" w:hAnsiTheme="minorHAnsi" w:cstheme="minorHAnsi" w:hint="eastAsia"/>
          <w:szCs w:val="24"/>
          <w:lang w:val="en-GB" w:eastAsia="zh-CN"/>
        </w:rPr>
        <w:t>、</w:t>
      </w:r>
      <w:r w:rsidRPr="00364FE8">
        <w:rPr>
          <w:rFonts w:asciiTheme="minorHAnsi" w:hAnsiTheme="minorHAnsi" w:cstheme="minorHAnsi" w:hint="eastAsia"/>
          <w:szCs w:val="24"/>
          <w:lang w:val="en-GB" w:eastAsia="zh-CN"/>
        </w:rPr>
        <w:t>单向）、紫外</w:t>
      </w:r>
      <w:r w:rsidR="00B54506">
        <w:rPr>
          <w:rFonts w:asciiTheme="minorHAnsi" w:hAnsiTheme="minorHAnsi" w:cstheme="minorHAnsi" w:hint="eastAsia"/>
          <w:szCs w:val="24"/>
          <w:lang w:val="en-GB" w:eastAsia="zh-CN"/>
        </w:rPr>
        <w:t>光（</w:t>
      </w:r>
      <w:r w:rsidR="00B54506">
        <w:rPr>
          <w:rFonts w:asciiTheme="minorHAnsi" w:hAnsiTheme="minorHAnsi" w:cstheme="minorHAnsi" w:hint="eastAsia"/>
          <w:szCs w:val="24"/>
          <w:lang w:val="en-GB" w:eastAsia="zh-CN"/>
        </w:rPr>
        <w:t>UV</w:t>
      </w:r>
      <w:r w:rsidR="00B54506">
        <w:rPr>
          <w:rFonts w:asciiTheme="minorHAnsi" w:hAnsiTheme="minorHAnsi" w:cstheme="minorHAnsi" w:hint="eastAsia"/>
          <w:szCs w:val="24"/>
          <w:lang w:val="en-GB" w:eastAsia="zh-CN"/>
        </w:rPr>
        <w:t>）</w:t>
      </w:r>
      <w:r w:rsidRPr="00364FE8">
        <w:rPr>
          <w:rFonts w:asciiTheme="minorHAnsi" w:hAnsiTheme="minorHAnsi" w:cstheme="minorHAnsi" w:hint="eastAsia"/>
          <w:szCs w:val="24"/>
          <w:lang w:val="en-GB" w:eastAsia="zh-CN"/>
        </w:rPr>
        <w:t>通信。</w:t>
      </w:r>
    </w:p>
    <w:p w14:paraId="29C374B5" w14:textId="1D892007" w:rsidR="00B861E3" w:rsidRPr="000376B2" w:rsidRDefault="00B861E3" w:rsidP="00B861E3">
      <w:pPr>
        <w:tabs>
          <w:tab w:val="right" w:pos="9639"/>
        </w:tabs>
        <w:spacing w:before="480"/>
        <w:rPr>
          <w:rFonts w:asciiTheme="minorHAnsi" w:hAnsiTheme="minorHAnsi"/>
          <w:lang w:val="en-GB" w:eastAsia="zh-CN"/>
        </w:rPr>
      </w:pPr>
      <w:r w:rsidRPr="000376B2">
        <w:rPr>
          <w:rFonts w:asciiTheme="minorHAnsi" w:hAnsiTheme="minorHAnsi"/>
          <w:u w:val="single"/>
          <w:lang w:val="en-GB" w:eastAsia="zh-CN"/>
        </w:rPr>
        <w:t xml:space="preserve">ITU-R </w:t>
      </w:r>
      <w:r w:rsidRPr="00C95EC4">
        <w:rPr>
          <w:rFonts w:asciiTheme="minorHAnsi" w:hAnsiTheme="minorHAnsi" w:cstheme="minorHAnsi"/>
          <w:szCs w:val="24"/>
          <w:u w:val="single"/>
          <w:lang w:val="en-GB" w:eastAsia="zh-CN"/>
        </w:rPr>
        <w:t>SM.[WPT.BEAM.FRQ]</w:t>
      </w:r>
      <w:r w:rsidR="00364FE8">
        <w:rPr>
          <w:rFonts w:asciiTheme="minorHAnsi" w:hAnsiTheme="minorHAnsi" w:cstheme="minorHAnsi" w:hint="eastAsia"/>
          <w:szCs w:val="24"/>
          <w:u w:val="single"/>
          <w:lang w:val="en-GB" w:eastAsia="zh-CN"/>
        </w:rPr>
        <w:t>新建议书草案</w:t>
      </w:r>
      <w:r w:rsidRPr="000376B2">
        <w:rPr>
          <w:rFonts w:asciiTheme="minorHAnsi" w:hAnsiTheme="minorHAnsi"/>
          <w:lang w:val="en-GB" w:eastAsia="zh-CN"/>
        </w:rPr>
        <w:tab/>
      </w:r>
      <w:r w:rsidRPr="00C95EC4">
        <w:rPr>
          <w:rFonts w:asciiTheme="minorHAnsi" w:hAnsiTheme="minorHAnsi" w:cstheme="minorHAnsi"/>
          <w:szCs w:val="24"/>
          <w:lang w:val="en-GB" w:eastAsia="zh-CN"/>
        </w:rPr>
        <w:t>1/108(Rev.2)</w:t>
      </w:r>
      <w:r>
        <w:rPr>
          <w:rFonts w:asciiTheme="minorHAnsi" w:hAnsiTheme="minorHAnsi" w:cstheme="minorHAnsi" w:hint="eastAsia"/>
          <w:szCs w:val="24"/>
          <w:lang w:val="en-GB" w:eastAsia="zh-CN"/>
        </w:rPr>
        <w:t>号文件</w:t>
      </w:r>
    </w:p>
    <w:p w14:paraId="4A611C18" w14:textId="4BFA7AC5" w:rsidR="00B861E3" w:rsidRPr="00B861E3" w:rsidRDefault="00B861E3" w:rsidP="00B861E3">
      <w:pPr>
        <w:pStyle w:val="Rectitle"/>
        <w:rPr>
          <w:highlight w:val="green"/>
          <w:lang w:val="en-GB" w:eastAsia="zh-CN"/>
        </w:rPr>
      </w:pPr>
      <w:r w:rsidRPr="009E2667">
        <w:rPr>
          <w:szCs w:val="24"/>
          <w:lang w:eastAsia="zh-CN"/>
        </w:rPr>
        <w:t>移动</w:t>
      </w:r>
      <w:r w:rsidRPr="009E2667">
        <w:rPr>
          <w:szCs w:val="24"/>
          <w:lang w:eastAsia="zh-CN"/>
        </w:rPr>
        <w:t>/</w:t>
      </w:r>
      <w:r w:rsidRPr="009E2667">
        <w:rPr>
          <w:szCs w:val="24"/>
          <w:lang w:eastAsia="zh-CN"/>
        </w:rPr>
        <w:t>便携式设备和传感器网络</w:t>
      </w:r>
      <w:r>
        <w:rPr>
          <w:rFonts w:hint="eastAsia"/>
          <w:szCs w:val="24"/>
          <w:lang w:eastAsia="zh-CN"/>
        </w:rPr>
        <w:t>经</w:t>
      </w:r>
      <w:r w:rsidRPr="001D7BF9">
        <w:rPr>
          <w:rFonts w:hint="eastAsia"/>
          <w:szCs w:val="24"/>
          <w:lang w:eastAsia="zh-CN"/>
        </w:rPr>
        <w:t>射频</w:t>
      </w:r>
      <w:r w:rsidR="008960A7">
        <w:rPr>
          <w:rFonts w:hint="eastAsia"/>
          <w:szCs w:val="24"/>
          <w:lang w:eastAsia="zh-CN"/>
        </w:rPr>
        <w:t>波</w:t>
      </w:r>
      <w:r w:rsidRPr="001D7BF9">
        <w:rPr>
          <w:rFonts w:hint="eastAsia"/>
          <w:szCs w:val="24"/>
          <w:lang w:eastAsia="zh-CN"/>
        </w:rPr>
        <w:t>束</w:t>
      </w:r>
      <w:r w:rsidR="00364FE8">
        <w:rPr>
          <w:rFonts w:hint="eastAsia"/>
          <w:szCs w:val="24"/>
          <w:lang w:eastAsia="zh-CN"/>
        </w:rPr>
        <w:t>进行</w:t>
      </w:r>
      <w:r w:rsidR="009F5178">
        <w:rPr>
          <w:szCs w:val="24"/>
          <w:lang w:eastAsia="zh-CN"/>
        </w:rPr>
        <w:br/>
      </w:r>
      <w:r w:rsidRPr="001D7BF9">
        <w:rPr>
          <w:rFonts w:hint="eastAsia"/>
          <w:szCs w:val="24"/>
          <w:lang w:eastAsia="zh-CN"/>
        </w:rPr>
        <w:t>无线</w:t>
      </w:r>
      <w:r>
        <w:rPr>
          <w:rFonts w:hint="eastAsia"/>
          <w:szCs w:val="24"/>
          <w:lang w:eastAsia="zh-CN"/>
        </w:rPr>
        <w:t>电力传输操作</w:t>
      </w:r>
      <w:r w:rsidRPr="001D7BF9">
        <w:rPr>
          <w:rFonts w:hint="eastAsia"/>
          <w:spacing w:val="-4"/>
          <w:szCs w:val="24"/>
          <w:lang w:eastAsia="zh-CN"/>
        </w:rPr>
        <w:t>的频率范围</w:t>
      </w:r>
      <w:r>
        <w:rPr>
          <w:rFonts w:hint="eastAsia"/>
          <w:spacing w:val="-4"/>
          <w:szCs w:val="24"/>
          <w:lang w:eastAsia="zh-CN"/>
        </w:rPr>
        <w:t>指南</w:t>
      </w:r>
    </w:p>
    <w:p w14:paraId="0A7FA47B" w14:textId="2C875757" w:rsidR="00B861E3" w:rsidRPr="000376B2" w:rsidRDefault="00B54506" w:rsidP="009F5178">
      <w:pPr>
        <w:ind w:firstLineChars="200" w:firstLine="480"/>
        <w:rPr>
          <w:rFonts w:asciiTheme="minorHAnsi" w:hAnsiTheme="minorHAnsi"/>
          <w:lang w:val="en-GB" w:eastAsia="zh-CN"/>
        </w:rPr>
      </w:pPr>
      <w:r w:rsidRPr="00B54506">
        <w:rPr>
          <w:rFonts w:asciiTheme="minorHAnsi" w:hAnsiTheme="minorHAnsi" w:hint="eastAsia"/>
          <w:lang w:val="en-GB" w:eastAsia="zh-CN"/>
        </w:rPr>
        <w:t>本建议</w:t>
      </w:r>
      <w:r>
        <w:rPr>
          <w:rFonts w:asciiTheme="minorHAnsi" w:hAnsiTheme="minorHAnsi" w:hint="eastAsia"/>
          <w:lang w:val="en-GB" w:eastAsia="zh-CN"/>
        </w:rPr>
        <w:t>书</w:t>
      </w:r>
      <w:r w:rsidRPr="00B54506">
        <w:rPr>
          <w:rFonts w:asciiTheme="minorHAnsi" w:hAnsiTheme="minorHAnsi" w:hint="eastAsia"/>
          <w:lang w:val="en-GB" w:eastAsia="zh-CN"/>
        </w:rPr>
        <w:t>提供了</w:t>
      </w:r>
      <w:r>
        <w:rPr>
          <w:rFonts w:asciiTheme="minorHAnsi" w:hAnsiTheme="minorHAnsi" w:hint="eastAsia"/>
          <w:lang w:val="en-GB" w:eastAsia="zh-CN"/>
        </w:rPr>
        <w:t>经</w:t>
      </w:r>
      <w:r w:rsidRPr="00B54506">
        <w:rPr>
          <w:rFonts w:asciiTheme="minorHAnsi" w:hAnsiTheme="minorHAnsi" w:hint="eastAsia"/>
          <w:lang w:val="en-GB" w:eastAsia="zh-CN"/>
        </w:rPr>
        <w:t>射频</w:t>
      </w:r>
      <w:r w:rsidR="008960A7">
        <w:rPr>
          <w:rFonts w:asciiTheme="minorHAnsi" w:hAnsiTheme="minorHAnsi" w:hint="eastAsia"/>
          <w:lang w:val="en-GB" w:eastAsia="zh-CN"/>
        </w:rPr>
        <w:t>波</w:t>
      </w:r>
      <w:r w:rsidRPr="00B54506">
        <w:rPr>
          <w:rFonts w:asciiTheme="minorHAnsi" w:hAnsiTheme="minorHAnsi" w:hint="eastAsia"/>
          <w:lang w:val="en-GB" w:eastAsia="zh-CN"/>
        </w:rPr>
        <w:t>束进行无线</w:t>
      </w:r>
      <w:r w:rsidR="008960A7">
        <w:rPr>
          <w:rFonts w:asciiTheme="minorHAnsi" w:hAnsiTheme="minorHAnsi" w:hint="eastAsia"/>
          <w:lang w:val="en-GB" w:eastAsia="zh-CN"/>
        </w:rPr>
        <w:t>电力</w:t>
      </w:r>
      <w:r w:rsidRPr="00B54506">
        <w:rPr>
          <w:rFonts w:asciiTheme="minorHAnsi" w:hAnsiTheme="minorHAnsi" w:hint="eastAsia"/>
          <w:lang w:val="en-GB" w:eastAsia="zh-CN"/>
        </w:rPr>
        <w:t>传输（</w:t>
      </w:r>
      <w:r w:rsidRPr="00B54506">
        <w:rPr>
          <w:rFonts w:asciiTheme="minorHAnsi" w:hAnsiTheme="minorHAnsi" w:hint="eastAsia"/>
          <w:lang w:val="en-GB" w:eastAsia="zh-CN"/>
        </w:rPr>
        <w:t>WPT</w:t>
      </w:r>
      <w:r w:rsidRPr="00B54506">
        <w:rPr>
          <w:rFonts w:asciiTheme="minorHAnsi" w:hAnsiTheme="minorHAnsi" w:hint="eastAsia"/>
          <w:lang w:val="en-GB" w:eastAsia="zh-CN"/>
        </w:rPr>
        <w:t>）</w:t>
      </w:r>
      <w:r w:rsidR="008960A7">
        <w:rPr>
          <w:rFonts w:asciiTheme="minorHAnsi" w:hAnsiTheme="minorHAnsi" w:hint="eastAsia"/>
          <w:lang w:val="en-GB" w:eastAsia="zh-CN"/>
        </w:rPr>
        <w:t>（波束</w:t>
      </w:r>
      <w:r w:rsidR="008960A7">
        <w:rPr>
          <w:rFonts w:asciiTheme="minorHAnsi" w:hAnsiTheme="minorHAnsi" w:hint="eastAsia"/>
          <w:lang w:val="en-GB" w:eastAsia="zh-CN"/>
        </w:rPr>
        <w:t>WPT</w:t>
      </w:r>
      <w:r w:rsidR="008960A7">
        <w:rPr>
          <w:rFonts w:asciiTheme="minorHAnsi" w:hAnsiTheme="minorHAnsi" w:hint="eastAsia"/>
          <w:lang w:val="en-GB" w:eastAsia="zh-CN"/>
        </w:rPr>
        <w:t>）</w:t>
      </w:r>
      <w:r w:rsidRPr="00B54506">
        <w:rPr>
          <w:rFonts w:asciiTheme="minorHAnsi" w:hAnsiTheme="minorHAnsi" w:hint="eastAsia"/>
          <w:lang w:val="en-GB" w:eastAsia="zh-CN"/>
        </w:rPr>
        <w:t>操作的频率范围指南，包括移动</w:t>
      </w:r>
      <w:r w:rsidRPr="00B54506">
        <w:rPr>
          <w:rFonts w:asciiTheme="minorHAnsi" w:hAnsiTheme="minorHAnsi" w:hint="eastAsia"/>
          <w:lang w:val="en-GB" w:eastAsia="zh-CN"/>
        </w:rPr>
        <w:t>/</w:t>
      </w:r>
      <w:r w:rsidRPr="00B54506">
        <w:rPr>
          <w:rFonts w:asciiTheme="minorHAnsi" w:hAnsiTheme="minorHAnsi" w:hint="eastAsia"/>
          <w:lang w:val="en-GB" w:eastAsia="zh-CN"/>
        </w:rPr>
        <w:t>便携式设备的无线充电和传感器网络的无线供电和充电，但不包括电动汽车的</w:t>
      </w:r>
      <w:r w:rsidRPr="00B54506">
        <w:rPr>
          <w:rFonts w:asciiTheme="minorHAnsi" w:hAnsiTheme="minorHAnsi" w:hint="eastAsia"/>
          <w:lang w:val="en-GB" w:eastAsia="zh-CN"/>
        </w:rPr>
        <w:t>WPT</w:t>
      </w:r>
      <w:r w:rsidRPr="00B54506">
        <w:rPr>
          <w:rFonts w:asciiTheme="minorHAnsi" w:hAnsiTheme="minorHAnsi" w:hint="eastAsia"/>
          <w:lang w:val="en-GB" w:eastAsia="zh-CN"/>
        </w:rPr>
        <w:t>。</w:t>
      </w:r>
    </w:p>
    <w:p w14:paraId="5DD5BB67" w14:textId="77777777" w:rsidR="00B861E3" w:rsidRPr="000376B2" w:rsidRDefault="00B861E3" w:rsidP="00B861E3">
      <w:pPr>
        <w:rPr>
          <w:lang w:val="en-GB" w:eastAsia="zh-CN"/>
        </w:rPr>
      </w:pPr>
    </w:p>
    <w:p w14:paraId="6B834B83" w14:textId="77777777" w:rsidR="00B861E3" w:rsidRPr="00364FE8" w:rsidRDefault="00B861E3" w:rsidP="00B861E3">
      <w:pPr>
        <w:jc w:val="center"/>
        <w:rPr>
          <w:lang w:val="en-GB"/>
        </w:rPr>
      </w:pPr>
      <w:r w:rsidRPr="00364FE8">
        <w:rPr>
          <w:lang w:val="en-GB"/>
        </w:rPr>
        <w:t>______________</w:t>
      </w:r>
    </w:p>
    <w:p w14:paraId="4276DA38" w14:textId="64C58906" w:rsidR="00ED6723" w:rsidRPr="00C07DCD" w:rsidRDefault="00ED6723" w:rsidP="00B861E3">
      <w:pPr>
        <w:spacing w:before="240"/>
        <w:ind w:firstLineChars="200" w:firstLine="480"/>
        <w:rPr>
          <w:rFonts w:asciiTheme="minorHAnsi" w:hAnsiTheme="minorHAnsi" w:cstheme="minorHAnsi"/>
        </w:rPr>
      </w:pPr>
    </w:p>
    <w:sectPr w:rsidR="00ED6723" w:rsidRPr="00C07DCD" w:rsidSect="00996658">
      <w:headerReference w:type="even" r:id="rId11"/>
      <w:headerReference w:type="default" r:id="rId12"/>
      <w:footerReference w:type="even" r:id="rId13"/>
      <w:footerReference w:type="default" r:id="rId14"/>
      <w:headerReference w:type="first" r:id="rId15"/>
      <w:footerReference w:type="first" r:id="rId16"/>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DA72A" w14:textId="77777777" w:rsidR="005C778D" w:rsidRDefault="005C778D">
      <w:r>
        <w:separator/>
      </w:r>
    </w:p>
  </w:endnote>
  <w:endnote w:type="continuationSeparator" w:id="0">
    <w:p w14:paraId="37B86F71" w14:textId="77777777" w:rsidR="005C778D" w:rsidRDefault="005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10C75" w14:textId="69DB1CDC" w:rsidR="00311446" w:rsidRPr="00E73DEF" w:rsidRDefault="00311446" w:rsidP="00E73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61B6" w14:textId="15EF1F68" w:rsidR="00223519" w:rsidRPr="00E73DEF" w:rsidRDefault="00223519" w:rsidP="00E73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A826" w14:textId="4ED04B30" w:rsidR="00DA16E6" w:rsidRPr="00844902" w:rsidRDefault="00844902" w:rsidP="00844902">
    <w:pPr>
      <w:pStyle w:val="FirstFooter"/>
      <w:ind w:left="-397" w:right="-397"/>
      <w:jc w:val="center"/>
      <w:rPr>
        <w:color w:val="4F81BD" w:themeColor="accent1"/>
        <w:sz w:val="19"/>
        <w:szCs w:val="19"/>
        <w:lang w:val="en-GB"/>
      </w:rPr>
    </w:pPr>
    <w:r w:rsidRPr="007268BA">
      <w:rPr>
        <w:color w:val="4F81BD"/>
        <w:sz w:val="19"/>
        <w:szCs w:val="19"/>
        <w:lang w:val="en-GB"/>
      </w:rPr>
      <w:t>International Telecommunication Union • Place des Nations, CH</w:t>
    </w:r>
    <w:r w:rsidRPr="007268BA">
      <w:rPr>
        <w:color w:val="4F81BD"/>
        <w:sz w:val="19"/>
        <w:szCs w:val="19"/>
        <w:lang w:val="en-GB"/>
      </w:rPr>
      <w:noBreakHyphen/>
      <w:t xml:space="preserve">1211 Geneva 20, Switzerland • </w:t>
    </w:r>
    <w:r w:rsidRPr="007268BA">
      <w:rPr>
        <w:color w:val="4F81BD"/>
        <w:sz w:val="19"/>
        <w:szCs w:val="19"/>
        <w:lang w:val="en-GB"/>
      </w:rPr>
      <w:br/>
    </w:r>
    <w:r w:rsidRPr="007527C9">
      <w:rPr>
        <w:color w:val="4F81BD" w:themeColor="accent1"/>
        <w:sz w:val="19"/>
        <w:szCs w:val="19"/>
        <w:lang w:val="en-GB"/>
      </w:rPr>
      <w:t xml:space="preserve">Tel: +41 22 730 5111 • E-mail: </w:t>
    </w:r>
    <w:hyperlink r:id="rId1" w:history="1">
      <w:r w:rsidRPr="007527C9">
        <w:rPr>
          <w:rStyle w:val="Hyperlink"/>
          <w:sz w:val="19"/>
          <w:szCs w:val="19"/>
          <w:lang w:val="en-GB"/>
        </w:rPr>
        <w:t>itumail@itu.int</w:t>
      </w:r>
    </w:hyperlink>
    <w:r w:rsidRPr="007527C9">
      <w:rPr>
        <w:color w:val="4F81BD" w:themeColor="accent1"/>
        <w:sz w:val="19"/>
        <w:szCs w:val="19"/>
        <w:lang w:val="en-GB"/>
      </w:rPr>
      <w:t xml:space="preserve"> • Fax: +41 22 733 7256 • </w:t>
    </w:r>
    <w:hyperlink r:id="rId2" w:history="1">
      <w:r w:rsidRPr="007527C9">
        <w:rPr>
          <w:rStyle w:val="Hyperlink"/>
          <w:sz w:val="19"/>
          <w:szCs w:val="19"/>
          <w:lang w:val="en-GB"/>
        </w:rPr>
        <w:t>www.itu.int</w:t>
      </w:r>
    </w:hyperlink>
    <w:r w:rsidRPr="007527C9">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7F4AF" w14:textId="77777777" w:rsidR="005C778D" w:rsidRDefault="005C778D">
      <w:r>
        <w:t>____________________</w:t>
      </w:r>
    </w:p>
  </w:footnote>
  <w:footnote w:type="continuationSeparator" w:id="0">
    <w:p w14:paraId="027F2B0C" w14:textId="77777777" w:rsidR="005C778D" w:rsidRDefault="005C7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FE44" w14:textId="77777777" w:rsidR="00E915AF" w:rsidRPr="00677D2E" w:rsidRDefault="00AF051D" w:rsidP="0049131E">
    <w:pPr>
      <w:pStyle w:val="Header"/>
      <w:jc w:val="center"/>
      <w:rPr>
        <w:sz w:val="18"/>
        <w:szCs w:val="18"/>
      </w:rPr>
    </w:pPr>
    <w:r w:rsidRPr="00677D2E">
      <w:rPr>
        <w:sz w:val="18"/>
        <w:szCs w:val="18"/>
      </w:rPr>
      <w:t xml:space="preserve">- </w:t>
    </w:r>
    <w:r w:rsidR="001B42C9" w:rsidRPr="00677D2E">
      <w:rPr>
        <w:rStyle w:val="PageNumber"/>
        <w:sz w:val="18"/>
        <w:szCs w:val="18"/>
      </w:rPr>
      <w:fldChar w:fldCharType="begin"/>
    </w:r>
    <w:r w:rsidR="00E915AF" w:rsidRPr="00677D2E">
      <w:rPr>
        <w:rStyle w:val="PageNumber"/>
        <w:sz w:val="18"/>
        <w:szCs w:val="18"/>
      </w:rPr>
      <w:instrText xml:space="preserve"> PAGE </w:instrText>
    </w:r>
    <w:r w:rsidR="001B42C9" w:rsidRPr="00677D2E">
      <w:rPr>
        <w:rStyle w:val="PageNumber"/>
        <w:sz w:val="18"/>
        <w:szCs w:val="18"/>
      </w:rPr>
      <w:fldChar w:fldCharType="separate"/>
    </w:r>
    <w:r w:rsidR="00223519">
      <w:rPr>
        <w:rStyle w:val="PageNumber"/>
        <w:noProof/>
        <w:sz w:val="18"/>
        <w:szCs w:val="18"/>
      </w:rPr>
      <w:t>6</w:t>
    </w:r>
    <w:r w:rsidR="001B42C9" w:rsidRPr="00677D2E">
      <w:rPr>
        <w:rStyle w:val="PageNumber"/>
        <w:sz w:val="18"/>
        <w:szCs w:val="18"/>
      </w:rPr>
      <w:fldChar w:fldCharType="end"/>
    </w:r>
    <w:r w:rsidRPr="00677D2E">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333A3" w14:textId="77777777" w:rsidR="00E915AF" w:rsidRPr="00677D2E" w:rsidRDefault="00677D2E" w:rsidP="0049131E">
    <w:pPr>
      <w:pStyle w:val="Header"/>
      <w:jc w:val="center"/>
      <w:rPr>
        <w:iCs/>
        <w:sz w:val="18"/>
        <w:szCs w:val="18"/>
      </w:rPr>
    </w:pPr>
    <w:r>
      <w:rPr>
        <w:noProof/>
        <w:sz w:val="18"/>
        <w:szCs w:val="16"/>
      </w:rPr>
      <w:t xml:space="preserve">- </w:t>
    </w:r>
    <w:r w:rsidR="001B42C9" w:rsidRPr="00677D2E">
      <w:rPr>
        <w:iCs/>
        <w:sz w:val="18"/>
        <w:szCs w:val="18"/>
      </w:rPr>
      <w:fldChar w:fldCharType="begin"/>
    </w:r>
    <w:r w:rsidR="00E915AF" w:rsidRPr="00677D2E">
      <w:rPr>
        <w:iCs/>
        <w:sz w:val="18"/>
        <w:szCs w:val="18"/>
      </w:rPr>
      <w:instrText xml:space="preserve"> PAGE  \* MERGEFORMAT </w:instrText>
    </w:r>
    <w:r w:rsidR="001B42C9" w:rsidRPr="00677D2E">
      <w:rPr>
        <w:iCs/>
        <w:sz w:val="18"/>
        <w:szCs w:val="18"/>
      </w:rPr>
      <w:fldChar w:fldCharType="separate"/>
    </w:r>
    <w:r w:rsidR="00223519">
      <w:rPr>
        <w:iCs/>
        <w:noProof/>
        <w:sz w:val="18"/>
        <w:szCs w:val="18"/>
      </w:rPr>
      <w:t>7</w:t>
    </w:r>
    <w:r w:rsidR="001B42C9" w:rsidRPr="00677D2E">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996658" w14:paraId="5F425FDC" w14:textId="77777777" w:rsidTr="00EF4F9F">
      <w:tc>
        <w:tcPr>
          <w:tcW w:w="9889" w:type="dxa"/>
        </w:tcPr>
        <w:p w14:paraId="2F580847" w14:textId="77777777" w:rsidR="00996658" w:rsidRDefault="00DB5AB3" w:rsidP="00996658">
          <w:pPr>
            <w:pStyle w:val="Header"/>
            <w:tabs>
              <w:tab w:val="clear" w:pos="794"/>
              <w:tab w:val="clear" w:pos="4820"/>
            </w:tabs>
            <w:spacing w:line="360" w:lineRule="auto"/>
            <w:jc w:val="center"/>
          </w:pPr>
          <w:r>
            <w:rPr>
              <w:noProof/>
              <w:lang w:eastAsia="zh-CN"/>
            </w:rPr>
            <w:drawing>
              <wp:inline distT="0" distB="0" distL="0" distR="0" wp14:anchorId="3A1812EF" wp14:editId="489B38B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72003"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1064737C" w14:textId="77777777" w:rsidR="00E915AF" w:rsidRPr="00DA16E6" w:rsidRDefault="00E915AF" w:rsidP="00DA1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n-GB" w:vendorID="64" w:dllVersion="6"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8443D9"/>
    <w:rsid w:val="0000046F"/>
    <w:rsid w:val="00006A31"/>
    <w:rsid w:val="00006C82"/>
    <w:rsid w:val="00006EDA"/>
    <w:rsid w:val="00010E30"/>
    <w:rsid w:val="00015C76"/>
    <w:rsid w:val="00026CF8"/>
    <w:rsid w:val="00030BD7"/>
    <w:rsid w:val="00031E64"/>
    <w:rsid w:val="00034340"/>
    <w:rsid w:val="00035CB3"/>
    <w:rsid w:val="00045A8D"/>
    <w:rsid w:val="0005167A"/>
    <w:rsid w:val="00054E5D"/>
    <w:rsid w:val="00070258"/>
    <w:rsid w:val="0007323C"/>
    <w:rsid w:val="00086D03"/>
    <w:rsid w:val="00096435"/>
    <w:rsid w:val="000A096A"/>
    <w:rsid w:val="000A375E"/>
    <w:rsid w:val="000A7051"/>
    <w:rsid w:val="000B0AF6"/>
    <w:rsid w:val="000B0E9B"/>
    <w:rsid w:val="000B2CAE"/>
    <w:rsid w:val="000B532C"/>
    <w:rsid w:val="000C03C7"/>
    <w:rsid w:val="000C2AD0"/>
    <w:rsid w:val="000E3DEE"/>
    <w:rsid w:val="000F00B0"/>
    <w:rsid w:val="000F622F"/>
    <w:rsid w:val="00100B72"/>
    <w:rsid w:val="0010113F"/>
    <w:rsid w:val="00101F7D"/>
    <w:rsid w:val="00103C76"/>
    <w:rsid w:val="0011265F"/>
    <w:rsid w:val="00117282"/>
    <w:rsid w:val="00117389"/>
    <w:rsid w:val="00121C2D"/>
    <w:rsid w:val="001226A7"/>
    <w:rsid w:val="00124D4E"/>
    <w:rsid w:val="00126780"/>
    <w:rsid w:val="00134404"/>
    <w:rsid w:val="00144DFB"/>
    <w:rsid w:val="00164B62"/>
    <w:rsid w:val="00187CA3"/>
    <w:rsid w:val="00196710"/>
    <w:rsid w:val="00196770"/>
    <w:rsid w:val="00197324"/>
    <w:rsid w:val="001B351B"/>
    <w:rsid w:val="001B42C9"/>
    <w:rsid w:val="001C06DB"/>
    <w:rsid w:val="001C3AB7"/>
    <w:rsid w:val="001C6971"/>
    <w:rsid w:val="001D2785"/>
    <w:rsid w:val="001D575C"/>
    <w:rsid w:val="001D7070"/>
    <w:rsid w:val="001F2170"/>
    <w:rsid w:val="001F3948"/>
    <w:rsid w:val="001F5A49"/>
    <w:rsid w:val="00201097"/>
    <w:rsid w:val="00201B6E"/>
    <w:rsid w:val="00213913"/>
    <w:rsid w:val="00223519"/>
    <w:rsid w:val="002302B3"/>
    <w:rsid w:val="00230C66"/>
    <w:rsid w:val="00234D77"/>
    <w:rsid w:val="00235A29"/>
    <w:rsid w:val="00241526"/>
    <w:rsid w:val="002443A2"/>
    <w:rsid w:val="00266E74"/>
    <w:rsid w:val="00283C3B"/>
    <w:rsid w:val="002861E6"/>
    <w:rsid w:val="00287D18"/>
    <w:rsid w:val="002A2618"/>
    <w:rsid w:val="002A5DD7"/>
    <w:rsid w:val="002B0CAC"/>
    <w:rsid w:val="002C114F"/>
    <w:rsid w:val="002D3191"/>
    <w:rsid w:val="002D5A15"/>
    <w:rsid w:val="002D5BDD"/>
    <w:rsid w:val="002E0DC8"/>
    <w:rsid w:val="002E3D27"/>
    <w:rsid w:val="002F0373"/>
    <w:rsid w:val="002F0890"/>
    <w:rsid w:val="002F2531"/>
    <w:rsid w:val="002F4967"/>
    <w:rsid w:val="00306272"/>
    <w:rsid w:val="00311446"/>
    <w:rsid w:val="00312D8D"/>
    <w:rsid w:val="00316935"/>
    <w:rsid w:val="003266ED"/>
    <w:rsid w:val="00326C68"/>
    <w:rsid w:val="00334544"/>
    <w:rsid w:val="003370B8"/>
    <w:rsid w:val="00345D38"/>
    <w:rsid w:val="00352097"/>
    <w:rsid w:val="00364FE8"/>
    <w:rsid w:val="003666FF"/>
    <w:rsid w:val="0037309C"/>
    <w:rsid w:val="00380A6E"/>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2CB3"/>
    <w:rsid w:val="00447ECB"/>
    <w:rsid w:val="0045007B"/>
    <w:rsid w:val="004623F7"/>
    <w:rsid w:val="00480F51"/>
    <w:rsid w:val="00481124"/>
    <w:rsid w:val="004815EB"/>
    <w:rsid w:val="00487569"/>
    <w:rsid w:val="0049131E"/>
    <w:rsid w:val="00496864"/>
    <w:rsid w:val="00496920"/>
    <w:rsid w:val="004A4496"/>
    <w:rsid w:val="004B11AB"/>
    <w:rsid w:val="004B7C9A"/>
    <w:rsid w:val="004C35C6"/>
    <w:rsid w:val="004C6779"/>
    <w:rsid w:val="004C68C5"/>
    <w:rsid w:val="004D60E5"/>
    <w:rsid w:val="004D733B"/>
    <w:rsid w:val="004E0DC4"/>
    <w:rsid w:val="004E0FB5"/>
    <w:rsid w:val="004E43BB"/>
    <w:rsid w:val="004E460D"/>
    <w:rsid w:val="004F178E"/>
    <w:rsid w:val="004F4543"/>
    <w:rsid w:val="004F57BB"/>
    <w:rsid w:val="00505309"/>
    <w:rsid w:val="0050789B"/>
    <w:rsid w:val="005224A1"/>
    <w:rsid w:val="005304C9"/>
    <w:rsid w:val="00533C28"/>
    <w:rsid w:val="00534372"/>
    <w:rsid w:val="00543DF8"/>
    <w:rsid w:val="00546101"/>
    <w:rsid w:val="00553DD7"/>
    <w:rsid w:val="005638CF"/>
    <w:rsid w:val="0056741E"/>
    <w:rsid w:val="0057325A"/>
    <w:rsid w:val="0057469A"/>
    <w:rsid w:val="00580814"/>
    <w:rsid w:val="00583A0B"/>
    <w:rsid w:val="005861F9"/>
    <w:rsid w:val="005A03A3"/>
    <w:rsid w:val="005A2B92"/>
    <w:rsid w:val="005A3F66"/>
    <w:rsid w:val="005A79E9"/>
    <w:rsid w:val="005B214C"/>
    <w:rsid w:val="005B4CDA"/>
    <w:rsid w:val="005C778D"/>
    <w:rsid w:val="005D2103"/>
    <w:rsid w:val="005D3669"/>
    <w:rsid w:val="005E3B1A"/>
    <w:rsid w:val="005E5C29"/>
    <w:rsid w:val="005E5EB3"/>
    <w:rsid w:val="005E7A6E"/>
    <w:rsid w:val="005F3CB6"/>
    <w:rsid w:val="005F657C"/>
    <w:rsid w:val="00602D53"/>
    <w:rsid w:val="006047E5"/>
    <w:rsid w:val="0063337F"/>
    <w:rsid w:val="0064371D"/>
    <w:rsid w:val="00650543"/>
    <w:rsid w:val="00650B2A"/>
    <w:rsid w:val="00651777"/>
    <w:rsid w:val="006550F8"/>
    <w:rsid w:val="00677D2E"/>
    <w:rsid w:val="006829F3"/>
    <w:rsid w:val="006850F3"/>
    <w:rsid w:val="006A4D77"/>
    <w:rsid w:val="006A518B"/>
    <w:rsid w:val="006B0590"/>
    <w:rsid w:val="006B49DA"/>
    <w:rsid w:val="006C53F8"/>
    <w:rsid w:val="006C7CDE"/>
    <w:rsid w:val="007234B1"/>
    <w:rsid w:val="00723D08"/>
    <w:rsid w:val="007253AF"/>
    <w:rsid w:val="00725FDA"/>
    <w:rsid w:val="00726BC9"/>
    <w:rsid w:val="00727816"/>
    <w:rsid w:val="00730B9A"/>
    <w:rsid w:val="00743581"/>
    <w:rsid w:val="00750CFA"/>
    <w:rsid w:val="007553DA"/>
    <w:rsid w:val="007616E7"/>
    <w:rsid w:val="00775DB8"/>
    <w:rsid w:val="00782354"/>
    <w:rsid w:val="007921A7"/>
    <w:rsid w:val="00796CD6"/>
    <w:rsid w:val="007B3DB1"/>
    <w:rsid w:val="007D183E"/>
    <w:rsid w:val="007D43D0"/>
    <w:rsid w:val="007E1833"/>
    <w:rsid w:val="007E3F13"/>
    <w:rsid w:val="007F751A"/>
    <w:rsid w:val="00800012"/>
    <w:rsid w:val="0080261F"/>
    <w:rsid w:val="00806160"/>
    <w:rsid w:val="008143A4"/>
    <w:rsid w:val="0081513E"/>
    <w:rsid w:val="008443D9"/>
    <w:rsid w:val="00844902"/>
    <w:rsid w:val="00854131"/>
    <w:rsid w:val="0085652D"/>
    <w:rsid w:val="0086520A"/>
    <w:rsid w:val="0087694B"/>
    <w:rsid w:val="00880F4D"/>
    <w:rsid w:val="00887C4A"/>
    <w:rsid w:val="008960A7"/>
    <w:rsid w:val="008A0B89"/>
    <w:rsid w:val="008B35A3"/>
    <w:rsid w:val="008B36B1"/>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36E1F"/>
    <w:rsid w:val="00947185"/>
    <w:rsid w:val="00947EA3"/>
    <w:rsid w:val="009518B3"/>
    <w:rsid w:val="00963D9D"/>
    <w:rsid w:val="0096606B"/>
    <w:rsid w:val="0098013E"/>
    <w:rsid w:val="00981B54"/>
    <w:rsid w:val="009842C3"/>
    <w:rsid w:val="00996658"/>
    <w:rsid w:val="00996FE9"/>
    <w:rsid w:val="009A009A"/>
    <w:rsid w:val="009A6BB6"/>
    <w:rsid w:val="009B3F43"/>
    <w:rsid w:val="009B5CFA"/>
    <w:rsid w:val="009C161F"/>
    <w:rsid w:val="009C56B4"/>
    <w:rsid w:val="009C6A12"/>
    <w:rsid w:val="009D51A2"/>
    <w:rsid w:val="009E04A8"/>
    <w:rsid w:val="009E4AEC"/>
    <w:rsid w:val="009E5BD8"/>
    <w:rsid w:val="009E5EB3"/>
    <w:rsid w:val="009E681E"/>
    <w:rsid w:val="009F5178"/>
    <w:rsid w:val="00A06928"/>
    <w:rsid w:val="00A119E6"/>
    <w:rsid w:val="00A12159"/>
    <w:rsid w:val="00A12427"/>
    <w:rsid w:val="00A20FBC"/>
    <w:rsid w:val="00A31370"/>
    <w:rsid w:val="00A34D6F"/>
    <w:rsid w:val="00A41F91"/>
    <w:rsid w:val="00A470DE"/>
    <w:rsid w:val="00A63355"/>
    <w:rsid w:val="00A7596D"/>
    <w:rsid w:val="00A805F2"/>
    <w:rsid w:val="00A963DF"/>
    <w:rsid w:val="00AC0C22"/>
    <w:rsid w:val="00AC1F2B"/>
    <w:rsid w:val="00AC3896"/>
    <w:rsid w:val="00AD2CF2"/>
    <w:rsid w:val="00AE2D88"/>
    <w:rsid w:val="00AE6F6F"/>
    <w:rsid w:val="00AE73BE"/>
    <w:rsid w:val="00AF051D"/>
    <w:rsid w:val="00AF3325"/>
    <w:rsid w:val="00AF34D9"/>
    <w:rsid w:val="00AF4FC5"/>
    <w:rsid w:val="00AF5C4D"/>
    <w:rsid w:val="00AF70DA"/>
    <w:rsid w:val="00B019D3"/>
    <w:rsid w:val="00B06B90"/>
    <w:rsid w:val="00B20AB3"/>
    <w:rsid w:val="00B262AE"/>
    <w:rsid w:val="00B34CF9"/>
    <w:rsid w:val="00B37559"/>
    <w:rsid w:val="00B4054B"/>
    <w:rsid w:val="00B54506"/>
    <w:rsid w:val="00B579B0"/>
    <w:rsid w:val="00B57D11"/>
    <w:rsid w:val="00B649D7"/>
    <w:rsid w:val="00B6766B"/>
    <w:rsid w:val="00B81C2F"/>
    <w:rsid w:val="00B861E3"/>
    <w:rsid w:val="00B90743"/>
    <w:rsid w:val="00B90C45"/>
    <w:rsid w:val="00B933BE"/>
    <w:rsid w:val="00BD6738"/>
    <w:rsid w:val="00BD74B3"/>
    <w:rsid w:val="00BD7E5E"/>
    <w:rsid w:val="00BE63DB"/>
    <w:rsid w:val="00BE6574"/>
    <w:rsid w:val="00C07319"/>
    <w:rsid w:val="00C07DCD"/>
    <w:rsid w:val="00C119A4"/>
    <w:rsid w:val="00C16FD2"/>
    <w:rsid w:val="00C4395E"/>
    <w:rsid w:val="00C47FFD"/>
    <w:rsid w:val="00C51E92"/>
    <w:rsid w:val="00C57E2C"/>
    <w:rsid w:val="00C608B7"/>
    <w:rsid w:val="00C66F24"/>
    <w:rsid w:val="00C7292D"/>
    <w:rsid w:val="00C76D7F"/>
    <w:rsid w:val="00C813AA"/>
    <w:rsid w:val="00C9196D"/>
    <w:rsid w:val="00C9291E"/>
    <w:rsid w:val="00CA3F44"/>
    <w:rsid w:val="00CA4E58"/>
    <w:rsid w:val="00CA518A"/>
    <w:rsid w:val="00CA53B8"/>
    <w:rsid w:val="00CB3771"/>
    <w:rsid w:val="00CB44BF"/>
    <w:rsid w:val="00CB5153"/>
    <w:rsid w:val="00CC6091"/>
    <w:rsid w:val="00CC726D"/>
    <w:rsid w:val="00CD4C13"/>
    <w:rsid w:val="00CE076A"/>
    <w:rsid w:val="00CE463D"/>
    <w:rsid w:val="00D10BA0"/>
    <w:rsid w:val="00D13164"/>
    <w:rsid w:val="00D21694"/>
    <w:rsid w:val="00D24EB5"/>
    <w:rsid w:val="00D35AB9"/>
    <w:rsid w:val="00D41571"/>
    <w:rsid w:val="00D416A0"/>
    <w:rsid w:val="00D47672"/>
    <w:rsid w:val="00D5123C"/>
    <w:rsid w:val="00D53A9A"/>
    <w:rsid w:val="00D55560"/>
    <w:rsid w:val="00D61C5A"/>
    <w:rsid w:val="00D631CE"/>
    <w:rsid w:val="00D6790C"/>
    <w:rsid w:val="00D73277"/>
    <w:rsid w:val="00D76586"/>
    <w:rsid w:val="00D77246"/>
    <w:rsid w:val="00D82657"/>
    <w:rsid w:val="00D87E20"/>
    <w:rsid w:val="00DA16E6"/>
    <w:rsid w:val="00DA33A5"/>
    <w:rsid w:val="00DA4037"/>
    <w:rsid w:val="00DA4711"/>
    <w:rsid w:val="00DB5AB3"/>
    <w:rsid w:val="00DC278F"/>
    <w:rsid w:val="00DC5CA8"/>
    <w:rsid w:val="00DD0C77"/>
    <w:rsid w:val="00DE66A5"/>
    <w:rsid w:val="00DF190A"/>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73DEF"/>
    <w:rsid w:val="00E915AF"/>
    <w:rsid w:val="00E922FD"/>
    <w:rsid w:val="00E96415"/>
    <w:rsid w:val="00EA15B3"/>
    <w:rsid w:val="00EB2358"/>
    <w:rsid w:val="00EB3EB8"/>
    <w:rsid w:val="00EC00EF"/>
    <w:rsid w:val="00EC02FE"/>
    <w:rsid w:val="00EC4A96"/>
    <w:rsid w:val="00EC745E"/>
    <w:rsid w:val="00ED6723"/>
    <w:rsid w:val="00EE03A0"/>
    <w:rsid w:val="00F424BF"/>
    <w:rsid w:val="00F44FC3"/>
    <w:rsid w:val="00F46107"/>
    <w:rsid w:val="00F468C5"/>
    <w:rsid w:val="00F52F39"/>
    <w:rsid w:val="00F55884"/>
    <w:rsid w:val="00F6184F"/>
    <w:rsid w:val="00F8310E"/>
    <w:rsid w:val="00F914DD"/>
    <w:rsid w:val="00F95791"/>
    <w:rsid w:val="00FA2358"/>
    <w:rsid w:val="00FA3CFF"/>
    <w:rsid w:val="00FB2592"/>
    <w:rsid w:val="00FB2810"/>
    <w:rsid w:val="00FB7A2C"/>
    <w:rsid w:val="00FC1F4F"/>
    <w:rsid w:val="00FC2947"/>
    <w:rsid w:val="00FD408A"/>
    <w:rsid w:val="00FE0818"/>
    <w:rsid w:val="00FE08CC"/>
    <w:rsid w:val="00FE1ADE"/>
    <w:rsid w:val="00FE2B7E"/>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7D531"/>
  <w15:docId w15:val="{5D4A33ED-E1B9-41CF-B04A-22FEE8A9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06B"/>
    <w:pPr>
      <w:tabs>
        <w:tab w:val="left" w:pos="794"/>
        <w:tab w:val="left" w:pos="1191"/>
        <w:tab w:val="left" w:pos="1588"/>
        <w:tab w:val="left" w:pos="1985"/>
      </w:tabs>
      <w:overflowPunct w:val="0"/>
      <w:autoSpaceDE w:val="0"/>
      <w:autoSpaceDN w:val="0"/>
      <w:adjustRightInd w:val="0"/>
      <w:spacing w:before="120"/>
      <w:jc w:val="both"/>
      <w:textAlignment w:val="baseline"/>
    </w:pPr>
    <w:rPr>
      <w:rFonts w:eastAsia="SimSun"/>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D13164"/>
    <w:pPr>
      <w:keepNext/>
      <w:keepLines/>
      <w:spacing w:before="480"/>
      <w:jc w:val="center"/>
    </w:pPr>
    <w:rPr>
      <w:b/>
      <w:sz w:val="28"/>
    </w:rPr>
  </w:style>
  <w:style w:type="paragraph" w:customStyle="1" w:styleId="AppendixNoTitle">
    <w:name w:val="Appendix_NoTitle"/>
    <w:basedOn w:val="AnnexNoTitle"/>
    <w:next w:val="Normalaftertitle"/>
    <w:rsid w:val="00D13164"/>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qFormat/>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1316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uiPriority w:val="99"/>
    <w:rsid w:val="00D1316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FE08CC"/>
    <w:pPr>
      <w:keepNext/>
      <w:keepLines/>
      <w:spacing w:before="480"/>
      <w:jc w:val="center"/>
    </w:pPr>
    <w:rPr>
      <w:rFonts w:ascii="Times New Roman" w:hAnsi="Times New Roman" w:cs="Times New Roman"/>
      <w:b/>
      <w:sz w:val="28"/>
      <w:szCs w:val="20"/>
      <w:lang w:val="en-GB"/>
    </w:rPr>
  </w:style>
  <w:style w:type="paragraph" w:customStyle="1" w:styleId="Reasons">
    <w:name w:val="Reasons"/>
    <w:basedOn w:val="Normal"/>
    <w:qFormat/>
    <w:rsid w:val="00FE08CC"/>
    <w:pPr>
      <w:tabs>
        <w:tab w:val="clear" w:pos="794"/>
        <w:tab w:val="clear" w:pos="1191"/>
        <w:tab w:val="clear" w:pos="1588"/>
        <w:tab w:val="clear" w:pos="1985"/>
      </w:tabs>
      <w:overflowPunct/>
      <w:autoSpaceDE/>
      <w:autoSpaceDN/>
      <w:adjustRightInd/>
      <w:spacing w:before="0"/>
      <w:jc w:val="left"/>
      <w:textAlignment w:val="auto"/>
    </w:pPr>
    <w:rPr>
      <w:rFonts w:ascii="Times New Roman" w:eastAsia="Times New Roman" w:hAnsi="Times New Roman" w:cs="Times New Roman"/>
      <w:szCs w:val="20"/>
    </w:rPr>
  </w:style>
  <w:style w:type="character" w:customStyle="1" w:styleId="TabletextChar">
    <w:name w:val="Table_text Char"/>
    <w:link w:val="Tabletext"/>
    <w:uiPriority w:val="99"/>
    <w:locked/>
    <w:rsid w:val="00D13164"/>
    <w:rPr>
      <w:sz w:val="22"/>
      <w:szCs w:val="22"/>
      <w:lang w:val="en-US" w:eastAsia="en-US"/>
    </w:rPr>
  </w:style>
  <w:style w:type="character" w:customStyle="1" w:styleId="TableheadChar">
    <w:name w:val="Table_head Char"/>
    <w:basedOn w:val="DefaultParagraphFont"/>
    <w:link w:val="Tablehead"/>
    <w:uiPriority w:val="99"/>
    <w:locked/>
    <w:rsid w:val="00D13164"/>
    <w:rPr>
      <w:b/>
      <w:sz w:val="22"/>
      <w:szCs w:val="22"/>
      <w:lang w:val="en-US" w:eastAsia="en-US"/>
    </w:rPr>
  </w:style>
  <w:style w:type="character" w:customStyle="1" w:styleId="HeaderChar">
    <w:name w:val="Header Char"/>
    <w:basedOn w:val="DefaultParagraphFont"/>
    <w:link w:val="Header"/>
    <w:rsid w:val="00996658"/>
    <w:rPr>
      <w:sz w:val="24"/>
      <w:szCs w:val="22"/>
      <w:lang w:val="en-US" w:eastAsia="en-US"/>
    </w:rPr>
  </w:style>
  <w:style w:type="character" w:customStyle="1" w:styleId="RectitleChar">
    <w:name w:val="Rec_title Char"/>
    <w:link w:val="Rectitle"/>
    <w:qFormat/>
    <w:rsid w:val="00D53A9A"/>
    <w:rPr>
      <w:b/>
      <w:sz w:val="28"/>
      <w:szCs w:val="22"/>
      <w:lang w:val="en-US" w:eastAsia="en-US"/>
    </w:rPr>
  </w:style>
  <w:style w:type="character" w:styleId="FollowedHyperlink">
    <w:name w:val="FollowedHyperlink"/>
    <w:basedOn w:val="DefaultParagraphFont"/>
    <w:semiHidden/>
    <w:unhideWhenUsed/>
    <w:rsid w:val="00D53A9A"/>
    <w:rPr>
      <w:color w:val="800080" w:themeColor="followedHyperlink"/>
      <w:u w:val="single"/>
    </w:rPr>
  </w:style>
  <w:style w:type="character" w:customStyle="1" w:styleId="enumlev1Char">
    <w:name w:val="enumlev1 Char"/>
    <w:link w:val="enumlev1"/>
    <w:locked/>
    <w:rsid w:val="00312D8D"/>
    <w:rPr>
      <w:sz w:val="24"/>
      <w:szCs w:val="22"/>
      <w:lang w:val="en-US" w:eastAsia="en-US"/>
    </w:rPr>
  </w:style>
  <w:style w:type="character" w:styleId="Emphasis">
    <w:name w:val="Emphasis"/>
    <w:basedOn w:val="DefaultParagraphFont"/>
    <w:uiPriority w:val="20"/>
    <w:qFormat/>
    <w:rsid w:val="00126780"/>
    <w:rPr>
      <w:i/>
      <w:iCs/>
    </w:rPr>
  </w:style>
  <w:style w:type="paragraph" w:customStyle="1" w:styleId="StyleLatinTimesNewRomanAsianSimSunBoldLeft0cmH">
    <w:name w:val="Style (Latin) Times New Roman (Asian) SimSun Bold Left:  0 cm H..."/>
    <w:basedOn w:val="Normal"/>
    <w:rsid w:val="0096606B"/>
    <w:pPr>
      <w:spacing w:before="80"/>
      <w:ind w:left="425" w:hanging="425"/>
    </w:pPr>
    <w:rPr>
      <w:rFonts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md/R19-SG1-C/en" TargetMode="External"/><Relationship Id="rId4" Type="http://schemas.openxmlformats.org/officeDocument/2006/relationships/settings" Target="settings.xml"/><Relationship Id="rId9" Type="http://schemas.openxmlformats.org/officeDocument/2006/relationships/hyperlink" Target="http://www.itu.int/en/ITU-T/ipr/Pages/policy.aspx"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F61CC-1AC9-43E0-B846-4DA0692A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818</Words>
  <Characters>545</Characters>
  <Application>Microsoft Office Word</Application>
  <DocSecurity>0</DocSecurity>
  <Lines>4</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1361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Tang, Ting</dc:creator>
  <cp:lastModifiedBy>Panoussopoulos, Sonia</cp:lastModifiedBy>
  <cp:revision>5</cp:revision>
  <cp:lastPrinted>2018-06-29T13:11:00Z</cp:lastPrinted>
  <dcterms:created xsi:type="dcterms:W3CDTF">2022-07-14T08:03:00Z</dcterms:created>
  <dcterms:modified xsi:type="dcterms:W3CDTF">2022-07-19T12:16:00Z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