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73FB1F95" w:rsidR="00E53DCE" w:rsidRPr="00334544" w:rsidRDefault="00BA539B" w:rsidP="006160CB">
            <w:pPr>
              <w:spacing w:before="0"/>
              <w:jc w:val="left"/>
              <w:rPr>
                <w:b/>
                <w:bCs/>
                <w:szCs w:val="24"/>
                <w:lang w:val="fr-CH"/>
              </w:rPr>
            </w:pPr>
            <w:r w:rsidRPr="00BA539B">
              <w:rPr>
                <w:b/>
                <w:bCs/>
                <w:szCs w:val="24"/>
                <w:lang w:val="fr-CH"/>
              </w:rPr>
              <w:t>CACE/</w:t>
            </w:r>
            <w:r w:rsidR="005E191B">
              <w:rPr>
                <w:b/>
                <w:bCs/>
                <w:szCs w:val="24"/>
                <w:lang w:val="fr-CH"/>
              </w:rPr>
              <w:t>1021</w:t>
            </w:r>
          </w:p>
        </w:tc>
        <w:tc>
          <w:tcPr>
            <w:tcW w:w="2835" w:type="dxa"/>
            <w:shd w:val="clear" w:color="auto" w:fill="auto"/>
          </w:tcPr>
          <w:p w14:paraId="65C3D9EF" w14:textId="74165100"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286A23">
              <w:rPr>
                <w:szCs w:val="24"/>
                <w:lang w:eastAsia="zh-CN"/>
              </w:rPr>
              <w:t>2</w:t>
            </w:r>
            <w:r w:rsidRPr="00BA539B">
              <w:rPr>
                <w:rFonts w:hint="eastAsia"/>
                <w:szCs w:val="24"/>
                <w:lang w:eastAsia="zh-CN"/>
              </w:rPr>
              <w:t>年</w:t>
            </w:r>
            <w:r w:rsidR="00286A23">
              <w:rPr>
                <w:szCs w:val="24"/>
                <w:lang w:eastAsia="zh-CN"/>
              </w:rPr>
              <w:t>3</w:t>
            </w:r>
            <w:r w:rsidRPr="00BA539B">
              <w:rPr>
                <w:rFonts w:hint="eastAsia"/>
                <w:szCs w:val="24"/>
                <w:lang w:eastAsia="zh-CN"/>
              </w:rPr>
              <w:t>月</w:t>
            </w:r>
            <w:r w:rsidR="007E75B4">
              <w:rPr>
                <w:szCs w:val="24"/>
                <w:lang w:eastAsia="zh-CN"/>
              </w:rPr>
              <w:t>3</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6D71886D" w:rsidR="00E53DCE" w:rsidRPr="00334544" w:rsidRDefault="001F3529" w:rsidP="006160CB">
            <w:pPr>
              <w:spacing w:before="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sidR="005E191B">
              <w:rPr>
                <w:rFonts w:asciiTheme="minorHAnsi" w:eastAsia="SimSun" w:hAnsiTheme="minorHAnsi" w:cstheme="minorHAnsi"/>
                <w:b/>
                <w:bCs/>
                <w:szCs w:val="24"/>
                <w:lang w:eastAsia="zh-CN"/>
              </w:rPr>
              <w:t>5</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CF130D3" w14:textId="601024EE" w:rsidR="001F3529" w:rsidRPr="007D4C91" w:rsidRDefault="001F3529" w:rsidP="001F3529">
            <w:pPr>
              <w:tabs>
                <w:tab w:val="clear" w:pos="1588"/>
                <w:tab w:val="left" w:pos="1560"/>
              </w:tabs>
              <w:spacing w:before="0"/>
              <w:rPr>
                <w:b/>
                <w:bCs/>
                <w:szCs w:val="24"/>
                <w:lang w:eastAsia="zh-CN"/>
              </w:rPr>
            </w:pPr>
            <w:r w:rsidRPr="007D4C91">
              <w:rPr>
                <w:rFonts w:hint="eastAsia"/>
                <w:b/>
                <w:bCs/>
                <w:szCs w:val="24"/>
                <w:lang w:eastAsia="zh-CN"/>
              </w:rPr>
              <w:t>无线电通信</w:t>
            </w:r>
            <w:r w:rsidRPr="005E191B">
              <w:rPr>
                <w:rFonts w:hint="eastAsia"/>
                <w:b/>
                <w:bCs/>
                <w:color w:val="000000" w:themeColor="text1"/>
                <w:szCs w:val="24"/>
                <w:lang w:eastAsia="zh-CN"/>
              </w:rPr>
              <w:t>第</w:t>
            </w:r>
            <w:r w:rsidR="005E191B" w:rsidRPr="005E191B">
              <w:rPr>
                <w:b/>
                <w:bCs/>
                <w:color w:val="000000" w:themeColor="text1"/>
                <w:szCs w:val="24"/>
                <w:lang w:val="en-GB" w:eastAsia="zh-CN"/>
              </w:rPr>
              <w:t>5</w:t>
            </w:r>
            <w:r w:rsidRPr="007D4C91">
              <w:rPr>
                <w:rFonts w:hint="eastAsia"/>
                <w:b/>
                <w:bCs/>
                <w:szCs w:val="24"/>
                <w:lang w:eastAsia="zh-CN"/>
              </w:rPr>
              <w:t>研究组</w:t>
            </w:r>
            <w:r w:rsidR="00253751">
              <w:rPr>
                <w:rFonts w:hint="eastAsia"/>
                <w:b/>
                <w:bCs/>
                <w:color w:val="000000" w:themeColor="text1"/>
                <w:szCs w:val="24"/>
                <w:lang w:val="en-GB" w:eastAsia="zh-CN"/>
              </w:rPr>
              <w:t>（地面业务）</w:t>
            </w:r>
          </w:p>
          <w:p w14:paraId="4BCAFB96" w14:textId="45C20AB1" w:rsidR="00E53DCE" w:rsidRPr="003159A9" w:rsidRDefault="001F3529" w:rsidP="003159A9">
            <w:pPr>
              <w:pStyle w:val="BodyTextIndent2"/>
              <w:tabs>
                <w:tab w:val="left" w:pos="1843"/>
              </w:tabs>
              <w:overflowPunct w:val="0"/>
              <w:autoSpaceDE w:val="0"/>
              <w:autoSpaceDN w:val="0"/>
              <w:spacing w:line="280" w:lineRule="exact"/>
              <w:ind w:left="794" w:hanging="794"/>
              <w:rPr>
                <w:rFonts w:ascii="Calibri" w:eastAsia="SimSun" w:hAnsi="Calibri"/>
                <w:b/>
                <w:bCs/>
                <w:szCs w:val="24"/>
                <w:lang w:eastAsia="zh-CN"/>
              </w:rPr>
            </w:pPr>
            <w:r w:rsidRPr="003159A9">
              <w:rPr>
                <w:rFonts w:ascii="Calibri" w:eastAsia="SimSun" w:hAnsi="Calibri"/>
                <w:b/>
                <w:bCs/>
                <w:szCs w:val="24"/>
                <w:lang w:eastAsia="zh-CN"/>
              </w:rPr>
              <w:t>–</w:t>
            </w:r>
            <w:r w:rsidRPr="003159A9">
              <w:rPr>
                <w:rFonts w:ascii="Calibri" w:eastAsia="SimSun" w:hAnsi="Calibri" w:hint="eastAsia"/>
                <w:b/>
                <w:bCs/>
                <w:szCs w:val="24"/>
                <w:lang w:eastAsia="zh-CN"/>
              </w:rPr>
              <w:tab/>
            </w:r>
            <w:r w:rsidRPr="003159A9">
              <w:rPr>
                <w:rFonts w:ascii="Calibri" w:eastAsia="SimSun" w:hAnsi="Calibri" w:hint="eastAsia"/>
                <w:b/>
                <w:bCs/>
                <w:szCs w:val="24"/>
                <w:lang w:eastAsia="zh-CN"/>
              </w:rPr>
              <w:t>批准</w:t>
            </w:r>
            <w:r w:rsidR="00286A23" w:rsidRPr="003159A9">
              <w:rPr>
                <w:rFonts w:ascii="Calibri" w:eastAsia="SimSun" w:hAnsi="Calibri"/>
                <w:b/>
                <w:bCs/>
                <w:szCs w:val="24"/>
                <w:lang w:eastAsia="zh-CN"/>
              </w:rPr>
              <w:t>1</w:t>
            </w:r>
            <w:r w:rsidRPr="003159A9">
              <w:rPr>
                <w:rFonts w:ascii="Calibri" w:eastAsia="SimSun" w:hAnsi="Calibri" w:hint="eastAsia"/>
                <w:b/>
                <w:bCs/>
                <w:szCs w:val="24"/>
                <w:lang w:eastAsia="zh-CN"/>
              </w:rPr>
              <w:t>项</w:t>
            </w:r>
            <w:r w:rsidRPr="003159A9">
              <w:rPr>
                <w:rFonts w:ascii="Calibri" w:eastAsia="SimSun" w:hAnsi="Calibri" w:hint="eastAsia"/>
                <w:b/>
                <w:bCs/>
                <w:szCs w:val="24"/>
                <w:lang w:eastAsia="zh-CN"/>
              </w:rPr>
              <w:t>ITU-R</w:t>
            </w:r>
            <w:r w:rsidR="007E75B4" w:rsidRPr="003159A9">
              <w:rPr>
                <w:rFonts w:ascii="Calibri" w:eastAsia="SimSun" w:hAnsi="Calibri" w:hint="eastAsia"/>
                <w:b/>
                <w:bCs/>
                <w:szCs w:val="24"/>
                <w:lang w:eastAsia="zh-CN"/>
              </w:rPr>
              <w:t>新</w:t>
            </w:r>
            <w:r w:rsidRPr="003159A9">
              <w:rPr>
                <w:rFonts w:ascii="Calibri" w:eastAsia="SimSun" w:hAnsi="Calibri" w:hint="eastAsia"/>
                <w:b/>
                <w:bCs/>
                <w:szCs w:val="24"/>
                <w:lang w:eastAsia="zh-CN"/>
              </w:rPr>
              <w:t>课题</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671F2F98" w14:textId="6E469923" w:rsidR="001F3529" w:rsidRDefault="005E191B" w:rsidP="001F3529">
      <w:pPr>
        <w:ind w:firstLineChars="200" w:firstLine="480"/>
        <w:rPr>
          <w:lang w:eastAsia="zh-CN"/>
        </w:rPr>
      </w:pPr>
      <w:r w:rsidRPr="005E191B">
        <w:rPr>
          <w:rFonts w:hint="eastAsia"/>
          <w:lang w:eastAsia="zh-CN"/>
        </w:rPr>
        <w:t>根据</w:t>
      </w:r>
      <w:r w:rsidRPr="004E6267">
        <w:rPr>
          <w:lang w:eastAsia="zh-CN"/>
        </w:rPr>
        <w:t>20</w:t>
      </w:r>
      <w:r w:rsidR="007E75B4" w:rsidRPr="004E6267">
        <w:rPr>
          <w:lang w:eastAsia="zh-CN"/>
        </w:rPr>
        <w:t>21</w:t>
      </w:r>
      <w:r w:rsidRPr="005E191B">
        <w:rPr>
          <w:rFonts w:hint="eastAsia"/>
          <w:lang w:eastAsia="zh-CN"/>
        </w:rPr>
        <w:t>年</w:t>
      </w:r>
      <w:r w:rsidR="007E75B4">
        <w:rPr>
          <w:lang w:eastAsia="zh-CN"/>
        </w:rPr>
        <w:t>12</w:t>
      </w:r>
      <w:r w:rsidRPr="005E191B">
        <w:rPr>
          <w:rFonts w:hint="eastAsia"/>
          <w:lang w:eastAsia="zh-CN"/>
        </w:rPr>
        <w:t>月</w:t>
      </w:r>
      <w:r w:rsidR="007E75B4">
        <w:rPr>
          <w:rFonts w:hint="eastAsia"/>
          <w:lang w:eastAsia="zh-CN"/>
        </w:rPr>
        <w:t>2</w:t>
      </w:r>
      <w:r w:rsidR="007E75B4">
        <w:rPr>
          <w:lang w:eastAsia="zh-CN"/>
        </w:rPr>
        <w:t>3</w:t>
      </w:r>
      <w:r w:rsidRPr="005E191B">
        <w:rPr>
          <w:rFonts w:hint="eastAsia"/>
          <w:lang w:eastAsia="zh-CN"/>
        </w:rPr>
        <w:t>日第</w:t>
      </w:r>
      <w:r w:rsidR="007E75B4">
        <w:rPr>
          <w:lang w:val="fr-FR" w:eastAsia="zh-CN"/>
        </w:rPr>
        <w:fldChar w:fldCharType="begin"/>
      </w:r>
      <w:r w:rsidR="007E75B4" w:rsidRPr="004E6267">
        <w:rPr>
          <w:lang w:eastAsia="zh-CN"/>
        </w:rPr>
        <w:instrText xml:space="preserve"> HYPERLINK "https://www.itu.int/md/R00-CACE-CIR-1009/en" </w:instrText>
      </w:r>
      <w:r w:rsidR="007E75B4">
        <w:rPr>
          <w:lang w:val="fr-FR" w:eastAsia="zh-CN"/>
        </w:rPr>
        <w:fldChar w:fldCharType="separate"/>
      </w:r>
      <w:r w:rsidRPr="004E6267">
        <w:rPr>
          <w:rStyle w:val="Hyperlink"/>
          <w:lang w:eastAsia="zh-CN"/>
        </w:rPr>
        <w:t>CACE/</w:t>
      </w:r>
      <w:r w:rsidR="007E75B4" w:rsidRPr="004E6267">
        <w:rPr>
          <w:rStyle w:val="Hyperlink"/>
          <w:lang w:eastAsia="zh-CN"/>
        </w:rPr>
        <w:t>1009</w:t>
      </w:r>
      <w:r w:rsidR="007E75B4">
        <w:rPr>
          <w:lang w:val="fr-FR" w:eastAsia="zh-CN"/>
        </w:rPr>
        <w:fldChar w:fldCharType="end"/>
      </w:r>
      <w:r w:rsidRPr="005E191B">
        <w:rPr>
          <w:rFonts w:hint="eastAsia"/>
          <w:lang w:eastAsia="zh-CN"/>
        </w:rPr>
        <w:t>号行政通函，</w:t>
      </w:r>
      <w:r w:rsidR="007E75B4">
        <w:rPr>
          <w:lang w:eastAsia="zh-CN"/>
        </w:rPr>
        <w:t>1</w:t>
      </w:r>
      <w:r w:rsidRPr="005E191B">
        <w:rPr>
          <w:rFonts w:hint="eastAsia"/>
          <w:lang w:eastAsia="zh-CN"/>
        </w:rPr>
        <w:t>项</w:t>
      </w:r>
      <w:r w:rsidRPr="005E191B">
        <w:rPr>
          <w:lang w:eastAsia="zh-CN"/>
        </w:rPr>
        <w:t>ITU-R</w:t>
      </w:r>
      <w:r w:rsidRPr="005E191B">
        <w:rPr>
          <w:rFonts w:hint="eastAsia"/>
          <w:lang w:eastAsia="zh-CN"/>
        </w:rPr>
        <w:t>新课题草案已按照</w:t>
      </w:r>
      <w:r w:rsidRPr="005E191B">
        <w:rPr>
          <w:lang w:eastAsia="zh-CN"/>
        </w:rPr>
        <w:t>ITU-R</w:t>
      </w:r>
      <w:r w:rsidRPr="005E191B">
        <w:rPr>
          <w:rFonts w:hint="eastAsia"/>
          <w:lang w:eastAsia="zh-CN"/>
        </w:rPr>
        <w:t>第</w:t>
      </w:r>
      <w:r w:rsidRPr="005E191B">
        <w:rPr>
          <w:lang w:eastAsia="zh-CN"/>
        </w:rPr>
        <w:t>1-</w:t>
      </w:r>
      <w:r w:rsidRPr="005E191B">
        <w:rPr>
          <w:rFonts w:hint="eastAsia"/>
          <w:lang w:eastAsia="zh-CN"/>
        </w:rPr>
        <w:t>8</w:t>
      </w:r>
      <w:r w:rsidRPr="005E191B">
        <w:rPr>
          <w:rFonts w:hint="eastAsia"/>
          <w:lang w:eastAsia="zh-CN"/>
        </w:rPr>
        <w:t>号决议（</w:t>
      </w:r>
      <w:r w:rsidRPr="005E191B">
        <w:rPr>
          <w:lang w:eastAsia="zh-CN"/>
        </w:rPr>
        <w:t>A2.5.2.3</w:t>
      </w:r>
      <w:r w:rsidRPr="005E191B">
        <w:rPr>
          <w:rFonts w:hint="eastAsia"/>
          <w:lang w:eastAsia="zh-CN"/>
        </w:rPr>
        <w:t>段）</w:t>
      </w:r>
      <w:r w:rsidR="007E75B4">
        <w:rPr>
          <w:rFonts w:hint="eastAsia"/>
          <w:lang w:eastAsia="zh-CN"/>
        </w:rPr>
        <w:t>通过</w:t>
      </w:r>
      <w:r w:rsidRPr="005E191B">
        <w:rPr>
          <w:rFonts w:hint="eastAsia"/>
          <w:lang w:val="fr-FR" w:eastAsia="zh-CN"/>
        </w:rPr>
        <w:t>信函</w:t>
      </w:r>
      <w:r w:rsidR="007E75B4">
        <w:rPr>
          <w:rFonts w:hint="eastAsia"/>
          <w:lang w:val="fr-FR" w:eastAsia="zh-CN"/>
        </w:rPr>
        <w:t>方式</w:t>
      </w:r>
      <w:r w:rsidR="007E75B4" w:rsidRPr="005E191B">
        <w:rPr>
          <w:rFonts w:hint="eastAsia"/>
          <w:lang w:val="fr-FR" w:eastAsia="zh-CN"/>
        </w:rPr>
        <w:t>提交</w:t>
      </w:r>
      <w:r w:rsidRPr="005E191B">
        <w:rPr>
          <w:rFonts w:hint="eastAsia"/>
          <w:lang w:eastAsia="zh-CN"/>
        </w:rPr>
        <w:t>批准。</w:t>
      </w:r>
    </w:p>
    <w:p w14:paraId="3271CEA9" w14:textId="41BDF9D8" w:rsidR="001F3529" w:rsidRDefault="001F3529" w:rsidP="001F3529">
      <w:pPr>
        <w:ind w:firstLineChars="200" w:firstLine="480"/>
        <w:rPr>
          <w:bCs/>
          <w:lang w:eastAsia="zh-CN"/>
        </w:rPr>
      </w:pPr>
      <w:r>
        <w:rPr>
          <w:rFonts w:hint="eastAsia"/>
          <w:lang w:eastAsia="zh-CN"/>
        </w:rPr>
        <w:t>有关此程序的条件已于</w:t>
      </w:r>
      <w:r w:rsidRPr="007E75B4">
        <w:rPr>
          <w:lang w:eastAsia="zh-CN"/>
        </w:rPr>
        <w:t>20</w:t>
      </w:r>
      <w:r w:rsidR="00286A23" w:rsidRPr="007E75B4">
        <w:rPr>
          <w:lang w:eastAsia="zh-CN"/>
        </w:rPr>
        <w:t>22</w:t>
      </w:r>
      <w:r w:rsidRPr="007E75B4">
        <w:rPr>
          <w:rFonts w:hint="eastAsia"/>
          <w:lang w:eastAsia="zh-CN"/>
        </w:rPr>
        <w:t>年</w:t>
      </w:r>
      <w:r w:rsidR="00286A23" w:rsidRPr="007E75B4">
        <w:rPr>
          <w:lang w:eastAsia="zh-CN"/>
        </w:rPr>
        <w:t>2</w:t>
      </w:r>
      <w:r w:rsidRPr="007E75B4">
        <w:rPr>
          <w:rFonts w:hint="eastAsia"/>
          <w:lang w:eastAsia="zh-CN"/>
        </w:rPr>
        <w:t>月</w:t>
      </w:r>
      <w:r w:rsidR="00286A23" w:rsidRPr="007E75B4">
        <w:rPr>
          <w:lang w:eastAsia="zh-CN"/>
        </w:rPr>
        <w:t>23</w:t>
      </w:r>
      <w:r w:rsidRPr="007E75B4">
        <w:rPr>
          <w:rFonts w:hint="eastAsia"/>
          <w:lang w:eastAsia="zh-CN"/>
        </w:rPr>
        <w:t>日</w:t>
      </w:r>
      <w:r w:rsidR="0088000C">
        <w:rPr>
          <w:rFonts w:hint="eastAsia"/>
          <w:lang w:eastAsia="zh-CN"/>
        </w:rPr>
        <w:t>得到</w:t>
      </w:r>
      <w:r>
        <w:rPr>
          <w:rFonts w:hint="eastAsia"/>
          <w:lang w:eastAsia="zh-CN"/>
        </w:rPr>
        <w:t>满足</w:t>
      </w:r>
      <w:r>
        <w:rPr>
          <w:rFonts w:hint="eastAsia"/>
          <w:bCs/>
          <w:lang w:eastAsia="zh-CN"/>
        </w:rPr>
        <w:t>。</w:t>
      </w:r>
    </w:p>
    <w:p w14:paraId="56350FB4" w14:textId="0BB63A0A" w:rsidR="00BA539B" w:rsidRPr="00BA539B" w:rsidRDefault="001F3529" w:rsidP="001F3529">
      <w:pPr>
        <w:tabs>
          <w:tab w:val="clear" w:pos="794"/>
          <w:tab w:val="left" w:pos="518"/>
        </w:tabs>
        <w:ind w:firstLineChars="200" w:firstLine="480"/>
        <w:rPr>
          <w:rFonts w:asciiTheme="minorHAnsi" w:hAnsiTheme="minorHAnsi" w:cstheme="minorHAnsi"/>
          <w:lang w:eastAsia="zh-CN"/>
        </w:rPr>
      </w:pPr>
      <w:r>
        <w:rPr>
          <w:rFonts w:hint="eastAsia"/>
          <w:lang w:eastAsia="zh-CN"/>
        </w:rPr>
        <w:t>已</w:t>
      </w:r>
      <w:r>
        <w:rPr>
          <w:rFonts w:hAnsi="SimSun" w:hint="eastAsia"/>
          <w:lang w:eastAsia="zh-CN"/>
        </w:rPr>
        <w:t>经批准的课题案文列在</w:t>
      </w:r>
      <w:r w:rsidRPr="00320D6E">
        <w:rPr>
          <w:rFonts w:hAnsi="SimSun" w:hint="eastAsia"/>
          <w:lang w:eastAsia="zh-CN"/>
        </w:rPr>
        <w:t>本函附件</w:t>
      </w:r>
      <w:r>
        <w:rPr>
          <w:rFonts w:hAnsi="SimSun" w:hint="eastAsia"/>
          <w:lang w:eastAsia="zh-CN"/>
        </w:rPr>
        <w:t>中供参考，并将由国际电</w:t>
      </w:r>
      <w:proofErr w:type="gramStart"/>
      <w:r>
        <w:rPr>
          <w:rFonts w:hAnsi="SimSun" w:hint="eastAsia"/>
          <w:lang w:eastAsia="zh-CN"/>
        </w:rPr>
        <w:t>联予以</w:t>
      </w:r>
      <w:proofErr w:type="gramEnd"/>
      <w:r>
        <w:rPr>
          <w:rFonts w:hAnsi="SimSun" w:hint="eastAsia"/>
          <w:lang w:eastAsia="zh-CN"/>
        </w:rPr>
        <w:t>公布。</w:t>
      </w:r>
    </w:p>
    <w:p w14:paraId="4CA85E48" w14:textId="77777777" w:rsidR="00BA539B" w:rsidRPr="00BA539B" w:rsidRDefault="00BA539B" w:rsidP="00BA539B">
      <w:pPr>
        <w:rPr>
          <w:lang w:eastAsia="zh-CN"/>
        </w:rPr>
      </w:pPr>
    </w:p>
    <w:p w14:paraId="7235CD97" w14:textId="77777777" w:rsidR="00BA539B" w:rsidRPr="00BA539B" w:rsidRDefault="00BA539B" w:rsidP="00BA539B">
      <w:pPr>
        <w:rPr>
          <w:lang w:eastAsia="zh-CN"/>
        </w:rPr>
      </w:pPr>
      <w:bookmarkStart w:id="0" w:name="_GoBack"/>
      <w:bookmarkEnd w:id="0"/>
    </w:p>
    <w:p w14:paraId="151D071B" w14:textId="77777777" w:rsidR="00BA539B" w:rsidRPr="001F3529" w:rsidRDefault="00BA539B" w:rsidP="00BA539B">
      <w:pPr>
        <w:rPr>
          <w:lang w:eastAsia="zh-CN"/>
        </w:rPr>
      </w:pPr>
    </w:p>
    <w:p w14:paraId="268B2F0E" w14:textId="341B12DA" w:rsidR="00BA539B" w:rsidRPr="00BA539B" w:rsidRDefault="00BA539B" w:rsidP="004E6267">
      <w:pPr>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44990660" w14:textId="46C8A686" w:rsidR="00BA539B" w:rsidRPr="00BA539B" w:rsidRDefault="00BA539B" w:rsidP="004E6267">
      <w:pPr>
        <w:spacing w:before="1560"/>
        <w:rPr>
          <w:lang w:eastAsia="zh-CN"/>
        </w:rPr>
      </w:pPr>
      <w:r w:rsidRPr="00BA539B">
        <w:rPr>
          <w:rFonts w:eastAsia="SimSun" w:hint="eastAsia"/>
          <w:b/>
          <w:lang w:val="fr-FR" w:eastAsia="zh-CN"/>
        </w:rPr>
        <w:t>附件</w:t>
      </w:r>
      <w:r w:rsidRPr="00BA539B">
        <w:rPr>
          <w:rFonts w:eastAsia="SimSun" w:hint="eastAsia"/>
          <w:b/>
          <w:lang w:eastAsia="zh-CN"/>
        </w:rPr>
        <w:t>：</w:t>
      </w:r>
      <w:r w:rsidR="00286A23">
        <w:rPr>
          <w:rFonts w:eastAsia="SimSun"/>
          <w:lang w:eastAsia="zh-CN"/>
        </w:rPr>
        <w:t>1</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4DD3A84D" w14:textId="030FA343" w:rsidR="00BA539B" w:rsidRPr="005E191B" w:rsidRDefault="00BA539B" w:rsidP="00B850AE">
      <w:pPr>
        <w:pStyle w:val="AnnexNoTitle"/>
        <w:rPr>
          <w:b w:val="0"/>
          <w:bCs/>
          <w:sz w:val="28"/>
          <w:szCs w:val="28"/>
          <w:lang w:val="en-GB" w:eastAsia="zh-CN"/>
        </w:rPr>
      </w:pPr>
      <w:r w:rsidRPr="00B850AE">
        <w:rPr>
          <w:sz w:val="28"/>
          <w:szCs w:val="28"/>
          <w:lang w:val="en-GB" w:eastAsia="zh-CN"/>
        </w:rPr>
        <w:lastRenderedPageBreak/>
        <w:t>附件</w:t>
      </w:r>
      <w:r w:rsidRPr="00B850AE">
        <w:rPr>
          <w:sz w:val="28"/>
          <w:szCs w:val="28"/>
          <w:lang w:val="en-GB" w:eastAsia="zh-CN"/>
        </w:rPr>
        <w:br/>
      </w:r>
      <w:r w:rsidRPr="00B850AE">
        <w:rPr>
          <w:sz w:val="28"/>
          <w:szCs w:val="28"/>
          <w:lang w:val="en-GB" w:eastAsia="zh-CN"/>
        </w:rPr>
        <w:br/>
      </w:r>
      <w:r w:rsidR="001F3529" w:rsidRPr="005011AD">
        <w:rPr>
          <w:rFonts w:ascii="Times New Roman" w:hAnsi="Times New Roman" w:cs="Times New Roman"/>
          <w:b w:val="0"/>
          <w:bCs/>
          <w:sz w:val="28"/>
          <w:szCs w:val="28"/>
          <w:lang w:val="en-GB" w:eastAsia="zh-CN"/>
        </w:rPr>
        <w:t xml:space="preserve">ITU-R </w:t>
      </w:r>
      <w:r w:rsidR="00286A23" w:rsidRPr="005011AD">
        <w:rPr>
          <w:rFonts w:ascii="Times New Roman" w:hAnsi="Times New Roman" w:cs="Times New Roman"/>
          <w:b w:val="0"/>
          <w:bCs/>
          <w:sz w:val="28"/>
          <w:szCs w:val="28"/>
          <w:lang w:val="en-GB" w:eastAsia="zh-CN"/>
        </w:rPr>
        <w:t>263</w:t>
      </w:r>
      <w:r w:rsidR="001F3529" w:rsidRPr="005011AD">
        <w:rPr>
          <w:rFonts w:ascii="Times New Roman" w:hAnsi="Times New Roman" w:cs="Times New Roman"/>
          <w:b w:val="0"/>
          <w:bCs/>
          <w:sz w:val="28"/>
          <w:szCs w:val="28"/>
          <w:lang w:val="en-GB" w:eastAsia="zh-CN"/>
        </w:rPr>
        <w:t>/</w:t>
      </w:r>
      <w:r w:rsidR="00286A23" w:rsidRPr="005011AD">
        <w:rPr>
          <w:rFonts w:ascii="Times New Roman" w:hAnsi="Times New Roman" w:cs="Times New Roman"/>
          <w:b w:val="0"/>
          <w:bCs/>
          <w:sz w:val="28"/>
          <w:szCs w:val="28"/>
          <w:lang w:val="en-GB" w:eastAsia="zh-CN"/>
        </w:rPr>
        <w:t>5</w:t>
      </w:r>
      <w:r w:rsidR="001F3529" w:rsidRPr="005E191B">
        <w:rPr>
          <w:b w:val="0"/>
          <w:bCs/>
          <w:sz w:val="28"/>
          <w:szCs w:val="28"/>
          <w:lang w:val="en-GB" w:eastAsia="zh-CN"/>
        </w:rPr>
        <w:t>号课题</w:t>
      </w:r>
    </w:p>
    <w:p w14:paraId="50F825BA" w14:textId="77777777" w:rsidR="00286A23" w:rsidRDefault="00286A23" w:rsidP="00286A23">
      <w:pPr>
        <w:pStyle w:val="Questiontitle"/>
        <w:rPr>
          <w:rFonts w:ascii="Times New Roman" w:hAnsi="Times New Roman" w:cs="Times New Roman"/>
          <w:lang w:eastAsia="zh-CN"/>
        </w:rPr>
      </w:pPr>
      <w:r>
        <w:rPr>
          <w:rFonts w:ascii="Times New Roman" w:hAnsi="Times New Roman" w:cs="Times New Roman" w:hint="eastAsia"/>
          <w:lang w:eastAsia="zh-CN"/>
        </w:rPr>
        <w:t>与</w:t>
      </w:r>
      <w:r>
        <w:rPr>
          <w:rFonts w:ascii="Times New Roman" w:hAnsi="Times New Roman" w:cs="Times New Roman"/>
          <w:lang w:eastAsia="zh-CN"/>
        </w:rPr>
        <w:t>RSTT</w:t>
      </w:r>
      <w:r>
        <w:rPr>
          <w:rFonts w:ascii="Times New Roman" w:hAnsi="Times New Roman" w:cs="Times New Roman" w:hint="eastAsia"/>
          <w:lang w:eastAsia="zh-CN"/>
        </w:rPr>
        <w:t>进一步发展有关的研究</w:t>
      </w:r>
    </w:p>
    <w:p w14:paraId="5ACC2144" w14:textId="77777777" w:rsidR="00286A23" w:rsidRDefault="00286A23" w:rsidP="00286A23">
      <w:pPr>
        <w:pStyle w:val="Normalaftertitle0"/>
        <w:rPr>
          <w:lang w:eastAsia="zh-CN"/>
        </w:rPr>
      </w:pPr>
      <w:r>
        <w:rPr>
          <w:rFonts w:hint="eastAsia"/>
          <w:lang w:eastAsia="zh-CN"/>
        </w:rPr>
        <w:t>国际电联无线电通信全会，</w:t>
      </w:r>
    </w:p>
    <w:p w14:paraId="64251F98"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考虑到</w:t>
      </w:r>
    </w:p>
    <w:p w14:paraId="7F39E7A7" w14:textId="77777777" w:rsidR="00286A23" w:rsidRDefault="00286A23" w:rsidP="00286A23">
      <w:pPr>
        <w:rPr>
          <w:rFonts w:ascii="Times New Roman" w:hAnsi="Times New Roman" w:cs="Times New Roman"/>
          <w:lang w:eastAsia="zh-CN"/>
        </w:rPr>
      </w:pPr>
      <w:r>
        <w:rPr>
          <w:rFonts w:ascii="Times New Roman" w:hAnsi="Times New Roman" w:cs="Times New Roman"/>
          <w:i/>
          <w:lang w:eastAsia="zh-CN"/>
        </w:rPr>
        <w:t>a)</w:t>
      </w:r>
      <w:r>
        <w:rPr>
          <w:rFonts w:ascii="Times New Roman" w:hAnsi="Times New Roman" w:cs="Times New Roman"/>
          <w:lang w:eastAsia="zh-CN"/>
        </w:rPr>
        <w:tab/>
      </w:r>
      <w:r>
        <w:rPr>
          <w:rFonts w:ascii="Times New Roman" w:hAnsi="Times New Roman" w:cs="Times New Roman" w:hint="eastAsia"/>
          <w:lang w:eastAsia="zh-CN"/>
        </w:rPr>
        <w:t>铁路运输系统正在发展和演进；</w:t>
      </w:r>
    </w:p>
    <w:p w14:paraId="6B78DEE9"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b)</w:t>
      </w:r>
      <w:r>
        <w:rPr>
          <w:rFonts w:ascii="Times New Roman" w:hAnsi="Times New Roman" w:cs="Times New Roman"/>
          <w:i/>
          <w:iCs/>
          <w:lang w:eastAsia="zh-CN"/>
        </w:rPr>
        <w:tab/>
      </w:r>
      <w:r>
        <w:rPr>
          <w:rFonts w:ascii="Times New Roman" w:hAnsi="Times New Roman" w:cs="Times New Roman" w:hint="eastAsia"/>
          <w:iCs/>
          <w:lang w:eastAsia="zh-CN"/>
        </w:rPr>
        <w:t>列车与轨旁之间的铁路无线电通信系统（</w:t>
      </w:r>
      <w:r>
        <w:rPr>
          <w:rFonts w:ascii="Times New Roman" w:hAnsi="Times New Roman" w:cs="Times New Roman"/>
          <w:iCs/>
          <w:lang w:eastAsia="zh-CN"/>
        </w:rPr>
        <w:t>RSTT</w:t>
      </w:r>
      <w:r>
        <w:rPr>
          <w:rFonts w:ascii="Times New Roman" w:hAnsi="Times New Roman" w:cs="Times New Roman" w:hint="eastAsia"/>
          <w:iCs/>
          <w:lang w:eastAsia="zh-CN"/>
        </w:rPr>
        <w:t>）对改善铁路交通调度、乘客安全和提高列车运行的安全至关重要；</w:t>
      </w:r>
    </w:p>
    <w:p w14:paraId="170C8A8E"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c)</w:t>
      </w:r>
      <w:r>
        <w:rPr>
          <w:rFonts w:ascii="Times New Roman" w:hAnsi="Times New Roman" w:cs="Times New Roman"/>
          <w:i/>
          <w:iCs/>
          <w:lang w:eastAsia="zh-CN"/>
        </w:rPr>
        <w:tab/>
      </w:r>
      <w:r>
        <w:rPr>
          <w:rFonts w:ascii="Times New Roman" w:hAnsi="Times New Roman" w:cs="Times New Roman" w:hint="eastAsia"/>
          <w:lang w:eastAsia="zh-CN"/>
        </w:rPr>
        <w:t>许多主管部门希望促进</w:t>
      </w:r>
      <w:r>
        <w:rPr>
          <w:rFonts w:ascii="Times New Roman" w:hAnsi="Times New Roman" w:cs="Times New Roman"/>
          <w:lang w:eastAsia="zh-CN"/>
        </w:rPr>
        <w:t>RSTT</w:t>
      </w:r>
      <w:r>
        <w:rPr>
          <w:rFonts w:ascii="Times New Roman" w:hAnsi="Times New Roman" w:cs="Times New Roman" w:hint="eastAsia"/>
          <w:lang w:eastAsia="zh-CN"/>
        </w:rPr>
        <w:t>互操作性，改进国内和跨境作业；</w:t>
      </w:r>
    </w:p>
    <w:p w14:paraId="572C3171"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d)</w:t>
      </w:r>
      <w:r>
        <w:rPr>
          <w:rFonts w:ascii="Times New Roman" w:hAnsi="Times New Roman" w:cs="Times New Roman"/>
          <w:iCs/>
          <w:lang w:eastAsia="zh-CN"/>
        </w:rPr>
        <w:tab/>
      </w:r>
      <w:r>
        <w:rPr>
          <w:rFonts w:ascii="Times New Roman" w:hAnsi="Times New Roman" w:cs="Times New Roman" w:hint="eastAsia"/>
          <w:iCs/>
          <w:lang w:eastAsia="zh-CN"/>
        </w:rPr>
        <w:t>一些国家和国际铁路组织及标准机构已开始研究铁路无线电通信系统的新技术；</w:t>
      </w:r>
    </w:p>
    <w:p w14:paraId="55719D4F" w14:textId="77777777" w:rsidR="00286A23" w:rsidRDefault="00286A23" w:rsidP="00286A23">
      <w:pPr>
        <w:rPr>
          <w:rFonts w:ascii="Times New Roman" w:eastAsia="Malgun Gothic" w:hAnsi="Times New Roman" w:cs="Times New Roman"/>
          <w:iCs/>
          <w:lang w:eastAsia="zh-CN"/>
        </w:rPr>
      </w:pPr>
      <w:r>
        <w:rPr>
          <w:rFonts w:ascii="Times New Roman" w:hAnsi="Times New Roman" w:cs="Times New Roman"/>
          <w:i/>
          <w:lang w:eastAsia="zh-CN"/>
        </w:rPr>
        <w:t>e)</w:t>
      </w:r>
      <w:r>
        <w:rPr>
          <w:rFonts w:ascii="Times New Roman" w:hAnsi="Times New Roman" w:cs="Times New Roman"/>
          <w:i/>
          <w:lang w:eastAsia="zh-CN"/>
        </w:rPr>
        <w:tab/>
      </w:r>
      <w:r>
        <w:rPr>
          <w:rFonts w:ascii="Times New Roman" w:hAnsi="Times New Roman" w:cs="Times New Roman" w:hint="eastAsia"/>
          <w:iCs/>
          <w:lang w:eastAsia="zh-CN"/>
        </w:rPr>
        <w:t>需要将不同的技术集成到铁路列车和轨旁系统中，以便于各种功能，例如调度命令、运营控制和数据传输，从而也满足高速铁路环境的需要</w:t>
      </w:r>
      <w:r>
        <w:rPr>
          <w:rFonts w:ascii="Times New Roman" w:hAnsi="Times New Roman" w:cs="Times New Roman" w:hint="eastAsia"/>
          <w:lang w:eastAsia="zh-CN"/>
        </w:rPr>
        <w:t>；</w:t>
      </w:r>
    </w:p>
    <w:p w14:paraId="02ACB0B3" w14:textId="77777777" w:rsidR="00286A23" w:rsidRDefault="00286A23" w:rsidP="00286A23">
      <w:pPr>
        <w:rPr>
          <w:rFonts w:ascii="Times New Roman" w:eastAsia="Malgun Gothic" w:hAnsi="Times New Roman" w:cs="Times New Roman"/>
          <w:iCs/>
          <w:lang w:eastAsia="zh-CN"/>
        </w:rPr>
      </w:pPr>
      <w:r>
        <w:rPr>
          <w:rFonts w:ascii="Times New Roman" w:hAnsi="Times New Roman" w:cs="Times New Roman"/>
          <w:i/>
          <w:iCs/>
          <w:lang w:eastAsia="zh-CN"/>
        </w:rPr>
        <w:t>f)</w:t>
      </w:r>
      <w:r>
        <w:rPr>
          <w:rFonts w:ascii="Times New Roman" w:hAnsi="Times New Roman" w:cs="Times New Roman"/>
          <w:i/>
          <w:iCs/>
          <w:lang w:eastAsia="zh-CN"/>
        </w:rPr>
        <w:tab/>
      </w:r>
      <w:r>
        <w:rPr>
          <w:rFonts w:ascii="Times New Roman" w:hAnsi="Times New Roman" w:cs="Times New Roman" w:hint="eastAsia"/>
          <w:lang w:eastAsia="zh-CN"/>
        </w:rPr>
        <w:t>新技术的不断发展也许能够服务、支持或补充</w:t>
      </w:r>
      <w:r>
        <w:rPr>
          <w:rFonts w:ascii="Times New Roman" w:hAnsi="Times New Roman" w:cs="Times New Roman"/>
          <w:lang w:eastAsia="zh-CN"/>
        </w:rPr>
        <w:t>RSTT</w:t>
      </w:r>
      <w:r>
        <w:rPr>
          <w:rFonts w:ascii="Times New Roman" w:hAnsi="Times New Roman" w:cs="Times New Roman" w:hint="eastAsia"/>
          <w:lang w:eastAsia="zh-CN"/>
        </w:rPr>
        <w:t>；</w:t>
      </w:r>
    </w:p>
    <w:p w14:paraId="36038411" w14:textId="77777777" w:rsidR="00286A23" w:rsidRDefault="00286A23" w:rsidP="00286A23">
      <w:pPr>
        <w:rPr>
          <w:rFonts w:ascii="Times New Roman" w:hAnsi="Times New Roman" w:cs="Times New Roman"/>
          <w:lang w:eastAsia="zh-CN"/>
        </w:rPr>
      </w:pPr>
      <w:r>
        <w:rPr>
          <w:rFonts w:ascii="Times New Roman" w:hAnsi="Times New Roman" w:cs="Times New Roman"/>
          <w:i/>
          <w:iCs/>
          <w:szCs w:val="24"/>
          <w:lang w:eastAsia="zh-CN"/>
        </w:rPr>
        <w:t>g)</w:t>
      </w:r>
      <w:r>
        <w:rPr>
          <w:rFonts w:ascii="Times New Roman" w:hAnsi="Times New Roman" w:cs="Times New Roman"/>
          <w:i/>
          <w:iCs/>
          <w:szCs w:val="24"/>
          <w:lang w:eastAsia="zh-CN"/>
        </w:rPr>
        <w:tab/>
      </w:r>
      <w:r>
        <w:rPr>
          <w:rFonts w:ascii="Times New Roman" w:hAnsi="Times New Roman" w:cs="Times New Roman" w:hint="eastAsia"/>
          <w:szCs w:val="24"/>
          <w:lang w:eastAsia="zh-CN"/>
        </w:rPr>
        <w:t>根据国家要求、频谱需求、政策目标和运营环境，各主管部门可能对铁路运营有不同的要求；</w:t>
      </w:r>
    </w:p>
    <w:p w14:paraId="3FEE4D21"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h)</w:t>
      </w:r>
      <w:r>
        <w:rPr>
          <w:rFonts w:ascii="Times New Roman" w:hAnsi="Times New Roman" w:cs="Times New Roman"/>
          <w:i/>
          <w:iCs/>
          <w:lang w:eastAsia="zh-CN"/>
        </w:rPr>
        <w:tab/>
      </w:r>
      <w:r>
        <w:rPr>
          <w:rFonts w:ascii="Times New Roman" w:hAnsi="Times New Roman" w:cs="Times New Roman" w:hint="eastAsia"/>
          <w:iCs/>
          <w:lang w:eastAsia="zh-CN"/>
        </w:rPr>
        <w:t>主管部门与铁路组织合作将有利于提高频谱统一水平；</w:t>
      </w:r>
    </w:p>
    <w:p w14:paraId="3411CA60" w14:textId="77777777" w:rsidR="00286A23" w:rsidRDefault="00286A23" w:rsidP="00286A23">
      <w:pPr>
        <w:rPr>
          <w:rFonts w:ascii="Times New Roman" w:hAnsi="Times New Roman" w:cs="Times New Roman"/>
          <w:lang w:eastAsia="zh-CN"/>
        </w:rPr>
      </w:pPr>
      <w:proofErr w:type="spellStart"/>
      <w:r>
        <w:rPr>
          <w:rFonts w:ascii="Times New Roman" w:hAnsi="Times New Roman" w:cs="Times New Roman"/>
          <w:i/>
          <w:iCs/>
          <w:lang w:eastAsia="zh-CN"/>
        </w:rPr>
        <w:t>i</w:t>
      </w:r>
      <w:proofErr w:type="spellEnd"/>
      <w:r>
        <w:rPr>
          <w:rFonts w:ascii="Times New Roman" w:hAnsi="Times New Roman" w:cs="Times New Roman"/>
          <w:i/>
          <w:iCs/>
          <w:lang w:eastAsia="zh-CN"/>
        </w:rPr>
        <w:t>)</w:t>
      </w:r>
      <w:r>
        <w:rPr>
          <w:rFonts w:ascii="Times New Roman" w:hAnsi="Times New Roman" w:cs="Times New Roman"/>
          <w:i/>
          <w:iCs/>
          <w:lang w:eastAsia="zh-CN"/>
        </w:rPr>
        <w:tab/>
      </w:r>
      <w:r>
        <w:rPr>
          <w:rFonts w:ascii="Times New Roman" w:hAnsi="Times New Roman" w:cs="Times New Roman" w:hint="eastAsia"/>
          <w:lang w:eastAsia="zh-CN"/>
        </w:rPr>
        <w:t>使用统一频段可使主管部门在持续满足国家规划要求的同时从用频统一中受益；</w:t>
      </w:r>
    </w:p>
    <w:p w14:paraId="298D811E" w14:textId="77777777" w:rsidR="00286A23" w:rsidRDefault="00286A23" w:rsidP="00286A23">
      <w:pPr>
        <w:rPr>
          <w:rFonts w:ascii="Times New Roman" w:hAnsi="Times New Roman" w:cs="Times New Roman"/>
          <w:szCs w:val="24"/>
          <w:lang w:eastAsia="zh-CN"/>
        </w:rPr>
      </w:pPr>
      <w:r>
        <w:rPr>
          <w:rFonts w:ascii="Times New Roman" w:hAnsi="Times New Roman" w:cs="Times New Roman"/>
          <w:i/>
          <w:iCs/>
          <w:lang w:eastAsia="zh-CN"/>
        </w:rPr>
        <w:t>j)</w:t>
      </w:r>
      <w:r>
        <w:rPr>
          <w:rFonts w:ascii="Times New Roman" w:hAnsi="Times New Roman" w:cs="Times New Roman"/>
          <w:szCs w:val="24"/>
          <w:lang w:eastAsia="zh-CN"/>
        </w:rPr>
        <w:tab/>
      </w:r>
      <w:r>
        <w:rPr>
          <w:rFonts w:ascii="Times New Roman" w:hAnsi="Times New Roman" w:cs="Times New Roman" w:hint="eastAsia"/>
          <w:szCs w:val="24"/>
          <w:lang w:eastAsia="zh-CN"/>
        </w:rPr>
        <w:t>国际标准和统一的频谱将促进</w:t>
      </w:r>
      <w:r>
        <w:rPr>
          <w:rFonts w:ascii="Times New Roman" w:hAnsi="Times New Roman" w:cs="Times New Roman"/>
          <w:szCs w:val="24"/>
          <w:lang w:eastAsia="zh-CN"/>
        </w:rPr>
        <w:t>RSTT</w:t>
      </w:r>
      <w:r>
        <w:rPr>
          <w:rFonts w:ascii="Times New Roman" w:hAnsi="Times New Roman" w:cs="Times New Roman" w:hint="eastAsia"/>
          <w:szCs w:val="24"/>
          <w:lang w:eastAsia="zh-CN"/>
        </w:rPr>
        <w:t>在世界范围内的部署，并为铁路运输提供规模经济；</w:t>
      </w:r>
    </w:p>
    <w:p w14:paraId="349F373D" w14:textId="77777777" w:rsidR="00286A23" w:rsidRDefault="00286A23" w:rsidP="00286A23">
      <w:pPr>
        <w:rPr>
          <w:rFonts w:ascii="Times New Roman" w:hAnsi="Times New Roman" w:cs="Times New Roman"/>
          <w:szCs w:val="24"/>
          <w:lang w:eastAsia="zh-CN"/>
        </w:rPr>
      </w:pPr>
      <w:r>
        <w:rPr>
          <w:rFonts w:ascii="Times New Roman" w:hAnsi="Times New Roman" w:cs="Times New Roman"/>
          <w:i/>
          <w:szCs w:val="24"/>
          <w:lang w:eastAsia="zh-CN"/>
        </w:rPr>
        <w:t>k)</w:t>
      </w:r>
      <w:r>
        <w:rPr>
          <w:rFonts w:ascii="Times New Roman" w:hAnsi="Times New Roman" w:cs="Times New Roman"/>
          <w:i/>
          <w:szCs w:val="24"/>
          <w:lang w:eastAsia="zh-CN"/>
        </w:rPr>
        <w:tab/>
      </w:r>
      <w:r>
        <w:rPr>
          <w:rFonts w:ascii="Times New Roman" w:hAnsi="Times New Roman" w:cs="Times New Roman" w:hint="eastAsia"/>
          <w:szCs w:val="24"/>
          <w:lang w:eastAsia="zh-CN"/>
        </w:rPr>
        <w:t>需要继续制定区域统一的频率安排，以便实施</w:t>
      </w:r>
      <w:r>
        <w:rPr>
          <w:rFonts w:ascii="Times New Roman" w:hAnsi="Times New Roman" w:cs="Times New Roman"/>
          <w:szCs w:val="24"/>
          <w:lang w:eastAsia="zh-CN"/>
        </w:rPr>
        <w:t>RSTT</w:t>
      </w:r>
      <w:r>
        <w:rPr>
          <w:rFonts w:ascii="Times New Roman" w:hAnsi="Times New Roman" w:cs="Times New Roman" w:hint="eastAsia"/>
          <w:szCs w:val="24"/>
          <w:lang w:eastAsia="zh-CN"/>
        </w:rPr>
        <w:t>；</w:t>
      </w:r>
    </w:p>
    <w:p w14:paraId="5B16E2BF" w14:textId="77777777" w:rsidR="00286A23" w:rsidRDefault="00286A23" w:rsidP="00286A23">
      <w:pPr>
        <w:rPr>
          <w:rFonts w:ascii="Times New Roman" w:hAnsi="Times New Roman" w:cs="Times New Roman"/>
          <w:i/>
          <w:szCs w:val="24"/>
          <w:lang w:eastAsia="zh-CN"/>
        </w:rPr>
      </w:pPr>
      <w:r>
        <w:rPr>
          <w:rFonts w:ascii="Times New Roman" w:hAnsi="Times New Roman" w:cs="Times New Roman"/>
          <w:i/>
          <w:szCs w:val="24"/>
          <w:lang w:eastAsia="zh-CN"/>
        </w:rPr>
        <w:t>l)</w:t>
      </w:r>
      <w:r>
        <w:rPr>
          <w:rFonts w:ascii="Times New Roman" w:hAnsi="Times New Roman" w:cs="Times New Roman"/>
          <w:i/>
          <w:szCs w:val="24"/>
          <w:lang w:eastAsia="zh-CN"/>
        </w:rPr>
        <w:tab/>
      </w:r>
      <w:r>
        <w:rPr>
          <w:rFonts w:ascii="Times New Roman" w:hAnsi="Times New Roman" w:cs="Times New Roman" w:hint="eastAsia"/>
          <w:iCs/>
          <w:szCs w:val="24"/>
          <w:lang w:eastAsia="zh-CN"/>
        </w:rPr>
        <w:t>根据《无线电规则》的相关规定，待统一的频段已划分给各种业务，特别是作为主要业务的移动业务，</w:t>
      </w:r>
    </w:p>
    <w:p w14:paraId="18058D16"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注意到</w:t>
      </w:r>
    </w:p>
    <w:p w14:paraId="28023459" w14:textId="77777777" w:rsidR="00286A23" w:rsidRDefault="00286A23" w:rsidP="00286A23">
      <w:pPr>
        <w:rPr>
          <w:rFonts w:ascii="Times New Roman" w:hAnsi="Times New Roman" w:cs="Times New Roman"/>
          <w:i/>
          <w:iCs/>
          <w:lang w:eastAsia="zh-CN"/>
        </w:rPr>
      </w:pPr>
      <w:r>
        <w:rPr>
          <w:rFonts w:ascii="Times New Roman" w:hAnsi="Times New Roman" w:cs="Times New Roman"/>
          <w:i/>
          <w:iCs/>
          <w:lang w:eastAsia="zh-CN"/>
        </w:rPr>
        <w:t>a)</w:t>
      </w:r>
      <w:r>
        <w:rPr>
          <w:rFonts w:ascii="Times New Roman" w:hAnsi="Times New Roman" w:cs="Times New Roman"/>
          <w:lang w:eastAsia="zh-CN"/>
        </w:rPr>
        <w:tab/>
      </w:r>
      <w:r>
        <w:rPr>
          <w:rFonts w:ascii="Times New Roman" w:hAnsi="Times New Roman" w:cs="Times New Roman" w:hint="eastAsia"/>
          <w:lang w:eastAsia="zh-CN"/>
        </w:rPr>
        <w:t>继续需要进行研究以促进</w:t>
      </w:r>
      <w:r>
        <w:rPr>
          <w:rFonts w:ascii="Times New Roman" w:hAnsi="Times New Roman" w:cs="Times New Roman"/>
          <w:lang w:eastAsia="zh-CN"/>
        </w:rPr>
        <w:t>RSTT</w:t>
      </w:r>
      <w:r>
        <w:rPr>
          <w:rFonts w:ascii="Times New Roman" w:hAnsi="Times New Roman" w:cs="Times New Roman" w:hint="eastAsia"/>
          <w:lang w:eastAsia="zh-CN"/>
        </w:rPr>
        <w:t>的频谱协调；</w:t>
      </w:r>
    </w:p>
    <w:p w14:paraId="779F0C60" w14:textId="322CC018" w:rsidR="00286A23" w:rsidRDefault="00286A23" w:rsidP="00286A23">
      <w:pPr>
        <w:rPr>
          <w:rFonts w:ascii="Times New Roman" w:hAnsi="Times New Roman" w:cs="Times New Roman"/>
          <w:lang w:eastAsia="zh-CN"/>
        </w:rPr>
      </w:pPr>
      <w:r w:rsidRPr="00EC6279">
        <w:rPr>
          <w:rFonts w:ascii="Times New Roman" w:hAnsi="Times New Roman" w:cs="Times New Roman"/>
          <w:i/>
          <w:iCs/>
          <w:lang w:eastAsia="zh-CN"/>
        </w:rPr>
        <w:t>b)</w:t>
      </w:r>
      <w:r w:rsidRPr="00EC6279">
        <w:rPr>
          <w:rFonts w:ascii="Times New Roman" w:hAnsi="Times New Roman" w:cs="Times New Roman"/>
          <w:lang w:eastAsia="zh-CN"/>
        </w:rPr>
        <w:tab/>
        <w:t>ITU</w:t>
      </w:r>
      <w:r w:rsidRPr="00EC6279">
        <w:rPr>
          <w:rFonts w:ascii="Times New Roman" w:hAnsi="Times New Roman" w:cs="Times New Roman"/>
          <w:lang w:eastAsia="zh-CN"/>
        </w:rPr>
        <w:noBreakHyphen/>
        <w:t>R</w:t>
      </w:r>
      <w:r w:rsidRPr="00EC6279">
        <w:rPr>
          <w:rFonts w:ascii="Times New Roman" w:hAnsi="Times New Roman" w:cs="Times New Roman" w:hint="eastAsia"/>
          <w:lang w:eastAsia="zh-CN"/>
        </w:rPr>
        <w:t>有关</w:t>
      </w:r>
      <w:r w:rsidRPr="00EC6279">
        <w:rPr>
          <w:rFonts w:ascii="Times New Roman" w:hAnsi="Times New Roman" w:cs="Times New Roman"/>
          <w:lang w:eastAsia="zh-CN"/>
        </w:rPr>
        <w:t>RSTT</w:t>
      </w:r>
      <w:r w:rsidRPr="00EC6279">
        <w:rPr>
          <w:rFonts w:ascii="Times New Roman" w:hAnsi="Times New Roman" w:cs="Times New Roman" w:hint="eastAsia"/>
          <w:lang w:eastAsia="zh-CN"/>
        </w:rPr>
        <w:t>的报告中已有的研究结果：</w:t>
      </w:r>
    </w:p>
    <w:p w14:paraId="2BAABB1C" w14:textId="77777777" w:rsidR="00286A23" w:rsidRDefault="00286A23" w:rsidP="00286A23">
      <w:pPr>
        <w:tabs>
          <w:tab w:val="clear" w:pos="1191"/>
        </w:tabs>
        <w:rPr>
          <w:rFonts w:ascii="Times New Roman" w:hAnsi="Times New Roman" w:cs="Times New Roman"/>
          <w:lang w:eastAsia="zh-CN"/>
        </w:rPr>
      </w:pPr>
      <w:r>
        <w:rPr>
          <w:rFonts w:ascii="Times New Roman" w:hAnsi="Times New Roman" w:cs="Times New Roman"/>
          <w:lang w:eastAsia="zh-CN"/>
        </w:rPr>
        <w:tab/>
      </w:r>
      <w:hyperlink r:id="rId8" w:history="1">
        <w:r>
          <w:rPr>
            <w:rStyle w:val="Hyperlink"/>
            <w:rFonts w:ascii="Times New Roman" w:hAnsi="Times New Roman" w:cs="Times New Roman"/>
            <w:lang w:eastAsia="zh-CN"/>
          </w:rPr>
          <w:t>ITU-R M.2418</w:t>
        </w:r>
      </w:hyperlink>
      <w:r>
        <w:rPr>
          <w:rFonts w:ascii="Times New Roman" w:hAnsi="Times New Roman" w:cs="Times New Roman" w:hint="eastAsia"/>
          <w:lang w:eastAsia="zh-CN"/>
        </w:rPr>
        <w:t>报告</w:t>
      </w:r>
      <w:r>
        <w:rPr>
          <w:rFonts w:ascii="Times New Roman" w:hAnsi="Times New Roman" w:cs="Times New Roman"/>
          <w:lang w:eastAsia="zh-CN"/>
        </w:rPr>
        <w:t xml:space="preserve"> – </w:t>
      </w:r>
      <w:r>
        <w:rPr>
          <w:rFonts w:ascii="Times New Roman" w:hAnsi="Times New Roman" w:cs="Times New Roman" w:hint="eastAsia"/>
          <w:lang w:eastAsia="zh-CN"/>
        </w:rPr>
        <w:t>列车与轨旁系统之间的铁路无线电通信系统的描述；</w:t>
      </w:r>
    </w:p>
    <w:p w14:paraId="4FD8DAF1" w14:textId="77777777" w:rsidR="00286A23" w:rsidRDefault="00286A23" w:rsidP="00286A23">
      <w:pPr>
        <w:tabs>
          <w:tab w:val="clear" w:pos="1191"/>
        </w:tabs>
        <w:ind w:left="784" w:hanging="784"/>
        <w:rPr>
          <w:rFonts w:ascii="Times New Roman" w:hAnsi="Times New Roman" w:cs="Times New Roman"/>
          <w:lang w:eastAsia="zh-CN"/>
        </w:rPr>
      </w:pPr>
      <w:r>
        <w:rPr>
          <w:rFonts w:ascii="Times New Roman" w:hAnsi="Times New Roman" w:cs="Times New Roman"/>
          <w:lang w:eastAsia="zh-CN"/>
        </w:rPr>
        <w:tab/>
      </w:r>
      <w:hyperlink r:id="rId9" w:history="1">
        <w:r>
          <w:rPr>
            <w:rStyle w:val="Hyperlink"/>
            <w:rFonts w:ascii="Times New Roman" w:hAnsi="Times New Roman" w:cs="Times New Roman"/>
            <w:lang w:eastAsia="zh-CN"/>
          </w:rPr>
          <w:t>ITU-R M.2442</w:t>
        </w:r>
      </w:hyperlink>
      <w:r>
        <w:rPr>
          <w:rFonts w:ascii="Times New Roman" w:hAnsi="Times New Roman" w:cs="Times New Roman" w:hint="eastAsia"/>
          <w:lang w:eastAsia="zh-CN"/>
        </w:rPr>
        <w:t>报告</w:t>
      </w:r>
      <w:r>
        <w:rPr>
          <w:rFonts w:ascii="Times New Roman" w:hAnsi="Times New Roman" w:cs="Times New Roman"/>
          <w:lang w:eastAsia="zh-CN"/>
        </w:rPr>
        <w:t xml:space="preserve"> – </w:t>
      </w:r>
      <w:r>
        <w:rPr>
          <w:rFonts w:ascii="Times New Roman" w:hAnsi="Times New Roman" w:cs="Times New Roman" w:hint="eastAsia"/>
          <w:lang w:eastAsia="zh-CN"/>
        </w:rPr>
        <w:t>列车与轨旁系统之间的铁路无线电通信系统（</w:t>
      </w:r>
      <w:r>
        <w:rPr>
          <w:rFonts w:ascii="Times New Roman" w:hAnsi="Times New Roman" w:cs="Times New Roman"/>
          <w:lang w:eastAsia="zh-CN"/>
        </w:rPr>
        <w:t>RSTT</w:t>
      </w:r>
      <w:r>
        <w:rPr>
          <w:rFonts w:ascii="Times New Roman" w:hAnsi="Times New Roman" w:cs="Times New Roman" w:hint="eastAsia"/>
          <w:lang w:eastAsia="zh-CN"/>
        </w:rPr>
        <w:t>）的当前和未来使用，</w:t>
      </w:r>
    </w:p>
    <w:p w14:paraId="6517568B" w14:textId="77777777" w:rsidR="00253751" w:rsidRDefault="00253751">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iCs/>
          <w:lang w:eastAsia="zh-CN"/>
        </w:rPr>
      </w:pPr>
      <w:r>
        <w:rPr>
          <w:rFonts w:ascii="STKaiti" w:eastAsia="STKaiti" w:hAnsi="STKaiti"/>
          <w:i/>
          <w:iCs/>
          <w:lang w:eastAsia="zh-CN"/>
        </w:rPr>
        <w:br w:type="page"/>
      </w:r>
    </w:p>
    <w:p w14:paraId="4D542B1D" w14:textId="6665A928"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lastRenderedPageBreak/>
        <w:t>认识到</w:t>
      </w:r>
    </w:p>
    <w:p w14:paraId="3106D007" w14:textId="77777777" w:rsidR="00286A23" w:rsidRDefault="00286A23" w:rsidP="00286A23">
      <w:pPr>
        <w:keepNext/>
        <w:keepLines/>
        <w:rPr>
          <w:b/>
          <w:color w:val="800000"/>
          <w:sz w:val="22"/>
          <w:lang w:eastAsia="zh-CN"/>
        </w:rPr>
      </w:pPr>
      <w:r w:rsidRPr="00733B5D">
        <w:rPr>
          <w:rFonts w:ascii="Times New Roman" w:hAnsi="Times New Roman" w:cs="Times New Roman"/>
          <w:i/>
          <w:iCs/>
          <w:lang w:eastAsia="zh-CN"/>
        </w:rPr>
        <w:t>a)</w:t>
      </w:r>
      <w:r>
        <w:rPr>
          <w:rFonts w:ascii="Times New Roman" w:hAnsi="Times New Roman" w:cs="Times New Roman"/>
          <w:sz w:val="22"/>
          <w:lang w:eastAsia="zh-CN"/>
        </w:rPr>
        <w:tab/>
      </w:r>
      <w:r>
        <w:rPr>
          <w:rFonts w:ascii="Times New Roman" w:hAnsi="Times New Roman" w:cs="Times New Roman" w:hint="eastAsia"/>
          <w:lang w:eastAsia="zh-CN"/>
        </w:rPr>
        <w:t>第</w:t>
      </w:r>
      <w:r>
        <w:rPr>
          <w:rFonts w:ascii="Times New Roman" w:hAnsi="Times New Roman" w:cs="Times New Roman"/>
          <w:b/>
          <w:bCs/>
          <w:lang w:eastAsia="zh-CN"/>
        </w:rPr>
        <w:t>240</w:t>
      </w:r>
      <w:r>
        <w:rPr>
          <w:rFonts w:ascii="Times New Roman" w:hAnsi="Times New Roman" w:cs="Times New Roman" w:hint="eastAsia"/>
          <w:lang w:eastAsia="zh-CN"/>
        </w:rPr>
        <w:t>号决议</w:t>
      </w:r>
      <w:r>
        <w:rPr>
          <w:rFonts w:ascii="Times New Roman" w:hAnsi="Times New Roman" w:cs="Times New Roman" w:hint="eastAsia"/>
          <w:b/>
          <w:bCs/>
          <w:lang w:eastAsia="zh-CN"/>
        </w:rPr>
        <w:t>（</w:t>
      </w:r>
      <w:r>
        <w:rPr>
          <w:rFonts w:ascii="Times New Roman" w:hAnsi="Times New Roman" w:cs="Times New Roman"/>
          <w:b/>
          <w:bCs/>
          <w:lang w:eastAsia="zh-CN"/>
        </w:rPr>
        <w:t>WRC-19</w:t>
      </w:r>
      <w:r>
        <w:rPr>
          <w:rFonts w:ascii="Times New Roman" w:hAnsi="Times New Roman" w:cs="Times New Roman" w:hint="eastAsia"/>
          <w:b/>
          <w:bCs/>
          <w:lang w:eastAsia="zh-CN"/>
        </w:rPr>
        <w:t>）</w:t>
      </w:r>
      <w:r>
        <w:rPr>
          <w:rFonts w:ascii="Times New Roman" w:hAnsi="Times New Roman" w:cs="Times New Roman" w:hint="eastAsia"/>
          <w:lang w:eastAsia="zh-CN"/>
        </w:rPr>
        <w:t>请</w:t>
      </w:r>
      <w:r>
        <w:rPr>
          <w:rFonts w:ascii="Times New Roman" w:hAnsi="Times New Roman" w:cs="Times New Roman"/>
          <w:lang w:eastAsia="zh-CN"/>
        </w:rPr>
        <w:t>ITU-R</w:t>
      </w:r>
      <w:r>
        <w:rPr>
          <w:rFonts w:ascii="Times New Roman" w:hAnsi="Times New Roman" w:cs="Times New Roman" w:hint="eastAsia"/>
          <w:lang w:eastAsia="zh-CN"/>
        </w:rPr>
        <w:t>继续制定</w:t>
      </w:r>
      <w:r>
        <w:rPr>
          <w:rFonts w:ascii="Times New Roman" w:hAnsi="Times New Roman" w:cs="Times New Roman"/>
          <w:lang w:eastAsia="zh-CN"/>
        </w:rPr>
        <w:t>ITU-R</w:t>
      </w:r>
      <w:r>
        <w:rPr>
          <w:rFonts w:ascii="Times New Roman" w:hAnsi="Times New Roman" w:cs="Times New Roman" w:hint="eastAsia"/>
          <w:lang w:eastAsia="zh-CN"/>
        </w:rPr>
        <w:t>建议书，以便及时促进当前和不断发展的</w:t>
      </w:r>
      <w:r>
        <w:rPr>
          <w:rFonts w:ascii="Times New Roman" w:hAnsi="Times New Roman" w:cs="Times New Roman"/>
          <w:lang w:eastAsia="zh-CN"/>
        </w:rPr>
        <w:t>RSTT</w:t>
      </w:r>
      <w:r>
        <w:rPr>
          <w:rFonts w:ascii="Times New Roman" w:hAnsi="Times New Roman" w:cs="Times New Roman" w:hint="eastAsia"/>
          <w:lang w:eastAsia="zh-CN"/>
        </w:rPr>
        <w:t>的频谱协调，同时，进一步酌情制定并更新有关</w:t>
      </w:r>
      <w:r>
        <w:rPr>
          <w:rFonts w:ascii="Times New Roman" w:hAnsi="Times New Roman" w:cs="Times New Roman"/>
          <w:lang w:eastAsia="zh-CN"/>
        </w:rPr>
        <w:t>RSTT</w:t>
      </w:r>
      <w:r>
        <w:rPr>
          <w:rFonts w:ascii="Times New Roman" w:hAnsi="Times New Roman" w:cs="Times New Roman" w:hint="eastAsia"/>
          <w:lang w:eastAsia="zh-CN"/>
        </w:rPr>
        <w:t>技术和操作实施的</w:t>
      </w:r>
      <w:r>
        <w:rPr>
          <w:rFonts w:ascii="Times New Roman" w:hAnsi="Times New Roman" w:cs="Times New Roman"/>
          <w:lang w:eastAsia="zh-CN"/>
        </w:rPr>
        <w:t>ITU-R</w:t>
      </w:r>
      <w:r>
        <w:rPr>
          <w:rFonts w:ascii="Times New Roman" w:hAnsi="Times New Roman" w:cs="Times New Roman" w:hint="eastAsia"/>
          <w:lang w:eastAsia="zh-CN"/>
        </w:rPr>
        <w:t>建议书</w:t>
      </w:r>
      <w:r>
        <w:rPr>
          <w:rFonts w:ascii="Times New Roman" w:hAnsi="Times New Roman" w:cs="Times New Roman"/>
          <w:lang w:eastAsia="zh-CN"/>
        </w:rPr>
        <w:t>/</w:t>
      </w:r>
      <w:r>
        <w:rPr>
          <w:rFonts w:ascii="Times New Roman" w:hAnsi="Times New Roman" w:cs="Times New Roman" w:hint="eastAsia"/>
          <w:lang w:eastAsia="zh-CN"/>
        </w:rPr>
        <w:t>报告；</w:t>
      </w:r>
    </w:p>
    <w:p w14:paraId="6D6763DF" w14:textId="77777777" w:rsidR="00286A23" w:rsidRDefault="00286A23" w:rsidP="00286A23">
      <w:pPr>
        <w:rPr>
          <w:rFonts w:ascii="Times New Roman" w:hAnsi="Times New Roman" w:cs="Times New Roman"/>
          <w:lang w:eastAsia="zh-CN"/>
        </w:rPr>
      </w:pPr>
      <w:r>
        <w:rPr>
          <w:rFonts w:ascii="Times New Roman" w:hAnsi="Times New Roman" w:cs="Times New Roman"/>
          <w:i/>
          <w:iCs/>
          <w:lang w:eastAsia="zh-CN"/>
        </w:rPr>
        <w:t>b)</w:t>
      </w:r>
      <w:r>
        <w:rPr>
          <w:rFonts w:ascii="Times New Roman" w:hAnsi="Times New Roman" w:cs="Times New Roman"/>
          <w:lang w:eastAsia="zh-CN"/>
        </w:rPr>
        <w:tab/>
      </w:r>
      <w:r>
        <w:rPr>
          <w:rFonts w:ascii="Times New Roman" w:hAnsi="Times New Roman" w:cs="Times New Roman" w:hint="eastAsia"/>
          <w:lang w:eastAsia="zh-CN"/>
        </w:rPr>
        <w:t>有关新的</w:t>
      </w:r>
      <w:r>
        <w:rPr>
          <w:rFonts w:ascii="Times New Roman" w:hAnsi="Times New Roman" w:cs="Times New Roman"/>
          <w:lang w:eastAsia="zh-CN"/>
        </w:rPr>
        <w:t xml:space="preserve">ITU-R </w:t>
      </w:r>
      <w:proofErr w:type="gramStart"/>
      <w:r>
        <w:rPr>
          <w:rFonts w:ascii="Times New Roman" w:hAnsi="Times New Roman" w:cs="Times New Roman"/>
          <w:lang w:eastAsia="zh-CN"/>
        </w:rPr>
        <w:t>M.[</w:t>
      </w:r>
      <w:proofErr w:type="gramEnd"/>
      <w:r>
        <w:rPr>
          <w:rFonts w:ascii="Times New Roman" w:hAnsi="Times New Roman" w:cs="Times New Roman"/>
          <w:lang w:eastAsia="zh-CN"/>
        </w:rPr>
        <w:t>RSTT_FRQ]</w:t>
      </w:r>
      <w:r>
        <w:rPr>
          <w:rFonts w:ascii="Times New Roman" w:hAnsi="Times New Roman" w:cs="Times New Roman" w:hint="eastAsia"/>
          <w:lang w:eastAsia="zh-CN"/>
        </w:rPr>
        <w:t>建议书草案的工作未包含在</w:t>
      </w:r>
      <w:r>
        <w:rPr>
          <w:rFonts w:ascii="Times New Roman" w:hAnsi="Times New Roman" w:cs="Times New Roman"/>
          <w:lang w:eastAsia="zh-CN"/>
        </w:rPr>
        <w:t>2015-2019</w:t>
      </w:r>
      <w:r>
        <w:rPr>
          <w:rFonts w:ascii="Times New Roman" w:hAnsi="Times New Roman" w:cs="Times New Roman" w:hint="eastAsia"/>
          <w:lang w:eastAsia="zh-CN"/>
        </w:rPr>
        <w:t>年研究周期内，</w:t>
      </w:r>
    </w:p>
    <w:p w14:paraId="326F5F38"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做出决定</w:t>
      </w:r>
      <w:r w:rsidRPr="0086485C">
        <w:rPr>
          <w:rFonts w:ascii="SimSun" w:eastAsia="SimSun" w:hAnsi="SimSun" w:hint="eastAsia"/>
          <w:i w:val="0"/>
          <w:iCs/>
          <w:lang w:eastAsia="zh-CN"/>
        </w:rPr>
        <w:t>，应研究以下课题</w:t>
      </w:r>
    </w:p>
    <w:p w14:paraId="75A4AEE6" w14:textId="77777777" w:rsidR="00286A23" w:rsidRDefault="00286A23" w:rsidP="00286A23">
      <w:pPr>
        <w:rPr>
          <w:rFonts w:ascii="Times New Roman" w:hAnsi="Times New Roman" w:cs="Times New Roman"/>
          <w:lang w:eastAsia="ja-JP"/>
        </w:rPr>
      </w:pPr>
      <w:r>
        <w:rPr>
          <w:rFonts w:ascii="Times New Roman" w:hAnsi="Times New Roman" w:cs="Times New Roman"/>
          <w:bCs/>
          <w:lang w:eastAsia="nl-NL"/>
        </w:rPr>
        <w:t>1</w:t>
      </w:r>
      <w:r>
        <w:rPr>
          <w:rFonts w:ascii="Times New Roman" w:hAnsi="Times New Roman" w:cs="Times New Roman"/>
          <w:lang w:eastAsia="nl-NL"/>
        </w:rPr>
        <w:tab/>
      </w:r>
      <w:r>
        <w:rPr>
          <w:rFonts w:ascii="Times New Roman" w:hAnsi="Times New Roman" w:cs="Times New Roman" w:hint="eastAsia"/>
          <w:lang w:eastAsia="zh-CN"/>
        </w:rPr>
        <w:t>有哪些当前和未来技术可以最大限度地提高</w:t>
      </w:r>
      <w:r>
        <w:rPr>
          <w:rFonts w:ascii="Times New Roman" w:hAnsi="Times New Roman" w:cs="Times New Roman"/>
          <w:lang w:eastAsia="zh-CN"/>
        </w:rPr>
        <w:t>RSTT</w:t>
      </w:r>
      <w:r>
        <w:rPr>
          <w:rFonts w:ascii="Times New Roman" w:hAnsi="Times New Roman" w:cs="Times New Roman" w:hint="eastAsia"/>
          <w:lang w:eastAsia="zh-CN"/>
        </w:rPr>
        <w:t>用频的效率和灵活性？</w:t>
      </w:r>
    </w:p>
    <w:p w14:paraId="49D6994D" w14:textId="77777777" w:rsidR="00286A23" w:rsidRDefault="00286A23" w:rsidP="00286A23">
      <w:pPr>
        <w:pStyle w:val="enumlev1"/>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ab/>
      </w:r>
      <w:r>
        <w:rPr>
          <w:rFonts w:ascii="Times New Roman" w:hAnsi="Times New Roman" w:cs="Times New Roman" w:hint="eastAsia"/>
          <w:lang w:eastAsia="zh-CN"/>
        </w:rPr>
        <w:t>四种</w:t>
      </w:r>
      <w:r>
        <w:rPr>
          <w:rFonts w:ascii="Times New Roman" w:hAnsi="Times New Roman" w:cs="Times New Roman"/>
          <w:lang w:eastAsia="zh-CN"/>
        </w:rPr>
        <w:t>RSTT</w:t>
      </w:r>
      <w:r>
        <w:rPr>
          <w:rFonts w:ascii="Times New Roman" w:hAnsi="Times New Roman" w:cs="Times New Roman" w:hint="eastAsia"/>
          <w:lang w:eastAsia="zh-CN"/>
        </w:rPr>
        <w:t>应用（列车无线电通信、列车位置信息、列车遥控和列车监视）在特定频段中有哪些能力？</w:t>
      </w:r>
    </w:p>
    <w:p w14:paraId="48C4009B" w14:textId="77777777" w:rsidR="00286A23" w:rsidRDefault="00286A23" w:rsidP="00286A23">
      <w:pPr>
        <w:rPr>
          <w:rFonts w:ascii="Times New Roman" w:hAnsi="Times New Roman" w:cs="Times New Roman"/>
          <w:lang w:eastAsia="zh-CN"/>
        </w:rPr>
      </w:pPr>
      <w:r>
        <w:rPr>
          <w:rFonts w:ascii="Times New Roman" w:hAnsi="Times New Roman" w:cs="Times New Roman"/>
          <w:bCs/>
          <w:lang w:eastAsia="zh-CN"/>
        </w:rPr>
        <w:t>3</w:t>
      </w:r>
      <w:r>
        <w:rPr>
          <w:rFonts w:ascii="Times New Roman" w:hAnsi="Times New Roman" w:cs="Times New Roman"/>
          <w:lang w:eastAsia="nl-NL"/>
        </w:rPr>
        <w:tab/>
      </w:r>
      <w:r>
        <w:rPr>
          <w:rFonts w:ascii="Times New Roman" w:hAnsi="Times New Roman" w:cs="Times New Roman" w:hint="eastAsia"/>
          <w:lang w:val="nl-NL" w:eastAsia="nl-NL"/>
        </w:rPr>
        <w:t>全球</w:t>
      </w:r>
      <w:r>
        <w:rPr>
          <w:rFonts w:ascii="Times New Roman" w:hAnsi="Times New Roman" w:cs="Times New Roman"/>
          <w:lang w:eastAsia="nl-NL"/>
        </w:rPr>
        <w:t>/</w:t>
      </w:r>
      <w:r>
        <w:rPr>
          <w:rFonts w:ascii="Times New Roman" w:hAnsi="Times New Roman" w:cs="Times New Roman" w:hint="eastAsia"/>
          <w:lang w:val="nl-NL" w:eastAsia="nl-NL"/>
        </w:rPr>
        <w:t>区域统一</w:t>
      </w:r>
      <w:r>
        <w:rPr>
          <w:rFonts w:ascii="Times New Roman" w:hAnsi="Times New Roman" w:cs="Times New Roman"/>
          <w:lang w:eastAsia="nl-NL"/>
        </w:rPr>
        <w:t>RSTT</w:t>
      </w:r>
      <w:r>
        <w:rPr>
          <w:rFonts w:ascii="Times New Roman" w:hAnsi="Times New Roman" w:cs="Times New Roman" w:hint="eastAsia"/>
          <w:lang w:eastAsia="zh-CN"/>
        </w:rPr>
        <w:t>用</w:t>
      </w:r>
      <w:r>
        <w:rPr>
          <w:rFonts w:ascii="Times New Roman" w:hAnsi="Times New Roman" w:cs="Times New Roman" w:hint="eastAsia"/>
          <w:lang w:val="nl-NL" w:eastAsia="nl-NL"/>
        </w:rPr>
        <w:t>频</w:t>
      </w:r>
      <w:r>
        <w:rPr>
          <w:rFonts w:ascii="Times New Roman" w:hAnsi="Times New Roman" w:cs="Times New Roman" w:hint="eastAsia"/>
          <w:lang w:eastAsia="zh-CN"/>
        </w:rPr>
        <w:t>（侧重于</w:t>
      </w:r>
      <w:r>
        <w:rPr>
          <w:rFonts w:ascii="Times New Roman" w:hAnsi="Times New Roman" w:cs="Times New Roman" w:hint="eastAsia"/>
          <w:lang w:val="nl-NL" w:eastAsia="nl-NL"/>
        </w:rPr>
        <w:t>已</w:t>
      </w:r>
      <w:r>
        <w:rPr>
          <w:rFonts w:ascii="Times New Roman" w:hAnsi="Times New Roman" w:cs="Times New Roman" w:hint="eastAsia"/>
          <w:lang w:eastAsia="zh-CN"/>
        </w:rPr>
        <w:t>划分</w:t>
      </w:r>
      <w:r>
        <w:rPr>
          <w:rFonts w:ascii="Times New Roman" w:hAnsi="Times New Roman" w:cs="Times New Roman" w:hint="eastAsia"/>
          <w:lang w:val="nl-NL" w:eastAsia="nl-NL"/>
        </w:rPr>
        <w:t>给</w:t>
      </w:r>
      <w:r>
        <w:rPr>
          <w:rFonts w:ascii="Times New Roman" w:hAnsi="Times New Roman" w:cs="Times New Roman" w:hint="eastAsia"/>
          <w:lang w:eastAsia="zh-CN"/>
        </w:rPr>
        <w:t>作为主要业务的</w:t>
      </w:r>
      <w:r>
        <w:rPr>
          <w:rFonts w:ascii="Times New Roman" w:hAnsi="Times New Roman" w:cs="Times New Roman" w:hint="eastAsia"/>
          <w:lang w:val="nl-NL" w:eastAsia="nl-NL"/>
        </w:rPr>
        <w:t>移动</w:t>
      </w:r>
      <w:r>
        <w:rPr>
          <w:rFonts w:ascii="Times New Roman" w:hAnsi="Times New Roman" w:cs="Times New Roman" w:hint="eastAsia"/>
          <w:lang w:eastAsia="zh-CN"/>
        </w:rPr>
        <w:t>业务</w:t>
      </w:r>
      <w:r>
        <w:rPr>
          <w:rFonts w:ascii="Times New Roman" w:hAnsi="Times New Roman" w:cs="Times New Roman" w:hint="eastAsia"/>
          <w:lang w:val="nl-NL" w:eastAsia="nl-NL"/>
        </w:rPr>
        <w:t>的频</w:t>
      </w:r>
      <w:r>
        <w:rPr>
          <w:rFonts w:ascii="Times New Roman" w:hAnsi="Times New Roman" w:cs="Times New Roman" w:hint="eastAsia"/>
          <w:lang w:eastAsia="zh-CN"/>
        </w:rPr>
        <w:t>段）有哪些</w:t>
      </w:r>
      <w:r>
        <w:rPr>
          <w:rFonts w:ascii="Times New Roman" w:hAnsi="Times New Roman" w:cs="Times New Roman" w:hint="eastAsia"/>
          <w:lang w:val="nl-NL" w:eastAsia="nl-NL"/>
        </w:rPr>
        <w:t>可能</w:t>
      </w:r>
      <w:r>
        <w:rPr>
          <w:rFonts w:ascii="Times New Roman" w:hAnsi="Times New Roman" w:cs="Times New Roman" w:hint="eastAsia"/>
          <w:lang w:eastAsia="zh-CN"/>
        </w:rPr>
        <w:t>的</w:t>
      </w:r>
      <w:r>
        <w:rPr>
          <w:rFonts w:ascii="Times New Roman" w:hAnsi="Times New Roman" w:cs="Times New Roman" w:hint="eastAsia"/>
          <w:lang w:val="nl-NL" w:eastAsia="nl-NL"/>
        </w:rPr>
        <w:t>解决和实施方案</w:t>
      </w:r>
      <w:r>
        <w:rPr>
          <w:rFonts w:ascii="Times New Roman" w:hAnsi="Times New Roman" w:cs="Times New Roman" w:hint="eastAsia"/>
          <w:lang w:eastAsia="zh-CN"/>
        </w:rPr>
        <w:t>？</w:t>
      </w:r>
    </w:p>
    <w:p w14:paraId="225807C9"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进一步做出决定</w:t>
      </w:r>
    </w:p>
    <w:p w14:paraId="262F7CD1" w14:textId="43EB97C7" w:rsidR="00286A23" w:rsidRPr="00286A23" w:rsidRDefault="00286A23" w:rsidP="00286A23">
      <w:pPr>
        <w:rPr>
          <w:lang w:eastAsia="zh-CN"/>
        </w:rPr>
      </w:pPr>
      <w:r w:rsidRPr="00261F4D">
        <w:rPr>
          <w:rFonts w:ascii="Times New Roman" w:eastAsia="SimSun" w:hAnsi="Times New Roman" w:cs="Times New Roman"/>
          <w:lang w:eastAsia="zh-CN"/>
        </w:rPr>
        <w:t>1</w:t>
      </w:r>
      <w:r w:rsidRPr="00286A23">
        <w:rPr>
          <w:lang w:eastAsia="zh-CN"/>
        </w:rPr>
        <w:tab/>
      </w:r>
      <w:r w:rsidRPr="00286A23">
        <w:rPr>
          <w:rFonts w:hint="eastAsia"/>
          <w:lang w:eastAsia="zh-CN"/>
        </w:rPr>
        <w:t>上述研究的结果应纳入一份或多份建议书和</w:t>
      </w:r>
      <w:r w:rsidRPr="00286A23">
        <w:rPr>
          <w:lang w:eastAsia="zh-CN"/>
        </w:rPr>
        <w:t>/</w:t>
      </w:r>
      <w:r w:rsidRPr="00286A23">
        <w:rPr>
          <w:rFonts w:hint="eastAsia"/>
          <w:lang w:eastAsia="zh-CN"/>
        </w:rPr>
        <w:t>或报告中；</w:t>
      </w:r>
    </w:p>
    <w:p w14:paraId="06D42CC1" w14:textId="77777777" w:rsidR="00286A23" w:rsidRDefault="00286A23" w:rsidP="00286A23">
      <w:pPr>
        <w:rPr>
          <w:rFonts w:ascii="Times New Roman" w:hAnsi="Times New Roman" w:cs="Times New Roman"/>
          <w:lang w:eastAsia="zh-CN"/>
        </w:rPr>
      </w:pPr>
      <w:r>
        <w:rPr>
          <w:rFonts w:ascii="Times New Roman" w:hAnsi="Times New Roman" w:cs="Times New Roman"/>
          <w:bCs/>
          <w:lang w:eastAsia="zh-CN"/>
        </w:rPr>
        <w:t>2</w:t>
      </w:r>
      <w:r>
        <w:rPr>
          <w:rFonts w:ascii="Times New Roman" w:hAnsi="Times New Roman" w:cs="Times New Roman"/>
          <w:lang w:eastAsia="zh-CN"/>
        </w:rPr>
        <w:tab/>
      </w:r>
      <w:r>
        <w:rPr>
          <w:rFonts w:ascii="Times New Roman" w:hAnsi="Times New Roman" w:cs="Times New Roman" w:hint="eastAsia"/>
          <w:lang w:eastAsia="zh-CN"/>
        </w:rPr>
        <w:t>上述研究应在</w:t>
      </w:r>
      <w:r>
        <w:rPr>
          <w:rFonts w:ascii="Times New Roman" w:hAnsi="Times New Roman" w:cs="Times New Roman"/>
          <w:lang w:eastAsia="zh-CN"/>
        </w:rPr>
        <w:t>2023</w:t>
      </w:r>
      <w:r>
        <w:rPr>
          <w:rFonts w:ascii="Times New Roman" w:hAnsi="Times New Roman" w:cs="Times New Roman" w:hint="eastAsia"/>
          <w:lang w:eastAsia="zh-CN"/>
        </w:rPr>
        <w:t>年之前完成。</w:t>
      </w:r>
    </w:p>
    <w:p w14:paraId="0E8C6A93" w14:textId="77777777" w:rsidR="00253751" w:rsidRDefault="00253751" w:rsidP="00286A23">
      <w:pPr>
        <w:jc w:val="left"/>
        <w:rPr>
          <w:rFonts w:ascii="Times New Roman" w:hAnsi="Times New Roman" w:cs="Times New Roman"/>
          <w:lang w:eastAsia="zh-CN"/>
        </w:rPr>
      </w:pPr>
    </w:p>
    <w:p w14:paraId="78F41710" w14:textId="60BB5A84" w:rsidR="00BA539B" w:rsidRPr="00BA539B" w:rsidRDefault="00286A23" w:rsidP="00286A23">
      <w:pPr>
        <w:jc w:val="left"/>
        <w:rPr>
          <w:rFonts w:asciiTheme="minorHAnsi" w:hAnsiTheme="minorHAnsi" w:cstheme="majorBidi"/>
          <w:lang w:eastAsia="zh-CN"/>
        </w:rPr>
      </w:pPr>
      <w:r>
        <w:rPr>
          <w:rFonts w:ascii="Times New Roman" w:hAnsi="Times New Roman" w:cs="Times New Roman" w:hint="eastAsia"/>
          <w:lang w:eastAsia="zh-CN"/>
        </w:rPr>
        <w:t>类别：</w:t>
      </w:r>
      <w:r>
        <w:rPr>
          <w:rFonts w:ascii="Times New Roman" w:hAnsi="Times New Roman" w:cs="Times New Roman"/>
        </w:rPr>
        <w:t>S2</w:t>
      </w:r>
    </w:p>
    <w:p w14:paraId="2CCC2537" w14:textId="77777777" w:rsidR="00261F4D" w:rsidRDefault="00261F4D" w:rsidP="00261F4D"/>
    <w:p w14:paraId="2EBC6D52" w14:textId="77777777" w:rsidR="00261F4D" w:rsidRDefault="00261F4D">
      <w:pPr>
        <w:jc w:val="center"/>
      </w:pPr>
      <w:r>
        <w:t>______________</w:t>
      </w:r>
    </w:p>
    <w:sectPr w:rsidR="00261F4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3287" w14:textId="77777777" w:rsidR="00614CA2" w:rsidRDefault="00614CA2">
      <w:r>
        <w:separator/>
      </w:r>
    </w:p>
  </w:endnote>
  <w:endnote w:type="continuationSeparator" w:id="0">
    <w:p w14:paraId="7367A8E5" w14:textId="77777777" w:rsidR="00614CA2" w:rsidRDefault="0061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75C891F2" w:rsidR="00ED20E1" w:rsidRPr="00D51396" w:rsidRDefault="00D51396" w:rsidP="00D51396">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r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C21F1" w14:textId="77777777" w:rsidR="00614CA2" w:rsidRDefault="00614CA2">
      <w:r>
        <w:t>____________________</w:t>
      </w:r>
    </w:p>
  </w:footnote>
  <w:footnote w:type="continuationSeparator" w:id="0">
    <w:p w14:paraId="62EAA5C9" w14:textId="77777777" w:rsidR="00614CA2" w:rsidRDefault="0061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0581A4E6" w:rsidR="00E915AF" w:rsidRPr="003159A9" w:rsidRDefault="00AF051D" w:rsidP="003159A9">
    <w:pPr>
      <w:pStyle w:val="Header"/>
      <w:jc w:val="center"/>
      <w:rPr>
        <w:sz w:val="18"/>
        <w:szCs w:val="18"/>
      </w:rPr>
    </w:pPr>
    <w:r w:rsidRPr="003159A9">
      <w:rPr>
        <w:sz w:val="18"/>
        <w:szCs w:val="18"/>
      </w:rPr>
      <w:t xml:space="preserve">- </w:t>
    </w:r>
    <w:r w:rsidR="001B42C9" w:rsidRPr="003159A9">
      <w:rPr>
        <w:rStyle w:val="PageNumber"/>
        <w:sz w:val="18"/>
        <w:szCs w:val="18"/>
      </w:rPr>
      <w:fldChar w:fldCharType="begin"/>
    </w:r>
    <w:r w:rsidR="00E915AF" w:rsidRPr="003159A9">
      <w:rPr>
        <w:rStyle w:val="PageNumber"/>
        <w:sz w:val="18"/>
        <w:szCs w:val="18"/>
      </w:rPr>
      <w:instrText xml:space="preserve"> PAGE </w:instrText>
    </w:r>
    <w:r w:rsidR="001B42C9" w:rsidRPr="003159A9">
      <w:rPr>
        <w:rStyle w:val="PageNumber"/>
        <w:sz w:val="18"/>
        <w:szCs w:val="18"/>
      </w:rPr>
      <w:fldChar w:fldCharType="separate"/>
    </w:r>
    <w:r w:rsidR="007A4BD4">
      <w:rPr>
        <w:rStyle w:val="PageNumber"/>
        <w:noProof/>
        <w:sz w:val="18"/>
        <w:szCs w:val="18"/>
      </w:rPr>
      <w:t>2</w:t>
    </w:r>
    <w:r w:rsidR="001B42C9" w:rsidRPr="003159A9">
      <w:rPr>
        <w:rStyle w:val="PageNumber"/>
        <w:sz w:val="18"/>
        <w:szCs w:val="18"/>
      </w:rPr>
      <w:fldChar w:fldCharType="end"/>
    </w:r>
    <w:r w:rsidRPr="003159A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5DDB4552" w:rsidR="00E915AF" w:rsidRPr="007A4BD4" w:rsidRDefault="005E191B" w:rsidP="007A4BD4">
    <w:pPr>
      <w:pStyle w:val="Header"/>
      <w:jc w:val="center"/>
      <w:rPr>
        <w:sz w:val="18"/>
        <w:szCs w:val="18"/>
      </w:rPr>
    </w:pPr>
    <w:r w:rsidRPr="007A4BD4">
      <w:rPr>
        <w:sz w:val="18"/>
        <w:szCs w:val="18"/>
      </w:rPr>
      <w:t xml:space="preserve">- </w:t>
    </w:r>
    <w:r w:rsidRPr="007A4BD4">
      <w:rPr>
        <w:rStyle w:val="PageNumber"/>
        <w:sz w:val="18"/>
        <w:szCs w:val="18"/>
      </w:rPr>
      <w:fldChar w:fldCharType="begin"/>
    </w:r>
    <w:r w:rsidRPr="007A4BD4">
      <w:rPr>
        <w:rStyle w:val="PageNumber"/>
        <w:sz w:val="18"/>
        <w:szCs w:val="18"/>
      </w:rPr>
      <w:instrText xml:space="preserve"> PAGE </w:instrText>
    </w:r>
    <w:r w:rsidRPr="007A4BD4">
      <w:rPr>
        <w:rStyle w:val="PageNumber"/>
        <w:sz w:val="18"/>
        <w:szCs w:val="18"/>
      </w:rPr>
      <w:fldChar w:fldCharType="separate"/>
    </w:r>
    <w:r w:rsidR="007A4BD4">
      <w:rPr>
        <w:rStyle w:val="PageNumber"/>
        <w:noProof/>
        <w:sz w:val="18"/>
        <w:szCs w:val="18"/>
      </w:rPr>
      <w:t>3</w:t>
    </w:r>
    <w:r w:rsidRPr="007A4BD4">
      <w:rPr>
        <w:rStyle w:val="PageNumber"/>
        <w:sz w:val="18"/>
        <w:szCs w:val="18"/>
      </w:rPr>
      <w:fldChar w:fldCharType="end"/>
    </w:r>
    <w:r w:rsidRPr="007A4BD4">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53751"/>
    <w:rsid w:val="00261F4D"/>
    <w:rsid w:val="00266E74"/>
    <w:rsid w:val="00283C3B"/>
    <w:rsid w:val="002861E6"/>
    <w:rsid w:val="00286A23"/>
    <w:rsid w:val="00287D18"/>
    <w:rsid w:val="00295CFA"/>
    <w:rsid w:val="002A2618"/>
    <w:rsid w:val="002A5DD7"/>
    <w:rsid w:val="002B0CAC"/>
    <w:rsid w:val="002D5A15"/>
    <w:rsid w:val="002D5BDD"/>
    <w:rsid w:val="002E0DC8"/>
    <w:rsid w:val="002E3D27"/>
    <w:rsid w:val="002F0890"/>
    <w:rsid w:val="002F2531"/>
    <w:rsid w:val="002F4967"/>
    <w:rsid w:val="003159A9"/>
    <w:rsid w:val="00316935"/>
    <w:rsid w:val="00320D6E"/>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7267"/>
    <w:rsid w:val="004326DB"/>
    <w:rsid w:val="0043682E"/>
    <w:rsid w:val="00440875"/>
    <w:rsid w:val="00447ECB"/>
    <w:rsid w:val="004623F7"/>
    <w:rsid w:val="00480F51"/>
    <w:rsid w:val="00481124"/>
    <w:rsid w:val="004815EB"/>
    <w:rsid w:val="00481B5D"/>
    <w:rsid w:val="00487569"/>
    <w:rsid w:val="00496864"/>
    <w:rsid w:val="00496920"/>
    <w:rsid w:val="004A4496"/>
    <w:rsid w:val="004B11AB"/>
    <w:rsid w:val="004B7C9A"/>
    <w:rsid w:val="004C6779"/>
    <w:rsid w:val="004C68C5"/>
    <w:rsid w:val="004D733B"/>
    <w:rsid w:val="004E0DC4"/>
    <w:rsid w:val="004E0FB5"/>
    <w:rsid w:val="004E43BB"/>
    <w:rsid w:val="004E460D"/>
    <w:rsid w:val="004E6267"/>
    <w:rsid w:val="004F178E"/>
    <w:rsid w:val="004F4543"/>
    <w:rsid w:val="004F57BB"/>
    <w:rsid w:val="005011AD"/>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191B"/>
    <w:rsid w:val="005E5C29"/>
    <w:rsid w:val="005E5EB3"/>
    <w:rsid w:val="005F3CB6"/>
    <w:rsid w:val="005F657C"/>
    <w:rsid w:val="00602D53"/>
    <w:rsid w:val="006047E5"/>
    <w:rsid w:val="00614CA2"/>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3B5D"/>
    <w:rsid w:val="00750CFA"/>
    <w:rsid w:val="007553DA"/>
    <w:rsid w:val="007616E7"/>
    <w:rsid w:val="00775DB8"/>
    <w:rsid w:val="00782354"/>
    <w:rsid w:val="007921A7"/>
    <w:rsid w:val="00796CD6"/>
    <w:rsid w:val="007A4BD4"/>
    <w:rsid w:val="007B3DB1"/>
    <w:rsid w:val="007D183E"/>
    <w:rsid w:val="007D43D0"/>
    <w:rsid w:val="007E1833"/>
    <w:rsid w:val="007E3F13"/>
    <w:rsid w:val="007E75B4"/>
    <w:rsid w:val="007F751A"/>
    <w:rsid w:val="00800012"/>
    <w:rsid w:val="0080261F"/>
    <w:rsid w:val="00806160"/>
    <w:rsid w:val="008143A4"/>
    <w:rsid w:val="0081513E"/>
    <w:rsid w:val="00854131"/>
    <w:rsid w:val="0085652D"/>
    <w:rsid w:val="0086485C"/>
    <w:rsid w:val="0087694B"/>
    <w:rsid w:val="008769AF"/>
    <w:rsid w:val="0088000C"/>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AF7C29"/>
    <w:rsid w:val="00B019D3"/>
    <w:rsid w:val="00B06B90"/>
    <w:rsid w:val="00B1305E"/>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17F81"/>
    <w:rsid w:val="00C4395E"/>
    <w:rsid w:val="00C47FFD"/>
    <w:rsid w:val="00C51E92"/>
    <w:rsid w:val="00C57E2C"/>
    <w:rsid w:val="00C608B7"/>
    <w:rsid w:val="00C6227C"/>
    <w:rsid w:val="00C62A8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1396"/>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6279"/>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CallChar">
    <w:name w:val="Call Char"/>
    <w:basedOn w:val="DefaultParagraphFont"/>
    <w:link w:val="Call"/>
    <w:locked/>
    <w:rsid w:val="00286A23"/>
    <w:rPr>
      <w:i/>
      <w:sz w:val="24"/>
      <w:szCs w:val="22"/>
      <w:lang w:val="en-US" w:eastAsia="en-US"/>
    </w:rPr>
  </w:style>
  <w:style w:type="character" w:customStyle="1" w:styleId="QuestiontitleChar">
    <w:name w:val="Question_title Char"/>
    <w:basedOn w:val="DefaultParagraphFont"/>
    <w:link w:val="Questiontitle"/>
    <w:uiPriority w:val="99"/>
    <w:locked/>
    <w:rsid w:val="00286A23"/>
    <w:rPr>
      <w:b/>
      <w:sz w:val="28"/>
      <w:szCs w:val="22"/>
      <w:lang w:val="en-US" w:eastAsia="en-US"/>
    </w:rPr>
  </w:style>
  <w:style w:type="paragraph" w:customStyle="1" w:styleId="Normalaftertitle0">
    <w:name w:val="Normal after title"/>
    <w:basedOn w:val="Normal"/>
    <w:next w:val="Normal"/>
    <w:rsid w:val="00286A23"/>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SimSun" w:hAnsi="Times New Roman" w:cs="Times New Roman"/>
      <w:szCs w:val="20"/>
      <w:lang w:val="en-GB"/>
    </w:rPr>
  </w:style>
  <w:style w:type="character" w:customStyle="1" w:styleId="UnresolvedMention1">
    <w:name w:val="Unresolved Mention1"/>
    <w:basedOn w:val="DefaultParagraphFont"/>
    <w:uiPriority w:val="99"/>
    <w:semiHidden/>
    <w:unhideWhenUsed/>
    <w:rsid w:val="005E191B"/>
    <w:rPr>
      <w:color w:val="605E5C"/>
      <w:shd w:val="clear" w:color="auto" w:fill="E1DFDD"/>
    </w:rPr>
  </w:style>
  <w:style w:type="paragraph" w:styleId="BodyTextIndent2">
    <w:name w:val="Body Text Indent 2"/>
    <w:basedOn w:val="Normal"/>
    <w:link w:val="BodyTextIndent2Char"/>
    <w:rsid w:val="003159A9"/>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3159A9"/>
    <w:rPr>
      <w:rFonts w:ascii="Times New Roman" w:eastAsia="Times New Roman" w:hAnsi="Times New Roman" w:cs="Times New Roman"/>
      <w:sz w:val="24"/>
      <w:lang w:val="en-GB" w:eastAsia="en-US"/>
    </w:rPr>
  </w:style>
  <w:style w:type="paragraph" w:customStyle="1" w:styleId="Reasons">
    <w:name w:val="Reasons"/>
    <w:basedOn w:val="Normal"/>
    <w:qFormat/>
    <w:rsid w:val="00261F4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78228">
      <w:bodyDiv w:val="1"/>
      <w:marLeft w:val="0"/>
      <w:marRight w:val="0"/>
      <w:marTop w:val="0"/>
      <w:marBottom w:val="0"/>
      <w:divBdr>
        <w:top w:val="none" w:sz="0" w:space="0" w:color="auto"/>
        <w:left w:val="none" w:sz="0" w:space="0" w:color="auto"/>
        <w:bottom w:val="none" w:sz="0" w:space="0" w:color="auto"/>
        <w:right w:val="none" w:sz="0" w:space="0" w:color="auto"/>
      </w:divBdr>
    </w:div>
    <w:div w:id="850493248">
      <w:bodyDiv w:val="1"/>
      <w:marLeft w:val="0"/>
      <w:marRight w:val="0"/>
      <w:marTop w:val="0"/>
      <w:marBottom w:val="0"/>
      <w:divBdr>
        <w:top w:val="none" w:sz="0" w:space="0" w:color="auto"/>
        <w:left w:val="none" w:sz="0" w:space="0" w:color="auto"/>
        <w:bottom w:val="none" w:sz="0" w:space="0" w:color="auto"/>
        <w:right w:val="none" w:sz="0" w:space="0" w:color="auto"/>
      </w:divBdr>
    </w:div>
    <w:div w:id="130936093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250475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P-M.244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09E5-248E-4F4B-A18D-7C16AC78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87</TotalTime>
  <Pages>3</Pages>
  <Words>1067</Words>
  <Characters>485</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13</cp:revision>
  <cp:lastPrinted>2013-03-08T10:15:00Z</cp:lastPrinted>
  <dcterms:created xsi:type="dcterms:W3CDTF">2022-03-01T12:32:00Z</dcterms:created>
  <dcterms:modified xsi:type="dcterms:W3CDTF">2022-03-03T13:27:00Z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