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2A871E62" w14:textId="77777777" w:rsidTr="00DA4711">
        <w:trPr>
          <w:jc w:val="center"/>
        </w:trPr>
        <w:tc>
          <w:tcPr>
            <w:tcW w:w="9889" w:type="dxa"/>
            <w:gridSpan w:val="3"/>
            <w:shd w:val="clear" w:color="auto" w:fill="auto"/>
          </w:tcPr>
          <w:p w14:paraId="29FA675A" w14:textId="77777777" w:rsidR="00E53DCE" w:rsidRPr="004726F0" w:rsidRDefault="009C6A12" w:rsidP="00F4624B">
            <w:pPr>
              <w:spacing w:before="120"/>
              <w:jc w:val="left"/>
              <w:rPr>
                <w:rFonts w:eastAsia="SimSun"/>
                <w:b/>
                <w:bCs/>
                <w:color w:val="808080"/>
                <w:sz w:val="28"/>
                <w:szCs w:val="28"/>
                <w:lang w:val="en-GB"/>
              </w:rPr>
            </w:pPr>
            <w:r w:rsidRPr="004726F0">
              <w:rPr>
                <w:rFonts w:eastAsia="SimSun" w:hint="eastAsia"/>
                <w:b/>
                <w:bCs/>
                <w:color w:val="808080"/>
                <w:sz w:val="28"/>
                <w:szCs w:val="28"/>
                <w:lang w:val="en-GB" w:eastAsia="zh-CN"/>
              </w:rPr>
              <w:t>无线电通信局（</w:t>
            </w:r>
            <w:r w:rsidRPr="004726F0">
              <w:rPr>
                <w:rFonts w:eastAsia="SimSun"/>
                <w:b/>
                <w:bCs/>
                <w:color w:val="808080"/>
                <w:sz w:val="28"/>
                <w:szCs w:val="28"/>
                <w:lang w:val="en-GB" w:eastAsia="zh-CN"/>
              </w:rPr>
              <w:t>BR</w:t>
            </w:r>
            <w:r w:rsidRPr="004726F0">
              <w:rPr>
                <w:rFonts w:eastAsia="SimSun" w:hint="eastAsia"/>
                <w:b/>
                <w:bCs/>
                <w:color w:val="808080"/>
                <w:sz w:val="28"/>
                <w:szCs w:val="28"/>
                <w:lang w:val="en-GB" w:eastAsia="zh-CN"/>
              </w:rPr>
              <w:t>）</w:t>
            </w:r>
          </w:p>
          <w:p w14:paraId="065BA78A" w14:textId="77777777" w:rsidR="00E53DCE" w:rsidRDefault="00E53DCE" w:rsidP="006160CB">
            <w:pPr>
              <w:spacing w:before="0"/>
              <w:jc w:val="left"/>
              <w:rPr>
                <w:rFonts w:cstheme="minorHAnsi"/>
                <w:b/>
                <w:bCs/>
                <w:color w:val="808080"/>
                <w:sz w:val="28"/>
                <w:szCs w:val="28"/>
                <w:lang w:val="en-GB" w:eastAsia="zh-CN"/>
              </w:rPr>
            </w:pPr>
          </w:p>
          <w:p w14:paraId="05370352" w14:textId="77777777" w:rsidR="00E53DCE" w:rsidRPr="00AF70DA" w:rsidRDefault="00E53DCE" w:rsidP="006160CB">
            <w:pPr>
              <w:spacing w:before="0"/>
              <w:jc w:val="left"/>
              <w:rPr>
                <w:rFonts w:cs="Times New Roman Bold"/>
                <w:b/>
                <w:bCs/>
                <w:color w:val="808080"/>
                <w:sz w:val="28"/>
                <w:szCs w:val="28"/>
                <w:lang w:val="en-GB" w:eastAsia="zh-CN"/>
              </w:rPr>
            </w:pPr>
          </w:p>
        </w:tc>
      </w:tr>
      <w:tr w:rsidR="00E53DCE" w:rsidRPr="00334544" w14:paraId="3B14C907" w14:textId="77777777" w:rsidTr="00DA4711">
        <w:trPr>
          <w:jc w:val="center"/>
        </w:trPr>
        <w:tc>
          <w:tcPr>
            <w:tcW w:w="7054" w:type="dxa"/>
            <w:gridSpan w:val="2"/>
            <w:shd w:val="clear" w:color="auto" w:fill="auto"/>
          </w:tcPr>
          <w:p w14:paraId="1CA554EB" w14:textId="77777777"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14:paraId="0DB78182" w14:textId="665C2E9E" w:rsidR="00E53DCE" w:rsidRPr="00334544" w:rsidRDefault="00245A95" w:rsidP="006160CB">
            <w:pPr>
              <w:spacing w:before="0"/>
              <w:jc w:val="left"/>
              <w:rPr>
                <w:b/>
                <w:bCs/>
                <w:szCs w:val="24"/>
                <w:lang w:val="fr-CH"/>
              </w:rPr>
            </w:pPr>
            <w:r w:rsidRPr="00AD029D">
              <w:rPr>
                <w:b/>
                <w:bCs/>
                <w:szCs w:val="24"/>
                <w:lang w:val="fr-CH"/>
              </w:rPr>
              <w:t>CACE/</w:t>
            </w:r>
            <w:r w:rsidR="00620E14">
              <w:rPr>
                <w:b/>
                <w:bCs/>
                <w:szCs w:val="24"/>
                <w:lang w:val="fr-CH"/>
              </w:rPr>
              <w:t>1011</w:t>
            </w:r>
          </w:p>
        </w:tc>
        <w:tc>
          <w:tcPr>
            <w:tcW w:w="2835" w:type="dxa"/>
            <w:shd w:val="clear" w:color="auto" w:fill="auto"/>
          </w:tcPr>
          <w:p w14:paraId="53F00C4D" w14:textId="14A3BE9B" w:rsidR="00E53DCE" w:rsidRPr="00620E14" w:rsidRDefault="009C6A12" w:rsidP="00887C4A">
            <w:pPr>
              <w:spacing w:before="0"/>
              <w:jc w:val="right"/>
              <w:rPr>
                <w:rFonts w:eastAsia="SimSun"/>
                <w:szCs w:val="24"/>
                <w:lang w:val="en-GB"/>
              </w:rPr>
            </w:pPr>
            <w:r w:rsidRPr="00620E14">
              <w:rPr>
                <w:rFonts w:eastAsia="SimSun"/>
                <w:szCs w:val="24"/>
                <w:lang w:eastAsia="zh-CN"/>
              </w:rPr>
              <w:t>20</w:t>
            </w:r>
            <w:r w:rsidR="00614CA0" w:rsidRPr="00620E14">
              <w:rPr>
                <w:rFonts w:eastAsia="SimSun" w:hint="eastAsia"/>
                <w:szCs w:val="24"/>
                <w:lang w:eastAsia="zh-CN"/>
              </w:rPr>
              <w:t>2</w:t>
            </w:r>
            <w:r w:rsidR="00620E14" w:rsidRPr="00620E14">
              <w:rPr>
                <w:rFonts w:eastAsia="SimSun"/>
                <w:szCs w:val="24"/>
                <w:lang w:eastAsia="zh-CN"/>
              </w:rPr>
              <w:t>1</w:t>
            </w:r>
            <w:r w:rsidRPr="00620E14">
              <w:rPr>
                <w:rFonts w:eastAsia="SimSun" w:hint="eastAsia"/>
                <w:szCs w:val="24"/>
                <w:lang w:eastAsia="zh-CN"/>
              </w:rPr>
              <w:t>年</w:t>
            </w:r>
            <w:r w:rsidR="00620E14" w:rsidRPr="00620E14">
              <w:rPr>
                <w:rFonts w:eastAsia="SimSun" w:hint="eastAsia"/>
                <w:szCs w:val="24"/>
                <w:lang w:eastAsia="zh-CN"/>
              </w:rPr>
              <w:t>1</w:t>
            </w:r>
            <w:r w:rsidR="00620E14" w:rsidRPr="00620E14">
              <w:rPr>
                <w:rFonts w:eastAsia="SimSun"/>
                <w:szCs w:val="24"/>
                <w:lang w:eastAsia="zh-CN"/>
              </w:rPr>
              <w:t>2</w:t>
            </w:r>
            <w:r w:rsidRPr="00620E14">
              <w:rPr>
                <w:rFonts w:eastAsia="SimSun" w:hint="eastAsia"/>
                <w:szCs w:val="24"/>
                <w:lang w:eastAsia="zh-CN"/>
              </w:rPr>
              <w:t>月</w:t>
            </w:r>
            <w:r w:rsidR="006D67FD">
              <w:rPr>
                <w:rFonts w:eastAsia="SimSun"/>
                <w:szCs w:val="24"/>
                <w:lang w:eastAsia="zh-CN"/>
              </w:rPr>
              <w:t>23</w:t>
            </w:r>
            <w:r w:rsidRPr="00620E14">
              <w:rPr>
                <w:rFonts w:eastAsia="SimSun" w:hint="eastAsia"/>
                <w:szCs w:val="24"/>
                <w:lang w:eastAsia="zh-CN"/>
              </w:rPr>
              <w:t>日</w:t>
            </w:r>
          </w:p>
        </w:tc>
      </w:tr>
      <w:tr w:rsidR="00E53DCE" w:rsidRPr="00334544" w14:paraId="32C097BD" w14:textId="77777777" w:rsidTr="00DA4711">
        <w:trPr>
          <w:jc w:val="center"/>
        </w:trPr>
        <w:tc>
          <w:tcPr>
            <w:tcW w:w="9889" w:type="dxa"/>
            <w:gridSpan w:val="3"/>
            <w:shd w:val="clear" w:color="auto" w:fill="auto"/>
          </w:tcPr>
          <w:p w14:paraId="2770F054" w14:textId="77777777" w:rsidR="00E53DCE" w:rsidRPr="00334544" w:rsidRDefault="00E53DCE" w:rsidP="006160CB">
            <w:pPr>
              <w:spacing w:before="0"/>
              <w:jc w:val="left"/>
              <w:rPr>
                <w:rFonts w:cs="Arial"/>
                <w:szCs w:val="24"/>
                <w:lang w:val="en-GB"/>
              </w:rPr>
            </w:pPr>
          </w:p>
        </w:tc>
      </w:tr>
      <w:tr w:rsidR="00E53DCE" w:rsidRPr="00334544" w14:paraId="46B911E6" w14:textId="77777777" w:rsidTr="00DA4711">
        <w:trPr>
          <w:jc w:val="center"/>
        </w:trPr>
        <w:tc>
          <w:tcPr>
            <w:tcW w:w="9889" w:type="dxa"/>
            <w:gridSpan w:val="3"/>
            <w:shd w:val="clear" w:color="auto" w:fill="auto"/>
          </w:tcPr>
          <w:p w14:paraId="218A039B" w14:textId="77777777" w:rsidR="00E53DCE" w:rsidRPr="00334544" w:rsidRDefault="00E53DCE" w:rsidP="006160CB">
            <w:pPr>
              <w:spacing w:before="0"/>
              <w:jc w:val="left"/>
              <w:rPr>
                <w:szCs w:val="24"/>
              </w:rPr>
            </w:pPr>
          </w:p>
        </w:tc>
      </w:tr>
      <w:tr w:rsidR="00E53DCE" w:rsidRPr="00334544" w14:paraId="625D2F02" w14:textId="77777777" w:rsidTr="00DA4711">
        <w:trPr>
          <w:jc w:val="center"/>
        </w:trPr>
        <w:tc>
          <w:tcPr>
            <w:tcW w:w="9889" w:type="dxa"/>
            <w:gridSpan w:val="3"/>
            <w:shd w:val="clear" w:color="auto" w:fill="auto"/>
          </w:tcPr>
          <w:p w14:paraId="56BB168E" w14:textId="470FDEF8" w:rsidR="00E53DCE" w:rsidRPr="00334544" w:rsidRDefault="00245A95" w:rsidP="00F4624B">
            <w:pPr>
              <w:spacing w:before="60"/>
              <w:jc w:val="left"/>
              <w:rPr>
                <w:b/>
                <w:bCs/>
                <w:szCs w:val="24"/>
                <w:lang w:eastAsia="zh-CN"/>
              </w:rPr>
            </w:pPr>
            <w:r w:rsidRPr="00AD029D">
              <w:rPr>
                <w:rFonts w:eastAsia="SimSun" w:hint="eastAsia"/>
                <w:b/>
                <w:bCs/>
                <w:szCs w:val="24"/>
                <w:lang w:eastAsia="zh-CN"/>
              </w:rPr>
              <w:t>致国际电联各成员国主管部门、无线电通信部门成员、参加无线电通信第</w:t>
            </w:r>
            <w:r w:rsidR="00620E14">
              <w:rPr>
                <w:rFonts w:eastAsia="SimSun"/>
                <w:b/>
                <w:bCs/>
                <w:szCs w:val="24"/>
                <w:lang w:eastAsia="zh-CN"/>
              </w:rPr>
              <w:t>5</w:t>
            </w:r>
            <w:r w:rsidRPr="00AD029D">
              <w:rPr>
                <w:rFonts w:eastAsia="SimSun" w:hint="eastAsia"/>
                <w:b/>
                <w:bCs/>
                <w:szCs w:val="24"/>
                <w:lang w:eastAsia="zh-CN"/>
              </w:rPr>
              <w:t>研究组工作的</w:t>
            </w:r>
            <w:r w:rsidRPr="00AD029D">
              <w:rPr>
                <w:rFonts w:eastAsia="SimSun" w:hint="eastAsia"/>
                <w:b/>
                <w:bCs/>
                <w:szCs w:val="24"/>
                <w:lang w:eastAsia="zh-CN"/>
              </w:rPr>
              <w:t>ITU-R</w:t>
            </w:r>
            <w:r w:rsidRPr="00AD029D">
              <w:rPr>
                <w:rFonts w:eastAsia="SimSun" w:hint="eastAsia"/>
                <w:b/>
                <w:bCs/>
                <w:szCs w:val="24"/>
                <w:lang w:eastAsia="zh-CN"/>
              </w:rPr>
              <w:t>部门准成员以及国际电联学术成员</w:t>
            </w:r>
          </w:p>
        </w:tc>
      </w:tr>
      <w:tr w:rsidR="00E53DCE" w:rsidRPr="00334544" w14:paraId="7DAEBBB6" w14:textId="77777777" w:rsidTr="00DA4711">
        <w:trPr>
          <w:jc w:val="center"/>
        </w:trPr>
        <w:tc>
          <w:tcPr>
            <w:tcW w:w="9889" w:type="dxa"/>
            <w:gridSpan w:val="3"/>
            <w:shd w:val="clear" w:color="auto" w:fill="auto"/>
          </w:tcPr>
          <w:p w14:paraId="2BE14F5F" w14:textId="77777777" w:rsidR="00E53DCE" w:rsidRPr="00334544" w:rsidRDefault="00E53DCE" w:rsidP="006160CB">
            <w:pPr>
              <w:spacing w:before="0"/>
              <w:jc w:val="left"/>
              <w:rPr>
                <w:szCs w:val="24"/>
                <w:lang w:eastAsia="zh-CN"/>
              </w:rPr>
            </w:pPr>
          </w:p>
        </w:tc>
      </w:tr>
      <w:tr w:rsidR="00E53DCE" w:rsidRPr="00334544" w14:paraId="24CECE70" w14:textId="77777777" w:rsidTr="00DA4711">
        <w:trPr>
          <w:jc w:val="center"/>
        </w:trPr>
        <w:tc>
          <w:tcPr>
            <w:tcW w:w="9889" w:type="dxa"/>
            <w:gridSpan w:val="3"/>
            <w:shd w:val="clear" w:color="auto" w:fill="auto"/>
          </w:tcPr>
          <w:p w14:paraId="33642AE8" w14:textId="77777777" w:rsidR="00E53DCE" w:rsidRPr="00334544" w:rsidRDefault="00E53DCE" w:rsidP="006160CB">
            <w:pPr>
              <w:spacing w:before="0"/>
              <w:jc w:val="left"/>
              <w:rPr>
                <w:szCs w:val="24"/>
                <w:lang w:eastAsia="zh-CN"/>
              </w:rPr>
            </w:pPr>
          </w:p>
        </w:tc>
      </w:tr>
      <w:tr w:rsidR="00E53DCE" w:rsidRPr="00334544" w14:paraId="534487C8" w14:textId="77777777" w:rsidTr="00DA4711">
        <w:trPr>
          <w:jc w:val="center"/>
        </w:trPr>
        <w:tc>
          <w:tcPr>
            <w:tcW w:w="1526" w:type="dxa"/>
            <w:shd w:val="clear" w:color="auto" w:fill="auto"/>
          </w:tcPr>
          <w:p w14:paraId="2CD27575" w14:textId="77777777" w:rsidR="00E53DCE" w:rsidRPr="00334544" w:rsidRDefault="009C6A12" w:rsidP="00F4624B">
            <w:pPr>
              <w:tabs>
                <w:tab w:val="clear" w:pos="1588"/>
                <w:tab w:val="left" w:pos="1560"/>
              </w:tabs>
              <w:spacing w:before="12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20F0CA05" w14:textId="1DB4AB7E" w:rsidR="00245A95" w:rsidRPr="00245A95" w:rsidRDefault="00670B7A" w:rsidP="00F4624B">
            <w:pPr>
              <w:tabs>
                <w:tab w:val="clear" w:pos="1588"/>
                <w:tab w:val="left" w:pos="1560"/>
              </w:tabs>
              <w:spacing w:before="120"/>
              <w:rPr>
                <w:rFonts w:asciiTheme="minorHAnsi" w:eastAsia="SimSun" w:hAnsiTheme="minorHAnsi"/>
                <w:b/>
                <w:bCs/>
                <w:szCs w:val="24"/>
                <w:lang w:eastAsia="zh-CN"/>
              </w:rPr>
            </w:pPr>
            <w:r w:rsidRPr="00670B7A">
              <w:rPr>
                <w:rFonts w:asciiTheme="minorHAnsi" w:eastAsia="SimSun" w:hAnsiTheme="minorHAnsi" w:hint="eastAsia"/>
                <w:b/>
                <w:bCs/>
                <w:szCs w:val="24"/>
                <w:lang w:eastAsia="zh-CN"/>
              </w:rPr>
              <w:t>无线电通信第</w:t>
            </w:r>
            <w:r w:rsidRPr="00670B7A">
              <w:rPr>
                <w:rFonts w:asciiTheme="minorHAnsi" w:eastAsia="SimSun" w:hAnsiTheme="minorHAnsi" w:hint="eastAsia"/>
                <w:b/>
                <w:bCs/>
                <w:szCs w:val="24"/>
                <w:lang w:eastAsia="zh-CN"/>
              </w:rPr>
              <w:t>5</w:t>
            </w:r>
            <w:r w:rsidRPr="00670B7A">
              <w:rPr>
                <w:rFonts w:asciiTheme="minorHAnsi" w:eastAsia="SimSun" w:hAnsiTheme="minorHAnsi" w:hint="eastAsia"/>
                <w:b/>
                <w:bCs/>
                <w:szCs w:val="24"/>
                <w:lang w:eastAsia="zh-CN"/>
              </w:rPr>
              <w:t>研究组（地面业务）</w:t>
            </w:r>
          </w:p>
          <w:p w14:paraId="487F35EC" w14:textId="7BD2D7A6" w:rsidR="00E53DCE" w:rsidRPr="00E01692" w:rsidRDefault="00886137" w:rsidP="00F4624B">
            <w:pPr>
              <w:pStyle w:val="enumlev1"/>
              <w:tabs>
                <w:tab w:val="clear" w:pos="794"/>
                <w:tab w:val="left" w:pos="420"/>
              </w:tabs>
              <w:spacing w:before="120"/>
              <w:ind w:left="66" w:firstLine="0"/>
              <w:rPr>
                <w:b/>
                <w:bCs/>
                <w:szCs w:val="24"/>
                <w:lang w:eastAsia="zh-CN"/>
              </w:rPr>
            </w:pPr>
            <w:r w:rsidRPr="00886137">
              <w:rPr>
                <w:rFonts w:asciiTheme="minorHAnsi" w:hAnsiTheme="minorHAnsi" w:cstheme="majorBidi"/>
                <w:b/>
                <w:bCs/>
                <w:lang w:eastAsia="zh-CN"/>
              </w:rPr>
              <w:t>–</w:t>
            </w:r>
            <w:r w:rsidRPr="00886137">
              <w:rPr>
                <w:rFonts w:asciiTheme="minorHAnsi" w:hAnsiTheme="minorHAnsi" w:cstheme="majorBidi" w:hint="eastAsia"/>
                <w:b/>
                <w:bCs/>
                <w:lang w:eastAsia="zh-CN"/>
              </w:rPr>
              <w:tab/>
            </w:r>
            <w:r w:rsidR="00F4211A" w:rsidRPr="00E01692">
              <w:rPr>
                <w:rFonts w:hint="eastAsia"/>
                <w:b/>
                <w:bCs/>
                <w:lang w:eastAsia="zh-CN"/>
              </w:rPr>
              <w:t>建议批准</w:t>
            </w:r>
            <w:r w:rsidR="00670B7A">
              <w:rPr>
                <w:b/>
                <w:bCs/>
                <w:lang w:eastAsia="zh-CN"/>
              </w:rPr>
              <w:t>2</w:t>
            </w:r>
            <w:r w:rsidR="00614CA0" w:rsidRPr="00E01692">
              <w:rPr>
                <w:rFonts w:hint="eastAsia"/>
                <w:b/>
                <w:bCs/>
                <w:lang w:eastAsia="zh-CN"/>
              </w:rPr>
              <w:t>项</w:t>
            </w:r>
            <w:r w:rsidR="00F4211A" w:rsidRPr="00E01692">
              <w:rPr>
                <w:rFonts w:hint="eastAsia"/>
                <w:b/>
                <w:bCs/>
                <w:lang w:eastAsia="zh-CN"/>
              </w:rPr>
              <w:t>经修订的</w:t>
            </w:r>
            <w:r w:rsidR="00F4211A" w:rsidRPr="00E01692">
              <w:rPr>
                <w:rFonts w:hint="eastAsia"/>
                <w:b/>
                <w:bCs/>
                <w:lang w:eastAsia="zh-CN"/>
              </w:rPr>
              <w:t>ITU-R</w:t>
            </w:r>
            <w:r w:rsidR="00F4211A" w:rsidRPr="00E01692">
              <w:rPr>
                <w:rFonts w:hint="eastAsia"/>
                <w:b/>
                <w:bCs/>
                <w:lang w:eastAsia="zh-CN"/>
              </w:rPr>
              <w:t>建议书草案</w:t>
            </w:r>
          </w:p>
        </w:tc>
      </w:tr>
      <w:tr w:rsidR="00E53DCE" w:rsidRPr="00334544" w14:paraId="576307A2" w14:textId="77777777" w:rsidTr="00DA4711">
        <w:trPr>
          <w:jc w:val="center"/>
        </w:trPr>
        <w:tc>
          <w:tcPr>
            <w:tcW w:w="1526" w:type="dxa"/>
            <w:shd w:val="clear" w:color="auto" w:fill="auto"/>
          </w:tcPr>
          <w:p w14:paraId="0719F6D3"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0A1EB71A"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514D9DF5" w14:textId="77777777" w:rsidTr="00DA4711">
        <w:trPr>
          <w:jc w:val="center"/>
        </w:trPr>
        <w:tc>
          <w:tcPr>
            <w:tcW w:w="1526" w:type="dxa"/>
            <w:shd w:val="clear" w:color="auto" w:fill="auto"/>
          </w:tcPr>
          <w:p w14:paraId="0D28AB9E"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6C4C9719"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1B9BD9D6" w14:textId="77777777" w:rsidTr="00DA4711">
        <w:trPr>
          <w:jc w:val="center"/>
        </w:trPr>
        <w:tc>
          <w:tcPr>
            <w:tcW w:w="9889" w:type="dxa"/>
            <w:gridSpan w:val="3"/>
            <w:shd w:val="clear" w:color="auto" w:fill="auto"/>
          </w:tcPr>
          <w:p w14:paraId="29B18DDB" w14:textId="77777777" w:rsidR="00E53DCE" w:rsidRPr="00334544" w:rsidRDefault="00E53DCE" w:rsidP="00D631CE">
            <w:pPr>
              <w:tabs>
                <w:tab w:val="clear" w:pos="1588"/>
                <w:tab w:val="left" w:pos="1560"/>
              </w:tabs>
              <w:spacing w:before="0"/>
              <w:jc w:val="left"/>
              <w:rPr>
                <w:szCs w:val="24"/>
                <w:lang w:eastAsia="zh-CN"/>
              </w:rPr>
            </w:pPr>
          </w:p>
        </w:tc>
      </w:tr>
      <w:tr w:rsidR="00E53DCE" w:rsidRPr="00334544" w14:paraId="442BDC60" w14:textId="77777777" w:rsidTr="00DA4711">
        <w:trPr>
          <w:jc w:val="center"/>
        </w:trPr>
        <w:tc>
          <w:tcPr>
            <w:tcW w:w="9889" w:type="dxa"/>
            <w:gridSpan w:val="3"/>
            <w:shd w:val="clear" w:color="auto" w:fill="auto"/>
          </w:tcPr>
          <w:p w14:paraId="4500A0F6" w14:textId="77777777" w:rsidR="00E53DCE" w:rsidRPr="00334544" w:rsidRDefault="00E53DCE" w:rsidP="006160CB">
            <w:pPr>
              <w:spacing w:before="0"/>
              <w:jc w:val="left"/>
              <w:rPr>
                <w:b/>
                <w:bCs/>
                <w:szCs w:val="24"/>
                <w:lang w:eastAsia="zh-CN"/>
              </w:rPr>
            </w:pPr>
          </w:p>
        </w:tc>
      </w:tr>
    </w:tbl>
    <w:p w14:paraId="61B23500" w14:textId="27E96005" w:rsidR="00F4211A" w:rsidRPr="0024565D" w:rsidRDefault="00F4211A" w:rsidP="00461755">
      <w:pPr>
        <w:spacing w:before="720"/>
        <w:ind w:firstLineChars="200" w:firstLine="480"/>
        <w:rPr>
          <w:lang w:eastAsia="zh-CN"/>
        </w:rPr>
      </w:pPr>
      <w:r w:rsidRPr="0024565D">
        <w:rPr>
          <w:rFonts w:hint="eastAsia"/>
          <w:lang w:eastAsia="zh-CN"/>
        </w:rPr>
        <w:t>在</w:t>
      </w:r>
      <w:r w:rsidRPr="0024565D">
        <w:rPr>
          <w:lang w:eastAsia="zh-CN"/>
        </w:rPr>
        <w:t>20</w:t>
      </w:r>
      <w:r w:rsidR="00620E14" w:rsidRPr="00493A37">
        <w:rPr>
          <w:szCs w:val="24"/>
          <w:lang w:eastAsia="zh-CN"/>
        </w:rPr>
        <w:t>21</w:t>
      </w:r>
      <w:r w:rsidRPr="0024565D">
        <w:rPr>
          <w:rFonts w:hint="eastAsia"/>
          <w:lang w:eastAsia="zh-CN"/>
        </w:rPr>
        <w:t>年</w:t>
      </w:r>
      <w:r w:rsidR="00620E14" w:rsidRPr="0024565D">
        <w:rPr>
          <w:lang w:eastAsia="zh-CN"/>
        </w:rPr>
        <w:t>12</w:t>
      </w:r>
      <w:r w:rsidRPr="0024565D">
        <w:rPr>
          <w:rFonts w:hint="eastAsia"/>
          <w:lang w:eastAsia="zh-CN"/>
        </w:rPr>
        <w:t>月</w:t>
      </w:r>
      <w:r w:rsidR="00F864C9">
        <w:rPr>
          <w:rFonts w:hint="eastAsia"/>
          <w:lang w:eastAsia="zh-CN"/>
        </w:rPr>
        <w:t>1</w:t>
      </w:r>
      <w:r w:rsidR="00620E14" w:rsidRPr="0024565D">
        <w:rPr>
          <w:lang w:eastAsia="zh-CN"/>
        </w:rPr>
        <w:t>6</w:t>
      </w:r>
      <w:r w:rsidRPr="0024565D">
        <w:rPr>
          <w:rFonts w:hint="eastAsia"/>
          <w:lang w:eastAsia="zh-CN"/>
        </w:rPr>
        <w:t>日召开的无线电通信第</w:t>
      </w:r>
      <w:r w:rsidR="00620E14" w:rsidRPr="0024565D">
        <w:rPr>
          <w:lang w:eastAsia="zh-CN"/>
        </w:rPr>
        <w:t>5</w:t>
      </w:r>
      <w:r w:rsidRPr="0024565D">
        <w:rPr>
          <w:rFonts w:hint="eastAsia"/>
          <w:lang w:eastAsia="zh-CN"/>
        </w:rPr>
        <w:t>研究组会议上，该研究组通过了</w:t>
      </w:r>
      <w:r w:rsidR="00AB097A" w:rsidRPr="00493A37">
        <w:rPr>
          <w:lang w:eastAsia="zh-CN"/>
        </w:rPr>
        <w:t>2</w:t>
      </w:r>
      <w:r w:rsidR="00614CA0" w:rsidRPr="0024565D">
        <w:rPr>
          <w:rFonts w:hint="eastAsia"/>
          <w:lang w:eastAsia="zh-CN"/>
        </w:rPr>
        <w:t>项</w:t>
      </w:r>
      <w:r w:rsidRPr="0024565D">
        <w:rPr>
          <w:rFonts w:hint="eastAsia"/>
          <w:lang w:eastAsia="zh-CN"/>
        </w:rPr>
        <w:t>经修订的</w:t>
      </w:r>
      <w:r w:rsidRPr="0024565D">
        <w:rPr>
          <w:lang w:eastAsia="zh-CN"/>
        </w:rPr>
        <w:t>ITU-R</w:t>
      </w:r>
      <w:r w:rsidRPr="0024565D">
        <w:rPr>
          <w:rFonts w:hint="eastAsia"/>
          <w:lang w:eastAsia="zh-CN"/>
        </w:rPr>
        <w:t>建议书草案，并同意应用</w:t>
      </w:r>
      <w:r w:rsidRPr="0024565D">
        <w:rPr>
          <w:lang w:eastAsia="zh-CN"/>
        </w:rPr>
        <w:t>ITU-R</w:t>
      </w:r>
      <w:r w:rsidRPr="0024565D">
        <w:rPr>
          <w:rFonts w:hint="eastAsia"/>
          <w:lang w:eastAsia="zh-CN"/>
        </w:rPr>
        <w:t>第</w:t>
      </w:r>
      <w:r w:rsidRPr="0024565D">
        <w:rPr>
          <w:lang w:eastAsia="zh-CN"/>
        </w:rPr>
        <w:t>1-</w:t>
      </w:r>
      <w:r w:rsidR="00614CA0" w:rsidRPr="0024565D">
        <w:rPr>
          <w:rFonts w:hint="eastAsia"/>
          <w:lang w:eastAsia="zh-CN"/>
        </w:rPr>
        <w:t>8</w:t>
      </w:r>
      <w:r w:rsidRPr="0024565D">
        <w:rPr>
          <w:rFonts w:hint="eastAsia"/>
          <w:lang w:eastAsia="zh-CN"/>
        </w:rPr>
        <w:t>号决议（见</w:t>
      </w:r>
      <w:r w:rsidRPr="0024565D">
        <w:rPr>
          <w:rFonts w:cstheme="minorHAnsi"/>
          <w:lang w:eastAsia="zh-CN"/>
        </w:rPr>
        <w:t>A.2.6.2.3</w:t>
      </w:r>
      <w:r w:rsidRPr="0024565D">
        <w:rPr>
          <w:rFonts w:hint="eastAsia"/>
          <w:lang w:eastAsia="zh-CN"/>
        </w:rPr>
        <w:t>段）的程序，通过磋商批准建议书。建议书草案的标题和摘要见本函</w:t>
      </w:r>
      <w:r w:rsidR="00614CA0" w:rsidRPr="0024565D">
        <w:rPr>
          <w:rFonts w:hint="eastAsia"/>
          <w:lang w:eastAsia="zh-CN"/>
        </w:rPr>
        <w:t>附件</w:t>
      </w:r>
      <w:r w:rsidRPr="0024565D">
        <w:rPr>
          <w:rFonts w:hint="eastAsia"/>
          <w:lang w:eastAsia="zh-CN"/>
        </w:rPr>
        <w:t>。反对批准</w:t>
      </w:r>
      <w:proofErr w:type="gramStart"/>
      <w:r w:rsidR="00614CA0" w:rsidRPr="0024565D">
        <w:rPr>
          <w:rFonts w:hint="eastAsia"/>
          <w:lang w:eastAsia="zh-CN"/>
        </w:rPr>
        <w:t>一</w:t>
      </w:r>
      <w:proofErr w:type="gramEnd"/>
      <w:r w:rsidRPr="0024565D">
        <w:rPr>
          <w:rFonts w:hint="eastAsia"/>
          <w:lang w:eastAsia="zh-CN"/>
        </w:rPr>
        <w:t>建议书草案的成员国，请将反对理由通知主任和研究组主席。</w:t>
      </w:r>
    </w:p>
    <w:p w14:paraId="2B6A75A1" w14:textId="6776AD53" w:rsidR="00F4211A" w:rsidRPr="0024565D" w:rsidRDefault="00F4211A" w:rsidP="00F4211A">
      <w:pPr>
        <w:spacing w:before="136"/>
        <w:ind w:firstLineChars="200" w:firstLine="480"/>
        <w:rPr>
          <w:rFonts w:eastAsia="Times New Roman"/>
          <w:lang w:eastAsia="zh-CN"/>
        </w:rPr>
      </w:pPr>
      <w:r w:rsidRPr="0024565D">
        <w:rPr>
          <w:rFonts w:hint="eastAsia"/>
          <w:lang w:eastAsia="zh-CN"/>
        </w:rPr>
        <w:t>根据</w:t>
      </w:r>
      <w:r w:rsidRPr="0024565D">
        <w:rPr>
          <w:lang w:eastAsia="zh-CN"/>
        </w:rPr>
        <w:t>ITU-R</w:t>
      </w:r>
      <w:r w:rsidRPr="0024565D">
        <w:rPr>
          <w:rFonts w:hint="eastAsia"/>
          <w:lang w:eastAsia="zh-CN"/>
        </w:rPr>
        <w:t>第</w:t>
      </w:r>
      <w:r w:rsidRPr="0024565D">
        <w:rPr>
          <w:lang w:eastAsia="zh-CN"/>
        </w:rPr>
        <w:t>1-</w:t>
      </w:r>
      <w:r w:rsidR="00614CA0" w:rsidRPr="0024565D">
        <w:rPr>
          <w:rFonts w:hint="eastAsia"/>
          <w:lang w:eastAsia="zh-CN"/>
        </w:rPr>
        <w:t>8</w:t>
      </w:r>
      <w:r w:rsidRPr="0024565D">
        <w:rPr>
          <w:rFonts w:hint="eastAsia"/>
          <w:lang w:eastAsia="zh-CN"/>
        </w:rPr>
        <w:t>号决议</w:t>
      </w:r>
      <w:r w:rsidRPr="0024565D">
        <w:rPr>
          <w:lang w:eastAsia="zh-CN"/>
        </w:rPr>
        <w:t>A.2.6.2.3</w:t>
      </w:r>
      <w:r w:rsidRPr="0024565D">
        <w:rPr>
          <w:rFonts w:hint="eastAsia"/>
          <w:lang w:eastAsia="zh-CN"/>
        </w:rPr>
        <w:t>段的规定，请各成员国在</w:t>
      </w:r>
      <w:r w:rsidRPr="00264552">
        <w:rPr>
          <w:u w:val="single"/>
          <w:lang w:eastAsia="zh-CN"/>
        </w:rPr>
        <w:t>20</w:t>
      </w:r>
      <w:r w:rsidR="00620E14" w:rsidRPr="00493A37">
        <w:rPr>
          <w:szCs w:val="24"/>
          <w:u w:val="single"/>
          <w:lang w:eastAsia="zh-CN"/>
        </w:rPr>
        <w:t>22</w:t>
      </w:r>
      <w:r w:rsidRPr="00264552">
        <w:rPr>
          <w:rFonts w:hint="eastAsia"/>
          <w:u w:val="single"/>
          <w:lang w:eastAsia="zh-CN"/>
        </w:rPr>
        <w:t>年</w:t>
      </w:r>
      <w:r w:rsidR="00620E14" w:rsidRPr="00264552">
        <w:rPr>
          <w:u w:val="single"/>
          <w:lang w:eastAsia="zh-CN"/>
        </w:rPr>
        <w:t>2</w:t>
      </w:r>
      <w:r w:rsidRPr="00264552">
        <w:rPr>
          <w:rFonts w:hint="eastAsia"/>
          <w:u w:val="single"/>
          <w:lang w:eastAsia="zh-CN"/>
        </w:rPr>
        <w:t>月</w:t>
      </w:r>
      <w:r w:rsidR="006D67FD">
        <w:rPr>
          <w:u w:val="single"/>
          <w:lang w:eastAsia="zh-CN"/>
        </w:rPr>
        <w:t>23</w:t>
      </w:r>
      <w:r w:rsidRPr="00264552">
        <w:rPr>
          <w:rFonts w:hint="eastAsia"/>
          <w:u w:val="single"/>
          <w:lang w:eastAsia="zh-CN"/>
        </w:rPr>
        <w:t>日</w:t>
      </w:r>
      <w:r w:rsidRPr="0024565D">
        <w:rPr>
          <w:rFonts w:hint="eastAsia"/>
          <w:lang w:eastAsia="zh-CN"/>
        </w:rPr>
        <w:t>之前通知秘书处</w:t>
      </w:r>
      <w:r w:rsidR="00091C26" w:rsidRPr="0024565D">
        <w:rPr>
          <w:rFonts w:ascii="SimSun" w:eastAsia="SimSun" w:hAnsi="SimSun" w:cs="SimSun" w:hint="eastAsia"/>
          <w:lang w:eastAsia="zh-CN"/>
        </w:rPr>
        <w:t>（</w:t>
      </w:r>
      <w:hyperlink r:id="rId8" w:history="1">
        <w:r w:rsidR="00CB6D16" w:rsidRPr="0024565D">
          <w:rPr>
            <w:rStyle w:val="Hyperlink"/>
            <w:rFonts w:eastAsia="Times New Roman"/>
            <w:lang w:eastAsia="zh-CN"/>
          </w:rPr>
          <w:t>brsgd@itu.int</w:t>
        </w:r>
      </w:hyperlink>
      <w:r w:rsidR="00091C26" w:rsidRPr="0024565D">
        <w:rPr>
          <w:rFonts w:ascii="SimSun" w:eastAsia="SimSun" w:hAnsi="SimSun" w:cs="SimSun" w:hint="eastAsia"/>
          <w:lang w:eastAsia="zh-CN"/>
        </w:rPr>
        <w:t>)</w:t>
      </w:r>
      <w:r w:rsidRPr="0024565D">
        <w:rPr>
          <w:rFonts w:hint="eastAsia"/>
          <w:lang w:eastAsia="zh-CN"/>
        </w:rPr>
        <w:t>是否批准上述建议。</w:t>
      </w:r>
    </w:p>
    <w:p w14:paraId="2E2F606E" w14:textId="38EE9CBB" w:rsidR="00F4211A" w:rsidRDefault="00F4211A" w:rsidP="00F4211A">
      <w:pPr>
        <w:ind w:firstLineChars="200" w:firstLine="480"/>
        <w:rPr>
          <w:rFonts w:eastAsia="Times New Roman"/>
        </w:rPr>
      </w:pPr>
      <w:r>
        <w:rPr>
          <w:rFonts w:hint="eastAsia"/>
          <w:lang w:eastAsia="zh-CN"/>
        </w:rPr>
        <w:t>在上述截止期限之后，将以行政通函的方式通报此次磋商的结果，并将尽可能快地出版已批准的建议书（见</w:t>
      </w:r>
      <w:r w:rsidR="00D53389">
        <w:fldChar w:fldCharType="begin"/>
      </w:r>
      <w:r w:rsidR="00D53389">
        <w:instrText xml:space="preserve"> HYPERLINK "http://www.itu.int/pub/R-REC" </w:instrText>
      </w:r>
      <w:r w:rsidR="00D53389">
        <w:fldChar w:fldCharType="separate"/>
      </w:r>
      <w:r>
        <w:rPr>
          <w:rStyle w:val="Hyperlink"/>
          <w:rFonts w:eastAsia="Times New Roman"/>
        </w:rPr>
        <w:t>http://www.itu.int/pub/R-REC</w:t>
      </w:r>
      <w:r w:rsidR="00D53389">
        <w:rPr>
          <w:rStyle w:val="Hyperlink"/>
          <w:rFonts w:eastAsia="Times New Roman"/>
        </w:rPr>
        <w:fldChar w:fldCharType="end"/>
      </w:r>
      <w:r>
        <w:rPr>
          <w:rFonts w:hint="eastAsia"/>
          <w:lang w:eastAsia="zh-CN"/>
        </w:rPr>
        <w:t>）。</w:t>
      </w:r>
    </w:p>
    <w:p w14:paraId="6A93259D" w14:textId="77777777" w:rsidR="00461755" w:rsidRDefault="00461755">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14:paraId="2A16E715" w14:textId="1575B9D2" w:rsidR="00F4211A" w:rsidRDefault="00F4211A" w:rsidP="00F4211A">
      <w:pPr>
        <w:ind w:firstLineChars="200" w:firstLine="480"/>
        <w:rPr>
          <w:lang w:eastAsia="zh-CN"/>
        </w:rPr>
      </w:pPr>
      <w:r>
        <w:rPr>
          <w:rFonts w:hint="eastAsia"/>
          <w:lang w:eastAsia="zh-CN"/>
        </w:rPr>
        <w:lastRenderedPageBreak/>
        <w:t>如有国际电联成员组织了解自身或其他组织拥有涉及本函所提及的建议书草案的全部或部分内容的专利，请务必尽快向秘书处通报这一信息。</w:t>
      </w:r>
      <w:r>
        <w:rPr>
          <w:lang w:eastAsia="zh-CN"/>
        </w:rPr>
        <w:t>ITU-T/ITU-R/ISO/IEC</w:t>
      </w:r>
      <w:r>
        <w:rPr>
          <w:rFonts w:hint="eastAsia"/>
          <w:lang w:eastAsia="zh-CN"/>
        </w:rPr>
        <w:t>通用专利政策见：</w:t>
      </w:r>
      <w:r w:rsidR="00D53389">
        <w:fldChar w:fldCharType="begin"/>
      </w:r>
      <w:r w:rsidR="00D53389">
        <w:rPr>
          <w:lang w:eastAsia="zh-CN"/>
        </w:rPr>
        <w:instrText xml:space="preserve"> HYPERLINK "http://www.itu.int/en/ITU-T/</w:instrText>
      </w:r>
      <w:r w:rsidR="00D53389">
        <w:rPr>
          <w:lang w:eastAsia="zh-CN"/>
        </w:rPr>
        <w:instrText xml:space="preserve">ipr/Pages/policy.aspx" </w:instrText>
      </w:r>
      <w:r w:rsidR="00D53389">
        <w:fldChar w:fldCharType="separate"/>
      </w:r>
      <w:r w:rsidR="00286C1C" w:rsidRPr="00286C1C">
        <w:rPr>
          <w:rStyle w:val="Hyperlink"/>
          <w:lang w:eastAsia="zh-CN"/>
        </w:rPr>
        <w:t>http://www.itu.int/en/ITU-T/ipr/Pages/policy.aspx</w:t>
      </w:r>
      <w:r w:rsidR="00D53389">
        <w:rPr>
          <w:rStyle w:val="Hyperlink"/>
          <w:lang w:eastAsia="zh-CN"/>
        </w:rPr>
        <w:fldChar w:fldCharType="end"/>
      </w:r>
      <w:r>
        <w:rPr>
          <w:rFonts w:hint="eastAsia"/>
          <w:lang w:eastAsia="zh-CN"/>
        </w:rPr>
        <w:t>。</w:t>
      </w:r>
    </w:p>
    <w:p w14:paraId="2B34DC00" w14:textId="5B7A224E" w:rsidR="00F4211A" w:rsidRDefault="00F4211A" w:rsidP="00D53389">
      <w:pPr>
        <w:spacing w:before="1200"/>
        <w:jc w:val="left"/>
        <w:rPr>
          <w:lang w:eastAsia="zh-CN"/>
        </w:rPr>
      </w:pPr>
      <w:bookmarkStart w:id="0" w:name="_GoBack"/>
      <w:r>
        <w:rPr>
          <w:rFonts w:hint="eastAsia"/>
          <w:lang w:eastAsia="zh-CN"/>
        </w:rPr>
        <w:t>主任</w:t>
      </w:r>
      <w:bookmarkEnd w:id="0"/>
      <w:r>
        <w:rPr>
          <w:lang w:eastAsia="zh-CN"/>
        </w:rPr>
        <w:br/>
      </w:r>
      <w:r w:rsidR="00614CA0" w:rsidRPr="00B002E1">
        <w:rPr>
          <w:rFonts w:ascii="inherit" w:hAnsi="inherit"/>
          <w:color w:val="000000"/>
          <w:lang w:eastAsia="zh-CN"/>
        </w:rPr>
        <w:t>马里奥</w:t>
      </w:r>
      <w:r w:rsidR="00614CA0" w:rsidRPr="00B002E1">
        <w:rPr>
          <w:rFonts w:ascii="inherit" w:hAnsi="inherit"/>
          <w:color w:val="000000"/>
          <w:lang w:eastAsia="zh-CN"/>
        </w:rPr>
        <w:t>·</w:t>
      </w:r>
      <w:r w:rsidR="00614CA0" w:rsidRPr="00B002E1">
        <w:rPr>
          <w:rFonts w:ascii="inherit" w:hAnsi="inherit"/>
          <w:color w:val="000000"/>
          <w:lang w:eastAsia="zh-CN"/>
        </w:rPr>
        <w:t>马尼维</w:t>
      </w:r>
      <w:r w:rsidR="00614CA0" w:rsidRPr="00B002E1">
        <w:rPr>
          <w:rFonts w:ascii="SimSun" w:eastAsia="SimSun" w:hAnsi="SimSun" w:cs="SimSun" w:hint="eastAsia"/>
          <w:color w:val="000000"/>
          <w:lang w:eastAsia="zh-CN"/>
        </w:rPr>
        <w:t>奇</w:t>
      </w:r>
    </w:p>
    <w:p w14:paraId="387DB977" w14:textId="5A8E3DF8" w:rsidR="00F4211A" w:rsidRPr="0024565D" w:rsidRDefault="00F4211A" w:rsidP="00D53389">
      <w:pPr>
        <w:spacing w:before="1800"/>
        <w:rPr>
          <w:rFonts w:eastAsia="SimSun"/>
          <w:lang w:eastAsia="zh-CN"/>
        </w:rPr>
      </w:pPr>
      <w:r w:rsidRPr="00115C83">
        <w:rPr>
          <w:rFonts w:eastAsia="SimSun" w:hint="eastAsia"/>
          <w:b/>
          <w:lang w:val="fr-FR" w:eastAsia="zh-CN"/>
        </w:rPr>
        <w:t>附件</w:t>
      </w:r>
      <w:r w:rsidRPr="00115C83">
        <w:rPr>
          <w:rFonts w:eastAsia="SimSun" w:hint="eastAsia"/>
          <w:b/>
          <w:lang w:eastAsia="zh-CN"/>
        </w:rPr>
        <w:t>：</w:t>
      </w:r>
      <w:r w:rsidR="00461755">
        <w:rPr>
          <w:rFonts w:eastAsia="SimSun"/>
          <w:b/>
          <w:lang w:eastAsia="zh-CN"/>
        </w:rPr>
        <w:tab/>
      </w:r>
      <w:r w:rsidR="00461755">
        <w:rPr>
          <w:rFonts w:eastAsia="SimSun"/>
          <w:b/>
          <w:lang w:eastAsia="zh-CN"/>
        </w:rPr>
        <w:tab/>
      </w:r>
      <w:r w:rsidRPr="0024565D">
        <w:rPr>
          <w:rFonts w:eastAsia="SimSun" w:hint="eastAsia"/>
          <w:lang w:eastAsia="zh-CN"/>
        </w:rPr>
        <w:t>建议书草案的标题和摘要</w:t>
      </w:r>
    </w:p>
    <w:p w14:paraId="3338BDB7" w14:textId="3731663A" w:rsidR="00F4211A" w:rsidRPr="0024565D" w:rsidRDefault="00F4211A" w:rsidP="008800B2">
      <w:pPr>
        <w:spacing w:before="1080"/>
        <w:rPr>
          <w:rFonts w:eastAsia="SimSun"/>
          <w:lang w:eastAsia="zh-CN"/>
        </w:rPr>
      </w:pPr>
      <w:r w:rsidRPr="0024565D">
        <w:rPr>
          <w:rFonts w:eastAsia="SimSun" w:hint="eastAsia"/>
          <w:b/>
          <w:bCs/>
          <w:lang w:eastAsia="zh-CN"/>
        </w:rPr>
        <w:t>文件：</w:t>
      </w:r>
      <w:r w:rsidR="00461755" w:rsidRPr="0024565D">
        <w:rPr>
          <w:rFonts w:eastAsia="SimSun"/>
          <w:b/>
          <w:bCs/>
          <w:lang w:eastAsia="zh-CN"/>
        </w:rPr>
        <w:tab/>
      </w:r>
      <w:r w:rsidR="00F94F80">
        <w:rPr>
          <w:rFonts w:eastAsia="SimSun" w:hint="eastAsia"/>
          <w:lang w:eastAsia="zh-CN"/>
        </w:rPr>
        <w:t>5</w:t>
      </w:r>
      <w:r w:rsidR="00F94F80">
        <w:rPr>
          <w:rFonts w:eastAsia="SimSun"/>
          <w:lang w:eastAsia="zh-CN"/>
        </w:rPr>
        <w:t>/41</w:t>
      </w:r>
      <w:r w:rsidR="00F94F80">
        <w:rPr>
          <w:rFonts w:eastAsia="SimSun" w:hint="eastAsia"/>
          <w:lang w:eastAsia="zh-CN"/>
        </w:rPr>
        <w:t>和</w:t>
      </w:r>
      <w:r w:rsidR="00F94F80">
        <w:rPr>
          <w:rFonts w:eastAsia="SimSun" w:hint="eastAsia"/>
          <w:lang w:eastAsia="zh-CN"/>
        </w:rPr>
        <w:t>5/5</w:t>
      </w:r>
      <w:r w:rsidR="00601A73">
        <w:rPr>
          <w:rFonts w:eastAsia="SimSun" w:hint="eastAsia"/>
          <w:lang w:eastAsia="zh-CN"/>
        </w:rPr>
        <w:t>1</w:t>
      </w:r>
      <w:r w:rsidRPr="0024565D">
        <w:rPr>
          <w:rFonts w:eastAsia="SimSun" w:hint="eastAsia"/>
          <w:lang w:eastAsia="zh-CN"/>
        </w:rPr>
        <w:t>号文件</w:t>
      </w:r>
    </w:p>
    <w:p w14:paraId="22D2F4B7" w14:textId="2A145638" w:rsidR="00F4211A" w:rsidRDefault="00F52BB2" w:rsidP="00285400">
      <w:pPr>
        <w:spacing w:before="120"/>
        <w:ind w:firstLineChars="200" w:firstLine="480"/>
        <w:rPr>
          <w:lang w:eastAsia="zh-CN"/>
        </w:rPr>
      </w:pPr>
      <w:r w:rsidRPr="0024565D">
        <w:rPr>
          <w:rFonts w:hint="eastAsia"/>
          <w:lang w:eastAsia="zh-CN"/>
        </w:rPr>
        <w:t>这些文件的电子版</w:t>
      </w:r>
      <w:r w:rsidR="00F4211A" w:rsidRPr="0024565D">
        <w:rPr>
          <w:rFonts w:hint="eastAsia"/>
          <w:lang w:eastAsia="zh-CN"/>
        </w:rPr>
        <w:t>可在此处查到：</w:t>
      </w:r>
      <w:hyperlink r:id="rId9" w:history="1">
        <w:r w:rsidR="00620E14" w:rsidRPr="0024565D">
          <w:rPr>
            <w:rStyle w:val="Hyperlink"/>
          </w:rPr>
          <w:t>https://www.itu.int/md/R19-SG05-C/en</w:t>
        </w:r>
      </w:hyperlink>
    </w:p>
    <w:p w14:paraId="404F1260" w14:textId="77777777" w:rsidR="00F4211A" w:rsidRDefault="00F4211A" w:rsidP="00F4211A">
      <w:pPr>
        <w:rPr>
          <w:lang w:eastAsia="zh-CN"/>
        </w:rPr>
      </w:pPr>
    </w:p>
    <w:p w14:paraId="4ED7DEB8" w14:textId="77777777" w:rsidR="00F4211A" w:rsidRDefault="00F4211A" w:rsidP="00F4211A">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14:paraId="4A8822DE" w14:textId="693C5B70" w:rsidR="00F4211A" w:rsidRPr="00461755" w:rsidRDefault="00F4211A" w:rsidP="00F4211A">
      <w:pPr>
        <w:pStyle w:val="AnnexNotitle0"/>
        <w:rPr>
          <w:rFonts w:asciiTheme="minorHAnsi" w:hAnsiTheme="minorHAnsi"/>
          <w:b w:val="0"/>
          <w:lang w:eastAsia="zh-CN"/>
        </w:rPr>
      </w:pPr>
      <w:r w:rsidRPr="00461755">
        <w:rPr>
          <w:rFonts w:asciiTheme="minorHAnsi" w:hAnsiTheme="minorHAnsi"/>
          <w:lang w:eastAsia="zh-CN"/>
        </w:rPr>
        <w:lastRenderedPageBreak/>
        <w:t>附件</w:t>
      </w:r>
      <w:r w:rsidRPr="00461755">
        <w:rPr>
          <w:rFonts w:asciiTheme="minorHAnsi" w:hAnsiTheme="minorHAnsi"/>
          <w:lang w:eastAsia="zh-CN"/>
        </w:rPr>
        <w:br/>
      </w:r>
      <w:r w:rsidRPr="00461755">
        <w:rPr>
          <w:rFonts w:asciiTheme="minorHAnsi" w:hAnsiTheme="minorHAnsi"/>
          <w:lang w:eastAsia="zh-CN"/>
        </w:rPr>
        <w:br/>
      </w:r>
      <w:r w:rsidRPr="0024565D">
        <w:rPr>
          <w:rFonts w:asciiTheme="minorHAnsi" w:hAnsiTheme="minorHAnsi"/>
          <w:lang w:eastAsia="zh-CN"/>
        </w:rPr>
        <w:t>无线电通信第</w:t>
      </w:r>
      <w:r w:rsidR="00620E14" w:rsidRPr="0024565D">
        <w:rPr>
          <w:rFonts w:asciiTheme="minorHAnsi" w:hAnsiTheme="minorHAnsi"/>
          <w:lang w:eastAsia="zh-CN"/>
        </w:rPr>
        <w:t>5</w:t>
      </w:r>
      <w:r w:rsidRPr="0024565D">
        <w:rPr>
          <w:rFonts w:asciiTheme="minorHAnsi" w:hAnsiTheme="minorHAnsi"/>
          <w:lang w:eastAsia="zh-CN"/>
        </w:rPr>
        <w:t>研究组通过的</w:t>
      </w:r>
      <w:r w:rsidRPr="0024565D">
        <w:rPr>
          <w:rFonts w:asciiTheme="minorHAnsi" w:hAnsiTheme="minorHAnsi"/>
          <w:lang w:eastAsia="zh-CN"/>
        </w:rPr>
        <w:br/>
      </w:r>
      <w:r w:rsidRPr="0024565D">
        <w:rPr>
          <w:rFonts w:asciiTheme="minorHAnsi" w:hAnsiTheme="minorHAnsi"/>
          <w:lang w:eastAsia="zh-CN"/>
        </w:rPr>
        <w:t>建议书</w:t>
      </w:r>
      <w:r w:rsidRPr="0024565D">
        <w:rPr>
          <w:rFonts w:asciiTheme="minorHAnsi" w:hAnsiTheme="minorHAnsi"/>
          <w:lang w:val="en-US" w:eastAsia="zh-CN"/>
        </w:rPr>
        <w:t>草案的</w:t>
      </w:r>
      <w:r w:rsidRPr="0024565D">
        <w:rPr>
          <w:rFonts w:asciiTheme="minorHAnsi" w:hAnsiTheme="minorHAnsi"/>
          <w:lang w:eastAsia="zh-CN"/>
        </w:rPr>
        <w:t>标题和摘要</w:t>
      </w:r>
    </w:p>
    <w:p w14:paraId="3770C3A9" w14:textId="240BD381" w:rsidR="00F4211A" w:rsidRPr="00461755" w:rsidRDefault="00624326" w:rsidP="00ED2C91">
      <w:pPr>
        <w:tabs>
          <w:tab w:val="clear" w:pos="794"/>
          <w:tab w:val="clear" w:pos="1191"/>
          <w:tab w:val="clear" w:pos="1588"/>
          <w:tab w:val="clear" w:pos="1985"/>
          <w:tab w:val="right" w:pos="9639"/>
        </w:tabs>
        <w:spacing w:before="480"/>
        <w:rPr>
          <w:rFonts w:asciiTheme="minorHAnsi" w:eastAsia="Times New Roman" w:hAnsiTheme="minorHAnsi"/>
          <w:lang w:eastAsia="zh-CN"/>
        </w:rPr>
      </w:pPr>
      <w:r w:rsidRPr="0024565D">
        <w:rPr>
          <w:rFonts w:asciiTheme="minorHAnsi" w:hAnsiTheme="minorHAnsi" w:hint="eastAsia"/>
          <w:u w:val="single"/>
          <w:lang w:val="fr-CH" w:eastAsia="zh-CN"/>
        </w:rPr>
        <w:t>经修订的</w:t>
      </w:r>
      <w:r w:rsidR="00F94F80" w:rsidRPr="0024565D">
        <w:rPr>
          <w:rFonts w:asciiTheme="minorHAnsi" w:hAnsiTheme="minorHAnsi" w:cstheme="minorHAnsi"/>
          <w:u w:val="single"/>
          <w:lang w:eastAsia="zh-CN"/>
        </w:rPr>
        <w:t>ITU-R F.1777-2</w:t>
      </w:r>
      <w:r w:rsidR="00F4211A" w:rsidRPr="0024565D">
        <w:rPr>
          <w:rFonts w:asciiTheme="minorHAnsi" w:hAnsiTheme="minorHAnsi"/>
          <w:u w:val="single"/>
          <w:lang w:val="fr-CH" w:eastAsia="zh-CN"/>
        </w:rPr>
        <w:t>建议书草案</w:t>
      </w:r>
      <w:r w:rsidR="00F4211A" w:rsidRPr="00493A37">
        <w:rPr>
          <w:rFonts w:asciiTheme="minorHAnsi" w:eastAsia="Times New Roman" w:hAnsiTheme="minorHAnsi"/>
          <w:lang w:val="en-GB" w:eastAsia="zh-CN"/>
        </w:rPr>
        <w:tab/>
      </w:r>
      <w:r w:rsidR="00F94F80" w:rsidRPr="00DB573D">
        <w:rPr>
          <w:lang w:eastAsia="zh-CN"/>
        </w:rPr>
        <w:t>5/41</w:t>
      </w:r>
      <w:r w:rsidR="00F4211A" w:rsidRPr="0024565D">
        <w:rPr>
          <w:rFonts w:asciiTheme="minorHAnsi" w:hAnsiTheme="minorHAnsi"/>
          <w:lang w:eastAsia="zh-CN"/>
        </w:rPr>
        <w:t>号文件</w:t>
      </w:r>
    </w:p>
    <w:p w14:paraId="67EFFC71" w14:textId="14895B6A" w:rsidR="00455651" w:rsidRPr="00455651" w:rsidRDefault="00455651" w:rsidP="00ED2C91">
      <w:pPr>
        <w:pStyle w:val="Rectitle"/>
        <w:rPr>
          <w:highlight w:val="yellow"/>
          <w:lang w:val="en-GB" w:eastAsia="zh-CN"/>
        </w:rPr>
      </w:pPr>
      <w:r w:rsidRPr="00455651">
        <w:rPr>
          <w:lang w:val="en-GB" w:eastAsia="zh-CN"/>
        </w:rPr>
        <w:t>用于频率共用研究的固定业务中的电视实况广播、</w:t>
      </w:r>
      <w:r>
        <w:rPr>
          <w:lang w:val="en-GB" w:eastAsia="zh-CN"/>
        </w:rPr>
        <w:br/>
      </w:r>
      <w:r w:rsidRPr="00455651">
        <w:rPr>
          <w:lang w:val="en-GB" w:eastAsia="zh-CN"/>
        </w:rPr>
        <w:t>电子新闻采集和电子现场摄制的系统特性</w:t>
      </w:r>
    </w:p>
    <w:p w14:paraId="16AB73C5" w14:textId="7F45BD23" w:rsidR="00455651" w:rsidRPr="00455651" w:rsidRDefault="00F864C9" w:rsidP="002B050D">
      <w:pPr>
        <w:pStyle w:val="Normalaftertitle"/>
        <w:ind w:firstLineChars="200" w:firstLine="480"/>
        <w:rPr>
          <w:rFonts w:eastAsia="Times New Roman" w:cstheme="minorHAnsi"/>
          <w:szCs w:val="20"/>
          <w:lang w:val="en-GB" w:eastAsia="zh-CN"/>
        </w:rPr>
      </w:pPr>
      <w:r w:rsidRPr="00F864C9">
        <w:rPr>
          <w:rFonts w:hint="eastAsia"/>
          <w:lang w:val="fr-CH" w:eastAsia="zh-CN"/>
        </w:rPr>
        <w:t>本修订包括在</w:t>
      </w:r>
      <w:r w:rsidRPr="00DA4CC5">
        <w:rPr>
          <w:rFonts w:hint="eastAsia"/>
          <w:lang w:val="en-GB" w:eastAsia="zh-CN"/>
        </w:rPr>
        <w:t>5.850-8.500GHz</w:t>
      </w:r>
      <w:r w:rsidRPr="00F864C9">
        <w:rPr>
          <w:rFonts w:hint="eastAsia"/>
          <w:lang w:val="fr-CH" w:eastAsia="zh-CN"/>
        </w:rPr>
        <w:t>、</w:t>
      </w:r>
      <w:r w:rsidRPr="00DA4CC5">
        <w:rPr>
          <w:rFonts w:hint="eastAsia"/>
          <w:lang w:val="en-GB" w:eastAsia="zh-CN"/>
        </w:rPr>
        <w:t>10.250-13.250GHz</w:t>
      </w:r>
      <w:r w:rsidRPr="00F864C9">
        <w:rPr>
          <w:rFonts w:hint="eastAsia"/>
          <w:lang w:val="fr-CH" w:eastAsia="zh-CN"/>
        </w:rPr>
        <w:t>和</w:t>
      </w:r>
      <w:r w:rsidRPr="00DA4CC5">
        <w:rPr>
          <w:rFonts w:hint="eastAsia"/>
          <w:lang w:val="en-GB" w:eastAsia="zh-CN"/>
        </w:rPr>
        <w:t>41.0-42.0GHz</w:t>
      </w:r>
      <w:r w:rsidRPr="00F864C9">
        <w:rPr>
          <w:rFonts w:hint="eastAsia"/>
          <w:lang w:val="fr-CH" w:eastAsia="zh-CN"/>
        </w:rPr>
        <w:t>的频段内的新系统特性</w:t>
      </w:r>
      <w:r w:rsidRPr="00DA4CC5">
        <w:rPr>
          <w:rFonts w:hint="eastAsia"/>
          <w:lang w:val="en-GB" w:eastAsia="zh-CN"/>
        </w:rPr>
        <w:t>，</w:t>
      </w:r>
      <w:r w:rsidRPr="00F864C9">
        <w:rPr>
          <w:rFonts w:hint="eastAsia"/>
          <w:lang w:val="fr-CH" w:eastAsia="zh-CN"/>
        </w:rPr>
        <w:t>用于传输广播辅助业务</w:t>
      </w:r>
      <w:r w:rsidRPr="00DA4CC5">
        <w:rPr>
          <w:rFonts w:hint="eastAsia"/>
          <w:lang w:val="en-GB" w:eastAsia="zh-CN"/>
        </w:rPr>
        <w:t>（</w:t>
      </w:r>
      <w:r w:rsidRPr="00DA4CC5">
        <w:rPr>
          <w:rFonts w:hint="eastAsia"/>
          <w:lang w:val="en-GB" w:eastAsia="zh-CN"/>
        </w:rPr>
        <w:t>BAS</w:t>
      </w:r>
      <w:r w:rsidRPr="00DA4CC5">
        <w:rPr>
          <w:rFonts w:hint="eastAsia"/>
          <w:lang w:val="en-GB" w:eastAsia="zh-CN"/>
        </w:rPr>
        <w:t>）</w:t>
      </w:r>
      <w:r w:rsidRPr="00F864C9">
        <w:rPr>
          <w:rFonts w:hint="eastAsia"/>
          <w:lang w:val="fr-CH" w:eastAsia="zh-CN"/>
        </w:rPr>
        <w:t>的超高</w:t>
      </w:r>
      <w:proofErr w:type="gramStart"/>
      <w:r w:rsidRPr="00F864C9">
        <w:rPr>
          <w:rFonts w:hint="eastAsia"/>
          <w:lang w:val="fr-CH" w:eastAsia="zh-CN"/>
        </w:rPr>
        <w:t>清电视</w:t>
      </w:r>
      <w:proofErr w:type="gramEnd"/>
      <w:r w:rsidRPr="00F864C9">
        <w:rPr>
          <w:rFonts w:hint="eastAsia"/>
          <w:lang w:val="fr-CH" w:eastAsia="zh-CN"/>
        </w:rPr>
        <w:t>信号。</w:t>
      </w:r>
    </w:p>
    <w:p w14:paraId="4A850D14" w14:textId="6031A33B" w:rsidR="00455651" w:rsidRPr="00455651" w:rsidRDefault="0079457C" w:rsidP="00455651">
      <w:pPr>
        <w:tabs>
          <w:tab w:val="clear" w:pos="794"/>
          <w:tab w:val="clear" w:pos="1191"/>
          <w:tab w:val="clear" w:pos="1588"/>
          <w:tab w:val="clear" w:pos="1985"/>
          <w:tab w:val="right" w:pos="9639"/>
        </w:tabs>
        <w:spacing w:before="480"/>
        <w:rPr>
          <w:rFonts w:eastAsia="Times New Roman"/>
          <w:lang w:eastAsia="zh-CN"/>
        </w:rPr>
      </w:pPr>
      <w:r w:rsidRPr="0024565D">
        <w:rPr>
          <w:rFonts w:asciiTheme="minorHAnsi" w:hAnsiTheme="minorHAnsi" w:hint="eastAsia"/>
          <w:u w:val="single"/>
          <w:lang w:val="fr-CH" w:eastAsia="zh-CN"/>
        </w:rPr>
        <w:t>经修订的</w:t>
      </w:r>
      <w:r w:rsidRPr="00455651">
        <w:rPr>
          <w:rFonts w:eastAsia="Times New Roman"/>
          <w:u w:val="single"/>
          <w:lang w:eastAsia="zh-CN"/>
        </w:rPr>
        <w:t>ITU-R M.2012-4</w:t>
      </w:r>
      <w:r w:rsidRPr="0024565D">
        <w:rPr>
          <w:rFonts w:asciiTheme="minorHAnsi" w:hAnsiTheme="minorHAnsi"/>
          <w:u w:val="single"/>
          <w:lang w:val="fr-CH" w:eastAsia="zh-CN"/>
        </w:rPr>
        <w:t>建议书草案</w:t>
      </w:r>
      <w:r w:rsidRPr="00801845">
        <w:rPr>
          <w:rFonts w:asciiTheme="minorHAnsi" w:hAnsiTheme="minorHAnsi"/>
          <w:lang w:eastAsia="zh-CN"/>
        </w:rPr>
        <w:tab/>
      </w:r>
      <w:r w:rsidR="00455651" w:rsidRPr="00455651">
        <w:rPr>
          <w:rFonts w:eastAsia="Times New Roman"/>
          <w:lang w:eastAsia="zh-CN"/>
        </w:rPr>
        <w:t>5/51</w:t>
      </w:r>
      <w:r w:rsidRPr="0024565D">
        <w:rPr>
          <w:rFonts w:asciiTheme="minorHAnsi" w:hAnsiTheme="minorHAnsi"/>
          <w:lang w:eastAsia="zh-CN"/>
        </w:rPr>
        <w:t>号文件</w:t>
      </w:r>
    </w:p>
    <w:p w14:paraId="32C3C092" w14:textId="67193F54" w:rsidR="00455651" w:rsidRPr="0024565D" w:rsidRDefault="00455651" w:rsidP="00ED2C91">
      <w:pPr>
        <w:pStyle w:val="Rectitle"/>
        <w:rPr>
          <w:bCs/>
          <w:lang w:val="en-GB" w:eastAsia="zh-CN"/>
        </w:rPr>
      </w:pPr>
      <w:bookmarkStart w:id="1" w:name="OLE_LINK91"/>
      <w:bookmarkStart w:id="2" w:name="OLE_LINK82"/>
      <w:r w:rsidRPr="00455651">
        <w:rPr>
          <w:rFonts w:hint="eastAsia"/>
          <w:bCs/>
          <w:lang w:val="en-GB" w:eastAsia="zh-CN"/>
        </w:rPr>
        <w:t>先进国际移动通信（</w:t>
      </w:r>
      <w:r w:rsidRPr="00455651">
        <w:rPr>
          <w:bCs/>
          <w:lang w:val="en-GB" w:eastAsia="zh-CN"/>
        </w:rPr>
        <w:t>IMT-Advanced</w:t>
      </w:r>
      <w:r w:rsidRPr="00455651">
        <w:rPr>
          <w:bCs/>
          <w:lang w:val="en-GB" w:eastAsia="zh-CN"/>
        </w:rPr>
        <w:t>）</w:t>
      </w:r>
      <w:bookmarkEnd w:id="1"/>
      <w:bookmarkEnd w:id="2"/>
      <w:r w:rsidRPr="00455651">
        <w:rPr>
          <w:bCs/>
          <w:lang w:val="en-GB" w:eastAsia="zh-CN"/>
        </w:rPr>
        <w:br/>
      </w:r>
      <w:r w:rsidRPr="00455651">
        <w:rPr>
          <w:rFonts w:hint="eastAsia"/>
          <w:bCs/>
          <w:lang w:val="en-GB" w:eastAsia="zh-CN"/>
        </w:rPr>
        <w:t>地面无线电接口的详细规范</w:t>
      </w:r>
    </w:p>
    <w:p w14:paraId="52957373" w14:textId="03B77985" w:rsidR="00B4426D" w:rsidRPr="00B4426D" w:rsidRDefault="00D53389" w:rsidP="00ED2C91">
      <w:pPr>
        <w:spacing w:before="240"/>
        <w:ind w:firstLineChars="200" w:firstLine="480"/>
        <w:jc w:val="left"/>
        <w:rPr>
          <w:rFonts w:eastAsia="MS Mincho"/>
          <w:lang w:eastAsia="zh-CN"/>
        </w:rPr>
      </w:pPr>
      <w:hyperlink r:id="rId10" w:history="1">
        <w:r w:rsidR="00B4426D" w:rsidRPr="00B4426D">
          <w:rPr>
            <w:lang w:eastAsia="zh-CN"/>
          </w:rPr>
          <w:t>ITU-R M.2012</w:t>
        </w:r>
      </w:hyperlink>
      <w:r w:rsidR="00B4426D" w:rsidRPr="00B4426D">
        <w:rPr>
          <w:rFonts w:eastAsia="SimSun"/>
          <w:szCs w:val="20"/>
          <w:lang w:val="en-GB" w:eastAsia="zh-CN"/>
        </w:rPr>
        <w:t>建议书的本</w:t>
      </w:r>
      <w:r w:rsidR="00B4426D" w:rsidRPr="00B4426D">
        <w:rPr>
          <w:rFonts w:eastAsia="SimSun" w:hint="eastAsia"/>
          <w:szCs w:val="20"/>
          <w:lang w:val="en-GB" w:eastAsia="zh-CN"/>
        </w:rPr>
        <w:t>次</w:t>
      </w:r>
      <w:r w:rsidR="00B4426D" w:rsidRPr="00B4426D">
        <w:rPr>
          <w:rFonts w:eastAsia="SimSun"/>
          <w:szCs w:val="20"/>
          <w:lang w:val="en-GB" w:eastAsia="zh-CN"/>
        </w:rPr>
        <w:t>修订案旨在实现</w:t>
      </w:r>
      <w:r w:rsidR="00B4426D" w:rsidRPr="00B4426D">
        <w:rPr>
          <w:rFonts w:eastAsia="SimSun"/>
          <w:szCs w:val="20"/>
          <w:lang w:val="en-GB" w:eastAsia="zh-CN"/>
        </w:rPr>
        <w:t>IMT-Advanced</w:t>
      </w:r>
      <w:r w:rsidR="00B4426D" w:rsidRPr="00B4426D">
        <w:rPr>
          <w:rFonts w:eastAsia="SimSun"/>
          <w:szCs w:val="20"/>
          <w:lang w:val="en-GB" w:eastAsia="zh-CN"/>
        </w:rPr>
        <w:t>地面部分技术的</w:t>
      </w:r>
      <w:r w:rsidR="00B4426D" w:rsidRPr="00B4426D">
        <w:rPr>
          <w:rFonts w:eastAsia="SimSun" w:hint="eastAsia"/>
          <w:szCs w:val="20"/>
          <w:lang w:val="en-GB" w:eastAsia="zh-CN"/>
        </w:rPr>
        <w:t>具体技术</w:t>
      </w:r>
      <w:r w:rsidR="00B4426D" w:rsidRPr="00B4426D">
        <w:rPr>
          <w:rFonts w:eastAsia="SimSun"/>
          <w:szCs w:val="20"/>
          <w:lang w:val="en-GB" w:eastAsia="zh-CN"/>
        </w:rPr>
        <w:t>与时俱进。主要修改包括增加</w:t>
      </w:r>
      <w:r w:rsidR="00B4426D" w:rsidRPr="00B4426D">
        <w:rPr>
          <w:rFonts w:eastAsia="MS Mincho"/>
          <w:lang w:eastAsia="ja-JP"/>
        </w:rPr>
        <w:t>LTE-Advanced SRIT</w:t>
      </w:r>
      <w:r w:rsidR="00B4426D" w:rsidRPr="00B4426D">
        <w:rPr>
          <w:rFonts w:asciiTheme="minorEastAsia" w:hAnsiTheme="minorEastAsia" w:hint="eastAsia"/>
          <w:lang w:eastAsia="zh-CN"/>
        </w:rPr>
        <w:t>（无线接口技术集）</w:t>
      </w:r>
      <w:r w:rsidR="00B4426D" w:rsidRPr="00B4426D">
        <w:rPr>
          <w:rFonts w:eastAsia="SimSun"/>
          <w:szCs w:val="20"/>
          <w:lang w:val="en-GB" w:eastAsia="zh-CN"/>
        </w:rPr>
        <w:t>的</w:t>
      </w:r>
      <w:r w:rsidR="00B4426D" w:rsidRPr="00B4426D">
        <w:rPr>
          <w:rFonts w:eastAsia="SimSun" w:hint="eastAsia"/>
          <w:szCs w:val="20"/>
          <w:lang w:val="en-GB" w:eastAsia="zh-CN"/>
        </w:rPr>
        <w:t>增强</w:t>
      </w:r>
      <w:r w:rsidR="00B4426D" w:rsidRPr="00B4426D">
        <w:rPr>
          <w:rFonts w:eastAsia="SimSun"/>
          <w:szCs w:val="20"/>
          <w:lang w:val="en-GB" w:eastAsia="zh-CN"/>
        </w:rPr>
        <w:t>能力，</w:t>
      </w:r>
      <w:proofErr w:type="gramStart"/>
      <w:r w:rsidR="00B4426D" w:rsidRPr="00B4426D">
        <w:rPr>
          <w:rFonts w:eastAsia="SimSun"/>
          <w:szCs w:val="20"/>
          <w:lang w:val="en-GB" w:eastAsia="zh-CN"/>
        </w:rPr>
        <w:t>对</w:t>
      </w:r>
      <w:r w:rsidR="00B4426D" w:rsidRPr="00B4426D">
        <w:rPr>
          <w:rFonts w:eastAsia="SimSun" w:hint="eastAsia"/>
          <w:szCs w:val="20"/>
          <w:lang w:val="en-GB" w:eastAsia="zh-CN"/>
        </w:rPr>
        <w:t>概要性</w:t>
      </w:r>
      <w:r w:rsidR="00B4426D" w:rsidRPr="00B4426D">
        <w:rPr>
          <w:rFonts w:eastAsia="SimSun"/>
          <w:szCs w:val="20"/>
          <w:lang w:val="en-GB" w:eastAsia="zh-CN"/>
        </w:rPr>
        <w:t>案文以及</w:t>
      </w:r>
      <w:r w:rsidR="00B4426D" w:rsidRPr="00B4426D">
        <w:rPr>
          <w:rFonts w:eastAsia="SimSun" w:hint="eastAsia"/>
          <w:szCs w:val="20"/>
          <w:lang w:val="en-GB" w:eastAsia="zh-CN"/>
        </w:rPr>
        <w:t>“</w:t>
      </w:r>
      <w:proofErr w:type="gramEnd"/>
      <w:r w:rsidR="00B4426D" w:rsidRPr="00B4426D">
        <w:rPr>
          <w:color w:val="000000"/>
          <w:lang w:eastAsia="zh-CN"/>
        </w:rPr>
        <w:t>全球核心规</w:t>
      </w:r>
      <w:r w:rsidR="00B4426D" w:rsidRPr="00B4426D">
        <w:rPr>
          <w:rFonts w:ascii="SimSun" w:eastAsia="SimSun" w:hAnsi="SimSun" w:cs="SimSun" w:hint="eastAsia"/>
          <w:color w:val="000000"/>
          <w:lang w:eastAsia="zh-CN"/>
        </w:rPr>
        <w:t>范</w:t>
      </w:r>
      <w:r w:rsidR="00B4426D" w:rsidRPr="00B4426D">
        <w:rPr>
          <w:rFonts w:eastAsia="SimSun" w:hint="eastAsia"/>
          <w:szCs w:val="20"/>
          <w:lang w:val="en-GB" w:eastAsia="zh-CN"/>
        </w:rPr>
        <w:t>”</w:t>
      </w:r>
      <w:r w:rsidR="00B4426D" w:rsidRPr="00B4426D">
        <w:rPr>
          <w:rFonts w:eastAsia="SimSun"/>
          <w:szCs w:val="20"/>
          <w:lang w:val="en-GB" w:eastAsia="zh-CN"/>
        </w:rPr>
        <w:t>的</w:t>
      </w:r>
      <w:r w:rsidR="00B4426D" w:rsidRPr="00B4426D">
        <w:rPr>
          <w:rFonts w:eastAsia="SimSun" w:hint="eastAsia"/>
          <w:szCs w:val="20"/>
          <w:lang w:val="en-GB" w:eastAsia="zh-CN"/>
        </w:rPr>
        <w:t>一些</w:t>
      </w:r>
      <w:r w:rsidR="00B4426D" w:rsidRPr="00B4426D">
        <w:rPr>
          <w:rFonts w:eastAsia="SimSun"/>
          <w:szCs w:val="20"/>
          <w:lang w:val="en-GB" w:eastAsia="zh-CN"/>
        </w:rPr>
        <w:t>相应修改。</w:t>
      </w:r>
      <w:r w:rsidR="00343928">
        <w:rPr>
          <w:rFonts w:eastAsia="SimSun" w:hint="eastAsia"/>
          <w:szCs w:val="20"/>
          <w:lang w:val="en-GB" w:eastAsia="zh-CN"/>
        </w:rPr>
        <w:t>附件</w:t>
      </w:r>
      <w:r w:rsidR="00343928">
        <w:rPr>
          <w:rFonts w:eastAsia="SimSun" w:hint="eastAsia"/>
          <w:szCs w:val="20"/>
          <w:lang w:val="en-GB" w:eastAsia="zh-CN"/>
        </w:rPr>
        <w:t>1</w:t>
      </w:r>
      <w:r w:rsidR="00B4426D" w:rsidRPr="00B4426D">
        <w:rPr>
          <w:rFonts w:eastAsia="SimSun"/>
          <w:szCs w:val="20"/>
          <w:lang w:val="en-GB" w:eastAsia="zh-CN"/>
        </w:rPr>
        <w:t>也更新了</w:t>
      </w:r>
      <w:r w:rsidR="00B4426D" w:rsidRPr="00B4426D">
        <w:rPr>
          <w:rFonts w:eastAsia="SimSun" w:hint="eastAsia"/>
          <w:szCs w:val="20"/>
          <w:lang w:val="en-GB" w:eastAsia="zh-CN"/>
        </w:rPr>
        <w:t>交叉参引。</w:t>
      </w:r>
      <w:proofErr w:type="spellStart"/>
      <w:r w:rsidR="00B4426D" w:rsidRPr="00B4426D">
        <w:rPr>
          <w:rFonts w:eastAsia="MS Mincho"/>
          <w:lang w:eastAsia="ja-JP"/>
        </w:rPr>
        <w:t>WirelessMAN</w:t>
      </w:r>
      <w:proofErr w:type="spellEnd"/>
      <w:r w:rsidR="00B4426D" w:rsidRPr="00B4426D">
        <w:rPr>
          <w:rFonts w:eastAsia="MS Mincho"/>
          <w:lang w:eastAsia="ja-JP"/>
        </w:rPr>
        <w:t>-Advanced</w:t>
      </w:r>
      <w:r w:rsidR="00E763C8">
        <w:rPr>
          <w:rFonts w:eastAsia="MS Mincho"/>
          <w:lang w:eastAsia="ja-JP"/>
        </w:rPr>
        <w:t xml:space="preserve"> </w:t>
      </w:r>
      <w:r w:rsidR="00B4426D" w:rsidRPr="00B4426D">
        <w:rPr>
          <w:rFonts w:eastAsia="SimSun"/>
          <w:szCs w:val="20"/>
          <w:lang w:val="en-GB" w:eastAsia="zh-CN"/>
        </w:rPr>
        <w:t>RIT</w:t>
      </w:r>
      <w:r w:rsidR="00B4426D" w:rsidRPr="00B4426D">
        <w:rPr>
          <w:rFonts w:eastAsia="SimSun" w:hint="eastAsia"/>
          <w:szCs w:val="20"/>
          <w:lang w:val="en-GB" w:eastAsia="zh-CN"/>
        </w:rPr>
        <w:t>（</w:t>
      </w:r>
      <w:r w:rsidR="00B4426D" w:rsidRPr="00B4426D">
        <w:rPr>
          <w:rFonts w:eastAsia="SimSun"/>
          <w:szCs w:val="20"/>
          <w:lang w:val="en-GB" w:eastAsia="zh-CN"/>
        </w:rPr>
        <w:t>无</w:t>
      </w:r>
      <w:r w:rsidR="00B4426D" w:rsidRPr="00B4426D">
        <w:rPr>
          <w:rFonts w:eastAsia="SimSun" w:hint="eastAsia"/>
          <w:szCs w:val="20"/>
          <w:lang w:val="en-GB" w:eastAsia="zh-CN"/>
        </w:rPr>
        <w:t>线接口技术）未</w:t>
      </w:r>
      <w:r w:rsidR="00B4426D" w:rsidRPr="00B4426D">
        <w:rPr>
          <w:rFonts w:eastAsia="SimSun"/>
          <w:szCs w:val="20"/>
          <w:lang w:val="en-GB" w:eastAsia="zh-CN"/>
        </w:rPr>
        <w:t>更新，附件</w:t>
      </w:r>
      <w:r w:rsidR="00B4426D" w:rsidRPr="00B4426D">
        <w:rPr>
          <w:rFonts w:eastAsia="SimSun"/>
          <w:szCs w:val="20"/>
          <w:lang w:val="en-GB" w:eastAsia="zh-CN"/>
        </w:rPr>
        <w:t>2</w:t>
      </w:r>
      <w:r w:rsidR="00B4426D" w:rsidRPr="00B4426D">
        <w:rPr>
          <w:rFonts w:eastAsia="SimSun"/>
          <w:szCs w:val="20"/>
          <w:lang w:val="en-GB" w:eastAsia="zh-CN"/>
        </w:rPr>
        <w:t>与以</w:t>
      </w:r>
      <w:r w:rsidR="00B4426D" w:rsidRPr="00B4426D">
        <w:rPr>
          <w:rFonts w:eastAsia="SimSun" w:hint="eastAsia"/>
          <w:szCs w:val="20"/>
          <w:lang w:val="en-GB" w:eastAsia="zh-CN"/>
        </w:rPr>
        <w:t>往</w:t>
      </w:r>
      <w:r w:rsidR="00B4426D" w:rsidRPr="00B4426D">
        <w:rPr>
          <w:rFonts w:eastAsia="SimSun"/>
          <w:szCs w:val="20"/>
          <w:lang w:val="en-GB" w:eastAsia="zh-CN"/>
        </w:rPr>
        <w:t>版本</w:t>
      </w:r>
      <w:r w:rsidR="00B4426D" w:rsidRPr="00B4426D">
        <w:rPr>
          <w:rFonts w:eastAsia="SimSun" w:hint="eastAsia"/>
          <w:szCs w:val="20"/>
          <w:lang w:val="en-GB" w:eastAsia="zh-CN"/>
        </w:rPr>
        <w:t>相同。</w:t>
      </w:r>
    </w:p>
    <w:p w14:paraId="3E02451C" w14:textId="2DF85022" w:rsidR="00455651" w:rsidRPr="00455651" w:rsidRDefault="00343928" w:rsidP="004E713E">
      <w:pPr>
        <w:tabs>
          <w:tab w:val="clear" w:pos="794"/>
          <w:tab w:val="clear" w:pos="1191"/>
          <w:tab w:val="clear" w:pos="1588"/>
          <w:tab w:val="clear" w:pos="1985"/>
          <w:tab w:val="left" w:pos="1134"/>
          <w:tab w:val="left" w:pos="1871"/>
          <w:tab w:val="left" w:pos="2268"/>
        </w:tabs>
        <w:spacing w:before="120" w:line="240" w:lineRule="auto"/>
        <w:ind w:firstLineChars="200" w:firstLine="480"/>
        <w:rPr>
          <w:rFonts w:asciiTheme="minorHAnsi" w:eastAsia="MS Mincho" w:hAnsiTheme="minorHAnsi" w:cstheme="minorHAnsi"/>
          <w:b/>
          <w:szCs w:val="20"/>
          <w:lang w:val="en-GB" w:eastAsia="zh-CN"/>
        </w:rPr>
      </w:pPr>
      <w:r>
        <w:rPr>
          <w:rFonts w:ascii="SimSun" w:eastAsia="SimSun" w:hAnsi="SimSun" w:cs="SimSun" w:hint="eastAsia"/>
          <w:szCs w:val="24"/>
          <w:lang w:eastAsia="zh-CN"/>
        </w:rPr>
        <w:t>修改如下：</w:t>
      </w:r>
    </w:p>
    <w:p w14:paraId="78221EBB" w14:textId="7A4EF23C" w:rsidR="00455651" w:rsidRPr="00455651" w:rsidRDefault="00343928" w:rsidP="004E713E">
      <w:pPr>
        <w:tabs>
          <w:tab w:val="clear" w:pos="794"/>
          <w:tab w:val="clear" w:pos="1191"/>
          <w:tab w:val="clear" w:pos="1588"/>
          <w:tab w:val="clear" w:pos="1985"/>
          <w:tab w:val="left" w:pos="1134"/>
          <w:tab w:val="left" w:pos="1871"/>
          <w:tab w:val="left" w:pos="2268"/>
        </w:tabs>
        <w:spacing w:before="120" w:line="240" w:lineRule="auto"/>
        <w:ind w:firstLineChars="200" w:firstLine="480"/>
        <w:rPr>
          <w:rFonts w:asciiTheme="minorHAnsi" w:eastAsia="Times New Roman" w:hAnsiTheme="minorHAnsi" w:cstheme="minorHAnsi"/>
          <w:szCs w:val="20"/>
          <w:lang w:val="en-GB" w:eastAsia="zh-CN"/>
        </w:rPr>
      </w:pPr>
      <w:r>
        <w:rPr>
          <w:rFonts w:asciiTheme="minorHAnsi" w:eastAsia="MS Gothic" w:hAnsiTheme="minorHAnsi" w:cstheme="minorHAnsi"/>
          <w:szCs w:val="20"/>
          <w:lang w:val="en-GB" w:eastAsia="ja-JP"/>
        </w:rPr>
        <w:t>（</w:t>
      </w:r>
      <w:r w:rsidRPr="00455651">
        <w:rPr>
          <w:rFonts w:asciiTheme="minorHAnsi" w:eastAsia="MS Gothic" w:hAnsiTheme="minorHAnsi" w:cstheme="minorHAnsi"/>
          <w:szCs w:val="20"/>
          <w:lang w:val="en-GB" w:eastAsia="ja-JP"/>
        </w:rPr>
        <w:t>LTE-Advanced</w:t>
      </w:r>
      <w:r>
        <w:rPr>
          <w:rFonts w:asciiTheme="minorEastAsia" w:hAnsiTheme="minorEastAsia" w:cstheme="minorHAnsi" w:hint="eastAsia"/>
          <w:szCs w:val="20"/>
          <w:lang w:val="en-GB" w:eastAsia="zh-CN"/>
        </w:rPr>
        <w:t>部分</w:t>
      </w:r>
      <w:r>
        <w:rPr>
          <w:rFonts w:asciiTheme="minorHAnsi" w:eastAsia="MS Gothic" w:hAnsiTheme="minorHAnsi" w:cstheme="minorHAnsi"/>
          <w:szCs w:val="20"/>
          <w:lang w:val="en-GB" w:eastAsia="ja-JP"/>
        </w:rPr>
        <w:t>）</w:t>
      </w:r>
      <w:r>
        <w:rPr>
          <w:rFonts w:asciiTheme="minorEastAsia" w:hAnsiTheme="minorEastAsia" w:cstheme="minorHAnsi" w:hint="eastAsia"/>
          <w:szCs w:val="20"/>
          <w:lang w:val="en-GB" w:eastAsia="zh-CN"/>
        </w:rPr>
        <w:t>附件</w:t>
      </w:r>
      <w:r w:rsidR="00455651" w:rsidRPr="00455651">
        <w:rPr>
          <w:rFonts w:asciiTheme="minorHAnsi" w:eastAsia="MS Gothic" w:hAnsiTheme="minorHAnsi" w:cstheme="minorHAnsi"/>
          <w:szCs w:val="20"/>
          <w:lang w:val="en-GB" w:eastAsia="ja-JP"/>
        </w:rPr>
        <w:t>1</w:t>
      </w:r>
      <w:r>
        <w:rPr>
          <w:rFonts w:asciiTheme="minorEastAsia" w:hAnsiTheme="minorEastAsia" w:cstheme="minorHAnsi" w:hint="eastAsia"/>
          <w:szCs w:val="20"/>
          <w:lang w:val="en-GB" w:eastAsia="zh-CN"/>
        </w:rPr>
        <w:t>包括：</w:t>
      </w:r>
    </w:p>
    <w:p w14:paraId="5001EAC9" w14:textId="14F3D349" w:rsidR="00455651" w:rsidRPr="002B050D" w:rsidRDefault="00343928" w:rsidP="004E713E">
      <w:pPr>
        <w:tabs>
          <w:tab w:val="clear" w:pos="794"/>
          <w:tab w:val="clear" w:pos="1191"/>
          <w:tab w:val="clear" w:pos="1588"/>
          <w:tab w:val="clear" w:pos="1985"/>
          <w:tab w:val="left" w:pos="1134"/>
          <w:tab w:val="left" w:pos="1871"/>
          <w:tab w:val="left" w:pos="2268"/>
        </w:tabs>
        <w:spacing w:before="120" w:line="240" w:lineRule="auto"/>
        <w:ind w:firstLineChars="200" w:firstLine="480"/>
        <w:rPr>
          <w:rFonts w:eastAsia="SimSun"/>
          <w:szCs w:val="20"/>
          <w:lang w:val="en-GB" w:eastAsia="ja-JP"/>
        </w:rPr>
      </w:pPr>
      <w:r w:rsidRPr="002B050D">
        <w:rPr>
          <w:rFonts w:eastAsia="SimSun" w:hint="eastAsia"/>
          <w:szCs w:val="20"/>
          <w:lang w:val="en-GB" w:eastAsia="zh-CN"/>
        </w:rPr>
        <w:t>本更新的主要目的是将</w:t>
      </w:r>
      <w:r w:rsidR="00455651" w:rsidRPr="002B050D">
        <w:rPr>
          <w:rFonts w:eastAsia="SimSun"/>
          <w:szCs w:val="20"/>
          <w:lang w:val="en-GB" w:eastAsia="ja-JP"/>
        </w:rPr>
        <w:t>ITU-R M.2012</w:t>
      </w:r>
      <w:r w:rsidRPr="002B050D">
        <w:rPr>
          <w:rFonts w:eastAsia="SimSun" w:hint="eastAsia"/>
          <w:szCs w:val="20"/>
          <w:lang w:val="en-GB" w:eastAsia="zh-CN"/>
        </w:rPr>
        <w:t>建议书与</w:t>
      </w:r>
      <w:r w:rsidRPr="002B050D">
        <w:rPr>
          <w:rFonts w:eastAsia="SimSun"/>
          <w:szCs w:val="20"/>
          <w:lang w:val="en-GB" w:eastAsia="ja-JP"/>
        </w:rPr>
        <w:t>LTE-Advanced</w:t>
      </w:r>
      <w:r w:rsidR="00455651" w:rsidRPr="002B050D">
        <w:rPr>
          <w:rFonts w:eastAsia="SimSun"/>
          <w:szCs w:val="20"/>
          <w:lang w:val="en-GB" w:eastAsia="ja-JP"/>
        </w:rPr>
        <w:t xml:space="preserve"> </w:t>
      </w:r>
      <w:r w:rsidRPr="002B050D">
        <w:rPr>
          <w:rFonts w:eastAsia="SimSun"/>
          <w:szCs w:val="20"/>
          <w:lang w:val="en-GB" w:eastAsia="zh-CN"/>
        </w:rPr>
        <w:t>3GPP</w:t>
      </w:r>
      <w:r w:rsidRPr="002B050D">
        <w:rPr>
          <w:rFonts w:eastAsia="SimSun" w:hint="eastAsia"/>
          <w:szCs w:val="20"/>
          <w:lang w:val="en-GB" w:eastAsia="zh-CN"/>
        </w:rPr>
        <w:t>规范</w:t>
      </w:r>
      <w:r w:rsidRPr="002B050D">
        <w:rPr>
          <w:rFonts w:eastAsia="SimSun" w:hint="eastAsia"/>
          <w:szCs w:val="20"/>
          <w:lang w:val="en-GB" w:eastAsia="zh-CN"/>
        </w:rPr>
        <w:t>2020</w:t>
      </w:r>
      <w:r w:rsidRPr="002B050D">
        <w:rPr>
          <w:rFonts w:eastAsia="SimSun" w:hint="eastAsia"/>
          <w:szCs w:val="20"/>
          <w:lang w:val="en-GB" w:eastAsia="zh-CN"/>
        </w:rPr>
        <w:t>年</w:t>
      </w:r>
      <w:r w:rsidRPr="002B050D">
        <w:rPr>
          <w:rFonts w:eastAsia="SimSun" w:hint="eastAsia"/>
          <w:szCs w:val="20"/>
          <w:lang w:val="en-GB" w:eastAsia="zh-CN"/>
        </w:rPr>
        <w:t>6</w:t>
      </w:r>
      <w:r w:rsidRPr="002B050D">
        <w:rPr>
          <w:rFonts w:eastAsia="SimSun" w:hint="eastAsia"/>
          <w:szCs w:val="20"/>
          <w:lang w:val="en-GB" w:eastAsia="zh-CN"/>
        </w:rPr>
        <w:t>月的版本</w:t>
      </w:r>
      <w:r w:rsidRPr="002B050D">
        <w:rPr>
          <w:rFonts w:eastAsia="SimSun" w:hint="eastAsia"/>
          <w:szCs w:val="20"/>
          <w:lang w:val="en-GB" w:eastAsia="zh-CN"/>
        </w:rPr>
        <w:t>15</w:t>
      </w:r>
      <w:r w:rsidRPr="002B050D">
        <w:rPr>
          <w:rFonts w:eastAsia="SimSun" w:hint="eastAsia"/>
          <w:szCs w:val="20"/>
          <w:lang w:val="en-GB" w:eastAsia="zh-CN"/>
        </w:rPr>
        <w:t>和</w:t>
      </w:r>
      <w:r w:rsidRPr="002B050D">
        <w:rPr>
          <w:rFonts w:eastAsia="SimSun" w:hint="eastAsia"/>
          <w:szCs w:val="20"/>
          <w:lang w:val="en-GB" w:eastAsia="zh-CN"/>
        </w:rPr>
        <w:t>16</w:t>
      </w:r>
      <w:r w:rsidRPr="002B050D">
        <w:rPr>
          <w:rFonts w:eastAsia="SimSun" w:hint="eastAsia"/>
          <w:szCs w:val="20"/>
          <w:lang w:val="en-GB" w:eastAsia="zh-CN"/>
        </w:rPr>
        <w:t>保持一致。</w:t>
      </w:r>
    </w:p>
    <w:p w14:paraId="7F00B4AF" w14:textId="62BC98CE" w:rsidR="00B4426D" w:rsidRPr="002B050D" w:rsidRDefault="00343928" w:rsidP="004E713E">
      <w:pPr>
        <w:tabs>
          <w:tab w:val="clear" w:pos="794"/>
          <w:tab w:val="clear" w:pos="1191"/>
          <w:tab w:val="clear" w:pos="1588"/>
          <w:tab w:val="clear" w:pos="1985"/>
          <w:tab w:val="left" w:pos="1134"/>
          <w:tab w:val="left" w:pos="1871"/>
          <w:tab w:val="left" w:pos="2268"/>
        </w:tabs>
        <w:spacing w:before="120" w:line="240" w:lineRule="auto"/>
        <w:ind w:firstLineChars="200" w:firstLine="480"/>
        <w:rPr>
          <w:rFonts w:eastAsia="SimSun"/>
          <w:szCs w:val="20"/>
          <w:lang w:val="en-GB" w:eastAsia="ja-JP"/>
        </w:rPr>
      </w:pPr>
      <w:r w:rsidRPr="002B050D">
        <w:rPr>
          <w:rFonts w:eastAsia="SimSun" w:hint="eastAsia"/>
          <w:szCs w:val="20"/>
          <w:lang w:val="en-GB" w:eastAsia="zh-CN"/>
        </w:rPr>
        <w:t>本次更新的主要特点是：</w:t>
      </w:r>
    </w:p>
    <w:p w14:paraId="59209C47" w14:textId="5507A69C" w:rsidR="00B4426D" w:rsidRPr="002B050D" w:rsidRDefault="00B4426D" w:rsidP="005F19F6">
      <w:pPr>
        <w:pStyle w:val="enumlev1"/>
        <w:rPr>
          <w:lang w:val="en-GB" w:eastAsia="zh-CN"/>
        </w:rPr>
      </w:pPr>
      <w:r w:rsidRPr="002B050D">
        <w:rPr>
          <w:lang w:val="en-GB" w:eastAsia="zh-CN"/>
        </w:rPr>
        <w:t>–</w:t>
      </w:r>
      <w:r w:rsidRPr="002B050D">
        <w:rPr>
          <w:lang w:val="en-GB" w:eastAsia="zh-CN"/>
        </w:rPr>
        <w:tab/>
      </w:r>
      <w:r w:rsidR="00343928" w:rsidRPr="002B050D">
        <w:rPr>
          <w:rFonts w:hint="eastAsia"/>
          <w:lang w:val="en-GB" w:eastAsia="zh-CN"/>
        </w:rPr>
        <w:t>提高可靠性和延迟性能；</w:t>
      </w:r>
    </w:p>
    <w:p w14:paraId="53182FA0" w14:textId="0F54146D" w:rsidR="00B4426D" w:rsidRPr="002B050D" w:rsidRDefault="00B4426D" w:rsidP="005F19F6">
      <w:pPr>
        <w:pStyle w:val="enumlev1"/>
        <w:rPr>
          <w:lang w:val="en-GB" w:eastAsia="zh-CN"/>
        </w:rPr>
      </w:pPr>
      <w:r w:rsidRPr="002B050D">
        <w:rPr>
          <w:lang w:val="en-GB" w:eastAsia="zh-CN"/>
        </w:rPr>
        <w:t>–</w:t>
      </w:r>
      <w:r w:rsidRPr="002B050D">
        <w:rPr>
          <w:lang w:val="en-GB" w:eastAsia="zh-CN"/>
        </w:rPr>
        <w:tab/>
        <w:t>DL</w:t>
      </w:r>
      <w:r w:rsidR="00343928" w:rsidRPr="002B050D">
        <w:rPr>
          <w:rFonts w:hint="eastAsia"/>
          <w:lang w:val="en-GB" w:eastAsia="zh-CN"/>
        </w:rPr>
        <w:t>性能增强，包括对上行链路</w:t>
      </w:r>
      <w:r w:rsidR="00343928" w:rsidRPr="002B050D">
        <w:rPr>
          <w:lang w:val="en-GB" w:eastAsia="zh-CN"/>
        </w:rPr>
        <w:t>1024</w:t>
      </w:r>
      <w:r w:rsidR="007F24A5">
        <w:rPr>
          <w:rFonts w:hint="eastAsia"/>
          <w:lang w:val="en-GB" w:eastAsia="zh-CN"/>
        </w:rPr>
        <w:t>-</w:t>
      </w:r>
      <w:r w:rsidR="00343928" w:rsidRPr="002B050D">
        <w:rPr>
          <w:lang w:val="en-GB" w:eastAsia="zh-CN"/>
        </w:rPr>
        <w:t>QAM</w:t>
      </w:r>
      <w:r w:rsidR="00343928" w:rsidRPr="002B050D">
        <w:rPr>
          <w:rFonts w:hint="eastAsia"/>
          <w:lang w:val="en-GB" w:eastAsia="zh-CN"/>
        </w:rPr>
        <w:t>的支持；</w:t>
      </w:r>
    </w:p>
    <w:p w14:paraId="61E7F32D" w14:textId="260C1D57" w:rsidR="00B4426D" w:rsidRPr="002B050D" w:rsidRDefault="00B4426D" w:rsidP="005F19F6">
      <w:pPr>
        <w:pStyle w:val="enumlev1"/>
        <w:rPr>
          <w:lang w:val="en-GB" w:eastAsia="zh-CN"/>
        </w:rPr>
      </w:pPr>
      <w:r w:rsidRPr="002B050D">
        <w:rPr>
          <w:lang w:val="en-GB" w:eastAsia="zh-CN"/>
        </w:rPr>
        <w:t>–</w:t>
      </w:r>
      <w:r w:rsidRPr="002B050D">
        <w:rPr>
          <w:lang w:val="en-GB" w:eastAsia="zh-CN"/>
        </w:rPr>
        <w:tab/>
      </w:r>
      <w:r w:rsidR="004E713E" w:rsidRPr="002B050D">
        <w:rPr>
          <w:rFonts w:hint="eastAsia"/>
          <w:lang w:val="en-GB" w:eastAsia="zh-CN"/>
        </w:rPr>
        <w:t>对全维</w:t>
      </w:r>
      <w:r w:rsidR="004E713E" w:rsidRPr="002B050D">
        <w:rPr>
          <w:rFonts w:hint="eastAsia"/>
          <w:lang w:val="en-GB" w:eastAsia="zh-CN"/>
        </w:rPr>
        <w:t>MIMO</w:t>
      </w:r>
      <w:r w:rsidR="004E713E" w:rsidRPr="002B050D">
        <w:rPr>
          <w:rFonts w:hint="eastAsia"/>
          <w:lang w:val="en-GB" w:eastAsia="zh-CN"/>
        </w:rPr>
        <w:t>的增强；</w:t>
      </w:r>
    </w:p>
    <w:p w14:paraId="1A68EE53" w14:textId="28191639" w:rsidR="00B4426D" w:rsidRPr="002B050D" w:rsidRDefault="00B4426D" w:rsidP="005F19F6">
      <w:pPr>
        <w:pStyle w:val="enumlev1"/>
        <w:rPr>
          <w:lang w:val="en-GB" w:eastAsia="zh-CN"/>
        </w:rPr>
      </w:pPr>
      <w:r w:rsidRPr="002B050D">
        <w:rPr>
          <w:lang w:val="en-GB" w:eastAsia="zh-CN"/>
        </w:rPr>
        <w:t>–</w:t>
      </w:r>
      <w:r w:rsidRPr="002B050D">
        <w:rPr>
          <w:lang w:val="en-GB" w:eastAsia="zh-CN"/>
        </w:rPr>
        <w:tab/>
      </w:r>
      <w:r w:rsidR="004E713E" w:rsidRPr="002B050D">
        <w:rPr>
          <w:rFonts w:hint="eastAsia"/>
          <w:lang w:val="en-GB" w:eastAsia="zh-CN"/>
        </w:rPr>
        <w:t>对</w:t>
      </w:r>
      <w:r w:rsidRPr="002B050D">
        <w:rPr>
          <w:lang w:val="en-GB" w:eastAsia="zh-CN"/>
        </w:rPr>
        <w:t>NB-IoT</w:t>
      </w:r>
      <w:r w:rsidR="004E713E" w:rsidRPr="002B050D">
        <w:rPr>
          <w:rFonts w:hint="eastAsia"/>
          <w:lang w:val="en-GB" w:eastAsia="zh-CN"/>
        </w:rPr>
        <w:t>和</w:t>
      </w:r>
      <w:r w:rsidRPr="002B050D">
        <w:rPr>
          <w:lang w:val="en-GB" w:eastAsia="zh-CN"/>
        </w:rPr>
        <w:t>LTE-M</w:t>
      </w:r>
      <w:r w:rsidR="004E713E" w:rsidRPr="002B050D">
        <w:rPr>
          <w:rFonts w:hint="eastAsia"/>
          <w:lang w:val="en-GB" w:eastAsia="zh-CN"/>
        </w:rPr>
        <w:t>的增强；</w:t>
      </w:r>
    </w:p>
    <w:p w14:paraId="468BABFC" w14:textId="65764ACB" w:rsidR="00B4426D" w:rsidRPr="002B050D" w:rsidRDefault="00B4426D" w:rsidP="005F19F6">
      <w:pPr>
        <w:pStyle w:val="enumlev1"/>
        <w:rPr>
          <w:lang w:val="en-GB" w:eastAsia="zh-CN"/>
        </w:rPr>
      </w:pPr>
      <w:r w:rsidRPr="002B050D">
        <w:rPr>
          <w:lang w:val="en-GB" w:eastAsia="zh-CN"/>
        </w:rPr>
        <w:t>–</w:t>
      </w:r>
      <w:r w:rsidRPr="002B050D">
        <w:rPr>
          <w:lang w:val="en-GB" w:eastAsia="zh-CN"/>
        </w:rPr>
        <w:tab/>
      </w:r>
      <w:r w:rsidR="004E713E" w:rsidRPr="002B050D">
        <w:rPr>
          <w:rFonts w:hint="eastAsia"/>
          <w:lang w:val="en-GB" w:eastAsia="zh-CN"/>
        </w:rPr>
        <w:t>增强对</w:t>
      </w:r>
      <w:r w:rsidRPr="002B050D">
        <w:rPr>
          <w:lang w:val="en-GB" w:eastAsia="zh-CN"/>
        </w:rPr>
        <w:t>V2V</w:t>
      </w:r>
      <w:r w:rsidR="004E713E" w:rsidRPr="002B050D">
        <w:rPr>
          <w:rFonts w:hint="eastAsia"/>
          <w:lang w:val="en-GB" w:eastAsia="zh-CN"/>
        </w:rPr>
        <w:t>通信的支持。</w:t>
      </w:r>
    </w:p>
    <w:p w14:paraId="175E6080" w14:textId="77777777" w:rsidR="00B4426D" w:rsidRPr="00084197" w:rsidRDefault="00B4426D" w:rsidP="00084197">
      <w:pPr>
        <w:spacing w:before="360" w:line="240" w:lineRule="auto"/>
        <w:jc w:val="center"/>
        <w:rPr>
          <w:rFonts w:eastAsia="Times New Roman"/>
          <w:lang w:val="fr-FR"/>
        </w:rPr>
      </w:pPr>
      <w:bookmarkStart w:id="3" w:name="ddistribution"/>
      <w:bookmarkEnd w:id="3"/>
      <w:r w:rsidRPr="00B4426D">
        <w:rPr>
          <w:rFonts w:eastAsia="Times New Roman"/>
        </w:rPr>
        <w:t>______________</w:t>
      </w:r>
    </w:p>
    <w:sectPr w:rsidR="00B4426D" w:rsidRPr="00084197" w:rsidSect="00165B71">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A52F7" w14:textId="77777777" w:rsidR="003C1C4D" w:rsidRDefault="003C1C4D">
      <w:r>
        <w:separator/>
      </w:r>
    </w:p>
  </w:endnote>
  <w:endnote w:type="continuationSeparator" w:id="0">
    <w:p w14:paraId="0A5C5DA8" w14:textId="77777777" w:rsidR="003C1C4D" w:rsidRDefault="003C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inheri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3A27E" w14:textId="13CFC025" w:rsidR="00DA16E6" w:rsidRPr="001F305B" w:rsidRDefault="001F305B" w:rsidP="001F305B">
    <w:pPr>
      <w:pStyle w:val="FirstFooter"/>
      <w:spacing w:line="240" w:lineRule="auto"/>
      <w:ind w:left="-397" w:right="-397"/>
      <w:jc w:val="center"/>
      <w:rPr>
        <w:color w:val="4F81BD" w:themeColor="accent1"/>
        <w:sz w:val="19"/>
        <w:szCs w:val="19"/>
        <w:lang w:val="en-GB"/>
      </w:rPr>
    </w:pPr>
    <w:r w:rsidRPr="00FC2F31">
      <w:rPr>
        <w:color w:val="4F81BD" w:themeColor="accent1"/>
        <w:sz w:val="19"/>
        <w:szCs w:val="19"/>
        <w:lang w:val="en-GB"/>
      </w:rPr>
      <w:t>International Telecommunication Union • Place des Nations, CH</w:t>
    </w:r>
    <w:r w:rsidRPr="00FC2F31">
      <w:rPr>
        <w:color w:val="4F81BD" w:themeColor="accent1"/>
        <w:sz w:val="19"/>
        <w:szCs w:val="19"/>
        <w:lang w:val="en-GB"/>
      </w:rPr>
      <w:noBreakHyphen/>
      <w:t xml:space="preserve">1211 Geneva 20, Switzerland • </w:t>
    </w:r>
    <w:r w:rsidRPr="00FC2F31">
      <w:rPr>
        <w:color w:val="4F81BD" w:themeColor="accent1"/>
        <w:sz w:val="19"/>
        <w:szCs w:val="19"/>
        <w:lang w:val="en-GB"/>
      </w:rPr>
      <w:br/>
      <w:t xml:space="preserve">Tel: +41 22 730 5111 • E-mail: </w:t>
    </w:r>
    <w:hyperlink r:id="rId1" w:history="1">
      <w:r w:rsidRPr="00FC2F31">
        <w:rPr>
          <w:rStyle w:val="Hyperlink"/>
          <w:sz w:val="19"/>
          <w:szCs w:val="19"/>
          <w:lang w:val="en-GB"/>
        </w:rPr>
        <w:t>itumail@itu.int</w:t>
      </w:r>
    </w:hyperlink>
    <w:r w:rsidRPr="00FC2F31">
      <w:rPr>
        <w:color w:val="4F81BD" w:themeColor="accent1"/>
        <w:sz w:val="19"/>
        <w:szCs w:val="19"/>
        <w:lang w:val="en-GB"/>
      </w:rPr>
      <w:t xml:space="preserve">  • </w:t>
    </w:r>
    <w:r w:rsidRPr="00FC2F31">
      <w:rPr>
        <w:color w:val="3E8EDE"/>
        <w:sz w:val="18"/>
        <w:szCs w:val="18"/>
        <w:lang w:val="en-GB"/>
      </w:rPr>
      <w:t xml:space="preserve">Fax: +41 22 733 7256 </w:t>
    </w:r>
    <w:r w:rsidRPr="00FC2F31">
      <w:rPr>
        <w:color w:val="4F81BD" w:themeColor="accent1"/>
        <w:sz w:val="19"/>
        <w:szCs w:val="19"/>
        <w:lang w:val="en-GB"/>
      </w:rPr>
      <w:t xml:space="preserve">• </w:t>
    </w:r>
    <w:hyperlink r:id="rId2" w:history="1">
      <w:r w:rsidRPr="00FC2F31">
        <w:rPr>
          <w:rStyle w:val="Hyperlink"/>
          <w:sz w:val="19"/>
          <w:szCs w:val="19"/>
          <w:lang w:val="en-GB"/>
        </w:rPr>
        <w:t>www.itu.int</w:t>
      </w:r>
    </w:hyperlink>
    <w:r w:rsidRPr="00FC2F31">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CEE2E" w14:textId="77777777" w:rsidR="003C1C4D" w:rsidRDefault="003C1C4D">
      <w:r>
        <w:t>____________________</w:t>
      </w:r>
    </w:p>
  </w:footnote>
  <w:footnote w:type="continuationSeparator" w:id="0">
    <w:p w14:paraId="0C06FE62" w14:textId="77777777" w:rsidR="003C1C4D" w:rsidRDefault="003C1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0B2AB" w14:textId="77777777" w:rsidR="00E915AF" w:rsidRPr="00165B71" w:rsidRDefault="00E915AF" w:rsidP="000F00B0">
    <w:pPr>
      <w:pStyle w:val="Header"/>
      <w:rPr>
        <w:sz w:val="18"/>
        <w:szCs w:val="18"/>
      </w:rPr>
    </w:pPr>
    <w:r w:rsidRPr="00165B71">
      <w:rPr>
        <w:sz w:val="18"/>
        <w:szCs w:val="18"/>
      </w:rPr>
      <w:tab/>
    </w:r>
    <w:r w:rsidRPr="00165B71">
      <w:rPr>
        <w:sz w:val="18"/>
        <w:szCs w:val="18"/>
      </w:rPr>
      <w:tab/>
    </w:r>
    <w:r w:rsidR="00AF051D" w:rsidRPr="00165B71">
      <w:rPr>
        <w:sz w:val="18"/>
        <w:szCs w:val="18"/>
      </w:rPr>
      <w:t xml:space="preserve">- </w:t>
    </w:r>
    <w:r w:rsidR="001B42C9" w:rsidRPr="00165B71">
      <w:rPr>
        <w:rStyle w:val="PageNumber"/>
        <w:sz w:val="18"/>
        <w:szCs w:val="18"/>
      </w:rPr>
      <w:fldChar w:fldCharType="begin"/>
    </w:r>
    <w:r w:rsidRPr="00165B71">
      <w:rPr>
        <w:rStyle w:val="PageNumber"/>
        <w:sz w:val="18"/>
        <w:szCs w:val="18"/>
      </w:rPr>
      <w:instrText xml:space="preserve"> PAGE </w:instrText>
    </w:r>
    <w:r w:rsidR="001B42C9" w:rsidRPr="00165B71">
      <w:rPr>
        <w:rStyle w:val="PageNumber"/>
        <w:sz w:val="18"/>
        <w:szCs w:val="18"/>
      </w:rPr>
      <w:fldChar w:fldCharType="separate"/>
    </w:r>
    <w:r w:rsidR="00165B71">
      <w:rPr>
        <w:rStyle w:val="PageNumber"/>
        <w:noProof/>
        <w:sz w:val="18"/>
        <w:szCs w:val="18"/>
      </w:rPr>
      <w:t>2</w:t>
    </w:r>
    <w:r w:rsidR="001B42C9" w:rsidRPr="00165B71">
      <w:rPr>
        <w:rStyle w:val="PageNumber"/>
        <w:sz w:val="18"/>
        <w:szCs w:val="18"/>
      </w:rPr>
      <w:fldChar w:fldCharType="end"/>
    </w:r>
    <w:r w:rsidR="00AF051D" w:rsidRPr="00165B71">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57CDE" w14:textId="6B464412" w:rsidR="00E915AF" w:rsidRPr="00165B71" w:rsidRDefault="00165B71" w:rsidP="001F305B">
    <w:pPr>
      <w:pStyle w:val="Header"/>
      <w:jc w:val="center"/>
      <w:rPr>
        <w:iCs/>
        <w:sz w:val="18"/>
        <w:szCs w:val="18"/>
      </w:rPr>
    </w:pPr>
    <w:r>
      <w:rPr>
        <w:sz w:val="18"/>
        <w:szCs w:val="16"/>
      </w:rPr>
      <w:t xml:space="preserve">- </w:t>
    </w:r>
    <w:r w:rsidR="001B42C9" w:rsidRPr="00165B71">
      <w:rPr>
        <w:iCs/>
        <w:sz w:val="18"/>
        <w:szCs w:val="18"/>
      </w:rPr>
      <w:fldChar w:fldCharType="begin"/>
    </w:r>
    <w:r w:rsidR="00E915AF" w:rsidRPr="00165B71">
      <w:rPr>
        <w:iCs/>
        <w:sz w:val="18"/>
        <w:szCs w:val="18"/>
      </w:rPr>
      <w:instrText xml:space="preserve"> PAGE  \* MERGEFORMAT </w:instrText>
    </w:r>
    <w:r w:rsidR="001B42C9" w:rsidRPr="00165B71">
      <w:rPr>
        <w:iCs/>
        <w:sz w:val="18"/>
        <w:szCs w:val="18"/>
      </w:rPr>
      <w:fldChar w:fldCharType="separate"/>
    </w:r>
    <w:r w:rsidR="00803B70">
      <w:rPr>
        <w:iCs/>
        <w:noProof/>
        <w:sz w:val="18"/>
        <w:szCs w:val="18"/>
      </w:rPr>
      <w:t>2</w:t>
    </w:r>
    <w:r w:rsidR="001B42C9" w:rsidRPr="00165B71">
      <w:rPr>
        <w:iCs/>
        <w:sz w:val="18"/>
        <w:szCs w:val="18"/>
      </w:rPr>
      <w:fldChar w:fldCharType="end"/>
    </w:r>
    <w:r>
      <w:rPr>
        <w:iCs/>
        <w:sz w:val="18"/>
        <w:szCs w:val="18"/>
      </w:rPr>
      <w:t xml:space="preserve"> </w:t>
    </w:r>
    <w:r>
      <w:rPr>
        <w:rStyle w:val="PageNumber"/>
        <w:sz w:val="18"/>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A88A8" w14:textId="4E6AF81B" w:rsidR="00A301BB" w:rsidRDefault="004726F0" w:rsidP="004726F0">
    <w:pPr>
      <w:pStyle w:val="Header"/>
      <w:spacing w:before="240" w:line="360" w:lineRule="auto"/>
      <w:jc w:val="center"/>
    </w:pPr>
    <w:bookmarkStart w:id="4" w:name="_Hlk31963764"/>
    <w:bookmarkStart w:id="5" w:name="_Hlk31963765"/>
    <w:r>
      <w:rPr>
        <w:noProof/>
      </w:rPr>
      <w:drawing>
        <wp:inline distT="0" distB="0" distL="0" distR="0" wp14:anchorId="471B76D7" wp14:editId="03AAE6F5">
          <wp:extent cx="765175" cy="765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E1118"/>
    <w:rsid w:val="00006A31"/>
    <w:rsid w:val="00006C82"/>
    <w:rsid w:val="00010E30"/>
    <w:rsid w:val="00015C76"/>
    <w:rsid w:val="00026CF8"/>
    <w:rsid w:val="00030BD7"/>
    <w:rsid w:val="00031E64"/>
    <w:rsid w:val="00034340"/>
    <w:rsid w:val="00035CB3"/>
    <w:rsid w:val="0003752E"/>
    <w:rsid w:val="0004289F"/>
    <w:rsid w:val="00045A8D"/>
    <w:rsid w:val="0005167A"/>
    <w:rsid w:val="00054E5D"/>
    <w:rsid w:val="00070258"/>
    <w:rsid w:val="0007323C"/>
    <w:rsid w:val="00084197"/>
    <w:rsid w:val="00086D03"/>
    <w:rsid w:val="00091C26"/>
    <w:rsid w:val="000A096A"/>
    <w:rsid w:val="000A375E"/>
    <w:rsid w:val="000A7051"/>
    <w:rsid w:val="000B0AF6"/>
    <w:rsid w:val="000B0E9B"/>
    <w:rsid w:val="000B2CAE"/>
    <w:rsid w:val="000C03C7"/>
    <w:rsid w:val="000C2AD0"/>
    <w:rsid w:val="000E12DB"/>
    <w:rsid w:val="000E3DEE"/>
    <w:rsid w:val="000F00B0"/>
    <w:rsid w:val="00100B72"/>
    <w:rsid w:val="00101F7D"/>
    <w:rsid w:val="00103C76"/>
    <w:rsid w:val="0011265F"/>
    <w:rsid w:val="00117282"/>
    <w:rsid w:val="00117389"/>
    <w:rsid w:val="00121C2D"/>
    <w:rsid w:val="0012700F"/>
    <w:rsid w:val="00134404"/>
    <w:rsid w:val="00144DFB"/>
    <w:rsid w:val="00164B62"/>
    <w:rsid w:val="00165B71"/>
    <w:rsid w:val="00187CA3"/>
    <w:rsid w:val="00196710"/>
    <w:rsid w:val="00196770"/>
    <w:rsid w:val="00197324"/>
    <w:rsid w:val="001B351B"/>
    <w:rsid w:val="001B42C9"/>
    <w:rsid w:val="001C06DB"/>
    <w:rsid w:val="001C6971"/>
    <w:rsid w:val="001D2785"/>
    <w:rsid w:val="001D624C"/>
    <w:rsid w:val="001D7070"/>
    <w:rsid w:val="001E7D68"/>
    <w:rsid w:val="001F2170"/>
    <w:rsid w:val="001F305B"/>
    <w:rsid w:val="001F3948"/>
    <w:rsid w:val="001F5A49"/>
    <w:rsid w:val="00201097"/>
    <w:rsid w:val="00201B6E"/>
    <w:rsid w:val="0020566C"/>
    <w:rsid w:val="002302B3"/>
    <w:rsid w:val="00230C66"/>
    <w:rsid w:val="00235A29"/>
    <w:rsid w:val="00241526"/>
    <w:rsid w:val="002443A2"/>
    <w:rsid w:val="0024565D"/>
    <w:rsid w:val="00245A95"/>
    <w:rsid w:val="00253BF1"/>
    <w:rsid w:val="00264552"/>
    <w:rsid w:val="00266E74"/>
    <w:rsid w:val="00283C3B"/>
    <w:rsid w:val="00285400"/>
    <w:rsid w:val="002861E6"/>
    <w:rsid w:val="00286C1C"/>
    <w:rsid w:val="00287D18"/>
    <w:rsid w:val="002A2618"/>
    <w:rsid w:val="002A5DD7"/>
    <w:rsid w:val="002B050D"/>
    <w:rsid w:val="002B0CAC"/>
    <w:rsid w:val="002B21FB"/>
    <w:rsid w:val="002B60FA"/>
    <w:rsid w:val="002D5A15"/>
    <w:rsid w:val="002D5BDD"/>
    <w:rsid w:val="002E0DC8"/>
    <w:rsid w:val="002E3D27"/>
    <w:rsid w:val="002F0890"/>
    <w:rsid w:val="002F2531"/>
    <w:rsid w:val="002F4967"/>
    <w:rsid w:val="00316935"/>
    <w:rsid w:val="003266ED"/>
    <w:rsid w:val="00326C68"/>
    <w:rsid w:val="00334544"/>
    <w:rsid w:val="003370B8"/>
    <w:rsid w:val="00343928"/>
    <w:rsid w:val="00345D38"/>
    <w:rsid w:val="00352097"/>
    <w:rsid w:val="003645DB"/>
    <w:rsid w:val="003666FF"/>
    <w:rsid w:val="0037309C"/>
    <w:rsid w:val="00374F73"/>
    <w:rsid w:val="00380A6E"/>
    <w:rsid w:val="003836D4"/>
    <w:rsid w:val="00385354"/>
    <w:rsid w:val="00394029"/>
    <w:rsid w:val="003A1F49"/>
    <w:rsid w:val="003A55ED"/>
    <w:rsid w:val="003A5D52"/>
    <w:rsid w:val="003B2BDA"/>
    <w:rsid w:val="003B341B"/>
    <w:rsid w:val="003B55EC"/>
    <w:rsid w:val="003C1C4D"/>
    <w:rsid w:val="003C2EA7"/>
    <w:rsid w:val="003C4471"/>
    <w:rsid w:val="003C7D41"/>
    <w:rsid w:val="003D4A69"/>
    <w:rsid w:val="003E1118"/>
    <w:rsid w:val="003E504F"/>
    <w:rsid w:val="003E78D6"/>
    <w:rsid w:val="00400573"/>
    <w:rsid w:val="004007A3"/>
    <w:rsid w:val="00406D71"/>
    <w:rsid w:val="004227F9"/>
    <w:rsid w:val="00424074"/>
    <w:rsid w:val="004326DB"/>
    <w:rsid w:val="0043682E"/>
    <w:rsid w:val="00447ECB"/>
    <w:rsid w:val="00455651"/>
    <w:rsid w:val="00461755"/>
    <w:rsid w:val="004623F7"/>
    <w:rsid w:val="004726F0"/>
    <w:rsid w:val="00480F51"/>
    <w:rsid w:val="00481124"/>
    <w:rsid w:val="004815EB"/>
    <w:rsid w:val="00487569"/>
    <w:rsid w:val="00493A37"/>
    <w:rsid w:val="00496864"/>
    <w:rsid w:val="00496920"/>
    <w:rsid w:val="004A4496"/>
    <w:rsid w:val="004B11AB"/>
    <w:rsid w:val="004B7C9A"/>
    <w:rsid w:val="004C6779"/>
    <w:rsid w:val="004C68C5"/>
    <w:rsid w:val="004C751B"/>
    <w:rsid w:val="004D733B"/>
    <w:rsid w:val="004E0DC4"/>
    <w:rsid w:val="004E0FB5"/>
    <w:rsid w:val="004E43BB"/>
    <w:rsid w:val="004E460D"/>
    <w:rsid w:val="004E713E"/>
    <w:rsid w:val="004F178E"/>
    <w:rsid w:val="004F4543"/>
    <w:rsid w:val="004F57BB"/>
    <w:rsid w:val="00502D5E"/>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28EC"/>
    <w:rsid w:val="005D3669"/>
    <w:rsid w:val="005E5C29"/>
    <w:rsid w:val="005E5EB3"/>
    <w:rsid w:val="005F19F6"/>
    <w:rsid w:val="005F3CB6"/>
    <w:rsid w:val="005F657C"/>
    <w:rsid w:val="00601A73"/>
    <w:rsid w:val="00602D53"/>
    <w:rsid w:val="006047E5"/>
    <w:rsid w:val="00614CA0"/>
    <w:rsid w:val="00620E14"/>
    <w:rsid w:val="00624326"/>
    <w:rsid w:val="0064371D"/>
    <w:rsid w:val="00650543"/>
    <w:rsid w:val="00650B2A"/>
    <w:rsid w:val="00651777"/>
    <w:rsid w:val="006550F8"/>
    <w:rsid w:val="00670B7A"/>
    <w:rsid w:val="006829F3"/>
    <w:rsid w:val="006A518B"/>
    <w:rsid w:val="006B0590"/>
    <w:rsid w:val="006B49DA"/>
    <w:rsid w:val="006C53F8"/>
    <w:rsid w:val="006C7CDE"/>
    <w:rsid w:val="006D67FD"/>
    <w:rsid w:val="00702F45"/>
    <w:rsid w:val="007234B1"/>
    <w:rsid w:val="00723D08"/>
    <w:rsid w:val="007253AF"/>
    <w:rsid w:val="00725FDA"/>
    <w:rsid w:val="00727816"/>
    <w:rsid w:val="00730B9A"/>
    <w:rsid w:val="00750CFA"/>
    <w:rsid w:val="007553DA"/>
    <w:rsid w:val="007616E7"/>
    <w:rsid w:val="00775DB8"/>
    <w:rsid w:val="00782354"/>
    <w:rsid w:val="007913EC"/>
    <w:rsid w:val="007921A7"/>
    <w:rsid w:val="0079457C"/>
    <w:rsid w:val="00796CD6"/>
    <w:rsid w:val="007B3DB1"/>
    <w:rsid w:val="007D183E"/>
    <w:rsid w:val="007D43D0"/>
    <w:rsid w:val="007E1833"/>
    <w:rsid w:val="007E3F13"/>
    <w:rsid w:val="007F24A5"/>
    <w:rsid w:val="007F751A"/>
    <w:rsid w:val="00800012"/>
    <w:rsid w:val="00801845"/>
    <w:rsid w:val="0080261F"/>
    <w:rsid w:val="00803B70"/>
    <w:rsid w:val="00806160"/>
    <w:rsid w:val="008143A4"/>
    <w:rsid w:val="0081513E"/>
    <w:rsid w:val="00854131"/>
    <w:rsid w:val="0085652D"/>
    <w:rsid w:val="00873787"/>
    <w:rsid w:val="0087694B"/>
    <w:rsid w:val="008800B2"/>
    <w:rsid w:val="00880F4D"/>
    <w:rsid w:val="00886137"/>
    <w:rsid w:val="00887C4A"/>
    <w:rsid w:val="008A0B89"/>
    <w:rsid w:val="008B35A3"/>
    <w:rsid w:val="008B37E1"/>
    <w:rsid w:val="008B45F8"/>
    <w:rsid w:val="008C2E74"/>
    <w:rsid w:val="008D5409"/>
    <w:rsid w:val="008E006D"/>
    <w:rsid w:val="008E38B4"/>
    <w:rsid w:val="008E7BA4"/>
    <w:rsid w:val="008F4F21"/>
    <w:rsid w:val="00904D4A"/>
    <w:rsid w:val="009076D7"/>
    <w:rsid w:val="009151BA"/>
    <w:rsid w:val="00925023"/>
    <w:rsid w:val="009277BC"/>
    <w:rsid w:val="00927D57"/>
    <w:rsid w:val="009306B1"/>
    <w:rsid w:val="00931A51"/>
    <w:rsid w:val="00936E1F"/>
    <w:rsid w:val="00942F77"/>
    <w:rsid w:val="00947185"/>
    <w:rsid w:val="009518B3"/>
    <w:rsid w:val="00963D9D"/>
    <w:rsid w:val="0098013E"/>
    <w:rsid w:val="00981B54"/>
    <w:rsid w:val="009842C3"/>
    <w:rsid w:val="009A009A"/>
    <w:rsid w:val="009A6BB6"/>
    <w:rsid w:val="009B3F43"/>
    <w:rsid w:val="009B5CFA"/>
    <w:rsid w:val="009C161F"/>
    <w:rsid w:val="009C446D"/>
    <w:rsid w:val="009C56B4"/>
    <w:rsid w:val="009C6A12"/>
    <w:rsid w:val="009D51A2"/>
    <w:rsid w:val="009D60DB"/>
    <w:rsid w:val="009E04A8"/>
    <w:rsid w:val="009E4AEC"/>
    <w:rsid w:val="009E5BD8"/>
    <w:rsid w:val="009E64EA"/>
    <w:rsid w:val="009E681E"/>
    <w:rsid w:val="00A119E6"/>
    <w:rsid w:val="00A20442"/>
    <w:rsid w:val="00A20FBC"/>
    <w:rsid w:val="00A301BB"/>
    <w:rsid w:val="00A31370"/>
    <w:rsid w:val="00A34D6F"/>
    <w:rsid w:val="00A41F91"/>
    <w:rsid w:val="00A63355"/>
    <w:rsid w:val="00A7596D"/>
    <w:rsid w:val="00A963DF"/>
    <w:rsid w:val="00AB097A"/>
    <w:rsid w:val="00AC0C22"/>
    <w:rsid w:val="00AC1F2B"/>
    <w:rsid w:val="00AC3896"/>
    <w:rsid w:val="00AD2CF2"/>
    <w:rsid w:val="00AD4AA4"/>
    <w:rsid w:val="00AE2D88"/>
    <w:rsid w:val="00AE3794"/>
    <w:rsid w:val="00AE6F6F"/>
    <w:rsid w:val="00AF051D"/>
    <w:rsid w:val="00AF3296"/>
    <w:rsid w:val="00AF3325"/>
    <w:rsid w:val="00AF34D9"/>
    <w:rsid w:val="00AF70DA"/>
    <w:rsid w:val="00B002E1"/>
    <w:rsid w:val="00B019D3"/>
    <w:rsid w:val="00B036DC"/>
    <w:rsid w:val="00B06B90"/>
    <w:rsid w:val="00B116BA"/>
    <w:rsid w:val="00B34CF9"/>
    <w:rsid w:val="00B37559"/>
    <w:rsid w:val="00B4054B"/>
    <w:rsid w:val="00B419F6"/>
    <w:rsid w:val="00B4426D"/>
    <w:rsid w:val="00B579B0"/>
    <w:rsid w:val="00B57D11"/>
    <w:rsid w:val="00B649D7"/>
    <w:rsid w:val="00B81C2F"/>
    <w:rsid w:val="00B90743"/>
    <w:rsid w:val="00B90C45"/>
    <w:rsid w:val="00B933BE"/>
    <w:rsid w:val="00BD6738"/>
    <w:rsid w:val="00BD7E5E"/>
    <w:rsid w:val="00BE63DB"/>
    <w:rsid w:val="00BE6574"/>
    <w:rsid w:val="00BF4412"/>
    <w:rsid w:val="00C07319"/>
    <w:rsid w:val="00C16FD2"/>
    <w:rsid w:val="00C4395E"/>
    <w:rsid w:val="00C47FFD"/>
    <w:rsid w:val="00C51E92"/>
    <w:rsid w:val="00C57E2C"/>
    <w:rsid w:val="00C608B7"/>
    <w:rsid w:val="00C66F24"/>
    <w:rsid w:val="00C71400"/>
    <w:rsid w:val="00C76D7F"/>
    <w:rsid w:val="00C813AA"/>
    <w:rsid w:val="00C9291E"/>
    <w:rsid w:val="00CA3F44"/>
    <w:rsid w:val="00CA4E58"/>
    <w:rsid w:val="00CB3771"/>
    <w:rsid w:val="00CB44BF"/>
    <w:rsid w:val="00CB5153"/>
    <w:rsid w:val="00CB6D16"/>
    <w:rsid w:val="00CE076A"/>
    <w:rsid w:val="00CE463D"/>
    <w:rsid w:val="00D10BA0"/>
    <w:rsid w:val="00D21694"/>
    <w:rsid w:val="00D2482E"/>
    <w:rsid w:val="00D24EB5"/>
    <w:rsid w:val="00D35AB9"/>
    <w:rsid w:val="00D41571"/>
    <w:rsid w:val="00D416A0"/>
    <w:rsid w:val="00D47672"/>
    <w:rsid w:val="00D5123C"/>
    <w:rsid w:val="00D53389"/>
    <w:rsid w:val="00D55560"/>
    <w:rsid w:val="00D61C5A"/>
    <w:rsid w:val="00D631CE"/>
    <w:rsid w:val="00D6790C"/>
    <w:rsid w:val="00D73277"/>
    <w:rsid w:val="00D75D3A"/>
    <w:rsid w:val="00D76586"/>
    <w:rsid w:val="00D82657"/>
    <w:rsid w:val="00D87E20"/>
    <w:rsid w:val="00D90BA1"/>
    <w:rsid w:val="00D918CE"/>
    <w:rsid w:val="00DA16E6"/>
    <w:rsid w:val="00DA4037"/>
    <w:rsid w:val="00DA4711"/>
    <w:rsid w:val="00DA4CC5"/>
    <w:rsid w:val="00DA6405"/>
    <w:rsid w:val="00DB573D"/>
    <w:rsid w:val="00DC7CD2"/>
    <w:rsid w:val="00DE66A5"/>
    <w:rsid w:val="00DF2B50"/>
    <w:rsid w:val="00E01059"/>
    <w:rsid w:val="00E01692"/>
    <w:rsid w:val="00E04C86"/>
    <w:rsid w:val="00E17344"/>
    <w:rsid w:val="00E20F30"/>
    <w:rsid w:val="00E2189C"/>
    <w:rsid w:val="00E25BB1"/>
    <w:rsid w:val="00E27BBA"/>
    <w:rsid w:val="00E30E3F"/>
    <w:rsid w:val="00E35E8F"/>
    <w:rsid w:val="00E40EC2"/>
    <w:rsid w:val="00E428AB"/>
    <w:rsid w:val="00E438E8"/>
    <w:rsid w:val="00E453A3"/>
    <w:rsid w:val="00E520E2"/>
    <w:rsid w:val="00E530C4"/>
    <w:rsid w:val="00E53DCE"/>
    <w:rsid w:val="00E55996"/>
    <w:rsid w:val="00E64254"/>
    <w:rsid w:val="00E67928"/>
    <w:rsid w:val="00E70FB5"/>
    <w:rsid w:val="00E763C8"/>
    <w:rsid w:val="00E84314"/>
    <w:rsid w:val="00E915AF"/>
    <w:rsid w:val="00E96415"/>
    <w:rsid w:val="00EA15B3"/>
    <w:rsid w:val="00EB2358"/>
    <w:rsid w:val="00EB3EB8"/>
    <w:rsid w:val="00EC00EF"/>
    <w:rsid w:val="00EC02FE"/>
    <w:rsid w:val="00EC4A96"/>
    <w:rsid w:val="00ED2C91"/>
    <w:rsid w:val="00EE03A0"/>
    <w:rsid w:val="00EF75CE"/>
    <w:rsid w:val="00F4211A"/>
    <w:rsid w:val="00F424BF"/>
    <w:rsid w:val="00F44FC3"/>
    <w:rsid w:val="00F46107"/>
    <w:rsid w:val="00F4624B"/>
    <w:rsid w:val="00F468C5"/>
    <w:rsid w:val="00F52BB2"/>
    <w:rsid w:val="00F52F39"/>
    <w:rsid w:val="00F55884"/>
    <w:rsid w:val="00F6184F"/>
    <w:rsid w:val="00F8310E"/>
    <w:rsid w:val="00F864C9"/>
    <w:rsid w:val="00F914DD"/>
    <w:rsid w:val="00F94F80"/>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519AC1"/>
  <w15:docId w15:val="{83A242E7-09E2-449C-9B34-10EC6DC3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3B341B"/>
    <w:pPr>
      <w:keepNext/>
      <w:keepLines/>
      <w:spacing w:before="480" w:line="240" w:lineRule="auto"/>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3B341B"/>
    <w:pPr>
      <w:spacing w:line="240" w:lineRule="auto"/>
    </w:pPr>
  </w:style>
  <w:style w:type="paragraph" w:customStyle="1" w:styleId="Questiontitle">
    <w:name w:val="Question_title"/>
    <w:basedOn w:val="Rectitle"/>
    <w:next w:val="Questionref"/>
    <w:rsid w:val="003B341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BR">
    <w:name w:val="Question_No_BR"/>
    <w:basedOn w:val="QuestionNo"/>
    <w:qFormat/>
    <w:rsid w:val="003B341B"/>
    <w:pPr>
      <w:spacing w:before="480"/>
      <w:jc w:val="center"/>
    </w:pPr>
    <w:rPr>
      <w:rFonts w:asciiTheme="minorHAnsi" w:hAnsiTheme="minorHAnsi" w:cstheme="minorHAnsi"/>
      <w:b w:val="0"/>
      <w:szCs w:val="24"/>
    </w:rPr>
  </w:style>
  <w:style w:type="paragraph" w:customStyle="1" w:styleId="AnnexNotitle0">
    <w:name w:val="Annex_No &amp; title"/>
    <w:basedOn w:val="Normal"/>
    <w:next w:val="Normal"/>
    <w:uiPriority w:val="99"/>
    <w:rsid w:val="00253BF1"/>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locked/>
    <w:rsid w:val="00253BF1"/>
    <w:rPr>
      <w:b/>
      <w:sz w:val="28"/>
      <w:szCs w:val="22"/>
      <w:lang w:val="en-US" w:eastAsia="en-US"/>
    </w:rPr>
  </w:style>
  <w:style w:type="character" w:customStyle="1" w:styleId="TabletextChar">
    <w:name w:val="Table_text Char"/>
    <w:link w:val="Tabletext"/>
    <w:locked/>
    <w:rsid w:val="00253BF1"/>
    <w:rPr>
      <w:szCs w:val="22"/>
      <w:lang w:val="en-US" w:eastAsia="en-US"/>
    </w:rPr>
  </w:style>
  <w:style w:type="character" w:customStyle="1" w:styleId="FooterChar">
    <w:name w:val="Footer Char"/>
    <w:basedOn w:val="DefaultParagraphFont"/>
    <w:link w:val="Footer"/>
    <w:rsid w:val="00253BF1"/>
    <w:rPr>
      <w:sz w:val="16"/>
      <w:szCs w:val="22"/>
      <w:lang w:val="en-US" w:eastAsia="en-US"/>
    </w:rPr>
  </w:style>
  <w:style w:type="paragraph" w:customStyle="1" w:styleId="TableTitle">
    <w:name w:val="Table_Title"/>
    <w:basedOn w:val="Normal"/>
    <w:next w:val="Normal"/>
    <w:uiPriority w:val="99"/>
    <w:rsid w:val="00F4211A"/>
    <w:pPr>
      <w:keepNext/>
      <w:keepLines/>
      <w:overflowPunct/>
      <w:autoSpaceDE/>
      <w:autoSpaceDN/>
      <w:adjustRightInd/>
      <w:spacing w:before="0" w:after="120" w:line="240" w:lineRule="auto"/>
      <w:jc w:val="center"/>
      <w:textAlignment w:val="auto"/>
    </w:pPr>
    <w:rPr>
      <w:rFonts w:ascii="Times New Roman" w:eastAsia="SimSun" w:hAnsi="Times New Roman" w:cs="Times New Roman"/>
      <w:b/>
      <w:szCs w:val="20"/>
      <w:lang w:val="en-GB"/>
    </w:rPr>
  </w:style>
  <w:style w:type="paragraph" w:customStyle="1" w:styleId="Reasons">
    <w:name w:val="Reasons"/>
    <w:basedOn w:val="Normal"/>
    <w:qFormat/>
    <w:rsid w:val="00F4211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Summary">
    <w:name w:val="Summary"/>
    <w:basedOn w:val="Normal"/>
    <w:next w:val="Normal"/>
    <w:autoRedefine/>
    <w:rsid w:val="00942F77"/>
    <w:pPr>
      <w:spacing w:before="240" w:line="240" w:lineRule="auto"/>
      <w:textAlignment w:val="auto"/>
    </w:pPr>
    <w:rPr>
      <w:rFonts w:asciiTheme="minorHAnsi" w:eastAsia="Times New Roman" w:hAnsiTheme="minorHAnsi" w:cstheme="minorHAnsi"/>
      <w:szCs w:val="24"/>
    </w:rPr>
  </w:style>
  <w:style w:type="character" w:styleId="UnresolvedMention">
    <w:name w:val="Unresolved Mention"/>
    <w:basedOn w:val="DefaultParagraphFont"/>
    <w:uiPriority w:val="99"/>
    <w:semiHidden/>
    <w:unhideWhenUsed/>
    <w:rsid w:val="00091C26"/>
    <w:rPr>
      <w:color w:val="605E5C"/>
      <w:shd w:val="clear" w:color="auto" w:fill="E1DFDD"/>
    </w:rPr>
  </w:style>
  <w:style w:type="character" w:customStyle="1" w:styleId="TableheadChar">
    <w:name w:val="Table_head Char"/>
    <w:basedOn w:val="DefaultParagraphFont"/>
    <w:link w:val="Tablehead"/>
    <w:locked/>
    <w:rsid w:val="00D2482E"/>
    <w:rPr>
      <w:b/>
      <w:szCs w:val="22"/>
      <w:lang w:val="en-US" w:eastAsia="en-US"/>
    </w:rPr>
  </w:style>
  <w:style w:type="character" w:customStyle="1" w:styleId="HeaderChar">
    <w:name w:val="Header Char"/>
    <w:basedOn w:val="DefaultParagraphFont"/>
    <w:link w:val="Header"/>
    <w:rsid w:val="004726F0"/>
    <w:rPr>
      <w:sz w:val="24"/>
      <w:szCs w:val="22"/>
      <w:lang w:val="en-US" w:eastAsia="en-US"/>
    </w:rPr>
  </w:style>
  <w:style w:type="paragraph" w:styleId="NormalWeb">
    <w:name w:val="Normal (Web)"/>
    <w:basedOn w:val="Normal"/>
    <w:semiHidden/>
    <w:unhideWhenUsed/>
    <w:rsid w:val="00455651"/>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642398">
      <w:bodyDiv w:val="1"/>
      <w:marLeft w:val="0"/>
      <w:marRight w:val="0"/>
      <w:marTop w:val="0"/>
      <w:marBottom w:val="0"/>
      <w:divBdr>
        <w:top w:val="none" w:sz="0" w:space="0" w:color="auto"/>
        <w:left w:val="none" w:sz="0" w:space="0" w:color="auto"/>
        <w:bottom w:val="none" w:sz="0" w:space="0" w:color="auto"/>
        <w:right w:val="none" w:sz="0" w:space="0" w:color="auto"/>
      </w:divBdr>
    </w:div>
    <w:div w:id="538862050">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rec/R-REC-M.2012-3-201801-I/en" TargetMode="External"/><Relationship Id="rId4" Type="http://schemas.openxmlformats.org/officeDocument/2006/relationships/settings" Target="settings.xml"/><Relationship Id="rId9" Type="http://schemas.openxmlformats.org/officeDocument/2006/relationships/hyperlink" Target="https://www.itu.int/md/R19-SG05-C/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C7081-3E56-4937-9292-1255C9C6A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242</Words>
  <Characters>1384</Characters>
  <Application>Microsoft Office Word</Application>
  <DocSecurity>0</DocSecurity>
  <Lines>11</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1623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Panoussopoulos, Sonia</cp:lastModifiedBy>
  <cp:revision>6</cp:revision>
  <cp:lastPrinted>2020-02-07T09:50:00Z</cp:lastPrinted>
  <dcterms:created xsi:type="dcterms:W3CDTF">2021-12-20T14:15:00Z</dcterms:created>
  <dcterms:modified xsi:type="dcterms:W3CDTF">2021-12-22T14:20:00Z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