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772DB8A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9E5859C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2543B2A0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1286EC1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64B1BC72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011D701" w14:textId="293300C9" w:rsidR="00E53DCE" w:rsidRPr="001B3D4D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1B3D4D">
              <w:rPr>
                <w:szCs w:val="24"/>
                <w:lang w:val="es-ES"/>
              </w:rPr>
              <w:t>Circular Administrativa</w:t>
            </w:r>
          </w:p>
          <w:p w14:paraId="3772106A" w14:textId="25419851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CACE/</w:t>
            </w:r>
            <w:r w:rsidR="007160F6">
              <w:rPr>
                <w:b/>
                <w:bCs/>
                <w:szCs w:val="24"/>
                <w:lang w:val="es-ES"/>
              </w:rPr>
              <w:t>1002</w:t>
            </w:r>
          </w:p>
        </w:tc>
        <w:tc>
          <w:tcPr>
            <w:tcW w:w="2835" w:type="dxa"/>
            <w:shd w:val="clear" w:color="auto" w:fill="auto"/>
          </w:tcPr>
          <w:p w14:paraId="2DEC7E30" w14:textId="3AEDC015" w:rsidR="00E53DCE" w:rsidRPr="007160F6" w:rsidRDefault="007160F6" w:rsidP="006160CB">
            <w:pPr>
              <w:spacing w:before="0"/>
              <w:jc w:val="right"/>
              <w:rPr>
                <w:szCs w:val="24"/>
                <w:lang w:val="es-ES_tradnl"/>
              </w:rPr>
            </w:pPr>
            <w:r w:rsidRPr="007160F6">
              <w:rPr>
                <w:bCs/>
                <w:szCs w:val="24"/>
                <w:lang w:val="es-ES_tradnl"/>
              </w:rPr>
              <w:t>2</w:t>
            </w:r>
            <w:r w:rsidR="00CA709C">
              <w:rPr>
                <w:bCs/>
                <w:szCs w:val="24"/>
                <w:lang w:val="es-ES_tradnl"/>
              </w:rPr>
              <w:t>4</w:t>
            </w:r>
            <w:r w:rsidR="00A96D3A" w:rsidRPr="007160F6">
              <w:rPr>
                <w:bCs/>
                <w:szCs w:val="24"/>
                <w:lang w:val="es-ES_tradnl"/>
              </w:rPr>
              <w:t xml:space="preserve"> de </w:t>
            </w:r>
            <w:r w:rsidRPr="007160F6">
              <w:rPr>
                <w:bCs/>
                <w:szCs w:val="24"/>
                <w:lang w:val="es-ES_tradnl"/>
              </w:rPr>
              <w:t>noviembre</w:t>
            </w:r>
            <w:r w:rsidR="00A96D3A" w:rsidRPr="007160F6">
              <w:rPr>
                <w:bCs/>
                <w:szCs w:val="24"/>
                <w:lang w:val="es-ES_tradnl"/>
              </w:rPr>
              <w:t xml:space="preserve"> de 20</w:t>
            </w:r>
            <w:r w:rsidR="002B7EE0" w:rsidRPr="007160F6">
              <w:rPr>
                <w:bCs/>
                <w:szCs w:val="24"/>
                <w:lang w:val="es-ES_tradnl"/>
              </w:rPr>
              <w:t>2</w:t>
            </w:r>
            <w:r w:rsidRPr="007160F6">
              <w:rPr>
                <w:bCs/>
                <w:szCs w:val="24"/>
                <w:lang w:val="es-ES_tradnl"/>
              </w:rPr>
              <w:t>1</w:t>
            </w:r>
          </w:p>
        </w:tc>
      </w:tr>
      <w:tr w:rsidR="00E53DCE" w:rsidRPr="0033029C" w14:paraId="73754B0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197466C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2269DA3C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5CBB19D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5D5183" w14:paraId="707482E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D2430E4" w14:textId="62367B3F" w:rsidR="00E53DCE" w:rsidRPr="007160F6" w:rsidRDefault="007160F6" w:rsidP="007160F6">
            <w:pPr>
              <w:spacing w:before="0"/>
              <w:jc w:val="left"/>
              <w:rPr>
                <w:b/>
                <w:bCs/>
                <w:lang w:val="es-ES_tradnl"/>
              </w:rPr>
            </w:pPr>
            <w:r w:rsidRPr="007160F6">
              <w:rPr>
                <w:b/>
                <w:bCs/>
                <w:lang w:val="es-ES_tradnl"/>
              </w:rPr>
              <w:t>A las Administraciones de los Estados Miembros de la UIT, Miembros del Sector de Radiocomunicaciones, Asociados del UIT-R que participan en los trabajos de la Comisi</w:t>
            </w:r>
            <w:r w:rsidR="00233CC7">
              <w:rPr>
                <w:b/>
                <w:bCs/>
                <w:lang w:val="es-ES_tradnl"/>
              </w:rPr>
              <w:t>o</w:t>
            </w:r>
            <w:r w:rsidRPr="007160F6">
              <w:rPr>
                <w:b/>
                <w:bCs/>
                <w:lang w:val="es-ES_tradnl"/>
              </w:rPr>
              <w:t>n</w:t>
            </w:r>
            <w:r w:rsidR="00233CC7">
              <w:rPr>
                <w:b/>
                <w:bCs/>
                <w:lang w:val="es-ES_tradnl"/>
              </w:rPr>
              <w:t>es</w:t>
            </w:r>
            <w:r w:rsidRPr="007160F6">
              <w:rPr>
                <w:b/>
                <w:bCs/>
                <w:lang w:val="es-ES_tradnl"/>
              </w:rPr>
              <w:t xml:space="preserve"> de Estudio de Radiocomunicaciones y a l</w:t>
            </w:r>
            <w:r w:rsidR="00831A81">
              <w:rPr>
                <w:b/>
                <w:bCs/>
                <w:lang w:val="es-ES_tradnl"/>
              </w:rPr>
              <w:t>a</w:t>
            </w:r>
            <w:r w:rsidRPr="007160F6">
              <w:rPr>
                <w:b/>
                <w:bCs/>
                <w:lang w:val="es-ES_tradnl"/>
              </w:rPr>
              <w:t xml:space="preserve">s </w:t>
            </w:r>
            <w:r w:rsidR="00831A81" w:rsidRPr="00831A81">
              <w:rPr>
                <w:b/>
                <w:bCs/>
                <w:lang w:val="es-ES_tradnl"/>
              </w:rPr>
              <w:t>Instituciones Académicas</w:t>
            </w:r>
            <w:r w:rsidR="00831A81" w:rsidRPr="007160F6">
              <w:rPr>
                <w:b/>
                <w:bCs/>
                <w:lang w:val="es-ES_tradnl"/>
              </w:rPr>
              <w:t xml:space="preserve"> </w:t>
            </w:r>
            <w:r w:rsidRPr="007160F6">
              <w:rPr>
                <w:b/>
                <w:bCs/>
                <w:lang w:val="es-ES_tradnl"/>
              </w:rPr>
              <w:t>de la UIT</w:t>
            </w:r>
          </w:p>
        </w:tc>
      </w:tr>
      <w:tr w:rsidR="00E53DCE" w:rsidRPr="005D5183" w14:paraId="5640DD4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CEBD4C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5D5183" w14:paraId="1A2AED8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176EB3B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5D5183" w14:paraId="351BDEF6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7BE65B1B" w14:textId="77777777" w:rsidR="00E53DCE" w:rsidRPr="00151657" w:rsidRDefault="00311970" w:rsidP="007160F6">
            <w:pPr>
              <w:spacing w:before="0"/>
              <w:rPr>
                <w:lang w:val="es-ES"/>
              </w:rPr>
            </w:pPr>
            <w:r w:rsidRPr="00151657">
              <w:rPr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F421491" w14:textId="3884D675" w:rsidR="00E53DCE" w:rsidRPr="00677B74" w:rsidRDefault="007160F6" w:rsidP="007160F6">
            <w:pPr>
              <w:spacing w:before="0"/>
              <w:rPr>
                <w:b/>
                <w:bCs/>
                <w:lang w:val="es-ES"/>
              </w:rPr>
            </w:pPr>
            <w:r w:rsidRPr="007160F6">
              <w:rPr>
                <w:b/>
                <w:bCs/>
                <w:lang w:val="es-ES_tradnl"/>
              </w:rPr>
              <w:t>Regreso a las reuniones presenciales para las Comisiones de Estudio y los Grupos de Trabajo del UIT-R</w:t>
            </w:r>
          </w:p>
        </w:tc>
      </w:tr>
      <w:tr w:rsidR="00E53DCE" w:rsidRPr="005D5183" w14:paraId="614E879D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09454682" w14:textId="77777777" w:rsidR="00E53DCE" w:rsidRPr="00677B7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1AE931D" w14:textId="77777777" w:rsidR="00E53DCE" w:rsidRPr="00677B7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5D5183" w14:paraId="0102FA6C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1CB58833" w14:textId="77777777" w:rsidR="00E53DCE" w:rsidRPr="00677B7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B36D129" w14:textId="77777777" w:rsidR="00E53DCE" w:rsidRPr="00677B7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44F79C5B" w14:textId="7C4CF784" w:rsidR="00E53DCE" w:rsidRPr="00677B74" w:rsidRDefault="007160F6" w:rsidP="007160F6">
      <w:pPr>
        <w:pStyle w:val="Normalaftertitle"/>
        <w:rPr>
          <w:lang w:val="es-ES"/>
        </w:rPr>
      </w:pPr>
      <w:r w:rsidRPr="007160F6">
        <w:rPr>
          <w:lang w:val="es-ES_tradnl"/>
        </w:rPr>
        <w:t>Mediante la presente Circular Administrativa, la Oficina de Radiocomunicaciones de la UIT se complace en anunciar que, a partir de enero de 2022, todas las reuniones de las Comisiones de Estudio y de los Grupos de Trabajo (excepto las reuniones ya anunciadas) se celebrarán en la Sede de la UIT como reuniones presenciales. Los locales de la UIT serán accesibles de conformidad con</w:t>
      </w:r>
      <w:r w:rsidR="00677B74">
        <w:rPr>
          <w:lang w:val="es-ES_tradnl"/>
        </w:rPr>
        <w:t> </w:t>
      </w:r>
      <w:r w:rsidRPr="007160F6">
        <w:rPr>
          <w:lang w:val="es-ES_tradnl"/>
        </w:rPr>
        <w:t xml:space="preserve">las medidas sanitarias requeridas, según se indica en la página </w:t>
      </w:r>
      <w:hyperlink r:id="rId8" w:history="1">
        <w:r w:rsidRPr="000F6C5A">
          <w:rPr>
            <w:rStyle w:val="Hyperlink"/>
            <w:lang w:val="es-ES_tradnl"/>
          </w:rPr>
          <w:t>https://</w:t>
        </w:r>
        <w:proofErr w:type="spellStart"/>
        <w:r w:rsidRPr="000F6C5A">
          <w:rPr>
            <w:rStyle w:val="Hyperlink"/>
            <w:lang w:val="es-ES_tradnl"/>
          </w:rPr>
          <w:t>www.itu.int</w:t>
        </w:r>
        <w:proofErr w:type="spellEnd"/>
        <w:r w:rsidRPr="000F6C5A">
          <w:rPr>
            <w:rStyle w:val="Hyperlink"/>
            <w:lang w:val="es-ES_tradnl"/>
          </w:rPr>
          <w:t>/</w:t>
        </w:r>
        <w:proofErr w:type="spellStart"/>
        <w:r w:rsidRPr="000F6C5A">
          <w:rPr>
            <w:rStyle w:val="Hyperlink"/>
            <w:lang w:val="es-ES_tradnl"/>
          </w:rPr>
          <w:t>security</w:t>
        </w:r>
        <w:proofErr w:type="spellEnd"/>
        <w:r w:rsidRPr="000F6C5A">
          <w:rPr>
            <w:rStyle w:val="Hyperlink"/>
            <w:lang w:val="es-ES_tradnl"/>
          </w:rPr>
          <w:t>/</w:t>
        </w:r>
        <w:proofErr w:type="spellStart"/>
        <w:r w:rsidRPr="000F6C5A">
          <w:rPr>
            <w:rStyle w:val="Hyperlink"/>
            <w:lang w:val="es-ES_tradnl"/>
          </w:rPr>
          <w:t>covid19</w:t>
        </w:r>
        <w:proofErr w:type="spellEnd"/>
      </w:hyperlink>
      <w:r>
        <w:rPr>
          <w:lang w:val="es-ES_tradnl"/>
        </w:rPr>
        <w:t>.</w:t>
      </w:r>
    </w:p>
    <w:p w14:paraId="623349B1" w14:textId="77777777" w:rsidR="007160F6" w:rsidRPr="007160F6" w:rsidRDefault="007160F6" w:rsidP="007160F6">
      <w:pPr>
        <w:rPr>
          <w:lang w:val="es-ES_tradnl"/>
        </w:rPr>
      </w:pPr>
      <w:r w:rsidRPr="007160F6">
        <w:rPr>
          <w:lang w:val="es-ES_tradnl"/>
        </w:rPr>
        <w:t>En primer lugar, quisiera reconocer todo el duro trabajo realizado durante los últimos 18 meses por los delegados a las reuniones del UIT-R, que han trabajado diligentemente para hacer avanzar los estudios a pesar de las complicaciones inherentes a las reuniones virtuales.</w:t>
      </w:r>
    </w:p>
    <w:p w14:paraId="649F07FB" w14:textId="46CFA52F" w:rsidR="007160F6" w:rsidRPr="007160F6" w:rsidRDefault="007160F6" w:rsidP="007160F6">
      <w:pPr>
        <w:rPr>
          <w:lang w:val="es-ES_tradnl"/>
        </w:rPr>
      </w:pPr>
      <w:r w:rsidRPr="007160F6">
        <w:rPr>
          <w:lang w:val="es-ES_tradnl"/>
        </w:rPr>
        <w:t xml:space="preserve">Ahora que tenemos la posibilidad de volver a las reuniones presenciales, es imprescindible que permitamos a los grupos volver a las prácticas habituales. Esto les permitirá aprovechar las jornadas de trabajo completas y que las negociaciones se vean facilitadas por </w:t>
      </w:r>
      <w:r w:rsidR="00287202">
        <w:rPr>
          <w:lang w:val="es-ES_tradnl"/>
        </w:rPr>
        <w:t xml:space="preserve">las </w:t>
      </w:r>
      <w:r w:rsidRPr="007160F6">
        <w:rPr>
          <w:lang w:val="es-ES_tradnl"/>
        </w:rPr>
        <w:t>consultas informales.</w:t>
      </w:r>
    </w:p>
    <w:p w14:paraId="44020B9D" w14:textId="73DD4D08" w:rsidR="007160F6" w:rsidRPr="007160F6" w:rsidRDefault="007160F6" w:rsidP="007160F6">
      <w:pPr>
        <w:rPr>
          <w:lang w:val="es-ES_tradnl"/>
        </w:rPr>
      </w:pPr>
      <w:r w:rsidRPr="007160F6">
        <w:rPr>
          <w:lang w:val="es-ES_tradnl"/>
        </w:rPr>
        <w:t>Para quienes prefieran asistir en línea a las reuniones de las Comisiones de Estudio y los Grupos de Trabajo del UIT-R, se facilitará la participación a distancia. Como recordatorio, según la Resolución</w:t>
      </w:r>
      <w:r w:rsidR="00553694">
        <w:rPr>
          <w:lang w:val="es-ES_tradnl"/>
        </w:rPr>
        <w:t> </w:t>
      </w:r>
      <w:r w:rsidRPr="007160F6">
        <w:rPr>
          <w:lang w:val="es-ES_tradnl"/>
        </w:rPr>
        <w:t>167 (Rev. Dubái, 2018)</w:t>
      </w:r>
      <w:r w:rsidR="00600EF1">
        <w:rPr>
          <w:lang w:val="es-ES_tradnl"/>
        </w:rPr>
        <w:t xml:space="preserve"> de la PP</w:t>
      </w:r>
      <w:r w:rsidRPr="007160F6">
        <w:rPr>
          <w:lang w:val="es-ES_tradnl"/>
        </w:rPr>
        <w:t>,</w:t>
      </w:r>
      <w:r w:rsidRPr="00677B74">
        <w:rPr>
          <w:lang w:val="es-ES"/>
        </w:rPr>
        <w:t xml:space="preserve"> </w:t>
      </w:r>
      <w:r w:rsidRPr="005D5183">
        <w:rPr>
          <w:i/>
          <w:iCs/>
          <w:lang w:val="es-ES"/>
        </w:rPr>
        <w:t>«</w:t>
      </w:r>
      <w:r w:rsidRPr="005D5183">
        <w:rPr>
          <w:i/>
          <w:iCs/>
          <w:lang w:val="es-ES_tradnl"/>
        </w:rPr>
        <w:t>en la actualidad la participación a distancia interactiva es más una "intervención a distancia" que una "participación a distancia", puesto que los participantes a distancia no participan en la adopción de decisiones»</w:t>
      </w:r>
      <w:r w:rsidRPr="007160F6">
        <w:rPr>
          <w:lang w:val="es-ES_tradnl"/>
        </w:rPr>
        <w:t>.</w:t>
      </w:r>
      <w:r w:rsidRPr="00677B74">
        <w:rPr>
          <w:lang w:val="es-ES"/>
        </w:rPr>
        <w:t xml:space="preserve"> </w:t>
      </w:r>
      <w:r w:rsidRPr="007160F6">
        <w:rPr>
          <w:lang w:val="es-ES_tradnl"/>
        </w:rPr>
        <w:t xml:space="preserve">Por lo tanto, los Estados </w:t>
      </w:r>
      <w:r w:rsidR="00553694" w:rsidRPr="007160F6">
        <w:rPr>
          <w:lang w:val="es-ES_tradnl"/>
        </w:rPr>
        <w:t xml:space="preserve">Miembros </w:t>
      </w:r>
      <w:r w:rsidRPr="007160F6">
        <w:rPr>
          <w:lang w:val="es-ES_tradnl"/>
        </w:rPr>
        <w:t xml:space="preserve">que no puedan enviar delegados a Ginebra pueden considerar la posibilidad de obtener el apoyo del personal de su misión local para complementar la participación de </w:t>
      </w:r>
      <w:r w:rsidR="00831A81">
        <w:rPr>
          <w:lang w:val="es-ES_tradnl"/>
        </w:rPr>
        <w:t>los Estados Miembros</w:t>
      </w:r>
      <w:r w:rsidRPr="007160F6">
        <w:rPr>
          <w:lang w:val="es-ES_tradnl"/>
        </w:rPr>
        <w:t>.</w:t>
      </w:r>
    </w:p>
    <w:p w14:paraId="1D84614D" w14:textId="77777777" w:rsidR="007160F6" w:rsidRPr="007160F6" w:rsidRDefault="007160F6" w:rsidP="007160F6">
      <w:pPr>
        <w:pStyle w:val="Headingb"/>
        <w:rPr>
          <w:lang w:val="es-ES"/>
        </w:rPr>
      </w:pPr>
      <w:r w:rsidRPr="007160F6">
        <w:rPr>
          <w:lang w:val="es-ES"/>
        </w:rPr>
        <w:t>Horario de trabajo</w:t>
      </w:r>
    </w:p>
    <w:p w14:paraId="7A958396" w14:textId="5651F9CF" w:rsidR="007160F6" w:rsidRPr="007160F6" w:rsidRDefault="007160F6" w:rsidP="00E36B20">
      <w:pPr>
        <w:rPr>
          <w:lang w:val="es-ES_tradnl"/>
        </w:rPr>
      </w:pPr>
      <w:r w:rsidRPr="007160F6">
        <w:rPr>
          <w:lang w:val="es-ES_tradnl"/>
        </w:rPr>
        <w:t xml:space="preserve">Con el fin de utilizar eficazmente los recursos de la UIT y proporcionar tiempo suficiente a los delegados para coordinar sus contribuciones, el horario de trabajo de las reuniones de los Grupos de Trabajo del UIT-R será </w:t>
      </w:r>
      <w:r w:rsidR="00600EF1">
        <w:rPr>
          <w:lang w:val="es-ES_tradnl"/>
        </w:rPr>
        <w:t>por defecto en horario normal</w:t>
      </w:r>
      <w:r w:rsidRPr="007160F6">
        <w:rPr>
          <w:lang w:val="es-ES_tradnl"/>
        </w:rPr>
        <w:t>, comenzando a las 09.00</w:t>
      </w:r>
      <w:r w:rsidR="00E36B20">
        <w:rPr>
          <w:lang w:val="es-ES_tradnl"/>
        </w:rPr>
        <w:t> </w:t>
      </w:r>
      <w:r w:rsidRPr="007160F6">
        <w:rPr>
          <w:lang w:val="es-ES_tradnl"/>
        </w:rPr>
        <w:t>horas y terminando a las 17.30 horas</w:t>
      </w:r>
      <w:r w:rsidR="005D5183">
        <w:rPr>
          <w:lang w:val="es-ES_tradnl"/>
        </w:rPr>
        <w:t xml:space="preserve"> </w:t>
      </w:r>
      <w:r w:rsidR="005D5183" w:rsidRPr="00831A81">
        <w:rPr>
          <w:lang w:val="es-ES_tradnl"/>
        </w:rPr>
        <w:t>(hora de Ginebra)</w:t>
      </w:r>
      <w:r w:rsidRPr="007160F6">
        <w:rPr>
          <w:lang w:val="es-ES_tradnl"/>
        </w:rPr>
        <w:t>, con dos pausas para el café y una pausa para el almuerzo</w:t>
      </w:r>
      <w:r w:rsidR="00600EF1">
        <w:rPr>
          <w:lang w:val="es-ES_tradnl"/>
        </w:rPr>
        <w:t>, pero cada grupo puede decidir la distribución del tiempo dentro de dicho horario</w:t>
      </w:r>
      <w:r w:rsidRPr="007160F6">
        <w:rPr>
          <w:lang w:val="es-ES_tradnl"/>
        </w:rPr>
        <w:t>. Si fuera necesario, también podrían utilizarse franjas horarias adicionales que comenzaran a las 08</w:t>
      </w:r>
      <w:r w:rsidR="00151657">
        <w:rPr>
          <w:lang w:val="es-ES_tradnl"/>
        </w:rPr>
        <w:t>.</w:t>
      </w:r>
      <w:r w:rsidRPr="007160F6">
        <w:rPr>
          <w:lang w:val="es-ES_tradnl"/>
        </w:rPr>
        <w:t>00</w:t>
      </w:r>
      <w:r>
        <w:rPr>
          <w:lang w:val="es-ES_tradnl"/>
        </w:rPr>
        <w:t xml:space="preserve"> horas</w:t>
      </w:r>
      <w:r w:rsidRPr="007160F6">
        <w:rPr>
          <w:lang w:val="es-ES_tradnl"/>
        </w:rPr>
        <w:t xml:space="preserve"> o después de las 17</w:t>
      </w:r>
      <w:r w:rsidR="00151657">
        <w:rPr>
          <w:lang w:val="es-ES_tradnl"/>
        </w:rPr>
        <w:t>.</w:t>
      </w:r>
      <w:r w:rsidRPr="007160F6">
        <w:rPr>
          <w:lang w:val="es-ES_tradnl"/>
        </w:rPr>
        <w:t>30</w:t>
      </w:r>
      <w:r>
        <w:rPr>
          <w:lang w:val="es-ES_tradnl"/>
        </w:rPr>
        <w:t xml:space="preserve"> horas</w:t>
      </w:r>
      <w:r w:rsidRPr="007160F6">
        <w:rPr>
          <w:lang w:val="es-ES_tradnl"/>
        </w:rPr>
        <w:t>, según lo que acuerden los participantes.</w:t>
      </w:r>
    </w:p>
    <w:p w14:paraId="3520F3F2" w14:textId="65F69C8C" w:rsidR="00553694" w:rsidRDefault="00831A81" w:rsidP="007160F6">
      <w:pPr>
        <w:rPr>
          <w:lang w:val="es-ES_tradnl"/>
        </w:rPr>
      </w:pPr>
      <w:r w:rsidRPr="00831A81">
        <w:rPr>
          <w:lang w:val="es-ES_tradnl"/>
        </w:rPr>
        <w:lastRenderedPageBreak/>
        <w:t xml:space="preserve">Los horarios de trabajo de las Comisiones de Estudio del UIT-R serán de las </w:t>
      </w:r>
      <w:r w:rsidR="00553694" w:rsidRPr="00831A81">
        <w:rPr>
          <w:lang w:val="es-ES_tradnl"/>
        </w:rPr>
        <w:t>09</w:t>
      </w:r>
      <w:r w:rsidR="00151657" w:rsidRPr="00831A81">
        <w:rPr>
          <w:lang w:val="es-ES_tradnl"/>
        </w:rPr>
        <w:t>.</w:t>
      </w:r>
      <w:r w:rsidR="00553694" w:rsidRPr="00831A81">
        <w:rPr>
          <w:lang w:val="es-ES_tradnl"/>
        </w:rPr>
        <w:t>30</w:t>
      </w:r>
      <w:r w:rsidRPr="00831A81">
        <w:rPr>
          <w:lang w:val="es-ES_tradnl"/>
        </w:rPr>
        <w:t xml:space="preserve"> a las </w:t>
      </w:r>
      <w:r w:rsidR="00553694" w:rsidRPr="00831A81">
        <w:rPr>
          <w:lang w:val="es-ES_tradnl"/>
        </w:rPr>
        <w:t>12</w:t>
      </w:r>
      <w:r w:rsidR="00151657" w:rsidRPr="00831A81">
        <w:rPr>
          <w:lang w:val="es-ES_tradnl"/>
        </w:rPr>
        <w:t>.</w:t>
      </w:r>
      <w:r w:rsidR="00553694" w:rsidRPr="00831A81">
        <w:rPr>
          <w:lang w:val="es-ES_tradnl"/>
        </w:rPr>
        <w:t xml:space="preserve">30 </w:t>
      </w:r>
      <w:r w:rsidRPr="00831A81">
        <w:rPr>
          <w:lang w:val="es-ES_tradnl"/>
        </w:rPr>
        <w:t xml:space="preserve">horas y de las </w:t>
      </w:r>
      <w:r w:rsidR="00553694" w:rsidRPr="00831A81">
        <w:rPr>
          <w:lang w:val="es-ES_tradnl"/>
        </w:rPr>
        <w:t>14</w:t>
      </w:r>
      <w:r w:rsidR="00151657" w:rsidRPr="00831A81">
        <w:rPr>
          <w:lang w:val="es-ES_tradnl"/>
        </w:rPr>
        <w:t>.</w:t>
      </w:r>
      <w:r w:rsidR="00553694" w:rsidRPr="00831A81">
        <w:rPr>
          <w:lang w:val="es-ES_tradnl"/>
        </w:rPr>
        <w:t>30</w:t>
      </w:r>
      <w:r w:rsidRPr="00831A81">
        <w:rPr>
          <w:lang w:val="es-ES_tradnl"/>
        </w:rPr>
        <w:t xml:space="preserve"> a las </w:t>
      </w:r>
      <w:r w:rsidR="00553694" w:rsidRPr="00831A81">
        <w:rPr>
          <w:lang w:val="es-ES_tradnl"/>
        </w:rPr>
        <w:t>17</w:t>
      </w:r>
      <w:r w:rsidR="00151657" w:rsidRPr="00831A81">
        <w:rPr>
          <w:lang w:val="es-ES_tradnl"/>
        </w:rPr>
        <w:t>.</w:t>
      </w:r>
      <w:r w:rsidR="00553694" w:rsidRPr="00831A81">
        <w:rPr>
          <w:lang w:val="es-ES_tradnl"/>
        </w:rPr>
        <w:t xml:space="preserve">30 </w:t>
      </w:r>
      <w:r w:rsidRPr="00831A81">
        <w:rPr>
          <w:lang w:val="es-ES_tradnl"/>
        </w:rPr>
        <w:t xml:space="preserve">horas </w:t>
      </w:r>
      <w:r w:rsidR="00553694" w:rsidRPr="00831A81">
        <w:rPr>
          <w:lang w:val="es-ES_tradnl"/>
        </w:rPr>
        <w:t>(</w:t>
      </w:r>
      <w:r w:rsidRPr="00831A81">
        <w:rPr>
          <w:lang w:val="es-ES_tradnl"/>
        </w:rPr>
        <w:t>hora de Ginebra</w:t>
      </w:r>
      <w:r w:rsidR="00553694" w:rsidRPr="00831A81">
        <w:rPr>
          <w:lang w:val="es-ES_tradnl"/>
        </w:rPr>
        <w:t>).</w:t>
      </w:r>
    </w:p>
    <w:p w14:paraId="54E60FAC" w14:textId="571E0133" w:rsidR="007160F6" w:rsidRPr="007160F6" w:rsidRDefault="007160F6" w:rsidP="007160F6">
      <w:pPr>
        <w:rPr>
          <w:lang w:val="es-ES_tradnl"/>
        </w:rPr>
      </w:pPr>
      <w:r w:rsidRPr="007160F6">
        <w:rPr>
          <w:lang w:val="es-ES_tradnl"/>
        </w:rPr>
        <w:t>Animo a los dirigentes de cada grupo a que, con el apoyo de la Oficina, presten la debida atención a las necesidades de los delegados que se conectan a distancia desde distintos husos horarios y apliquen, en la medida de lo posible, medidas que puedan aliviar sus dificultades.</w:t>
      </w:r>
    </w:p>
    <w:p w14:paraId="18F40ED5" w14:textId="77777777" w:rsidR="007160F6" w:rsidRPr="007160F6" w:rsidRDefault="007160F6" w:rsidP="007160F6">
      <w:pPr>
        <w:pStyle w:val="Headingb"/>
        <w:rPr>
          <w:lang w:val="es-ES"/>
        </w:rPr>
      </w:pPr>
      <w:r w:rsidRPr="007160F6">
        <w:rPr>
          <w:lang w:val="es-ES"/>
        </w:rPr>
        <w:t>Interpretación e idiomas</w:t>
      </w:r>
    </w:p>
    <w:p w14:paraId="65E9B095" w14:textId="77777777" w:rsidR="007160F6" w:rsidRPr="007160F6" w:rsidRDefault="007160F6" w:rsidP="007160F6">
      <w:pPr>
        <w:rPr>
          <w:lang w:val="es-ES_tradnl"/>
        </w:rPr>
      </w:pPr>
      <w:r w:rsidRPr="007160F6">
        <w:rPr>
          <w:lang w:val="es-ES_tradnl"/>
        </w:rPr>
        <w:t>Todas las reuniones de las Comisiones de Estudio se celebrarán con interpretación en los seis idiomas oficiales.</w:t>
      </w:r>
    </w:p>
    <w:p w14:paraId="5DDDDD5A" w14:textId="3D1E7CEB" w:rsidR="00D239B4" w:rsidRPr="00094781" w:rsidRDefault="001B3D4D" w:rsidP="00677B74">
      <w:pPr>
        <w:spacing w:before="1440"/>
        <w:jc w:val="left"/>
        <w:rPr>
          <w:lang w:val="es-ES_tradnl"/>
        </w:rPr>
      </w:pPr>
      <w:r w:rsidRPr="00094781">
        <w:rPr>
          <w:lang w:val="es-ES_tradnl"/>
        </w:rPr>
        <w:t xml:space="preserve">Mario </w:t>
      </w:r>
      <w:proofErr w:type="spellStart"/>
      <w:r w:rsidRPr="00094781">
        <w:rPr>
          <w:lang w:val="es-ES_tradnl"/>
        </w:rPr>
        <w:t>Maniewicz</w:t>
      </w:r>
      <w:proofErr w:type="spellEnd"/>
      <w:r w:rsidR="00E53DCE" w:rsidRPr="00094781">
        <w:rPr>
          <w:lang w:val="es-ES_tradnl"/>
        </w:rPr>
        <w:br/>
      </w:r>
      <w:r w:rsidR="00A96D3A" w:rsidRPr="00094781">
        <w:rPr>
          <w:lang w:val="es-ES_tradnl"/>
        </w:rPr>
        <w:t>Director</w:t>
      </w:r>
    </w:p>
    <w:sectPr w:rsidR="00D239B4" w:rsidRPr="00094781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D1AF" w14:textId="77777777" w:rsidR="002B7EE0" w:rsidRDefault="002B7EE0">
      <w:r>
        <w:separator/>
      </w:r>
    </w:p>
  </w:endnote>
  <w:endnote w:type="continuationSeparator" w:id="0">
    <w:p w14:paraId="3EF402DE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040E" w14:textId="2D8F2C9B" w:rsidR="00AF052B" w:rsidRPr="00AD3765" w:rsidRDefault="00AF052B" w:rsidP="00AF052B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40" w:lineRule="auto"/>
      <w:ind w:left="-397" w:right="-397"/>
      <w:jc w:val="center"/>
      <w:textAlignment w:val="auto"/>
      <w:rPr>
        <w:color w:val="4F81BD" w:themeColor="accent1"/>
        <w:sz w:val="18"/>
        <w:szCs w:val="18"/>
        <w:lang w:val="es-ES_tradnl"/>
      </w:rPr>
    </w:pPr>
    <w:r w:rsidRPr="00AD3765">
      <w:rPr>
        <w:color w:val="4F81BD" w:themeColor="accent1"/>
        <w:sz w:val="18"/>
        <w:szCs w:val="18"/>
        <w:lang w:val="es-ES_tradnl"/>
      </w:rPr>
      <w:t xml:space="preserve">Unión Internacional de Telecomunicaciones • Place des </w:t>
    </w:r>
    <w:proofErr w:type="spellStart"/>
    <w:r w:rsidRPr="00AD3765">
      <w:rPr>
        <w:color w:val="4F81BD" w:themeColor="accent1"/>
        <w:sz w:val="18"/>
        <w:szCs w:val="18"/>
        <w:lang w:val="es-ES_tradnl"/>
      </w:rPr>
      <w:t>Nations</w:t>
    </w:r>
    <w:proofErr w:type="spellEnd"/>
    <w:r w:rsidRPr="00AD3765">
      <w:rPr>
        <w:color w:val="4F81BD" w:themeColor="accent1"/>
        <w:sz w:val="18"/>
        <w:szCs w:val="18"/>
        <w:lang w:val="es-ES_tradnl"/>
      </w:rPr>
      <w:t xml:space="preserve"> • CH</w:t>
    </w:r>
    <w:r w:rsidRPr="00AD3765">
      <w:rPr>
        <w:color w:val="4F81BD" w:themeColor="accent1"/>
        <w:sz w:val="18"/>
        <w:szCs w:val="18"/>
        <w:lang w:val="es-ES_tradnl"/>
      </w:rPr>
      <w:noBreakHyphen/>
      <w:t>1211 Ginebra 20 • Suiza</w:t>
    </w:r>
    <w:r w:rsidRPr="00AD3765">
      <w:rPr>
        <w:color w:val="4F81BD" w:themeColor="accent1"/>
        <w:sz w:val="18"/>
        <w:szCs w:val="18"/>
        <w:lang w:val="es-ES_tradnl"/>
      </w:rPr>
      <w:br/>
      <w:t>Tel</w:t>
    </w:r>
    <w:r w:rsidR="007160F6">
      <w:rPr>
        <w:color w:val="4F81BD" w:themeColor="accent1"/>
        <w:sz w:val="18"/>
        <w:szCs w:val="18"/>
        <w:lang w:val="es-ES_tradnl"/>
      </w:rPr>
      <w:t>.</w:t>
    </w:r>
    <w:r w:rsidRPr="00AD3765">
      <w:rPr>
        <w:color w:val="4F81BD" w:themeColor="accent1"/>
        <w:sz w:val="18"/>
        <w:szCs w:val="18"/>
        <w:lang w:val="es-ES_tradnl"/>
      </w:rPr>
      <w:t xml:space="preserve">: +41 22 730 5111 • Correo-e: </w:t>
    </w:r>
    <w:hyperlink r:id="rId1" w:history="1">
      <w:proofErr w:type="spellStart"/>
      <w:r w:rsidRPr="00AD3765">
        <w:rPr>
          <w:color w:val="4F81BD" w:themeColor="accent1"/>
          <w:sz w:val="18"/>
          <w:szCs w:val="18"/>
          <w:u w:val="single"/>
          <w:lang w:val="es-ES_tradnl"/>
        </w:rPr>
        <w:t>itumail@itu.int</w:t>
      </w:r>
      <w:proofErr w:type="spellEnd"/>
    </w:hyperlink>
    <w:r w:rsidRPr="00AD3765">
      <w:rPr>
        <w:color w:val="4F81BD" w:themeColor="accent1"/>
        <w:sz w:val="18"/>
        <w:szCs w:val="18"/>
        <w:lang w:val="es-ES_tradnl"/>
      </w:rPr>
      <w:t xml:space="preserve"> • Fax: +41 22 733 7256 • </w:t>
    </w:r>
    <w:hyperlink r:id="rId2" w:history="1">
      <w:proofErr w:type="spellStart"/>
      <w:r w:rsidRPr="00AD3765">
        <w:rPr>
          <w:color w:val="4F81BD" w:themeColor="accent1"/>
          <w:sz w:val="18"/>
          <w:szCs w:val="18"/>
          <w:lang w:val="es-ES_tradnl"/>
        </w:rPr>
        <w:t>www.itu.int</w:t>
      </w:r>
      <w:proofErr w:type="spellEnd"/>
    </w:hyperlink>
    <w:r w:rsidRPr="00AD3765">
      <w:rPr>
        <w:color w:val="4F81BD" w:themeColor="accent1"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AA53" w14:textId="77777777" w:rsidR="002B7EE0" w:rsidRDefault="002B7EE0">
      <w:r>
        <w:t>____________________</w:t>
      </w:r>
    </w:p>
  </w:footnote>
  <w:footnote w:type="continuationSeparator" w:id="0">
    <w:p w14:paraId="253584B3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F478" w14:textId="6BEC8006" w:rsidR="00E915AF" w:rsidRPr="00D239B4" w:rsidRDefault="00D97EF5" w:rsidP="007160F6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D5EA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9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  <w:gridCol w:w="5131"/>
    </w:tblGrid>
    <w:tr w:rsidR="001B3D4D" w14:paraId="5A7D20CF" w14:textId="77777777" w:rsidTr="002B7EE0">
      <w:tc>
        <w:tcPr>
          <w:tcW w:w="9862" w:type="dxa"/>
          <w:tcMar>
            <w:left w:w="0" w:type="dxa"/>
          </w:tcMar>
        </w:tcPr>
        <w:p w14:paraId="255312DD" w14:textId="77777777" w:rsidR="001B3D4D" w:rsidRDefault="002B7EE0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074289E" wp14:editId="3347359A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</w:tcPr>
        <w:p w14:paraId="7F076A12" w14:textId="77777777" w:rsidR="001B3D4D" w:rsidRDefault="001B3D4D" w:rsidP="001B3D4D">
          <w:pPr>
            <w:pStyle w:val="Header"/>
            <w:spacing w:before="240" w:line="360" w:lineRule="auto"/>
            <w:jc w:val="right"/>
          </w:pPr>
        </w:p>
      </w:tc>
    </w:tr>
  </w:tbl>
  <w:p w14:paraId="0D60912D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activeWritingStyle w:appName="MSWord" w:lang="fr-CH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4781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51657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3CC7"/>
    <w:rsid w:val="00235A29"/>
    <w:rsid w:val="00241526"/>
    <w:rsid w:val="002443A2"/>
    <w:rsid w:val="00257BE7"/>
    <w:rsid w:val="00266E74"/>
    <w:rsid w:val="00283C3B"/>
    <w:rsid w:val="002861E6"/>
    <w:rsid w:val="00287202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1509F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69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D5183"/>
    <w:rsid w:val="005E5EB3"/>
    <w:rsid w:val="005F3CB6"/>
    <w:rsid w:val="005F657C"/>
    <w:rsid w:val="00600EF1"/>
    <w:rsid w:val="00602D53"/>
    <w:rsid w:val="006047E5"/>
    <w:rsid w:val="0064371D"/>
    <w:rsid w:val="00650543"/>
    <w:rsid w:val="00650B2A"/>
    <w:rsid w:val="00651777"/>
    <w:rsid w:val="006550F8"/>
    <w:rsid w:val="00677B74"/>
    <w:rsid w:val="006829F3"/>
    <w:rsid w:val="00693C49"/>
    <w:rsid w:val="006A518B"/>
    <w:rsid w:val="006B0590"/>
    <w:rsid w:val="006B49DA"/>
    <w:rsid w:val="006C53F8"/>
    <w:rsid w:val="006C7CDE"/>
    <w:rsid w:val="007160F6"/>
    <w:rsid w:val="007234B1"/>
    <w:rsid w:val="00723D08"/>
    <w:rsid w:val="00725FDA"/>
    <w:rsid w:val="00727816"/>
    <w:rsid w:val="00727FC2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4A19"/>
    <w:rsid w:val="0081513E"/>
    <w:rsid w:val="00815B82"/>
    <w:rsid w:val="008236DF"/>
    <w:rsid w:val="00831A81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15409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D3765"/>
    <w:rsid w:val="00AE2D88"/>
    <w:rsid w:val="00AE6F6F"/>
    <w:rsid w:val="00AF052B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A709C"/>
    <w:rsid w:val="00CB3771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36B20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B3934A9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693C49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60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6B20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security/covid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450B-DC4A-4D98-9BB5-D2E6D950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545</Words>
  <Characters>2969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3507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Fernandez Jimenez, Virginia</cp:lastModifiedBy>
  <cp:revision>7</cp:revision>
  <cp:lastPrinted>2013-03-08T10:15:00Z</cp:lastPrinted>
  <dcterms:created xsi:type="dcterms:W3CDTF">2021-11-22T11:08:00Z</dcterms:created>
  <dcterms:modified xsi:type="dcterms:W3CDTF">2021-11-23T12:53:00Z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