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89" w:type="dxa"/>
        <w:jc w:val="center"/>
        <w:tblLayout w:type="fixed"/>
        <w:tblLook w:val="04A0" w:firstRow="1" w:lastRow="0" w:firstColumn="1" w:lastColumn="0" w:noHBand="0" w:noVBand="1"/>
      </w:tblPr>
      <w:tblGrid>
        <w:gridCol w:w="1526"/>
        <w:gridCol w:w="5528"/>
        <w:gridCol w:w="2835"/>
      </w:tblGrid>
      <w:tr w:rsidR="00E53DCE" w:rsidRPr="00AE1A20" w14:paraId="673E5C57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CB89AA9" w14:textId="77777777" w:rsidR="00E53DCE" w:rsidRPr="00AE1A20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  <w:r w:rsidRPr="00AE1A20"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  <w:t>Bureau des radiocommunications (BR)</w:t>
            </w:r>
          </w:p>
          <w:p w14:paraId="51122FF1" w14:textId="77777777" w:rsidR="00E53DCE" w:rsidRPr="00AE1A20" w:rsidRDefault="00E53DCE" w:rsidP="006160CB">
            <w:pPr>
              <w:spacing w:before="0"/>
              <w:jc w:val="left"/>
              <w:rPr>
                <w:rFonts w:cstheme="minorHAnsi"/>
                <w:b/>
                <w:bCs/>
                <w:color w:val="808080"/>
                <w:sz w:val="28"/>
                <w:szCs w:val="28"/>
                <w:lang w:val="fr-FR"/>
              </w:rPr>
            </w:pPr>
          </w:p>
          <w:p w14:paraId="41C615C7" w14:textId="77777777" w:rsidR="00E53DCE" w:rsidRPr="00AE1A20" w:rsidRDefault="00E53DCE" w:rsidP="006160CB">
            <w:pPr>
              <w:spacing w:before="0"/>
              <w:jc w:val="left"/>
              <w:rPr>
                <w:rFonts w:cs="Times New Roman Bold"/>
                <w:b/>
                <w:bCs/>
                <w:color w:val="808080"/>
                <w:sz w:val="28"/>
                <w:szCs w:val="28"/>
                <w:lang w:val="fr-FR"/>
              </w:rPr>
            </w:pPr>
          </w:p>
        </w:tc>
      </w:tr>
      <w:tr w:rsidR="00E53DCE" w:rsidRPr="00AE1A20" w14:paraId="2204BD5D" w14:textId="77777777" w:rsidTr="004228FA">
        <w:trPr>
          <w:jc w:val="center"/>
        </w:trPr>
        <w:tc>
          <w:tcPr>
            <w:tcW w:w="7054" w:type="dxa"/>
            <w:gridSpan w:val="2"/>
            <w:shd w:val="clear" w:color="auto" w:fill="auto"/>
          </w:tcPr>
          <w:p w14:paraId="5E6968C5" w14:textId="77777777" w:rsidR="00E53DCE" w:rsidRPr="00AE1A20" w:rsidRDefault="00E53DCE" w:rsidP="006160CB">
            <w:pPr>
              <w:spacing w:before="0"/>
              <w:jc w:val="left"/>
              <w:rPr>
                <w:sz w:val="28"/>
                <w:szCs w:val="28"/>
                <w:lang w:val="fr-FR"/>
              </w:rPr>
            </w:pPr>
            <w:r w:rsidRPr="00AE1A20">
              <w:rPr>
                <w:szCs w:val="24"/>
                <w:lang w:val="fr-FR"/>
              </w:rPr>
              <w:t>Circulaire administrative</w:t>
            </w:r>
          </w:p>
          <w:p w14:paraId="0CE52E61" w14:textId="77777777" w:rsidR="00E53DCE" w:rsidRPr="00AE1A20" w:rsidRDefault="00AA781A" w:rsidP="002055CA">
            <w:pPr>
              <w:spacing w:before="0"/>
              <w:jc w:val="left"/>
              <w:rPr>
                <w:b/>
                <w:bCs/>
                <w:sz w:val="28"/>
                <w:szCs w:val="28"/>
                <w:lang w:val="fr-FR"/>
              </w:rPr>
            </w:pPr>
            <w:r w:rsidRPr="00AE1A20">
              <w:rPr>
                <w:b/>
                <w:bCs/>
                <w:szCs w:val="24"/>
                <w:lang w:val="fr-FR"/>
              </w:rPr>
              <w:t>CACE/</w:t>
            </w:r>
            <w:r w:rsidR="002055CA" w:rsidRPr="00AE1A20">
              <w:rPr>
                <w:b/>
                <w:bCs/>
                <w:szCs w:val="24"/>
                <w:lang w:val="fr-FR"/>
              </w:rPr>
              <w:t>1002</w:t>
            </w:r>
          </w:p>
        </w:tc>
        <w:tc>
          <w:tcPr>
            <w:tcW w:w="2835" w:type="dxa"/>
            <w:shd w:val="clear" w:color="auto" w:fill="auto"/>
          </w:tcPr>
          <w:p w14:paraId="4F30E66D" w14:textId="69610392" w:rsidR="00E53DCE" w:rsidRPr="00AE1A20" w:rsidRDefault="00AA781A" w:rsidP="002055CA">
            <w:pPr>
              <w:spacing w:before="0"/>
              <w:jc w:val="right"/>
              <w:rPr>
                <w:sz w:val="28"/>
                <w:szCs w:val="28"/>
                <w:lang w:val="fr-FR"/>
              </w:rPr>
            </w:pPr>
            <w:r w:rsidRPr="00AE1A20">
              <w:rPr>
                <w:szCs w:val="24"/>
                <w:lang w:val="fr-FR"/>
              </w:rPr>
              <w:t xml:space="preserve">Le </w:t>
            </w:r>
            <w:r w:rsidR="002055CA" w:rsidRPr="00AE1A20">
              <w:rPr>
                <w:rFonts w:cs="Arial"/>
                <w:szCs w:val="24"/>
                <w:lang w:val="fr-FR"/>
              </w:rPr>
              <w:t>2</w:t>
            </w:r>
            <w:r w:rsidR="00D1662F">
              <w:rPr>
                <w:rFonts w:cs="Arial"/>
                <w:szCs w:val="24"/>
                <w:lang w:val="fr-FR"/>
              </w:rPr>
              <w:t>4</w:t>
            </w:r>
            <w:r w:rsidR="002055CA" w:rsidRPr="00AE1A20">
              <w:rPr>
                <w:rFonts w:cs="Arial"/>
                <w:szCs w:val="24"/>
                <w:lang w:val="fr-FR"/>
              </w:rPr>
              <w:t xml:space="preserve"> novembre 2021</w:t>
            </w:r>
          </w:p>
        </w:tc>
      </w:tr>
      <w:tr w:rsidR="00E53DCE" w:rsidRPr="00AE1A20" w14:paraId="23B28FEC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2AE1637E" w14:textId="77777777" w:rsidR="00E53DCE" w:rsidRPr="00AE1A20" w:rsidRDefault="00E53DCE" w:rsidP="006160CB">
            <w:pPr>
              <w:spacing w:before="0"/>
              <w:jc w:val="left"/>
              <w:rPr>
                <w:rFonts w:cs="Arial"/>
                <w:szCs w:val="24"/>
                <w:lang w:val="fr-FR"/>
              </w:rPr>
            </w:pPr>
          </w:p>
        </w:tc>
      </w:tr>
      <w:tr w:rsidR="00E53DCE" w:rsidRPr="00AE1A20" w14:paraId="2DCA2FC5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4481E96" w14:textId="77777777" w:rsidR="00E53DCE" w:rsidRPr="00AE1A20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D7730C" w14:paraId="084FC808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409752C9" w14:textId="77777777" w:rsidR="00E53DCE" w:rsidRPr="00AE1A20" w:rsidRDefault="002055CA" w:rsidP="006160CB">
            <w:pPr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AE1A20">
              <w:rPr>
                <w:b/>
                <w:bCs/>
                <w:szCs w:val="24"/>
                <w:lang w:val="fr-FR"/>
              </w:rPr>
              <w:t xml:space="preserve">Aux Administrations des États Membres de l'UIT, aux Membres du Secteur des radiocommunications, aux Associés de l'UIT-R participant aux travaux des </w:t>
            </w:r>
            <w:r w:rsidR="00C53BAF" w:rsidRPr="00AE1A20">
              <w:rPr>
                <w:b/>
                <w:bCs/>
                <w:szCs w:val="24"/>
                <w:lang w:val="fr-FR"/>
              </w:rPr>
              <w:t>C</w:t>
            </w:r>
            <w:r w:rsidRPr="00AE1A20">
              <w:rPr>
                <w:b/>
                <w:bCs/>
                <w:szCs w:val="24"/>
                <w:lang w:val="fr-FR"/>
              </w:rPr>
              <w:t>ommissions d'études des radiocommunications et aux établissements universitaires participant aux travaux de l'UIT</w:t>
            </w:r>
          </w:p>
        </w:tc>
      </w:tr>
      <w:tr w:rsidR="00E53DCE" w:rsidRPr="00D7730C" w14:paraId="266F8211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7B99AAB" w14:textId="77777777" w:rsidR="00E53DCE" w:rsidRPr="00AE1A20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D7730C" w14:paraId="33B8B483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1EDD880A" w14:textId="77777777" w:rsidR="00E53DCE" w:rsidRPr="00AE1A20" w:rsidRDefault="00E53DCE" w:rsidP="006160CB">
            <w:pPr>
              <w:spacing w:before="0"/>
              <w:jc w:val="left"/>
              <w:rPr>
                <w:szCs w:val="24"/>
                <w:lang w:val="fr-FR"/>
              </w:rPr>
            </w:pPr>
          </w:p>
        </w:tc>
      </w:tr>
      <w:tr w:rsidR="00E53DCE" w:rsidRPr="00D7730C" w14:paraId="181857E3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4FF1C700" w14:textId="77777777" w:rsidR="00E53DCE" w:rsidRPr="00AE1A20" w:rsidRDefault="003471C9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  <w:r w:rsidRPr="00AE1A20">
              <w:rPr>
                <w:lang w:val="fr-FR"/>
              </w:rPr>
              <w:t>Objet</w:t>
            </w:r>
            <w:r w:rsidR="00E53DCE" w:rsidRPr="00AE1A20">
              <w:rPr>
                <w:szCs w:val="24"/>
                <w:lang w:val="fr-FR"/>
              </w:rPr>
              <w:t>:</w:t>
            </w:r>
          </w:p>
        </w:tc>
        <w:tc>
          <w:tcPr>
            <w:tcW w:w="8363" w:type="dxa"/>
            <w:gridSpan w:val="2"/>
            <w:vMerge w:val="restart"/>
            <w:shd w:val="clear" w:color="auto" w:fill="auto"/>
          </w:tcPr>
          <w:p w14:paraId="096C3ACC" w14:textId="77777777" w:rsidR="00E53DCE" w:rsidRPr="00AE1A20" w:rsidRDefault="002055CA" w:rsidP="00BC7C9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  <w:r w:rsidRPr="00AE1A20">
              <w:rPr>
                <w:b/>
                <w:bCs/>
                <w:szCs w:val="24"/>
                <w:lang w:val="fr-FR"/>
              </w:rPr>
              <w:t>Repr</w:t>
            </w:r>
            <w:r w:rsidR="00BC7C9E" w:rsidRPr="00AE1A20">
              <w:rPr>
                <w:b/>
                <w:bCs/>
                <w:szCs w:val="24"/>
                <w:lang w:val="fr-FR"/>
              </w:rPr>
              <w:t>ise des réunions physiques des Commissions d'études et des G</w:t>
            </w:r>
            <w:r w:rsidRPr="00AE1A20">
              <w:rPr>
                <w:b/>
                <w:bCs/>
                <w:szCs w:val="24"/>
                <w:lang w:val="fr-FR"/>
              </w:rPr>
              <w:t>roupes de travail de l'UIT-R</w:t>
            </w:r>
          </w:p>
        </w:tc>
      </w:tr>
      <w:tr w:rsidR="00E53DCE" w:rsidRPr="00D7730C" w14:paraId="18E7626B" w14:textId="77777777" w:rsidTr="004228FA">
        <w:trPr>
          <w:jc w:val="center"/>
        </w:trPr>
        <w:tc>
          <w:tcPr>
            <w:tcW w:w="1526" w:type="dxa"/>
            <w:shd w:val="clear" w:color="auto" w:fill="auto"/>
          </w:tcPr>
          <w:p w14:paraId="78F066A5" w14:textId="77777777" w:rsidR="00E53DCE" w:rsidRPr="00AE1A20" w:rsidRDefault="00E53DCE" w:rsidP="006160CB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b/>
                <w:bCs/>
                <w:szCs w:val="24"/>
                <w:lang w:val="fr-FR"/>
              </w:rPr>
            </w:pPr>
          </w:p>
        </w:tc>
        <w:tc>
          <w:tcPr>
            <w:tcW w:w="8363" w:type="dxa"/>
            <w:gridSpan w:val="2"/>
            <w:vMerge/>
            <w:shd w:val="clear" w:color="auto" w:fill="auto"/>
          </w:tcPr>
          <w:p w14:paraId="399EB736" w14:textId="77777777" w:rsidR="00E53DCE" w:rsidRPr="00AE1A20" w:rsidRDefault="00E53DCE" w:rsidP="006160CB">
            <w:pPr>
              <w:tabs>
                <w:tab w:val="clear" w:pos="1588"/>
                <w:tab w:val="left" w:pos="1560"/>
              </w:tabs>
              <w:spacing w:before="0"/>
              <w:rPr>
                <w:b/>
                <w:bCs/>
                <w:szCs w:val="24"/>
                <w:lang w:val="fr-FR"/>
              </w:rPr>
            </w:pPr>
          </w:p>
        </w:tc>
      </w:tr>
      <w:tr w:rsidR="00E53DCE" w:rsidRPr="00D7730C" w14:paraId="3A0AA864" w14:textId="77777777" w:rsidTr="004228FA">
        <w:trPr>
          <w:jc w:val="center"/>
        </w:trPr>
        <w:tc>
          <w:tcPr>
            <w:tcW w:w="9889" w:type="dxa"/>
            <w:gridSpan w:val="3"/>
            <w:shd w:val="clear" w:color="auto" w:fill="auto"/>
          </w:tcPr>
          <w:p w14:paraId="7FB76780" w14:textId="77777777" w:rsidR="00E53DCE" w:rsidRPr="00AE1A20" w:rsidRDefault="00E53DCE" w:rsidP="00E53DCE">
            <w:pPr>
              <w:tabs>
                <w:tab w:val="clear" w:pos="1588"/>
                <w:tab w:val="left" w:pos="1560"/>
              </w:tabs>
              <w:spacing w:before="0"/>
              <w:jc w:val="left"/>
              <w:rPr>
                <w:szCs w:val="24"/>
                <w:lang w:val="fr-FR"/>
              </w:rPr>
            </w:pPr>
          </w:p>
        </w:tc>
      </w:tr>
    </w:tbl>
    <w:p w14:paraId="45EAC6CA" w14:textId="5DE10521" w:rsidR="002055CA" w:rsidRPr="00AE1A20" w:rsidRDefault="002055CA" w:rsidP="00765C5C">
      <w:pPr>
        <w:pStyle w:val="Normalaftertitle"/>
        <w:spacing w:before="120" w:line="240" w:lineRule="auto"/>
        <w:rPr>
          <w:lang w:val="fr-FR"/>
        </w:rPr>
      </w:pPr>
      <w:r w:rsidRPr="00AE1A20">
        <w:rPr>
          <w:lang w:val="fr-FR"/>
        </w:rPr>
        <w:t xml:space="preserve">Le Bureau des radiocommunications de l'UIT a l'honneur </w:t>
      </w:r>
      <w:r w:rsidRPr="00AE1A20">
        <w:rPr>
          <w:color w:val="000000"/>
          <w:lang w:val="fr-FR"/>
        </w:rPr>
        <w:t>de vous informer</w:t>
      </w:r>
      <w:r w:rsidRPr="00AE1A20">
        <w:rPr>
          <w:lang w:val="fr-FR"/>
        </w:rPr>
        <w:t>, par la présente Circulaire administrative, qu'à compter de janvier</w:t>
      </w:r>
      <w:r w:rsidR="00BC7C9E" w:rsidRPr="00AE1A20">
        <w:rPr>
          <w:lang w:val="fr-FR"/>
        </w:rPr>
        <w:t xml:space="preserve"> 2022, toutes les réunions des Commissions d'études et des </w:t>
      </w:r>
      <w:r w:rsidR="00AE1A20" w:rsidRPr="00AE1A20">
        <w:rPr>
          <w:lang w:val="fr-FR"/>
        </w:rPr>
        <w:t>g</w:t>
      </w:r>
      <w:r w:rsidRPr="00AE1A20">
        <w:rPr>
          <w:lang w:val="fr-FR"/>
        </w:rPr>
        <w:t xml:space="preserve">roupes de travail (à l'exception des réunions qui ont déjà été annoncées) se tiendront en présentiel au siège de l'UIT. Les locaux de l'UIT seront accessibles conformément à toutes les mesures sanitaires nécessaires indiquées à l'adresse: </w:t>
      </w:r>
      <w:hyperlink r:id="rId8" w:history="1">
        <w:r w:rsidRPr="00AE1A20">
          <w:rPr>
            <w:rStyle w:val="Hyperlink"/>
            <w:lang w:val="fr-FR"/>
          </w:rPr>
          <w:t>https://www.itu.int/security/covid19</w:t>
        </w:r>
      </w:hyperlink>
      <w:r w:rsidRPr="00AE1A20">
        <w:rPr>
          <w:lang w:val="fr-FR"/>
        </w:rPr>
        <w:t>.</w:t>
      </w:r>
    </w:p>
    <w:p w14:paraId="5AD911A4" w14:textId="77777777" w:rsidR="002055CA" w:rsidRPr="00AE1A20" w:rsidRDefault="002055CA" w:rsidP="00765C5C">
      <w:pPr>
        <w:pStyle w:val="Normalaftertitle"/>
        <w:spacing w:before="120" w:line="240" w:lineRule="auto"/>
        <w:rPr>
          <w:lang w:val="fr-FR"/>
        </w:rPr>
      </w:pPr>
      <w:r w:rsidRPr="00AE1A20">
        <w:rPr>
          <w:lang w:val="fr-FR"/>
        </w:rPr>
        <w:t xml:space="preserve">En premier lieu, je tiens à saluer le travail remarquable accompli au cours des 18 derniers mois par les délégués aux réunions de l'UIT-R, qui ont </w:t>
      </w:r>
      <w:r w:rsidRPr="00AE1A20">
        <w:rPr>
          <w:color w:val="000000"/>
          <w:lang w:val="fr-FR"/>
        </w:rPr>
        <w:t xml:space="preserve">fait preuve de la plus grande </w:t>
      </w:r>
      <w:r w:rsidRPr="00AE1A20">
        <w:rPr>
          <w:lang w:val="fr-FR"/>
        </w:rPr>
        <w:t>diligence pour faire progresser les études, malgré les difficultés inhérentes aux réunions virtuelles.</w:t>
      </w:r>
    </w:p>
    <w:p w14:paraId="5486ADBF" w14:textId="69E4B96B" w:rsidR="002055CA" w:rsidRPr="00AE1A20" w:rsidRDefault="002055CA" w:rsidP="00765C5C">
      <w:pPr>
        <w:pStyle w:val="Normalaftertitle"/>
        <w:spacing w:before="120" w:line="240" w:lineRule="auto"/>
        <w:rPr>
          <w:lang w:val="fr-FR"/>
        </w:rPr>
      </w:pPr>
      <w:r w:rsidRPr="00AE1A20">
        <w:rPr>
          <w:lang w:val="fr-FR"/>
        </w:rPr>
        <w:t xml:space="preserve">À présent que nous avons la possibilité </w:t>
      </w:r>
      <w:r w:rsidR="00DA5DD0" w:rsidRPr="00AE1A20">
        <w:rPr>
          <w:lang w:val="fr-FR"/>
        </w:rPr>
        <w:t>de tenir</w:t>
      </w:r>
      <w:r w:rsidRPr="00AE1A20">
        <w:rPr>
          <w:lang w:val="fr-FR"/>
        </w:rPr>
        <w:t xml:space="preserve"> de nouveau des réunions en présentiel, il est indispensable de permettre aux groupes de renouer avec les méthodes de travail normales. Ils</w:t>
      </w:r>
      <w:r w:rsidR="00B84E01">
        <w:rPr>
          <w:lang w:val="fr-FR"/>
        </w:rPr>
        <w:t> </w:t>
      </w:r>
      <w:r w:rsidRPr="00AE1A20">
        <w:rPr>
          <w:lang w:val="fr-FR"/>
        </w:rPr>
        <w:t xml:space="preserve">pourront ainsi mettre à profit des journées de travail complètes et les négociations s'en trouveront facilitées, </w:t>
      </w:r>
      <w:r w:rsidR="00DA5DD0" w:rsidRPr="00AE1A20">
        <w:rPr>
          <w:lang w:val="fr-FR"/>
        </w:rPr>
        <w:t>grâce à la tenue de consultations informelles</w:t>
      </w:r>
      <w:r w:rsidRPr="00AE1A20">
        <w:rPr>
          <w:lang w:val="fr-FR"/>
        </w:rPr>
        <w:t>.</w:t>
      </w:r>
    </w:p>
    <w:p w14:paraId="4DC46B2D" w14:textId="77777777" w:rsidR="002055CA" w:rsidRPr="00AE1A20" w:rsidRDefault="002055CA" w:rsidP="00765C5C">
      <w:pPr>
        <w:spacing w:before="120" w:line="240" w:lineRule="auto"/>
        <w:rPr>
          <w:lang w:val="fr-FR"/>
        </w:rPr>
      </w:pPr>
      <w:bookmarkStart w:id="0" w:name="_Hlk88128471"/>
      <w:r w:rsidRPr="00AE1A20">
        <w:rPr>
          <w:lang w:val="fr-FR"/>
        </w:rPr>
        <w:t>La participation à distance aux réunions des commissions d'études et des groupes de travail de l'UIT</w:t>
      </w:r>
      <w:r w:rsidR="00C53BAF" w:rsidRPr="00AE1A20">
        <w:rPr>
          <w:lang w:val="fr-FR"/>
        </w:rPr>
        <w:noBreakHyphen/>
      </w:r>
      <w:r w:rsidRPr="00AE1A20">
        <w:rPr>
          <w:lang w:val="fr-FR"/>
        </w:rPr>
        <w:t xml:space="preserve">R restera possible pour les délégués qui préfèrent y assister en ligne. Pour rappel, conformément à la Résolution 167 (Rév. Dubaï, 2018) de la Conférence de plénipotentiaires, </w:t>
      </w:r>
      <w:r w:rsidRPr="00AE1A20">
        <w:rPr>
          <w:iCs/>
          <w:lang w:val="fr-FR"/>
        </w:rPr>
        <w:t>"</w:t>
      </w:r>
      <w:r w:rsidR="00754105" w:rsidRPr="00AE1A20">
        <w:rPr>
          <w:i/>
          <w:iCs/>
          <w:lang w:val="fr-FR"/>
        </w:rPr>
        <w:t>à </w:t>
      </w:r>
      <w:r w:rsidRPr="00AE1A20">
        <w:rPr>
          <w:i/>
          <w:iCs/>
          <w:lang w:val="fr-FR"/>
        </w:rPr>
        <w:t>l'heure actuelle, la participation à distance interactive (IRP) prend davantage la forme d'une "intervention à distance" que d'une "participation à distance", dans la mesure où un participant à distance ne peut participer à la prise de décisions</w:t>
      </w:r>
      <w:r w:rsidRPr="00AE1A20">
        <w:rPr>
          <w:iCs/>
          <w:lang w:val="fr-FR"/>
        </w:rPr>
        <w:t>"</w:t>
      </w:r>
      <w:r w:rsidRPr="00AE1A20">
        <w:rPr>
          <w:lang w:val="fr-FR"/>
        </w:rPr>
        <w:t>.</w:t>
      </w:r>
      <w:r w:rsidRPr="00AE1A20">
        <w:rPr>
          <w:i/>
          <w:iCs/>
          <w:lang w:val="fr-FR"/>
        </w:rPr>
        <w:t xml:space="preserve"> </w:t>
      </w:r>
      <w:r w:rsidRPr="00AE1A20">
        <w:rPr>
          <w:lang w:val="fr-FR"/>
        </w:rPr>
        <w:t xml:space="preserve">Par conséquent, les États Membres qui ne sont pas en mesure d'envoyer des délégués à Genève voudront peut-être envisager de solliciter l'appui du personnel de leur mission locale pour compléter </w:t>
      </w:r>
      <w:r w:rsidR="00F05147" w:rsidRPr="00AE1A20">
        <w:rPr>
          <w:lang w:val="fr-FR"/>
        </w:rPr>
        <w:t xml:space="preserve">la participation des </w:t>
      </w:r>
      <w:r w:rsidR="00F05147" w:rsidRPr="00AE1A20">
        <w:rPr>
          <w:caps/>
          <w:lang w:val="fr-FR"/>
        </w:rPr>
        <w:t>é</w:t>
      </w:r>
      <w:r w:rsidR="00F05147" w:rsidRPr="00AE1A20">
        <w:rPr>
          <w:lang w:val="fr-FR"/>
        </w:rPr>
        <w:t>tats Membres</w:t>
      </w:r>
      <w:r w:rsidRPr="00AE1A20">
        <w:rPr>
          <w:lang w:val="fr-FR"/>
        </w:rPr>
        <w:t>.</w:t>
      </w:r>
    </w:p>
    <w:bookmarkEnd w:id="0"/>
    <w:p w14:paraId="035081AE" w14:textId="77777777" w:rsidR="002055CA" w:rsidRPr="00AE1A20" w:rsidRDefault="002055CA" w:rsidP="00765C5C">
      <w:pPr>
        <w:pStyle w:val="Headingb"/>
        <w:spacing w:before="160" w:line="240" w:lineRule="auto"/>
        <w:rPr>
          <w:lang w:val="fr-FR"/>
        </w:rPr>
      </w:pPr>
      <w:r w:rsidRPr="00AE1A20">
        <w:rPr>
          <w:lang w:val="fr-FR"/>
        </w:rPr>
        <w:t>Horaire</w:t>
      </w:r>
      <w:r w:rsidRPr="00AE1A20">
        <w:rPr>
          <w:color w:val="000000"/>
          <w:lang w:val="fr-FR"/>
        </w:rPr>
        <w:t xml:space="preserve"> des réunions</w:t>
      </w:r>
    </w:p>
    <w:p w14:paraId="2893BF2F" w14:textId="2B6A6FBE" w:rsidR="00DA5DD0" w:rsidRPr="00AE1A20" w:rsidRDefault="002055CA" w:rsidP="00765C5C">
      <w:pPr>
        <w:spacing w:before="120" w:line="240" w:lineRule="auto"/>
        <w:rPr>
          <w:lang w:val="fr-FR"/>
        </w:rPr>
      </w:pPr>
      <w:r w:rsidRPr="00AE1A20">
        <w:rPr>
          <w:lang w:val="fr-FR"/>
        </w:rPr>
        <w:t>Afin d'utiliser efficacement les ressources de l'UIT et de laisser aux délégués suffisamment de temps pour coordonner leurs contributions, l</w:t>
      </w:r>
      <w:r w:rsidRPr="00AE1A20">
        <w:rPr>
          <w:color w:val="000000"/>
          <w:lang w:val="fr-FR"/>
        </w:rPr>
        <w:t xml:space="preserve">'horaire des </w:t>
      </w:r>
      <w:r w:rsidRPr="00AE1A20">
        <w:rPr>
          <w:lang w:val="fr-FR"/>
        </w:rPr>
        <w:t>réunions des groupes de t</w:t>
      </w:r>
      <w:r w:rsidR="00BC7C9E" w:rsidRPr="00AE1A20">
        <w:rPr>
          <w:lang w:val="fr-FR"/>
        </w:rPr>
        <w:t>ravail de l'UIT</w:t>
      </w:r>
      <w:r w:rsidR="00BC7C9E" w:rsidRPr="00AE1A20">
        <w:rPr>
          <w:lang w:val="fr-FR"/>
        </w:rPr>
        <w:noBreakHyphen/>
      </w:r>
      <w:r w:rsidRPr="00AE1A20">
        <w:rPr>
          <w:lang w:val="fr-FR"/>
        </w:rPr>
        <w:t xml:space="preserve">R sera </w:t>
      </w:r>
      <w:r w:rsidR="00D7730C">
        <w:rPr>
          <w:lang w:val="fr-FR"/>
        </w:rPr>
        <w:t xml:space="preserve">par défaut </w:t>
      </w:r>
      <w:r w:rsidRPr="00AE1A20">
        <w:rPr>
          <w:lang w:val="fr-FR"/>
        </w:rPr>
        <w:t>l'</w:t>
      </w:r>
      <w:r w:rsidRPr="00AE1A20">
        <w:rPr>
          <w:color w:val="000000"/>
          <w:lang w:val="fr-FR"/>
        </w:rPr>
        <w:t>horaire de travail habituel</w:t>
      </w:r>
      <w:r w:rsidRPr="00AE1A20">
        <w:rPr>
          <w:lang w:val="fr-FR"/>
        </w:rPr>
        <w:t>, c'est-à-dire de 9 h</w:t>
      </w:r>
      <w:r w:rsidR="00754105" w:rsidRPr="00AE1A20">
        <w:rPr>
          <w:lang w:val="fr-FR"/>
        </w:rPr>
        <w:t xml:space="preserve"> 00</w:t>
      </w:r>
      <w:r w:rsidRPr="00AE1A20">
        <w:rPr>
          <w:lang w:val="fr-FR"/>
        </w:rPr>
        <w:t xml:space="preserve"> à 17 h 30</w:t>
      </w:r>
      <w:r w:rsidR="00D7730C">
        <w:rPr>
          <w:lang w:val="fr-FR"/>
        </w:rPr>
        <w:t xml:space="preserve"> </w:t>
      </w:r>
      <w:r w:rsidR="00D7730C" w:rsidRPr="00AE1A20">
        <w:rPr>
          <w:lang w:val="fr-FR"/>
        </w:rPr>
        <w:t>(heure de Genève)</w:t>
      </w:r>
      <w:r w:rsidRPr="00AE1A20">
        <w:rPr>
          <w:lang w:val="fr-FR"/>
        </w:rPr>
        <w:t xml:space="preserve">, avec deux pauses-café et une pause-déjeuner. </w:t>
      </w:r>
      <w:r w:rsidR="00DA5DD0" w:rsidRPr="00AE1A20">
        <w:rPr>
          <w:lang w:val="fr-FR"/>
        </w:rPr>
        <w:t xml:space="preserve">Toutefois, chaque groupe pourra déterminer les créneaux horaires précis pendant cet horaire. Si nécessaire, et sur décision des participants, des créneaux supplémentaires dès 8 h 00 ou après 17 h 30 pourront également être utilisés. </w:t>
      </w:r>
    </w:p>
    <w:p w14:paraId="03527A43" w14:textId="53770E03" w:rsidR="002055CA" w:rsidRPr="00AE1A20" w:rsidRDefault="002055CA" w:rsidP="00765C5C">
      <w:pPr>
        <w:spacing w:before="120" w:line="240" w:lineRule="auto"/>
        <w:rPr>
          <w:lang w:val="fr-FR"/>
        </w:rPr>
      </w:pPr>
      <w:r w:rsidRPr="00AE1A20">
        <w:rPr>
          <w:lang w:val="fr-FR"/>
        </w:rPr>
        <w:lastRenderedPageBreak/>
        <w:t xml:space="preserve">Les réunions des </w:t>
      </w:r>
      <w:r w:rsidR="00DA5DD0" w:rsidRPr="00AE1A20">
        <w:rPr>
          <w:lang w:val="fr-FR"/>
        </w:rPr>
        <w:t>c</w:t>
      </w:r>
      <w:r w:rsidRPr="00AE1A20">
        <w:rPr>
          <w:lang w:val="fr-FR"/>
        </w:rPr>
        <w:t>ommissions d'études de l'UIT-R se tiendront de 9</w:t>
      </w:r>
      <w:r w:rsidR="00754105" w:rsidRPr="00AE1A20">
        <w:rPr>
          <w:lang w:val="fr-FR"/>
        </w:rPr>
        <w:t xml:space="preserve"> h 30 à 12 h 30 et de 14 h 30 à 17 </w:t>
      </w:r>
      <w:r w:rsidRPr="00AE1A20">
        <w:rPr>
          <w:lang w:val="fr-FR"/>
        </w:rPr>
        <w:t>h 30 (heure de Genève).</w:t>
      </w:r>
      <w:r w:rsidR="00DA5DD0" w:rsidRPr="00AE1A20">
        <w:rPr>
          <w:lang w:val="fr-FR"/>
        </w:rPr>
        <w:t xml:space="preserve"> </w:t>
      </w:r>
    </w:p>
    <w:p w14:paraId="0E2902EE" w14:textId="77777777" w:rsidR="002055CA" w:rsidRPr="00AE1A20" w:rsidRDefault="002055CA" w:rsidP="00765C5C">
      <w:pPr>
        <w:spacing w:before="120" w:line="240" w:lineRule="auto"/>
        <w:rPr>
          <w:lang w:val="fr-FR"/>
        </w:rPr>
      </w:pPr>
      <w:r w:rsidRPr="00AE1A20">
        <w:rPr>
          <w:lang w:val="fr-FR"/>
        </w:rPr>
        <w:t>J'encourage l'équipe de direction de chaque groupe, avec le concours du Bureau, à tenir dûment compte des besoins des délégués participant à distance qui se trouvent dans des fuseaux horaires différents et à mettre en œuvre, autant que faire se peut, des mesures permettant de remédier à leurs difficultés.</w:t>
      </w:r>
    </w:p>
    <w:p w14:paraId="56622CD8" w14:textId="77777777" w:rsidR="002055CA" w:rsidRPr="00AE1A20" w:rsidRDefault="002055CA" w:rsidP="00765C5C">
      <w:pPr>
        <w:pStyle w:val="Headingb"/>
        <w:keepLines/>
        <w:spacing w:before="160" w:line="240" w:lineRule="auto"/>
        <w:rPr>
          <w:lang w:val="fr-FR"/>
        </w:rPr>
      </w:pPr>
      <w:r w:rsidRPr="00AE1A20">
        <w:rPr>
          <w:lang w:val="fr-FR"/>
        </w:rPr>
        <w:t>Interprétation et langues</w:t>
      </w:r>
    </w:p>
    <w:p w14:paraId="0F5F36C9" w14:textId="77777777" w:rsidR="002055CA" w:rsidRPr="00AE1A20" w:rsidRDefault="002055CA" w:rsidP="00765C5C">
      <w:pPr>
        <w:spacing w:before="120" w:line="240" w:lineRule="auto"/>
        <w:rPr>
          <w:rFonts w:asciiTheme="minorHAnsi" w:hAnsiTheme="minorHAnsi" w:cstheme="minorHAnsi"/>
          <w:szCs w:val="24"/>
          <w:lang w:val="fr-FR"/>
        </w:rPr>
      </w:pPr>
      <w:r w:rsidRPr="00AE1A20">
        <w:rPr>
          <w:rFonts w:asciiTheme="minorHAnsi" w:hAnsiTheme="minorHAnsi" w:cstheme="minorHAnsi"/>
          <w:szCs w:val="24"/>
          <w:lang w:val="fr-FR"/>
        </w:rPr>
        <w:t xml:space="preserve">L'interprétation sera assurée dans les six langues officielles pour toutes les réunions des commissions d'études. </w:t>
      </w:r>
    </w:p>
    <w:p w14:paraId="52C5681A" w14:textId="77777777" w:rsidR="002055CA" w:rsidRPr="00AE1A20" w:rsidRDefault="002055CA" w:rsidP="00765C5C">
      <w:pPr>
        <w:tabs>
          <w:tab w:val="clear" w:pos="794"/>
          <w:tab w:val="clear" w:pos="1191"/>
          <w:tab w:val="clear" w:pos="1588"/>
          <w:tab w:val="left" w:pos="0"/>
        </w:tabs>
        <w:spacing w:before="1440" w:line="240" w:lineRule="auto"/>
        <w:jc w:val="left"/>
        <w:rPr>
          <w:rFonts w:asciiTheme="minorHAnsi" w:eastAsiaTheme="majorEastAsia" w:hAnsiTheme="minorHAnsi" w:cstheme="minorHAnsi"/>
          <w:szCs w:val="24"/>
          <w:lang w:val="fr-FR"/>
        </w:rPr>
      </w:pPr>
      <w:r w:rsidRPr="00AE1A20">
        <w:rPr>
          <w:rFonts w:asciiTheme="minorHAnsi" w:eastAsiaTheme="majorEastAsia" w:hAnsiTheme="minorHAnsi" w:cstheme="minorHAnsi"/>
          <w:szCs w:val="24"/>
          <w:lang w:val="fr-FR"/>
        </w:rPr>
        <w:t>Mario Maniewicz</w:t>
      </w:r>
      <w:r w:rsidRPr="00AE1A20">
        <w:rPr>
          <w:rFonts w:asciiTheme="minorHAnsi" w:eastAsiaTheme="majorEastAsia" w:hAnsiTheme="minorHAnsi" w:cstheme="minorHAnsi"/>
          <w:szCs w:val="24"/>
          <w:lang w:val="fr-FR"/>
        </w:rPr>
        <w:br/>
        <w:t>Directeur</w:t>
      </w:r>
    </w:p>
    <w:sectPr w:rsidR="002055CA" w:rsidRPr="00AE1A20" w:rsidSect="003F2F34">
      <w:headerReference w:type="even" r:id="rId9"/>
      <w:headerReference w:type="default" r:id="rId10"/>
      <w:headerReference w:type="first" r:id="rId11"/>
      <w:footerReference w:type="first" r:id="rId12"/>
      <w:pgSz w:w="11907" w:h="16834" w:code="9"/>
      <w:pgMar w:top="1134" w:right="1134" w:bottom="993" w:left="1134" w:header="567" w:footer="39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9D82F2" w14:textId="77777777" w:rsidR="002055CA" w:rsidRDefault="002055CA">
      <w:r>
        <w:separator/>
      </w:r>
    </w:p>
  </w:endnote>
  <w:endnote w:type="continuationSeparator" w:id="0">
    <w:p w14:paraId="5821A8C0" w14:textId="77777777" w:rsidR="002055CA" w:rsidRDefault="00205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bats">
    <w:panose1 w:val="00000000000000000000"/>
    <w:charset w:val="02"/>
    <w:family w:val="auto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2FCE8" w14:textId="77777777" w:rsidR="005E42F8" w:rsidRPr="00A52F04" w:rsidRDefault="00304636" w:rsidP="00304636">
    <w:pPr>
      <w:pStyle w:val="FirstFooter"/>
      <w:spacing w:line="240" w:lineRule="auto"/>
      <w:ind w:left="-397" w:right="-397"/>
      <w:jc w:val="center"/>
      <w:rPr>
        <w:color w:val="4F81BD" w:themeColor="accent1"/>
        <w:sz w:val="18"/>
        <w:szCs w:val="18"/>
        <w:lang w:val="fr-FR"/>
      </w:rPr>
    </w:pP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>Union internationale des télécommunications • Place des Nations, CH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noBreakHyphen/>
      <w:t xml:space="preserve">1211 Genève 20, Suisse 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br/>
      <w:t>Tél</w:t>
    </w:r>
    <w:r w:rsidR="00C53BAF">
      <w:rPr>
        <w:rFonts w:asciiTheme="minorHAnsi" w:hAnsiTheme="minorHAnsi"/>
        <w:color w:val="4F81BD" w:themeColor="accent1"/>
        <w:sz w:val="18"/>
        <w:szCs w:val="18"/>
        <w:lang w:val="fr-CH"/>
      </w:rPr>
      <w:t>.</w:t>
    </w:r>
    <w:r w:rsidR="00BC7C9E">
      <w:rPr>
        <w:rFonts w:asciiTheme="minorHAnsi" w:hAnsiTheme="minorHAnsi"/>
        <w:color w:val="4F81BD" w:themeColor="accent1"/>
        <w:sz w:val="18"/>
        <w:szCs w:val="18"/>
        <w:lang w:val="fr-CH"/>
      </w:rPr>
      <w:t>: +41 22 730 5111 • C</w:t>
    </w:r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ourriel: </w:t>
    </w:r>
    <w:hyperlink r:id="rId1" w:history="1">
      <w:r w:rsidRPr="00A52F04">
        <w:rPr>
          <w:rStyle w:val="Hyperlink"/>
          <w:rFonts w:asciiTheme="minorHAnsi" w:hAnsiTheme="minorHAnsi"/>
          <w:color w:val="4F81BD" w:themeColor="accent1"/>
          <w:sz w:val="18"/>
          <w:szCs w:val="18"/>
          <w:lang w:val="fr-FR"/>
        </w:rPr>
        <w:t>itumail@itu.int</w:t>
      </w:r>
    </w:hyperlink>
    <w:r w:rsidRPr="00A52F04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 • Fax: +41 22 733 7256 •</w:t>
    </w:r>
    <w:r w:rsidR="002055CA">
      <w:rPr>
        <w:rFonts w:asciiTheme="minorHAnsi" w:hAnsiTheme="minorHAnsi"/>
        <w:color w:val="4F81BD" w:themeColor="accent1"/>
        <w:sz w:val="18"/>
        <w:szCs w:val="18"/>
        <w:lang w:val="fr-CH"/>
      </w:rPr>
      <w:t xml:space="preserve"> </w:t>
    </w:r>
    <w:hyperlink r:id="rId2" w:history="1">
      <w:r w:rsidR="00BC7C9E" w:rsidRPr="00BC7C9E">
        <w:rPr>
          <w:rStyle w:val="Hyperlink"/>
          <w:sz w:val="18"/>
          <w:szCs w:val="18"/>
          <w:lang w:val="fr-FR"/>
        </w:rPr>
        <w:t>www.itu.int</w:t>
      </w:r>
    </w:hyperlink>
    <w:r w:rsidRPr="00BC7C9E">
      <w:rPr>
        <w:color w:val="4F81BD" w:themeColor="accent1"/>
        <w:sz w:val="18"/>
        <w:szCs w:val="18"/>
        <w:lang w:val="fr-F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37984A" w14:textId="77777777" w:rsidR="002055CA" w:rsidRDefault="002055CA">
      <w:r>
        <w:t>____________________</w:t>
      </w:r>
    </w:p>
  </w:footnote>
  <w:footnote w:type="continuationSeparator" w:id="0">
    <w:p w14:paraId="6F358F71" w14:textId="77777777" w:rsidR="002055CA" w:rsidRDefault="002055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78F90" w14:textId="77777777" w:rsidR="00E915AF" w:rsidRPr="002569F7" w:rsidRDefault="00E915AF" w:rsidP="003F2F34">
    <w:pPr>
      <w:pStyle w:val="Header"/>
      <w:rPr>
        <w:sz w:val="18"/>
        <w:szCs w:val="16"/>
      </w:rPr>
    </w:pPr>
    <w:r w:rsidRPr="002569F7">
      <w:rPr>
        <w:sz w:val="18"/>
        <w:szCs w:val="16"/>
      </w:rPr>
      <w:tab/>
    </w:r>
    <w:r w:rsidRPr="002569F7">
      <w:rPr>
        <w:sz w:val="18"/>
        <w:szCs w:val="16"/>
      </w:rPr>
      <w:tab/>
    </w:r>
    <w:r w:rsidR="001B42C9" w:rsidRPr="002569F7">
      <w:rPr>
        <w:rStyle w:val="PageNumber"/>
        <w:sz w:val="18"/>
        <w:szCs w:val="16"/>
      </w:rPr>
      <w:fldChar w:fldCharType="begin"/>
    </w:r>
    <w:r w:rsidRPr="002569F7">
      <w:rPr>
        <w:rStyle w:val="PageNumber"/>
        <w:sz w:val="18"/>
        <w:szCs w:val="16"/>
      </w:rPr>
      <w:instrText xml:space="preserve"> PAGE </w:instrText>
    </w:r>
    <w:r w:rsidR="001B42C9" w:rsidRPr="002569F7">
      <w:rPr>
        <w:rStyle w:val="PageNumber"/>
        <w:sz w:val="18"/>
        <w:szCs w:val="16"/>
      </w:rPr>
      <w:fldChar w:fldCharType="separate"/>
    </w:r>
    <w:r w:rsidR="003F2F34">
      <w:rPr>
        <w:rStyle w:val="PageNumber"/>
        <w:noProof/>
        <w:sz w:val="18"/>
        <w:szCs w:val="16"/>
      </w:rPr>
      <w:t>2</w:t>
    </w:r>
    <w:r w:rsidR="001B42C9" w:rsidRPr="002569F7">
      <w:rPr>
        <w:rStyle w:val="PageNumber"/>
        <w:sz w:val="18"/>
        <w:szCs w:val="16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44F72" w14:textId="75D9CE66" w:rsidR="003F2F34" w:rsidRPr="003F2F34" w:rsidRDefault="00765C5C" w:rsidP="003F2F34">
    <w:pPr>
      <w:pStyle w:val="Header"/>
      <w:jc w:val="center"/>
      <w:rPr>
        <w:sz w:val="18"/>
        <w:szCs w:val="16"/>
      </w:rPr>
    </w:pPr>
    <w:r>
      <w:rPr>
        <w:sz w:val="18"/>
        <w:szCs w:val="16"/>
      </w:rPr>
      <w:t xml:space="preserve">- </w:t>
    </w:r>
    <w:r w:rsidR="003F2F34" w:rsidRPr="003F2F34">
      <w:rPr>
        <w:sz w:val="18"/>
        <w:szCs w:val="16"/>
      </w:rPr>
      <w:fldChar w:fldCharType="begin"/>
    </w:r>
    <w:r w:rsidR="003F2F34" w:rsidRPr="003F2F34">
      <w:rPr>
        <w:sz w:val="18"/>
        <w:szCs w:val="16"/>
      </w:rPr>
      <w:instrText xml:space="preserve"> PAGE </w:instrText>
    </w:r>
    <w:r w:rsidR="003F2F34" w:rsidRPr="003F2F34">
      <w:rPr>
        <w:sz w:val="18"/>
        <w:szCs w:val="16"/>
      </w:rPr>
      <w:fldChar w:fldCharType="separate"/>
    </w:r>
    <w:r w:rsidR="00F05147">
      <w:rPr>
        <w:noProof/>
        <w:sz w:val="18"/>
        <w:szCs w:val="16"/>
      </w:rPr>
      <w:t>2</w:t>
    </w:r>
    <w:r w:rsidR="003F2F34" w:rsidRPr="003F2F34">
      <w:rPr>
        <w:sz w:val="18"/>
        <w:szCs w:val="16"/>
      </w:rPr>
      <w:fldChar w:fldCharType="end"/>
    </w:r>
    <w:r>
      <w:rPr>
        <w:sz w:val="18"/>
        <w:szCs w:val="16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5173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042"/>
      <w:gridCol w:w="5131"/>
    </w:tblGrid>
    <w:tr w:rsidR="004F47EA" w14:paraId="4CF014C0" w14:textId="77777777" w:rsidTr="00304636">
      <w:tc>
        <w:tcPr>
          <w:tcW w:w="10042" w:type="dxa"/>
          <w:tcMar>
            <w:left w:w="0" w:type="dxa"/>
          </w:tcMar>
        </w:tcPr>
        <w:p w14:paraId="4CA1797D" w14:textId="77777777" w:rsidR="004F47EA" w:rsidRDefault="00304636" w:rsidP="00304636">
          <w:pPr>
            <w:pStyle w:val="Header"/>
            <w:tabs>
              <w:tab w:val="clear" w:pos="794"/>
              <w:tab w:val="clear" w:pos="4820"/>
              <w:tab w:val="clear" w:pos="9639"/>
              <w:tab w:val="left" w:pos="3960"/>
              <w:tab w:val="left" w:pos="9750"/>
            </w:tabs>
            <w:spacing w:before="120" w:line="360" w:lineRule="auto"/>
            <w:ind w:right="-342"/>
            <w:jc w:val="center"/>
          </w:pPr>
          <w:r>
            <w:rPr>
              <w:noProof/>
            </w:rPr>
            <w:drawing>
              <wp:inline distT="0" distB="0" distL="0" distR="0" wp14:anchorId="6A93EE7F" wp14:editId="48317E0A">
                <wp:extent cx="765175" cy="765175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TU official logo-blu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186" cy="77118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1" w:type="dxa"/>
        </w:tcPr>
        <w:p w14:paraId="69BE848D" w14:textId="77777777" w:rsidR="004F47EA" w:rsidRDefault="004F47EA" w:rsidP="00304636">
          <w:pPr>
            <w:pStyle w:val="Header"/>
            <w:spacing w:before="240" w:line="360" w:lineRule="auto"/>
            <w:ind w:left="4065" w:hanging="4065"/>
            <w:jc w:val="right"/>
          </w:pPr>
        </w:p>
      </w:tc>
    </w:tr>
  </w:tbl>
  <w:p w14:paraId="3158E96F" w14:textId="77777777" w:rsidR="00E915AF" w:rsidRPr="004F47EA" w:rsidRDefault="00E915AF" w:rsidP="004F47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1"/>
    <w:lvl w:ilvl="0">
      <w:start w:val="1"/>
      <w:numFmt w:val="bullet"/>
      <w:suff w:val="nothing"/>
      <w:lvlText w:val="·"/>
      <w:lvlJc w:val="left"/>
      <w:pPr>
        <w:ind w:left="360" w:hanging="360"/>
      </w:pPr>
      <w:rPr>
        <w:rFonts w:ascii="Symbol" w:hAnsi="Symbol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000006"/>
    <w:multiLevelType w:val="multilevel"/>
    <w:tmpl w:val="00000006"/>
    <w:name w:val="RTF_Num 2"/>
    <w:lvl w:ilvl="0">
      <w:start w:val="1"/>
      <w:numFmt w:val="bullet"/>
      <w:suff w:val="nothing"/>
      <w:lvlText w:val="•"/>
      <w:lvlJc w:val="left"/>
      <w:pPr>
        <w:ind w:left="283" w:hanging="283"/>
      </w:pPr>
      <w:rPr>
        <w:rFonts w:ascii="starbats" w:hAnsi="starbats"/>
      </w:rPr>
    </w:lvl>
    <w:lvl w:ilvl="1">
      <w:start w:val="1"/>
      <w:numFmt w:val="bullet"/>
      <w:suff w:val="nothing"/>
      <w:lvlText w:val="•"/>
      <w:lvlJc w:val="left"/>
      <w:pPr>
        <w:ind w:left="566" w:hanging="283"/>
      </w:pPr>
      <w:rPr>
        <w:rFonts w:ascii="starbats" w:hAnsi="starbats"/>
        <w:sz w:val="18"/>
      </w:rPr>
    </w:lvl>
    <w:lvl w:ilvl="2">
      <w:start w:val="1"/>
      <w:numFmt w:val="bullet"/>
      <w:suff w:val="nothing"/>
      <w:lvlText w:val="•"/>
      <w:lvlJc w:val="left"/>
      <w:pPr>
        <w:ind w:left="849" w:hanging="283"/>
      </w:pPr>
      <w:rPr>
        <w:rFonts w:ascii="starbats" w:hAnsi="starbats"/>
        <w:sz w:val="18"/>
      </w:rPr>
    </w:lvl>
    <w:lvl w:ilvl="3">
      <w:start w:val="1"/>
      <w:numFmt w:val="bullet"/>
      <w:suff w:val="nothing"/>
      <w:lvlText w:val="•"/>
      <w:lvlJc w:val="left"/>
      <w:pPr>
        <w:ind w:left="1132" w:hanging="283"/>
      </w:pPr>
      <w:rPr>
        <w:rFonts w:ascii="starbats" w:hAnsi="starbats"/>
        <w:sz w:val="18"/>
      </w:rPr>
    </w:lvl>
    <w:lvl w:ilvl="4">
      <w:start w:val="1"/>
      <w:numFmt w:val="bullet"/>
      <w:suff w:val="nothing"/>
      <w:lvlText w:val="•"/>
      <w:lvlJc w:val="left"/>
      <w:pPr>
        <w:ind w:left="1415" w:hanging="283"/>
      </w:pPr>
      <w:rPr>
        <w:rFonts w:ascii="starbats" w:hAnsi="starbats"/>
        <w:sz w:val="18"/>
      </w:rPr>
    </w:lvl>
    <w:lvl w:ilvl="5">
      <w:start w:val="1"/>
      <w:numFmt w:val="bullet"/>
      <w:suff w:val="nothing"/>
      <w:lvlText w:val="•"/>
      <w:lvlJc w:val="left"/>
      <w:pPr>
        <w:ind w:left="1698" w:hanging="283"/>
      </w:pPr>
      <w:rPr>
        <w:rFonts w:ascii="starbats" w:hAnsi="starbats"/>
        <w:sz w:val="18"/>
      </w:rPr>
    </w:lvl>
    <w:lvl w:ilvl="6">
      <w:start w:val="1"/>
      <w:numFmt w:val="bullet"/>
      <w:suff w:val="nothing"/>
      <w:lvlText w:val="•"/>
      <w:lvlJc w:val="left"/>
      <w:pPr>
        <w:ind w:left="1981" w:hanging="283"/>
      </w:pPr>
      <w:rPr>
        <w:rFonts w:ascii="starbats" w:hAnsi="starbats"/>
        <w:sz w:val="18"/>
      </w:rPr>
    </w:lvl>
    <w:lvl w:ilvl="7">
      <w:start w:val="1"/>
      <w:numFmt w:val="bullet"/>
      <w:suff w:val="nothing"/>
      <w:lvlText w:val="•"/>
      <w:lvlJc w:val="left"/>
      <w:pPr>
        <w:ind w:left="2264" w:hanging="283"/>
      </w:pPr>
      <w:rPr>
        <w:rFonts w:ascii="starbats" w:hAnsi="starbats"/>
        <w:sz w:val="18"/>
      </w:rPr>
    </w:lvl>
    <w:lvl w:ilvl="8">
      <w:start w:val="1"/>
      <w:numFmt w:val="bullet"/>
      <w:suff w:val="nothing"/>
      <w:lvlText w:val="•"/>
      <w:lvlJc w:val="left"/>
      <w:pPr>
        <w:ind w:left="2547" w:hanging="283"/>
      </w:pPr>
      <w:rPr>
        <w:rFonts w:ascii="starbats" w:hAnsi="starbats"/>
        <w:sz w:val="18"/>
      </w:rPr>
    </w:lvl>
  </w:abstractNum>
  <w:abstractNum w:abstractNumId="2" w15:restartNumberingAfterBreak="0">
    <w:nsid w:val="00000007"/>
    <w:multiLevelType w:val="multilevel"/>
    <w:tmpl w:val="00000007"/>
    <w:name w:val="RTF_Num 3"/>
    <w:lvl w:ilvl="0">
      <w:start w:val="2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00000008"/>
    <w:multiLevelType w:val="multilevel"/>
    <w:tmpl w:val="00000008"/>
    <w:name w:val="RTF_Num 4"/>
    <w:lvl w:ilvl="0">
      <w:start w:val="5"/>
      <w:numFmt w:val="decimal"/>
      <w:suff w:val="nothing"/>
      <w:lvlText w:val="%1."/>
      <w:lvlJc w:val="left"/>
      <w:pPr>
        <w:ind w:left="283" w:hanging="283"/>
      </w:p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43AB3FF7"/>
    <w:multiLevelType w:val="hybridMultilevel"/>
    <w:tmpl w:val="375082FA"/>
    <w:lvl w:ilvl="0" w:tplc="0409000F">
      <w:start w:val="1"/>
      <w:numFmt w:val="decimal"/>
      <w:lvlText w:val="%1."/>
      <w:lvlJc w:val="left"/>
      <w:pPr>
        <w:tabs>
          <w:tab w:val="num" w:pos="1130"/>
        </w:tabs>
        <w:ind w:left="113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850"/>
        </w:tabs>
        <w:ind w:left="185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70"/>
        </w:tabs>
        <w:ind w:left="25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90"/>
        </w:tabs>
        <w:ind w:left="329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010"/>
        </w:tabs>
        <w:ind w:left="401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730"/>
        </w:tabs>
        <w:ind w:left="47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50"/>
        </w:tabs>
        <w:ind w:left="54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70"/>
        </w:tabs>
        <w:ind w:left="61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90"/>
        </w:tabs>
        <w:ind w:left="6890" w:hanging="180"/>
      </w:pPr>
      <w:rPr>
        <w:rFonts w:cs="Times New Roman"/>
      </w:rPr>
    </w:lvl>
  </w:abstractNum>
  <w:abstractNum w:abstractNumId="5" w15:restartNumberingAfterBreak="0">
    <w:nsid w:val="4BCB6B0F"/>
    <w:multiLevelType w:val="hybridMultilevel"/>
    <w:tmpl w:val="22323FD2"/>
    <w:lvl w:ilvl="0" w:tplc="BA640A30">
      <w:start w:val="3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mirrorMargin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CH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0" w:nlCheck="1" w:checkStyle="0"/>
  <w:activeWritingStyle w:appName="MSWord" w:lang="es-ES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BuildingBlockITU" w:val="Building Blocks ITU.dotx"/>
  </w:docVars>
  <w:rsids>
    <w:rsidRoot w:val="00304636"/>
    <w:rsid w:val="00006A31"/>
    <w:rsid w:val="00006C82"/>
    <w:rsid w:val="00010E30"/>
    <w:rsid w:val="00015C76"/>
    <w:rsid w:val="00026546"/>
    <w:rsid w:val="00026CF8"/>
    <w:rsid w:val="00030BD7"/>
    <w:rsid w:val="00031E64"/>
    <w:rsid w:val="00034340"/>
    <w:rsid w:val="00035CB3"/>
    <w:rsid w:val="00045A8D"/>
    <w:rsid w:val="0005167A"/>
    <w:rsid w:val="00054E5D"/>
    <w:rsid w:val="00070258"/>
    <w:rsid w:val="0007323C"/>
    <w:rsid w:val="00086D03"/>
    <w:rsid w:val="000A096A"/>
    <w:rsid w:val="000A375E"/>
    <w:rsid w:val="000A7051"/>
    <w:rsid w:val="000B0AF6"/>
    <w:rsid w:val="000B0E9B"/>
    <w:rsid w:val="000B2CAE"/>
    <w:rsid w:val="000C03C7"/>
    <w:rsid w:val="000C2AD0"/>
    <w:rsid w:val="000E3DEE"/>
    <w:rsid w:val="000E443D"/>
    <w:rsid w:val="00100B72"/>
    <w:rsid w:val="00101F7D"/>
    <w:rsid w:val="00103C76"/>
    <w:rsid w:val="0011265F"/>
    <w:rsid w:val="00117282"/>
    <w:rsid w:val="00117389"/>
    <w:rsid w:val="00121C2D"/>
    <w:rsid w:val="00134404"/>
    <w:rsid w:val="00144DFB"/>
    <w:rsid w:val="00184D8B"/>
    <w:rsid w:val="00187CA3"/>
    <w:rsid w:val="00196710"/>
    <w:rsid w:val="00196770"/>
    <w:rsid w:val="00197324"/>
    <w:rsid w:val="001B351B"/>
    <w:rsid w:val="001B42C9"/>
    <w:rsid w:val="001C06DB"/>
    <w:rsid w:val="001C6971"/>
    <w:rsid w:val="001D2785"/>
    <w:rsid w:val="001D7070"/>
    <w:rsid w:val="001F2170"/>
    <w:rsid w:val="001F3948"/>
    <w:rsid w:val="001F5A49"/>
    <w:rsid w:val="00201097"/>
    <w:rsid w:val="00201B6E"/>
    <w:rsid w:val="002055CA"/>
    <w:rsid w:val="002302B3"/>
    <w:rsid w:val="00230C66"/>
    <w:rsid w:val="00235A29"/>
    <w:rsid w:val="00241526"/>
    <w:rsid w:val="002443A2"/>
    <w:rsid w:val="002569F7"/>
    <w:rsid w:val="00266E74"/>
    <w:rsid w:val="00283C3B"/>
    <w:rsid w:val="002861E6"/>
    <w:rsid w:val="00287D18"/>
    <w:rsid w:val="002A2618"/>
    <w:rsid w:val="002A5DD7"/>
    <w:rsid w:val="002B0CAC"/>
    <w:rsid w:val="002D5A15"/>
    <w:rsid w:val="002D5BDD"/>
    <w:rsid w:val="002E3D27"/>
    <w:rsid w:val="002F0890"/>
    <w:rsid w:val="002F2531"/>
    <w:rsid w:val="002F4967"/>
    <w:rsid w:val="002F5AA5"/>
    <w:rsid w:val="00304636"/>
    <w:rsid w:val="00316935"/>
    <w:rsid w:val="003266ED"/>
    <w:rsid w:val="00326C68"/>
    <w:rsid w:val="003370B8"/>
    <w:rsid w:val="00345D38"/>
    <w:rsid w:val="003471C9"/>
    <w:rsid w:val="00352097"/>
    <w:rsid w:val="003666FF"/>
    <w:rsid w:val="0037309C"/>
    <w:rsid w:val="00380A6E"/>
    <w:rsid w:val="003836D4"/>
    <w:rsid w:val="00387AE4"/>
    <w:rsid w:val="003A1F49"/>
    <w:rsid w:val="003A55ED"/>
    <w:rsid w:val="003A5D52"/>
    <w:rsid w:val="003B2BDA"/>
    <w:rsid w:val="003B55EC"/>
    <w:rsid w:val="003C2EA7"/>
    <w:rsid w:val="003C4471"/>
    <w:rsid w:val="003C7D41"/>
    <w:rsid w:val="003D4418"/>
    <w:rsid w:val="003D4A69"/>
    <w:rsid w:val="003E504F"/>
    <w:rsid w:val="003E78D6"/>
    <w:rsid w:val="003F2F34"/>
    <w:rsid w:val="00400573"/>
    <w:rsid w:val="004007A3"/>
    <w:rsid w:val="00406D71"/>
    <w:rsid w:val="00411CB3"/>
    <w:rsid w:val="004228FA"/>
    <w:rsid w:val="004308CB"/>
    <w:rsid w:val="004326DB"/>
    <w:rsid w:val="0043682E"/>
    <w:rsid w:val="00447ECB"/>
    <w:rsid w:val="004623F7"/>
    <w:rsid w:val="00480F51"/>
    <w:rsid w:val="00481124"/>
    <w:rsid w:val="004815EB"/>
    <w:rsid w:val="00487569"/>
    <w:rsid w:val="00496864"/>
    <w:rsid w:val="00496920"/>
    <w:rsid w:val="004A4496"/>
    <w:rsid w:val="004B11AB"/>
    <w:rsid w:val="004B7C9A"/>
    <w:rsid w:val="004C6779"/>
    <w:rsid w:val="004D733B"/>
    <w:rsid w:val="004E0DC4"/>
    <w:rsid w:val="004E0FB5"/>
    <w:rsid w:val="004E4398"/>
    <w:rsid w:val="004E43BB"/>
    <w:rsid w:val="004E460D"/>
    <w:rsid w:val="004F178E"/>
    <w:rsid w:val="004F4543"/>
    <w:rsid w:val="004F47EA"/>
    <w:rsid w:val="004F57BB"/>
    <w:rsid w:val="00505309"/>
    <w:rsid w:val="0050789B"/>
    <w:rsid w:val="005224A1"/>
    <w:rsid w:val="00534372"/>
    <w:rsid w:val="00543DF8"/>
    <w:rsid w:val="00546101"/>
    <w:rsid w:val="00553DD7"/>
    <w:rsid w:val="005638CF"/>
    <w:rsid w:val="0056741E"/>
    <w:rsid w:val="0057325A"/>
    <w:rsid w:val="0057469A"/>
    <w:rsid w:val="00580814"/>
    <w:rsid w:val="00583A0B"/>
    <w:rsid w:val="005A03A3"/>
    <w:rsid w:val="005A2B92"/>
    <w:rsid w:val="005A3F66"/>
    <w:rsid w:val="005A79E9"/>
    <w:rsid w:val="005B214C"/>
    <w:rsid w:val="005B3AD3"/>
    <w:rsid w:val="005B4CDA"/>
    <w:rsid w:val="005B62F0"/>
    <w:rsid w:val="005D3669"/>
    <w:rsid w:val="005E42F8"/>
    <w:rsid w:val="005E5EB3"/>
    <w:rsid w:val="005F0900"/>
    <w:rsid w:val="005F3CB6"/>
    <w:rsid w:val="005F657C"/>
    <w:rsid w:val="00602D53"/>
    <w:rsid w:val="006047E5"/>
    <w:rsid w:val="00642050"/>
    <w:rsid w:val="0064371D"/>
    <w:rsid w:val="00650543"/>
    <w:rsid w:val="00650B2A"/>
    <w:rsid w:val="00651777"/>
    <w:rsid w:val="006550F8"/>
    <w:rsid w:val="006829F3"/>
    <w:rsid w:val="006A518B"/>
    <w:rsid w:val="006B0590"/>
    <w:rsid w:val="006B49DA"/>
    <w:rsid w:val="006C53F8"/>
    <w:rsid w:val="006C7CDE"/>
    <w:rsid w:val="007234B1"/>
    <w:rsid w:val="00723D08"/>
    <w:rsid w:val="00725FDA"/>
    <w:rsid w:val="00727816"/>
    <w:rsid w:val="00730B9A"/>
    <w:rsid w:val="00750CFA"/>
    <w:rsid w:val="00754105"/>
    <w:rsid w:val="007553DA"/>
    <w:rsid w:val="00765C5C"/>
    <w:rsid w:val="00773F7E"/>
    <w:rsid w:val="00775DB8"/>
    <w:rsid w:val="00782354"/>
    <w:rsid w:val="007921A7"/>
    <w:rsid w:val="007B3DB1"/>
    <w:rsid w:val="007C2E1E"/>
    <w:rsid w:val="007D183E"/>
    <w:rsid w:val="007D43D0"/>
    <w:rsid w:val="007E1833"/>
    <w:rsid w:val="007E3F13"/>
    <w:rsid w:val="007F751A"/>
    <w:rsid w:val="00800012"/>
    <w:rsid w:val="0080261F"/>
    <w:rsid w:val="00806160"/>
    <w:rsid w:val="008143A4"/>
    <w:rsid w:val="0081513E"/>
    <w:rsid w:val="00854131"/>
    <w:rsid w:val="0085652D"/>
    <w:rsid w:val="0087694B"/>
    <w:rsid w:val="00880F4D"/>
    <w:rsid w:val="0088443B"/>
    <w:rsid w:val="008A412B"/>
    <w:rsid w:val="008B35A3"/>
    <w:rsid w:val="008B37E1"/>
    <w:rsid w:val="008B45F8"/>
    <w:rsid w:val="008C2E74"/>
    <w:rsid w:val="008D5409"/>
    <w:rsid w:val="008E006D"/>
    <w:rsid w:val="008E38B4"/>
    <w:rsid w:val="008F4F21"/>
    <w:rsid w:val="00904D4A"/>
    <w:rsid w:val="009076D7"/>
    <w:rsid w:val="009151BA"/>
    <w:rsid w:val="00925023"/>
    <w:rsid w:val="009277BC"/>
    <w:rsid w:val="00927D57"/>
    <w:rsid w:val="00931A51"/>
    <w:rsid w:val="00947185"/>
    <w:rsid w:val="009518B3"/>
    <w:rsid w:val="0095297D"/>
    <w:rsid w:val="00963D9D"/>
    <w:rsid w:val="0098013E"/>
    <w:rsid w:val="00981B54"/>
    <w:rsid w:val="009842C3"/>
    <w:rsid w:val="009A009A"/>
    <w:rsid w:val="009A6BB6"/>
    <w:rsid w:val="009B3F43"/>
    <w:rsid w:val="009B5CFA"/>
    <w:rsid w:val="009C161F"/>
    <w:rsid w:val="009C56B4"/>
    <w:rsid w:val="009D51A2"/>
    <w:rsid w:val="009E04A8"/>
    <w:rsid w:val="009E4AEC"/>
    <w:rsid w:val="009E5BD8"/>
    <w:rsid w:val="009E681E"/>
    <w:rsid w:val="009F5CC2"/>
    <w:rsid w:val="00A119E6"/>
    <w:rsid w:val="00A20FBC"/>
    <w:rsid w:val="00A231BC"/>
    <w:rsid w:val="00A31370"/>
    <w:rsid w:val="00A34D6F"/>
    <w:rsid w:val="00A41F91"/>
    <w:rsid w:val="00A52F04"/>
    <w:rsid w:val="00A63355"/>
    <w:rsid w:val="00A7596D"/>
    <w:rsid w:val="00A963DF"/>
    <w:rsid w:val="00AA211B"/>
    <w:rsid w:val="00AA781A"/>
    <w:rsid w:val="00AC0C22"/>
    <w:rsid w:val="00AC3896"/>
    <w:rsid w:val="00AD2CF2"/>
    <w:rsid w:val="00AE1A20"/>
    <w:rsid w:val="00AE2D88"/>
    <w:rsid w:val="00AE6F6F"/>
    <w:rsid w:val="00AF3325"/>
    <w:rsid w:val="00AF34D9"/>
    <w:rsid w:val="00AF70DA"/>
    <w:rsid w:val="00B019D3"/>
    <w:rsid w:val="00B34CF9"/>
    <w:rsid w:val="00B37559"/>
    <w:rsid w:val="00B4054B"/>
    <w:rsid w:val="00B579B0"/>
    <w:rsid w:val="00B57D11"/>
    <w:rsid w:val="00B649D7"/>
    <w:rsid w:val="00B81C2F"/>
    <w:rsid w:val="00B84E01"/>
    <w:rsid w:val="00B90743"/>
    <w:rsid w:val="00B90C45"/>
    <w:rsid w:val="00B933BE"/>
    <w:rsid w:val="00BC7C9E"/>
    <w:rsid w:val="00BD6738"/>
    <w:rsid w:val="00BD7E5E"/>
    <w:rsid w:val="00BE63DB"/>
    <w:rsid w:val="00BE6574"/>
    <w:rsid w:val="00C07319"/>
    <w:rsid w:val="00C16FD2"/>
    <w:rsid w:val="00C236AF"/>
    <w:rsid w:val="00C3556B"/>
    <w:rsid w:val="00C4395E"/>
    <w:rsid w:val="00C47FFD"/>
    <w:rsid w:val="00C51E92"/>
    <w:rsid w:val="00C53BAF"/>
    <w:rsid w:val="00C57E2C"/>
    <w:rsid w:val="00C608B7"/>
    <w:rsid w:val="00C66F24"/>
    <w:rsid w:val="00C76D7F"/>
    <w:rsid w:val="00C813AA"/>
    <w:rsid w:val="00C9291E"/>
    <w:rsid w:val="00CA3F44"/>
    <w:rsid w:val="00CA4E58"/>
    <w:rsid w:val="00CB3771"/>
    <w:rsid w:val="00CB44BF"/>
    <w:rsid w:val="00CB5153"/>
    <w:rsid w:val="00CE076A"/>
    <w:rsid w:val="00CE463D"/>
    <w:rsid w:val="00D10BA0"/>
    <w:rsid w:val="00D1662F"/>
    <w:rsid w:val="00D21694"/>
    <w:rsid w:val="00D24EB5"/>
    <w:rsid w:val="00D35AB9"/>
    <w:rsid w:val="00D41571"/>
    <w:rsid w:val="00D416A0"/>
    <w:rsid w:val="00D47672"/>
    <w:rsid w:val="00D5123C"/>
    <w:rsid w:val="00D55560"/>
    <w:rsid w:val="00D61C5A"/>
    <w:rsid w:val="00D62111"/>
    <w:rsid w:val="00D6287C"/>
    <w:rsid w:val="00D6790C"/>
    <w:rsid w:val="00D73277"/>
    <w:rsid w:val="00D76586"/>
    <w:rsid w:val="00D7730C"/>
    <w:rsid w:val="00D82657"/>
    <w:rsid w:val="00D87E20"/>
    <w:rsid w:val="00DA4037"/>
    <w:rsid w:val="00DA5DD0"/>
    <w:rsid w:val="00DE66A5"/>
    <w:rsid w:val="00DF2B50"/>
    <w:rsid w:val="00E01059"/>
    <w:rsid w:val="00E04C86"/>
    <w:rsid w:val="00E17344"/>
    <w:rsid w:val="00E20F30"/>
    <w:rsid w:val="00E2189C"/>
    <w:rsid w:val="00E25BB1"/>
    <w:rsid w:val="00E27BBA"/>
    <w:rsid w:val="00E30E3F"/>
    <w:rsid w:val="00E35E8F"/>
    <w:rsid w:val="00E428AB"/>
    <w:rsid w:val="00E438E8"/>
    <w:rsid w:val="00E453A3"/>
    <w:rsid w:val="00E520E2"/>
    <w:rsid w:val="00E530C4"/>
    <w:rsid w:val="00E53DCE"/>
    <w:rsid w:val="00E55996"/>
    <w:rsid w:val="00E64254"/>
    <w:rsid w:val="00E67928"/>
    <w:rsid w:val="00E70FB5"/>
    <w:rsid w:val="00E915AF"/>
    <w:rsid w:val="00E96415"/>
    <w:rsid w:val="00EA15B3"/>
    <w:rsid w:val="00EA2C83"/>
    <w:rsid w:val="00EB2358"/>
    <w:rsid w:val="00EB3EB8"/>
    <w:rsid w:val="00EC00EF"/>
    <w:rsid w:val="00EC02FE"/>
    <w:rsid w:val="00EC4A96"/>
    <w:rsid w:val="00EE03A0"/>
    <w:rsid w:val="00EE1A57"/>
    <w:rsid w:val="00F05147"/>
    <w:rsid w:val="00F424BF"/>
    <w:rsid w:val="00F44FC3"/>
    <w:rsid w:val="00F46107"/>
    <w:rsid w:val="00F468C5"/>
    <w:rsid w:val="00F52F39"/>
    <w:rsid w:val="00F6184F"/>
    <w:rsid w:val="00F73DBD"/>
    <w:rsid w:val="00F8310E"/>
    <w:rsid w:val="00F914DD"/>
    <w:rsid w:val="00FA2358"/>
    <w:rsid w:val="00FB2592"/>
    <w:rsid w:val="00FB2810"/>
    <w:rsid w:val="00FB7A2C"/>
    <w:rsid w:val="00FC2947"/>
    <w:rsid w:val="00FE0818"/>
    <w:rsid w:val="00FE6FB1"/>
    <w:rsid w:val="00FF3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4BC6529F"/>
  <w15:docId w15:val="{F99C1041-B9CA-419B-A44C-70D5D0440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fr-CH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62F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60" w:line="280" w:lineRule="exact"/>
      <w:jc w:val="both"/>
      <w:textAlignment w:val="baseline"/>
    </w:pPr>
    <w:rPr>
      <w:sz w:val="24"/>
      <w:szCs w:val="22"/>
      <w:lang w:val="en-US" w:eastAsia="en-US"/>
    </w:rPr>
  </w:style>
  <w:style w:type="paragraph" w:styleId="Heading1">
    <w:name w:val="heading 1"/>
    <w:basedOn w:val="Normal"/>
    <w:next w:val="Normal"/>
    <w:qFormat/>
    <w:rsid w:val="005F0900"/>
    <w:pPr>
      <w:keepNext/>
      <w:keepLines/>
      <w:spacing w:before="360" w:line="240" w:lineRule="auto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rsid w:val="004326DB"/>
    <w:pPr>
      <w:outlineLvl w:val="1"/>
    </w:pPr>
  </w:style>
  <w:style w:type="paragraph" w:styleId="Heading3">
    <w:name w:val="heading 3"/>
    <w:basedOn w:val="Heading1"/>
    <w:next w:val="Normal"/>
    <w:qFormat/>
    <w:rsid w:val="004326DB"/>
    <w:pPr>
      <w:spacing w:before="240"/>
      <w:outlineLvl w:val="2"/>
    </w:pPr>
  </w:style>
  <w:style w:type="paragraph" w:styleId="Heading4">
    <w:name w:val="heading 4"/>
    <w:basedOn w:val="Heading3"/>
    <w:next w:val="Normal"/>
    <w:qFormat/>
    <w:rsid w:val="004326DB"/>
    <w:pPr>
      <w:tabs>
        <w:tab w:val="clear" w:pos="794"/>
        <w:tab w:val="left" w:pos="1021"/>
      </w:tabs>
      <w:ind w:left="1021" w:hanging="1021"/>
      <w:outlineLvl w:val="3"/>
    </w:pPr>
  </w:style>
  <w:style w:type="paragraph" w:styleId="Heading5">
    <w:name w:val="heading 5"/>
    <w:basedOn w:val="Heading4"/>
    <w:next w:val="Normal"/>
    <w:qFormat/>
    <w:rsid w:val="004326DB"/>
    <w:pPr>
      <w:outlineLvl w:val="4"/>
    </w:pPr>
  </w:style>
  <w:style w:type="paragraph" w:styleId="Heading6">
    <w:name w:val="heading 6"/>
    <w:basedOn w:val="Heading4"/>
    <w:next w:val="Normal"/>
    <w:qFormat/>
    <w:rsid w:val="004326DB"/>
    <w:pPr>
      <w:tabs>
        <w:tab w:val="clear" w:pos="1021"/>
        <w:tab w:val="clear" w:pos="1191"/>
      </w:tabs>
      <w:ind w:left="1588" w:hanging="1588"/>
      <w:outlineLvl w:val="5"/>
    </w:pPr>
  </w:style>
  <w:style w:type="paragraph" w:styleId="Heading7">
    <w:name w:val="heading 7"/>
    <w:basedOn w:val="Heading6"/>
    <w:next w:val="Normal"/>
    <w:qFormat/>
    <w:rsid w:val="004326DB"/>
    <w:pPr>
      <w:outlineLvl w:val="6"/>
    </w:pPr>
  </w:style>
  <w:style w:type="paragraph" w:styleId="Heading8">
    <w:name w:val="heading 8"/>
    <w:basedOn w:val="Heading6"/>
    <w:next w:val="Normal"/>
    <w:qFormat/>
    <w:rsid w:val="004326DB"/>
    <w:pPr>
      <w:outlineLvl w:val="7"/>
    </w:pPr>
  </w:style>
  <w:style w:type="paragraph" w:styleId="Heading9">
    <w:name w:val="heading 9"/>
    <w:basedOn w:val="Heading6"/>
    <w:next w:val="Normal"/>
    <w:qFormat/>
    <w:rsid w:val="004326DB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4326DB"/>
  </w:style>
  <w:style w:type="paragraph" w:styleId="TOC4">
    <w:name w:val="toc 4"/>
    <w:basedOn w:val="TOC3"/>
    <w:semiHidden/>
    <w:rsid w:val="004326DB"/>
  </w:style>
  <w:style w:type="paragraph" w:styleId="TOC3">
    <w:name w:val="toc 3"/>
    <w:basedOn w:val="TOC2"/>
    <w:semiHidden/>
    <w:rsid w:val="004326DB"/>
  </w:style>
  <w:style w:type="paragraph" w:styleId="TOC2">
    <w:name w:val="toc 2"/>
    <w:basedOn w:val="TOC1"/>
    <w:semiHidden/>
    <w:rsid w:val="004326DB"/>
    <w:pPr>
      <w:spacing w:before="80"/>
      <w:ind w:left="1531" w:hanging="851"/>
    </w:pPr>
  </w:style>
  <w:style w:type="paragraph" w:styleId="TOC1">
    <w:name w:val="toc 1"/>
    <w:basedOn w:val="Normal"/>
    <w:semiHidden/>
    <w:rsid w:val="004326DB"/>
    <w:pPr>
      <w:tabs>
        <w:tab w:val="clear" w:pos="794"/>
        <w:tab w:val="clear" w:pos="1191"/>
        <w:tab w:val="clear" w:pos="1588"/>
        <w:tab w:val="clear" w:pos="1985"/>
        <w:tab w:val="left" w:pos="964"/>
        <w:tab w:val="left" w:leader="dot" w:pos="8789"/>
        <w:tab w:val="right" w:pos="9639"/>
      </w:tabs>
      <w:ind w:left="680" w:right="851" w:hanging="680"/>
      <w:jc w:val="left"/>
    </w:pPr>
  </w:style>
  <w:style w:type="paragraph" w:styleId="TOC7">
    <w:name w:val="toc 7"/>
    <w:basedOn w:val="TOC4"/>
    <w:semiHidden/>
    <w:rsid w:val="004326DB"/>
  </w:style>
  <w:style w:type="paragraph" w:styleId="TOC6">
    <w:name w:val="toc 6"/>
    <w:basedOn w:val="TOC4"/>
    <w:semiHidden/>
    <w:rsid w:val="004326DB"/>
  </w:style>
  <w:style w:type="paragraph" w:styleId="TOC5">
    <w:name w:val="toc 5"/>
    <w:basedOn w:val="TOC4"/>
    <w:semiHidden/>
    <w:rsid w:val="004326DB"/>
  </w:style>
  <w:style w:type="paragraph" w:styleId="Footer">
    <w:name w:val="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rsid w:val="00235A29"/>
    <w:pPr>
      <w:tabs>
        <w:tab w:val="clear" w:pos="1191"/>
        <w:tab w:val="clear" w:pos="1588"/>
        <w:tab w:val="clear" w:pos="1985"/>
        <w:tab w:val="center" w:pos="4820"/>
        <w:tab w:val="center" w:pos="9639"/>
      </w:tabs>
      <w:spacing w:before="0"/>
      <w:jc w:val="left"/>
    </w:pPr>
  </w:style>
  <w:style w:type="character" w:styleId="FootnoteReference">
    <w:name w:val="footnote reference"/>
    <w:basedOn w:val="DefaultParagraphFont"/>
    <w:semiHidden/>
    <w:rsid w:val="004326DB"/>
    <w:rPr>
      <w:position w:val="6"/>
      <w:sz w:val="18"/>
    </w:rPr>
  </w:style>
  <w:style w:type="paragraph" w:styleId="FootnoteText">
    <w:name w:val="footnote text"/>
    <w:basedOn w:val="Note"/>
    <w:semiHidden/>
    <w:rsid w:val="004326DB"/>
    <w:pPr>
      <w:keepLines/>
      <w:tabs>
        <w:tab w:val="left" w:pos="255"/>
      </w:tabs>
      <w:ind w:left="255" w:hanging="255"/>
    </w:pPr>
  </w:style>
  <w:style w:type="paragraph" w:customStyle="1" w:styleId="Note">
    <w:name w:val="Note"/>
    <w:basedOn w:val="Normal"/>
    <w:rsid w:val="004326DB"/>
    <w:pPr>
      <w:spacing w:before="80" w:line="240" w:lineRule="exact"/>
    </w:pPr>
    <w:rPr>
      <w:sz w:val="20"/>
    </w:rPr>
  </w:style>
  <w:style w:type="paragraph" w:customStyle="1" w:styleId="enumlev1">
    <w:name w:val="enumlev1"/>
    <w:basedOn w:val="Normal"/>
    <w:rsid w:val="004326DB"/>
    <w:pPr>
      <w:spacing w:before="80"/>
      <w:ind w:left="794" w:hanging="794"/>
    </w:pPr>
  </w:style>
  <w:style w:type="paragraph" w:customStyle="1" w:styleId="enumlev2">
    <w:name w:val="enumlev2"/>
    <w:basedOn w:val="enumlev1"/>
    <w:rsid w:val="004326DB"/>
    <w:pPr>
      <w:ind w:left="1191" w:hanging="397"/>
    </w:pPr>
  </w:style>
  <w:style w:type="paragraph" w:customStyle="1" w:styleId="enumlev3">
    <w:name w:val="enumlev3"/>
    <w:basedOn w:val="enumlev2"/>
    <w:rsid w:val="004326DB"/>
    <w:pPr>
      <w:ind w:left="1588"/>
    </w:pPr>
  </w:style>
  <w:style w:type="paragraph" w:customStyle="1" w:styleId="Equation">
    <w:name w:val="Equation"/>
    <w:basedOn w:val="Normal"/>
    <w:rsid w:val="004326DB"/>
    <w:pPr>
      <w:tabs>
        <w:tab w:val="clear" w:pos="1191"/>
        <w:tab w:val="clear" w:pos="1588"/>
        <w:tab w:val="clear" w:pos="1985"/>
        <w:tab w:val="center" w:pos="4820"/>
        <w:tab w:val="right" w:pos="9639"/>
      </w:tabs>
      <w:jc w:val="left"/>
    </w:pPr>
  </w:style>
  <w:style w:type="paragraph" w:customStyle="1" w:styleId="toc0">
    <w:name w:val="toc 0"/>
    <w:basedOn w:val="Normal"/>
    <w:next w:val="TOC1"/>
    <w:rsid w:val="004326DB"/>
    <w:pPr>
      <w:keepLines/>
      <w:tabs>
        <w:tab w:val="clear" w:pos="794"/>
        <w:tab w:val="clear" w:pos="1191"/>
        <w:tab w:val="clear" w:pos="1588"/>
        <w:tab w:val="clear" w:pos="1985"/>
        <w:tab w:val="right" w:pos="9639"/>
      </w:tabs>
      <w:jc w:val="left"/>
    </w:pPr>
    <w:rPr>
      <w:b/>
    </w:rPr>
  </w:style>
  <w:style w:type="paragraph" w:customStyle="1" w:styleId="ASN1">
    <w:name w:val="ASN.1"/>
    <w:rsid w:val="004326D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val="fr-FR" w:eastAsia="en-US"/>
    </w:rPr>
  </w:style>
  <w:style w:type="paragraph" w:styleId="TOC9">
    <w:name w:val="toc 9"/>
    <w:basedOn w:val="TOC3"/>
    <w:semiHidden/>
    <w:rsid w:val="004326DB"/>
  </w:style>
  <w:style w:type="paragraph" w:customStyle="1" w:styleId="Chaptitle">
    <w:name w:val="Chap_titl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480"/>
      <w:jc w:val="center"/>
    </w:pPr>
    <w:rPr>
      <w:b/>
    </w:rPr>
  </w:style>
  <w:style w:type="paragraph" w:customStyle="1" w:styleId="Normalaftertitle">
    <w:name w:val="Normal_after_title"/>
    <w:basedOn w:val="Normal"/>
    <w:next w:val="Normal"/>
    <w:link w:val="NormalaftertitleChar"/>
    <w:rsid w:val="004326DB"/>
    <w:pPr>
      <w:spacing w:before="400"/>
    </w:pPr>
  </w:style>
  <w:style w:type="character" w:styleId="PageNumber">
    <w:name w:val="page number"/>
    <w:basedOn w:val="DefaultParagraphFont"/>
    <w:rsid w:val="004326DB"/>
  </w:style>
  <w:style w:type="paragraph" w:customStyle="1" w:styleId="Reftitle">
    <w:name w:val="Ref_title"/>
    <w:basedOn w:val="Normal"/>
    <w:next w:val="Reftext"/>
    <w:rsid w:val="004326DB"/>
    <w:pPr>
      <w:spacing w:before="480"/>
      <w:jc w:val="center"/>
    </w:pPr>
    <w:rPr>
      <w:b/>
    </w:rPr>
  </w:style>
  <w:style w:type="paragraph" w:customStyle="1" w:styleId="Reftext">
    <w:name w:val="Ref_text"/>
    <w:basedOn w:val="Normal"/>
    <w:rsid w:val="004326DB"/>
    <w:pPr>
      <w:ind w:left="794" w:hanging="794"/>
      <w:jc w:val="left"/>
    </w:pPr>
  </w:style>
  <w:style w:type="paragraph" w:styleId="Index1">
    <w:name w:val="index 1"/>
    <w:basedOn w:val="Normal"/>
    <w:next w:val="Normal"/>
    <w:semiHidden/>
    <w:rsid w:val="004326DB"/>
    <w:pPr>
      <w:jc w:val="left"/>
    </w:pPr>
  </w:style>
  <w:style w:type="paragraph" w:customStyle="1" w:styleId="Formal">
    <w:name w:val="Formal"/>
    <w:basedOn w:val="ASN1"/>
    <w:rsid w:val="004326DB"/>
    <w:rPr>
      <w:b w:val="0"/>
    </w:rPr>
  </w:style>
  <w:style w:type="paragraph" w:customStyle="1" w:styleId="AnnexNoTitle">
    <w:name w:val="Annex_NoTitle"/>
    <w:basedOn w:val="Normal"/>
    <w:next w:val="Normalaftertitle"/>
    <w:rsid w:val="004326DB"/>
    <w:pPr>
      <w:keepNext/>
      <w:keepLines/>
      <w:spacing w:before="720" w:after="120"/>
      <w:jc w:val="center"/>
    </w:pPr>
    <w:rPr>
      <w:b/>
    </w:rPr>
  </w:style>
  <w:style w:type="paragraph" w:customStyle="1" w:styleId="AppendixNoTitle">
    <w:name w:val="Appendix_NoTitle"/>
    <w:basedOn w:val="AnnexNoTitle"/>
    <w:next w:val="Normalaftertitle"/>
    <w:rsid w:val="004326DB"/>
  </w:style>
  <w:style w:type="paragraph" w:customStyle="1" w:styleId="Artheading">
    <w:name w:val="Art_heading"/>
    <w:basedOn w:val="Normal"/>
    <w:next w:val="Normalaftertitle"/>
    <w:rsid w:val="004326DB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4326DB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rsid w:val="004326DB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rsid w:val="004326DB"/>
    <w:pPr>
      <w:keepNext/>
      <w:keepLines/>
      <w:spacing w:before="240"/>
      <w:ind w:left="794"/>
      <w:jc w:val="left"/>
    </w:pPr>
    <w:rPr>
      <w:i/>
    </w:rPr>
  </w:style>
  <w:style w:type="paragraph" w:customStyle="1" w:styleId="ChapNo">
    <w:name w:val="Chap_No"/>
    <w:basedOn w:val="Normal"/>
    <w:next w:val="Chap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720" w:line="320" w:lineRule="exact"/>
      <w:jc w:val="center"/>
    </w:pPr>
    <w:rPr>
      <w:b/>
      <w:sz w:val="28"/>
    </w:rPr>
  </w:style>
  <w:style w:type="paragraph" w:customStyle="1" w:styleId="Equationlegend">
    <w:name w:val="Equation_legend"/>
    <w:basedOn w:val="Normal"/>
    <w:rsid w:val="004326DB"/>
    <w:pPr>
      <w:tabs>
        <w:tab w:val="clear" w:pos="794"/>
        <w:tab w:val="clear" w:pos="1191"/>
        <w:tab w:val="clear" w:pos="1588"/>
        <w:tab w:val="right" w:pos="1814"/>
      </w:tabs>
      <w:spacing w:before="80"/>
      <w:ind w:left="1985" w:hanging="1985"/>
    </w:pPr>
  </w:style>
  <w:style w:type="paragraph" w:customStyle="1" w:styleId="Figurelegend">
    <w:name w:val="Figure_legend"/>
    <w:basedOn w:val="Normal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  <w:jc w:val="left"/>
    </w:pPr>
    <w:rPr>
      <w:sz w:val="18"/>
    </w:rPr>
  </w:style>
  <w:style w:type="paragraph" w:customStyle="1" w:styleId="Figure">
    <w:name w:val="Figure"/>
    <w:basedOn w:val="Normal"/>
    <w:next w:val="FigureNoTitle"/>
    <w:rsid w:val="004326DB"/>
    <w:pPr>
      <w:keepNext/>
      <w:keepLines/>
      <w:spacing w:before="240" w:after="120" w:line="240" w:lineRule="auto"/>
      <w:jc w:val="center"/>
    </w:pPr>
  </w:style>
  <w:style w:type="paragraph" w:customStyle="1" w:styleId="FigureNoTitle">
    <w:name w:val="Figure_NoTitle"/>
    <w:basedOn w:val="Normal"/>
    <w:next w:val="Normalaftertitle"/>
    <w:rsid w:val="004326DB"/>
    <w:pPr>
      <w:keepLines/>
      <w:spacing w:before="240" w:after="120"/>
      <w:jc w:val="center"/>
    </w:pPr>
    <w:rPr>
      <w:b/>
    </w:rPr>
  </w:style>
  <w:style w:type="paragraph" w:customStyle="1" w:styleId="Figurewithouttitle">
    <w:name w:val="Figure_without_title"/>
    <w:basedOn w:val="Normal"/>
    <w:next w:val="Normalaftertitle"/>
    <w:rsid w:val="004326DB"/>
    <w:pPr>
      <w:keepLines/>
      <w:spacing w:before="240" w:after="120"/>
      <w:jc w:val="center"/>
    </w:pPr>
  </w:style>
  <w:style w:type="paragraph" w:customStyle="1" w:styleId="FirstFooter">
    <w:name w:val="First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40"/>
      <w:jc w:val="left"/>
      <w:textAlignment w:val="auto"/>
    </w:pPr>
    <w:rPr>
      <w:sz w:val="16"/>
    </w:rPr>
  </w:style>
  <w:style w:type="paragraph" w:customStyle="1" w:styleId="FooterQP">
    <w:name w:val="Footer_QP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907"/>
        <w:tab w:val="right" w:pos="8789"/>
        <w:tab w:val="right" w:pos="9639"/>
      </w:tabs>
      <w:spacing w:before="0"/>
      <w:jc w:val="left"/>
    </w:pPr>
    <w:rPr>
      <w:b/>
    </w:rPr>
  </w:style>
  <w:style w:type="paragraph" w:customStyle="1" w:styleId="Headingb">
    <w:name w:val="Heading_b"/>
    <w:basedOn w:val="Normal"/>
    <w:next w:val="Normal"/>
    <w:rsid w:val="004326DB"/>
    <w:pPr>
      <w:keepNext/>
      <w:spacing w:before="240"/>
      <w:ind w:left="794" w:hanging="794"/>
    </w:pPr>
    <w:rPr>
      <w:b/>
    </w:rPr>
  </w:style>
  <w:style w:type="paragraph" w:customStyle="1" w:styleId="Headingi">
    <w:name w:val="Heading_i"/>
    <w:basedOn w:val="Normal"/>
    <w:next w:val="Normal"/>
    <w:rsid w:val="004326DB"/>
    <w:pPr>
      <w:keepNext/>
      <w:spacing w:before="240"/>
      <w:jc w:val="left"/>
    </w:pPr>
    <w:rPr>
      <w:i/>
    </w:rPr>
  </w:style>
  <w:style w:type="paragraph" w:styleId="Index2">
    <w:name w:val="index 2"/>
    <w:basedOn w:val="Normal"/>
    <w:next w:val="Normal"/>
    <w:semiHidden/>
    <w:rsid w:val="004326DB"/>
    <w:pPr>
      <w:ind w:left="284"/>
      <w:jc w:val="left"/>
    </w:pPr>
  </w:style>
  <w:style w:type="paragraph" w:styleId="Index3">
    <w:name w:val="index 3"/>
    <w:basedOn w:val="Normal"/>
    <w:next w:val="Normal"/>
    <w:semiHidden/>
    <w:rsid w:val="004326DB"/>
    <w:pPr>
      <w:ind w:left="567"/>
      <w:jc w:val="left"/>
    </w:pPr>
  </w:style>
  <w:style w:type="paragraph" w:customStyle="1" w:styleId="PartNo">
    <w:name w:val="Part_No"/>
    <w:basedOn w:val="Normal"/>
    <w:next w:val="Partref"/>
    <w:rsid w:val="004326DB"/>
    <w:pPr>
      <w:keepNext/>
      <w:keepLines/>
      <w:spacing w:before="480" w:after="80"/>
    </w:pPr>
    <w:rPr>
      <w:caps/>
    </w:rPr>
  </w:style>
  <w:style w:type="paragraph" w:customStyle="1" w:styleId="Partref">
    <w:name w:val="Part_ref"/>
    <w:basedOn w:val="Normal"/>
    <w:next w:val="Parttitle"/>
    <w:rsid w:val="004326DB"/>
    <w:pPr>
      <w:keepNext/>
      <w:keepLines/>
      <w:spacing w:before="280"/>
      <w:jc w:val="center"/>
    </w:pPr>
  </w:style>
  <w:style w:type="paragraph" w:customStyle="1" w:styleId="Parttitle">
    <w:name w:val="Part_title"/>
    <w:basedOn w:val="Normal"/>
    <w:next w:val="Normalaftertitle"/>
    <w:rsid w:val="004326DB"/>
    <w:pPr>
      <w:keepNext/>
      <w:keepLines/>
      <w:spacing w:before="240" w:after="280" w:line="320" w:lineRule="exact"/>
      <w:jc w:val="center"/>
    </w:pPr>
    <w:rPr>
      <w:b/>
    </w:rPr>
  </w:style>
  <w:style w:type="paragraph" w:customStyle="1" w:styleId="Recdate">
    <w:name w:val="Rec_date"/>
    <w:basedOn w:val="Normal"/>
    <w:next w:val="Normalaftertitl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right"/>
    </w:pPr>
    <w:rPr>
      <w:i/>
    </w:rPr>
  </w:style>
  <w:style w:type="paragraph" w:customStyle="1" w:styleId="Questiondate">
    <w:name w:val="Question_date"/>
    <w:basedOn w:val="Recdate"/>
    <w:next w:val="Normalaftertitle"/>
    <w:rsid w:val="004326DB"/>
  </w:style>
  <w:style w:type="paragraph" w:customStyle="1" w:styleId="RecNo">
    <w:name w:val="Rec_No"/>
    <w:basedOn w:val="Normal"/>
    <w:next w:val="Rectitle"/>
    <w:rsid w:val="004326DB"/>
    <w:pPr>
      <w:keepNext/>
      <w:keepLines/>
      <w:spacing w:before="0"/>
      <w:jc w:val="left"/>
    </w:pPr>
    <w:rPr>
      <w:b/>
      <w:sz w:val="28"/>
    </w:rPr>
  </w:style>
  <w:style w:type="paragraph" w:customStyle="1" w:styleId="Rectitle">
    <w:name w:val="Rec_title"/>
    <w:basedOn w:val="Normal"/>
    <w:next w:val="Normalaftertitle"/>
    <w:rsid w:val="004326DB"/>
    <w:pPr>
      <w:keepNext/>
      <w:keepLines/>
      <w:spacing w:before="360" w:line="240" w:lineRule="auto"/>
      <w:jc w:val="center"/>
    </w:pPr>
    <w:rPr>
      <w:b/>
      <w:sz w:val="28"/>
    </w:rPr>
  </w:style>
  <w:style w:type="paragraph" w:customStyle="1" w:styleId="QuestionNo">
    <w:name w:val="Question_No"/>
    <w:basedOn w:val="RecNo"/>
    <w:next w:val="Questiontitle"/>
    <w:rsid w:val="004326DB"/>
  </w:style>
  <w:style w:type="paragraph" w:customStyle="1" w:styleId="Questiontitle">
    <w:name w:val="Question_title"/>
    <w:basedOn w:val="Rectitle"/>
    <w:next w:val="Questionref"/>
    <w:rsid w:val="004326DB"/>
  </w:style>
  <w:style w:type="paragraph" w:customStyle="1" w:styleId="Questionref">
    <w:name w:val="Question_ref"/>
    <w:basedOn w:val="Recref"/>
    <w:next w:val="Questiondate"/>
    <w:rsid w:val="004326DB"/>
  </w:style>
  <w:style w:type="paragraph" w:customStyle="1" w:styleId="Recref">
    <w:name w:val="Rec_ref"/>
    <w:basedOn w:val="Normal"/>
    <w:next w:val="Recdate"/>
    <w:rsid w:val="004326DB"/>
    <w:pPr>
      <w:keepNext/>
      <w:keepLines/>
      <w:tabs>
        <w:tab w:val="clear" w:pos="794"/>
        <w:tab w:val="clear" w:pos="1191"/>
        <w:tab w:val="clear" w:pos="1588"/>
        <w:tab w:val="clear" w:pos="1985"/>
      </w:tabs>
      <w:jc w:val="center"/>
    </w:pPr>
    <w:rPr>
      <w:i/>
    </w:rPr>
  </w:style>
  <w:style w:type="paragraph" w:customStyle="1" w:styleId="Repdate">
    <w:name w:val="Rep_date"/>
    <w:basedOn w:val="Recdate"/>
    <w:next w:val="Normalaftertitle"/>
    <w:rsid w:val="004326DB"/>
  </w:style>
  <w:style w:type="paragraph" w:customStyle="1" w:styleId="RepNo">
    <w:name w:val="Rep_No"/>
    <w:basedOn w:val="RecNo"/>
    <w:next w:val="Reptitle"/>
    <w:rsid w:val="004326DB"/>
  </w:style>
  <w:style w:type="paragraph" w:customStyle="1" w:styleId="Reptitle">
    <w:name w:val="Rep_title"/>
    <w:basedOn w:val="Rectitle"/>
    <w:next w:val="Repref"/>
    <w:rsid w:val="004326DB"/>
  </w:style>
  <w:style w:type="paragraph" w:customStyle="1" w:styleId="Repref">
    <w:name w:val="Rep_ref"/>
    <w:basedOn w:val="Recref"/>
    <w:next w:val="Repdate"/>
    <w:rsid w:val="004326DB"/>
  </w:style>
  <w:style w:type="paragraph" w:customStyle="1" w:styleId="Resdate">
    <w:name w:val="Res_date"/>
    <w:basedOn w:val="Recdate"/>
    <w:next w:val="Normalaftertitle"/>
    <w:rsid w:val="004326DB"/>
  </w:style>
  <w:style w:type="paragraph" w:customStyle="1" w:styleId="ResNo">
    <w:name w:val="Res_No"/>
    <w:basedOn w:val="RecNo"/>
    <w:next w:val="Restitle"/>
    <w:rsid w:val="004326DB"/>
    <w:pPr>
      <w:tabs>
        <w:tab w:val="clear" w:pos="794"/>
        <w:tab w:val="clear" w:pos="1191"/>
        <w:tab w:val="clear" w:pos="1588"/>
        <w:tab w:val="clear" w:pos="1985"/>
      </w:tabs>
      <w:jc w:val="center"/>
    </w:pPr>
    <w:rPr>
      <w:b w:val="0"/>
      <w:caps/>
    </w:rPr>
  </w:style>
  <w:style w:type="paragraph" w:customStyle="1" w:styleId="Restitle">
    <w:name w:val="Res_title"/>
    <w:basedOn w:val="Rectitle"/>
    <w:next w:val="Resref"/>
    <w:rsid w:val="004326DB"/>
  </w:style>
  <w:style w:type="paragraph" w:customStyle="1" w:styleId="Resref">
    <w:name w:val="Res_ref"/>
    <w:basedOn w:val="Recref"/>
    <w:next w:val="Resdate"/>
    <w:rsid w:val="004326DB"/>
  </w:style>
  <w:style w:type="paragraph" w:customStyle="1" w:styleId="SectionNo">
    <w:name w:val="Section_No"/>
    <w:basedOn w:val="Normal"/>
    <w:next w:val="Sectiontitle"/>
    <w:rsid w:val="004326DB"/>
    <w:pPr>
      <w:keepNext/>
      <w:keepLines/>
      <w:spacing w:before="720" w:line="320" w:lineRule="exact"/>
      <w:jc w:val="center"/>
    </w:pPr>
    <w:rPr>
      <w:caps/>
      <w:sz w:val="28"/>
    </w:rPr>
  </w:style>
  <w:style w:type="paragraph" w:customStyle="1" w:styleId="Sectiontitle">
    <w:name w:val="Section_title"/>
    <w:basedOn w:val="Normal"/>
    <w:next w:val="Normalaftertitle"/>
    <w:rsid w:val="004326DB"/>
    <w:pPr>
      <w:keepNext/>
      <w:keepLines/>
      <w:spacing w:before="360" w:after="120" w:line="320" w:lineRule="exact"/>
      <w:jc w:val="center"/>
    </w:pPr>
    <w:rPr>
      <w:b/>
      <w:sz w:val="28"/>
    </w:rPr>
  </w:style>
  <w:style w:type="paragraph" w:customStyle="1" w:styleId="Source">
    <w:name w:val="Source"/>
    <w:basedOn w:val="Normal"/>
    <w:next w:val="Normalaftertitle"/>
    <w:rsid w:val="004326DB"/>
    <w:pPr>
      <w:spacing w:before="840" w:after="200"/>
      <w:jc w:val="center"/>
    </w:pPr>
    <w:rPr>
      <w:b/>
      <w:sz w:val="28"/>
    </w:rPr>
  </w:style>
  <w:style w:type="paragraph" w:customStyle="1" w:styleId="SpecialFooter">
    <w:name w:val="Special Footer"/>
    <w:basedOn w:val="Normal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</w:pPr>
    <w:rPr>
      <w:sz w:val="16"/>
    </w:rPr>
  </w:style>
  <w:style w:type="paragraph" w:customStyle="1" w:styleId="Tablehead">
    <w:name w:val="Table_head"/>
    <w:basedOn w:val="Normal"/>
    <w:next w:val="Tabletext"/>
    <w:rsid w:val="004326DB"/>
    <w:pPr>
      <w:keepNext/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 w:line="240" w:lineRule="auto"/>
      <w:jc w:val="center"/>
    </w:pPr>
    <w:rPr>
      <w:b/>
      <w:sz w:val="20"/>
    </w:rPr>
  </w:style>
  <w:style w:type="paragraph" w:customStyle="1" w:styleId="Tabletext">
    <w:name w:val="Table_text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  <w:jc w:val="left"/>
    </w:pPr>
    <w:rPr>
      <w:sz w:val="20"/>
    </w:rPr>
  </w:style>
  <w:style w:type="paragraph" w:customStyle="1" w:styleId="Tablelegend">
    <w:name w:val="Table_legend"/>
    <w:basedOn w:val="Normal"/>
    <w:rsid w:val="004326DB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after="40"/>
      <w:jc w:val="left"/>
    </w:pPr>
  </w:style>
  <w:style w:type="paragraph" w:customStyle="1" w:styleId="TableNoTitle">
    <w:name w:val="Table_NoTitle"/>
    <w:basedOn w:val="Normal"/>
    <w:next w:val="Tablehead"/>
    <w:rsid w:val="004326DB"/>
    <w:pPr>
      <w:keepNext/>
      <w:keepLines/>
      <w:spacing w:before="360" w:after="120" w:line="240" w:lineRule="exact"/>
      <w:jc w:val="center"/>
    </w:pPr>
    <w:rPr>
      <w:b/>
      <w:sz w:val="20"/>
    </w:rPr>
  </w:style>
  <w:style w:type="paragraph" w:customStyle="1" w:styleId="Title1">
    <w:name w:val="Title 1"/>
    <w:basedOn w:val="Source"/>
    <w:next w:val="Title2"/>
    <w:rsid w:val="004326DB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4326DB"/>
  </w:style>
  <w:style w:type="paragraph" w:customStyle="1" w:styleId="Title3">
    <w:name w:val="Title 3"/>
    <w:basedOn w:val="Title2"/>
    <w:next w:val="Title4"/>
    <w:rsid w:val="004326DB"/>
    <w:rPr>
      <w:caps w:val="0"/>
    </w:rPr>
  </w:style>
  <w:style w:type="paragraph" w:customStyle="1" w:styleId="Title4">
    <w:name w:val="Title 4"/>
    <w:basedOn w:val="Title3"/>
    <w:next w:val="Heading1"/>
    <w:rsid w:val="004326DB"/>
    <w:rPr>
      <w:b/>
    </w:rPr>
  </w:style>
  <w:style w:type="paragraph" w:customStyle="1" w:styleId="Section1">
    <w:name w:val="Section_1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624"/>
      <w:jc w:val="center"/>
    </w:pPr>
    <w:rPr>
      <w:b/>
    </w:rPr>
  </w:style>
  <w:style w:type="paragraph" w:customStyle="1" w:styleId="Section2">
    <w:name w:val="Section_2"/>
    <w:basedOn w:val="Normal"/>
    <w:next w:val="Normal"/>
    <w:rsid w:val="004326DB"/>
    <w:pPr>
      <w:tabs>
        <w:tab w:val="clear" w:pos="794"/>
        <w:tab w:val="clear" w:pos="1191"/>
        <w:tab w:val="clear" w:pos="1588"/>
        <w:tab w:val="clear" w:pos="1985"/>
      </w:tabs>
      <w:spacing w:before="240"/>
      <w:jc w:val="center"/>
    </w:pPr>
    <w:rPr>
      <w:i/>
    </w:rPr>
  </w:style>
  <w:style w:type="character" w:styleId="Hyperlink">
    <w:name w:val="Hyperlink"/>
    <w:aliases w:val="CEO_Hyperlink"/>
    <w:basedOn w:val="DefaultParagraphFont"/>
    <w:uiPriority w:val="99"/>
    <w:rsid w:val="004326DB"/>
    <w:rPr>
      <w:color w:val="0000FF"/>
      <w:u w:val="single"/>
    </w:rPr>
  </w:style>
  <w:style w:type="character" w:styleId="CommentReference">
    <w:name w:val="annotation reference"/>
    <w:basedOn w:val="DefaultParagraphFont"/>
    <w:semiHidden/>
    <w:rsid w:val="004326DB"/>
    <w:rPr>
      <w:sz w:val="16"/>
      <w:szCs w:val="16"/>
    </w:rPr>
  </w:style>
  <w:style w:type="paragraph" w:styleId="CommentText">
    <w:name w:val="annotation text"/>
    <w:basedOn w:val="Normal"/>
    <w:semiHidden/>
    <w:rsid w:val="004326DB"/>
    <w:rPr>
      <w:sz w:val="20"/>
    </w:rPr>
  </w:style>
  <w:style w:type="character" w:customStyle="1" w:styleId="href">
    <w:name w:val="href"/>
    <w:basedOn w:val="DefaultParagraphFont"/>
    <w:rsid w:val="004326DB"/>
  </w:style>
  <w:style w:type="paragraph" w:customStyle="1" w:styleId="NormalIndent">
    <w:name w:val="Normal_Indent"/>
    <w:basedOn w:val="Normal"/>
    <w:rsid w:val="004326DB"/>
    <w:pPr>
      <w:tabs>
        <w:tab w:val="clear" w:pos="1191"/>
        <w:tab w:val="clear" w:pos="1588"/>
        <w:tab w:val="clear" w:pos="1985"/>
        <w:tab w:val="left" w:pos="2693"/>
        <w:tab w:val="left" w:pos="7655"/>
      </w:tabs>
      <w:spacing w:before="120"/>
      <w:ind w:left="794"/>
      <w:jc w:val="left"/>
    </w:pPr>
  </w:style>
  <w:style w:type="paragraph" w:customStyle="1" w:styleId="Origin">
    <w:name w:val="Origin"/>
    <w:basedOn w:val="Normal"/>
    <w:rsid w:val="00EA15B3"/>
    <w:pPr>
      <w:spacing w:before="600" w:line="312" w:lineRule="auto"/>
      <w:jc w:val="left"/>
    </w:pPr>
    <w:rPr>
      <w:rFonts w:ascii="Arial" w:eastAsia="SimSun" w:hAnsi="Arial" w:cs="Simplified Arabic"/>
      <w:b/>
      <w:color w:val="808080"/>
      <w:sz w:val="26"/>
      <w:lang w:val="en-GB"/>
    </w:rPr>
  </w:style>
  <w:style w:type="paragraph" w:styleId="BalloonText">
    <w:name w:val="Balloon Text"/>
    <w:basedOn w:val="Normal"/>
    <w:link w:val="BalloonTextChar"/>
    <w:rsid w:val="00800012"/>
    <w:pPr>
      <w:spacing w:before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00012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031E64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jc w:val="left"/>
      <w:textAlignment w:val="auto"/>
    </w:pPr>
    <w:rPr>
      <w:rFonts w:eastAsia="SimSun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031E64"/>
    <w:rPr>
      <w:rFonts w:eastAsia="SimSun"/>
      <w:sz w:val="22"/>
      <w:szCs w:val="22"/>
      <w:lang w:val="en-US"/>
    </w:rPr>
  </w:style>
  <w:style w:type="paragraph" w:customStyle="1" w:styleId="FromRef">
    <w:name w:val="FromRef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3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paragraph" w:customStyle="1" w:styleId="Object">
    <w:name w:val="Object"/>
    <w:basedOn w:val="Normal"/>
    <w:uiPriority w:val="99"/>
    <w:rsid w:val="009B3F43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270" w:line="240" w:lineRule="auto"/>
      <w:jc w:val="left"/>
      <w:textAlignment w:val="auto"/>
    </w:pPr>
    <w:rPr>
      <w:rFonts w:ascii="Arial" w:hAnsi="Arial" w:cs="Times New Roman"/>
      <w:sz w:val="20"/>
      <w:szCs w:val="20"/>
      <w:lang w:bidi="he-IL"/>
    </w:rPr>
  </w:style>
  <w:style w:type="character" w:styleId="Strong">
    <w:name w:val="Strong"/>
    <w:basedOn w:val="DefaultParagraphFont"/>
    <w:uiPriority w:val="22"/>
    <w:qFormat/>
    <w:rsid w:val="009518B3"/>
    <w:rPr>
      <w:b/>
      <w:bCs/>
    </w:rPr>
  </w:style>
  <w:style w:type="table" w:styleId="TableGrid">
    <w:name w:val="Table Grid"/>
    <w:basedOn w:val="TableNormal"/>
    <w:rsid w:val="00642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42F8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line="240" w:lineRule="auto"/>
      <w:ind w:left="720"/>
      <w:contextualSpacing/>
      <w:jc w:val="left"/>
      <w:textAlignment w:val="auto"/>
    </w:pPr>
    <w:rPr>
      <w:rFonts w:eastAsia="SimSun" w:cs="Times New Roman"/>
      <w:sz w:val="22"/>
      <w:lang w:eastAsia="zh-CN"/>
    </w:rPr>
  </w:style>
  <w:style w:type="character" w:customStyle="1" w:styleId="HeaderChar">
    <w:name w:val="Header Char"/>
    <w:basedOn w:val="DefaultParagraphFont"/>
    <w:link w:val="Header"/>
    <w:rsid w:val="003F2F34"/>
    <w:rPr>
      <w:sz w:val="24"/>
      <w:szCs w:val="22"/>
      <w:lang w:val="en-US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2055CA"/>
    <w:rPr>
      <w:sz w:val="24"/>
      <w:szCs w:val="22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C53B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23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tu.int/security/covid1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1C71F8-A31D-48FD-AB78-81691B4BD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530</Words>
  <Characters>3054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ITU Letter-Fax (English)</vt:lpstr>
      <vt:lpstr>ITU-T Rec. Book 1 Resolutions ITU-T Series A Recommendations:</vt:lpstr>
    </vt:vector>
  </TitlesOfParts>
  <Company>ITU</Company>
  <LinksUpToDate>false</LinksUpToDate>
  <CharactersWithSpaces>3577</CharactersWithSpaces>
  <SharedDoc>false</SharedDoc>
  <HLinks>
    <vt:vector size="18" baseType="variant">
      <vt:variant>
        <vt:i4>5898300</vt:i4>
      </vt:variant>
      <vt:variant>
        <vt:i4>0</vt:i4>
      </vt:variant>
      <vt:variant>
        <vt:i4>0</vt:i4>
      </vt:variant>
      <vt:variant>
        <vt:i4>5</vt:i4>
      </vt:variant>
      <vt:variant>
        <vt:lpwstr>mailto:Yury.Grin@itu.int</vt:lpwstr>
      </vt:variant>
      <vt:variant>
        <vt:lpwstr/>
      </vt:variant>
      <vt:variant>
        <vt:i4>393299</vt:i4>
      </vt:variant>
      <vt:variant>
        <vt:i4>9</vt:i4>
      </vt:variant>
      <vt:variant>
        <vt:i4>0</vt:i4>
      </vt:variant>
      <vt:variant>
        <vt:i4>5</vt:i4>
      </vt:variant>
      <vt:variant>
        <vt:lpwstr>http://www.itu.int/en/pages/default.aspx</vt:lpwstr>
      </vt:variant>
      <vt:variant>
        <vt:lpwstr/>
      </vt:variant>
      <vt:variant>
        <vt:i4>7471182</vt:i4>
      </vt:variant>
      <vt:variant>
        <vt:i4>6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Letter-Fax (English)</dc:title>
  <dc:creator>Gozel, Elsa</dc:creator>
  <cp:lastModifiedBy>Fernandez Jimenez, Virginia</cp:lastModifiedBy>
  <cp:revision>11</cp:revision>
  <cp:lastPrinted>2013-03-08T10:15:00Z</cp:lastPrinted>
  <dcterms:created xsi:type="dcterms:W3CDTF">2021-11-18T13:51:00Z</dcterms:created>
  <dcterms:modified xsi:type="dcterms:W3CDTF">2021-11-23T12:50:00Z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QPubMacros.dot</vt:lpwstr>
  </property>
  <property fmtid="{D5CDD505-2E9C-101B-9397-08002B2CF9AE}" pid="3" name="docdate">
    <vt:lpwstr>QPubMacros.dot</vt:lpwstr>
  </property>
  <property fmtid="{D5CDD505-2E9C-101B-9397-08002B2CF9AE}" pid="4" name="doctitle">
    <vt:lpwstr>QPubMacros.dot</vt:lpwstr>
  </property>
  <property fmtid="{D5CDD505-2E9C-101B-9397-08002B2CF9AE}" pid="5" name="doctitle2">
    <vt:lpwstr>QPubMacros.dot</vt:lpwstr>
  </property>
  <property fmtid="{D5CDD505-2E9C-101B-9397-08002B2CF9AE}" pid="6" name="Footer 1">
    <vt:lpwstr>Part 1 – Resolution</vt:lpwstr>
  </property>
  <property fmtid="{D5CDD505-2E9C-101B-9397-08002B2CF9AE}" pid="7" name="Footer 2">
    <vt:lpwstr>Part 2 – Recommendation</vt:lpwstr>
  </property>
  <property fmtid="{D5CDD505-2E9C-101B-9397-08002B2CF9AE}" pid="8" name="Footer 3">
    <vt:lpwstr>Part 3 – Study Groups</vt:lpwstr>
  </property>
  <property fmtid="{D5CDD505-2E9C-101B-9397-08002B2CF9AE}" pid="9" name="Footer 4">
    <vt:lpwstr>Part 4 – Questions</vt:lpwstr>
  </property>
</Properties>
</file>