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89" w:type="dxa"/>
        <w:jc w:val="center"/>
        <w:tblLayout w:type="fixed"/>
        <w:tblLook w:val="04A0" w:firstRow="1" w:lastRow="0" w:firstColumn="1" w:lastColumn="0" w:noHBand="0" w:noVBand="1"/>
      </w:tblPr>
      <w:tblGrid>
        <w:gridCol w:w="1276"/>
        <w:gridCol w:w="5778"/>
        <w:gridCol w:w="2835"/>
      </w:tblGrid>
      <w:tr w:rsidR="00E53DCE" w:rsidRPr="00EA0E8F" w14:paraId="4A61DEC5" w14:textId="77777777" w:rsidTr="00306452">
        <w:trPr>
          <w:jc w:val="center"/>
        </w:trPr>
        <w:tc>
          <w:tcPr>
            <w:tcW w:w="9889" w:type="dxa"/>
            <w:gridSpan w:val="3"/>
            <w:shd w:val="clear" w:color="auto" w:fill="auto"/>
          </w:tcPr>
          <w:p w14:paraId="5195CA48" w14:textId="77777777" w:rsidR="00E53DCE" w:rsidRPr="00EA0E8F" w:rsidRDefault="00A96D3A" w:rsidP="00257DD5">
            <w:pPr>
              <w:spacing w:before="0" w:line="240" w:lineRule="auto"/>
              <w:rPr>
                <w:rFonts w:cstheme="minorHAnsi"/>
                <w:b/>
                <w:bCs/>
                <w:color w:val="808080"/>
                <w:sz w:val="28"/>
                <w:szCs w:val="28"/>
                <w:lang w:val="es-ES"/>
              </w:rPr>
            </w:pPr>
            <w:r w:rsidRPr="00EA0E8F">
              <w:rPr>
                <w:rFonts w:cstheme="minorHAnsi"/>
                <w:b/>
                <w:bCs/>
                <w:color w:val="808080"/>
                <w:sz w:val="28"/>
                <w:szCs w:val="28"/>
                <w:lang w:val="es-ES"/>
              </w:rPr>
              <w:t>Oficina de Radiocomunicaciones (BR)</w:t>
            </w:r>
          </w:p>
          <w:p w14:paraId="4F59FD93" w14:textId="77777777" w:rsidR="00E53DCE" w:rsidRPr="00EA0E8F" w:rsidRDefault="00E53DCE" w:rsidP="00257DD5">
            <w:pPr>
              <w:spacing w:before="0" w:line="240" w:lineRule="auto"/>
              <w:rPr>
                <w:rFonts w:cs="Times New Roman Bold"/>
                <w:b/>
                <w:bCs/>
                <w:color w:val="808080"/>
                <w:sz w:val="28"/>
                <w:szCs w:val="28"/>
                <w:lang w:val="es-ES"/>
              </w:rPr>
            </w:pPr>
          </w:p>
        </w:tc>
      </w:tr>
      <w:tr w:rsidR="00E53DCE" w:rsidRPr="00EA0E8F" w14:paraId="016FE06D" w14:textId="77777777" w:rsidTr="00306452">
        <w:trPr>
          <w:jc w:val="center"/>
        </w:trPr>
        <w:tc>
          <w:tcPr>
            <w:tcW w:w="7054" w:type="dxa"/>
            <w:gridSpan w:val="2"/>
            <w:shd w:val="clear" w:color="auto" w:fill="auto"/>
          </w:tcPr>
          <w:p w14:paraId="27AC1AC3" w14:textId="77777777" w:rsidR="00E53DCE" w:rsidRPr="00EA0E8F" w:rsidRDefault="00A96D3A" w:rsidP="00257DD5">
            <w:pPr>
              <w:spacing w:before="0" w:line="240" w:lineRule="auto"/>
              <w:rPr>
                <w:szCs w:val="24"/>
                <w:lang w:val="es-ES"/>
              </w:rPr>
            </w:pPr>
            <w:r w:rsidRPr="00EA0E8F">
              <w:rPr>
                <w:szCs w:val="24"/>
                <w:lang w:val="es-ES"/>
              </w:rPr>
              <w:t>Circular Administrativa</w:t>
            </w:r>
          </w:p>
          <w:p w14:paraId="108B7399" w14:textId="251F3C5B" w:rsidR="00E53DCE" w:rsidRPr="00EA0E8F" w:rsidRDefault="001B3D4D" w:rsidP="00983971">
            <w:pPr>
              <w:spacing w:before="0" w:line="240" w:lineRule="auto"/>
              <w:rPr>
                <w:b/>
                <w:bCs/>
                <w:szCs w:val="24"/>
                <w:lang w:val="es-ES"/>
              </w:rPr>
            </w:pPr>
            <w:r w:rsidRPr="00EA0E8F">
              <w:rPr>
                <w:b/>
                <w:bCs/>
                <w:szCs w:val="24"/>
                <w:lang w:val="es-ES"/>
              </w:rPr>
              <w:t>CACE/</w:t>
            </w:r>
            <w:r w:rsidR="00866BDE" w:rsidRPr="00EA0E8F">
              <w:rPr>
                <w:b/>
                <w:bCs/>
                <w:szCs w:val="24"/>
                <w:lang w:val="es-ES"/>
              </w:rPr>
              <w:t>992</w:t>
            </w:r>
          </w:p>
        </w:tc>
        <w:tc>
          <w:tcPr>
            <w:tcW w:w="2835" w:type="dxa"/>
            <w:shd w:val="clear" w:color="auto" w:fill="auto"/>
          </w:tcPr>
          <w:p w14:paraId="50DE765E" w14:textId="0908DFC9" w:rsidR="00E53DCE" w:rsidRPr="00EA0E8F" w:rsidRDefault="00866BDE" w:rsidP="00983971">
            <w:pPr>
              <w:spacing w:before="0" w:line="240" w:lineRule="auto"/>
              <w:jc w:val="right"/>
              <w:rPr>
                <w:szCs w:val="24"/>
                <w:lang w:val="es-ES"/>
              </w:rPr>
            </w:pPr>
            <w:r w:rsidRPr="00EA0E8F">
              <w:rPr>
                <w:bCs/>
                <w:szCs w:val="24"/>
                <w:lang w:val="es-ES"/>
              </w:rPr>
              <w:t>17 de septiembre de 2021</w:t>
            </w:r>
          </w:p>
        </w:tc>
      </w:tr>
      <w:tr w:rsidR="00E53DCE" w:rsidRPr="00EA0E8F" w14:paraId="1A1DD2A0" w14:textId="77777777" w:rsidTr="00306452">
        <w:trPr>
          <w:jc w:val="center"/>
        </w:trPr>
        <w:tc>
          <w:tcPr>
            <w:tcW w:w="9889" w:type="dxa"/>
            <w:gridSpan w:val="3"/>
            <w:shd w:val="clear" w:color="auto" w:fill="auto"/>
          </w:tcPr>
          <w:p w14:paraId="3C0154C5" w14:textId="77777777" w:rsidR="00E53DCE" w:rsidRPr="00EA0E8F" w:rsidRDefault="00E53DCE" w:rsidP="00257DD5">
            <w:pPr>
              <w:spacing w:before="0" w:line="240" w:lineRule="auto"/>
              <w:rPr>
                <w:rFonts w:cs="Arial"/>
                <w:szCs w:val="24"/>
                <w:lang w:val="es-ES"/>
              </w:rPr>
            </w:pPr>
          </w:p>
        </w:tc>
      </w:tr>
      <w:tr w:rsidR="00E53DCE" w:rsidRPr="00EA0E8F" w14:paraId="1EE3063D" w14:textId="77777777" w:rsidTr="00306452">
        <w:trPr>
          <w:jc w:val="center"/>
        </w:trPr>
        <w:tc>
          <w:tcPr>
            <w:tcW w:w="9889" w:type="dxa"/>
            <w:gridSpan w:val="3"/>
            <w:shd w:val="clear" w:color="auto" w:fill="auto"/>
          </w:tcPr>
          <w:p w14:paraId="052606E4" w14:textId="77777777" w:rsidR="00E53DCE" w:rsidRPr="00EA0E8F" w:rsidRDefault="00E53DCE" w:rsidP="00257DD5">
            <w:pPr>
              <w:spacing w:before="0" w:line="240" w:lineRule="auto"/>
              <w:rPr>
                <w:szCs w:val="24"/>
                <w:lang w:val="es-ES"/>
              </w:rPr>
            </w:pPr>
          </w:p>
        </w:tc>
      </w:tr>
      <w:tr w:rsidR="00E53DCE" w:rsidRPr="004B04AE" w14:paraId="06194AFA" w14:textId="77777777" w:rsidTr="00306452">
        <w:trPr>
          <w:jc w:val="center"/>
        </w:trPr>
        <w:tc>
          <w:tcPr>
            <w:tcW w:w="9889" w:type="dxa"/>
            <w:gridSpan w:val="3"/>
            <w:shd w:val="clear" w:color="auto" w:fill="auto"/>
          </w:tcPr>
          <w:p w14:paraId="0673087D" w14:textId="347DE9A7" w:rsidR="00E53DCE" w:rsidRPr="00AA00B9" w:rsidRDefault="00FE4822" w:rsidP="00AA00B9">
            <w:pPr>
              <w:spacing w:before="0"/>
              <w:jc w:val="left"/>
              <w:rPr>
                <w:b/>
                <w:bCs/>
                <w:lang w:val="es-ES"/>
              </w:rPr>
            </w:pPr>
            <w:r w:rsidRPr="00AA00B9">
              <w:rPr>
                <w:b/>
                <w:bCs/>
                <w:lang w:val="es-ES"/>
              </w:rPr>
              <w:t>A las Administraciones de los Estados Miembros de la UIT</w:t>
            </w:r>
            <w:r w:rsidR="00B92D1F" w:rsidRPr="00AA00B9">
              <w:rPr>
                <w:b/>
                <w:bCs/>
                <w:lang w:val="es-ES"/>
              </w:rPr>
              <w:t>, Miembros del Sector de Radiocomunicaciones, Asociados del UIT-R que participan en los trabajos de la Comisión de Estudio </w:t>
            </w:r>
            <w:r w:rsidR="001176B8" w:rsidRPr="00AA00B9">
              <w:rPr>
                <w:b/>
                <w:bCs/>
                <w:lang w:val="es-ES"/>
              </w:rPr>
              <w:t xml:space="preserve">5 </w:t>
            </w:r>
            <w:r w:rsidR="00B92D1F" w:rsidRPr="00AA00B9">
              <w:rPr>
                <w:b/>
                <w:bCs/>
                <w:lang w:val="es-ES"/>
              </w:rPr>
              <w:t xml:space="preserve">de Radiocomunicaciones </w:t>
            </w:r>
            <w:r w:rsidR="002E4AE5" w:rsidRPr="00AA00B9">
              <w:rPr>
                <w:b/>
                <w:bCs/>
                <w:lang w:val="es-ES"/>
              </w:rPr>
              <w:t>y a las Instituciones Académicas de la UIT</w:t>
            </w:r>
          </w:p>
        </w:tc>
      </w:tr>
      <w:tr w:rsidR="00E53DCE" w:rsidRPr="004B04AE" w14:paraId="1980977E" w14:textId="77777777" w:rsidTr="00306452">
        <w:trPr>
          <w:jc w:val="center"/>
        </w:trPr>
        <w:tc>
          <w:tcPr>
            <w:tcW w:w="9889" w:type="dxa"/>
            <w:gridSpan w:val="3"/>
            <w:shd w:val="clear" w:color="auto" w:fill="auto"/>
          </w:tcPr>
          <w:p w14:paraId="135E08B4" w14:textId="77777777" w:rsidR="00E53DCE" w:rsidRPr="001242E9" w:rsidRDefault="00E53DCE" w:rsidP="001242E9">
            <w:pPr>
              <w:spacing w:before="0"/>
              <w:rPr>
                <w:lang w:val="es-ES"/>
              </w:rPr>
            </w:pPr>
          </w:p>
        </w:tc>
      </w:tr>
      <w:tr w:rsidR="00E53DCE" w:rsidRPr="004B04AE" w14:paraId="44F3CF5A" w14:textId="77777777" w:rsidTr="00306452">
        <w:trPr>
          <w:jc w:val="center"/>
        </w:trPr>
        <w:tc>
          <w:tcPr>
            <w:tcW w:w="9889" w:type="dxa"/>
            <w:gridSpan w:val="3"/>
            <w:shd w:val="clear" w:color="auto" w:fill="auto"/>
          </w:tcPr>
          <w:p w14:paraId="754075CA" w14:textId="77777777" w:rsidR="00E53DCE" w:rsidRPr="001242E9" w:rsidRDefault="00E53DCE" w:rsidP="001242E9">
            <w:pPr>
              <w:spacing w:before="0"/>
              <w:rPr>
                <w:lang w:val="es-ES"/>
              </w:rPr>
            </w:pPr>
          </w:p>
        </w:tc>
      </w:tr>
      <w:tr w:rsidR="00E53DCE" w:rsidRPr="004B04AE" w14:paraId="5997F441" w14:textId="77777777" w:rsidTr="004B04AE">
        <w:trPr>
          <w:jc w:val="center"/>
        </w:trPr>
        <w:tc>
          <w:tcPr>
            <w:tcW w:w="1276" w:type="dxa"/>
            <w:shd w:val="clear" w:color="auto" w:fill="auto"/>
          </w:tcPr>
          <w:p w14:paraId="58668B08" w14:textId="77777777" w:rsidR="00E53DCE" w:rsidRPr="00EA0E8F" w:rsidRDefault="00311970" w:rsidP="001242E9">
            <w:pPr>
              <w:spacing w:before="0"/>
              <w:rPr>
                <w:lang w:val="es-ES"/>
              </w:rPr>
            </w:pPr>
            <w:r w:rsidRPr="00EA0E8F">
              <w:rPr>
                <w:lang w:val="es-ES"/>
              </w:rPr>
              <w:t>Asunto:</w:t>
            </w:r>
          </w:p>
        </w:tc>
        <w:tc>
          <w:tcPr>
            <w:tcW w:w="8613" w:type="dxa"/>
            <w:gridSpan w:val="2"/>
            <w:vMerge w:val="restart"/>
            <w:shd w:val="clear" w:color="auto" w:fill="auto"/>
          </w:tcPr>
          <w:p w14:paraId="70F09BDA" w14:textId="52BE0EFD" w:rsidR="00E53DCE" w:rsidRPr="001242E9" w:rsidRDefault="00B92D1F" w:rsidP="001242E9">
            <w:pPr>
              <w:spacing w:before="0"/>
              <w:jc w:val="left"/>
              <w:rPr>
                <w:b/>
                <w:bCs/>
                <w:szCs w:val="24"/>
                <w:lang w:val="es-ES"/>
              </w:rPr>
            </w:pPr>
            <w:bookmarkStart w:id="0" w:name="_Hlk50621420"/>
            <w:r w:rsidRPr="001242E9">
              <w:rPr>
                <w:b/>
                <w:bCs/>
                <w:lang w:val="es-ES"/>
              </w:rPr>
              <w:t>Reunión de la Comisión de Estudio</w:t>
            </w:r>
            <w:r w:rsidR="00E57460" w:rsidRPr="001242E9">
              <w:rPr>
                <w:b/>
                <w:bCs/>
                <w:lang w:val="es-ES"/>
              </w:rPr>
              <w:t> </w:t>
            </w:r>
            <w:r w:rsidR="00866BDE" w:rsidRPr="001242E9">
              <w:rPr>
                <w:b/>
                <w:bCs/>
                <w:lang w:val="es-ES"/>
              </w:rPr>
              <w:t xml:space="preserve">5 </w:t>
            </w:r>
            <w:r w:rsidR="00135DA1" w:rsidRPr="001242E9">
              <w:rPr>
                <w:b/>
                <w:bCs/>
                <w:lang w:val="es-ES"/>
              </w:rPr>
              <w:t xml:space="preserve">de Radiocomunicaciones </w:t>
            </w:r>
            <w:r w:rsidR="005E069E" w:rsidRPr="001242E9">
              <w:rPr>
                <w:b/>
                <w:bCs/>
                <w:lang w:val="es-ES"/>
              </w:rPr>
              <w:t>(</w:t>
            </w:r>
            <w:r w:rsidR="00B75FE5" w:rsidRPr="001242E9">
              <w:rPr>
                <w:b/>
                <w:bCs/>
                <w:lang w:val="es-ES"/>
              </w:rPr>
              <w:t>Servicios Terrenales</w:t>
            </w:r>
            <w:r w:rsidR="005E069E" w:rsidRPr="001242E9">
              <w:rPr>
                <w:b/>
                <w:bCs/>
                <w:lang w:val="es-ES"/>
              </w:rPr>
              <w:t>)</w:t>
            </w:r>
            <w:r w:rsidR="00983971" w:rsidRPr="001242E9">
              <w:rPr>
                <w:b/>
                <w:bCs/>
                <w:lang w:val="es-ES"/>
              </w:rPr>
              <w:t>,</w:t>
            </w:r>
            <w:r w:rsidR="005E069E" w:rsidRPr="001242E9">
              <w:rPr>
                <w:b/>
                <w:bCs/>
                <w:lang w:val="es-ES"/>
              </w:rPr>
              <w:t xml:space="preserve"> </w:t>
            </w:r>
            <w:r w:rsidR="00983971" w:rsidRPr="001242E9">
              <w:rPr>
                <w:b/>
                <w:bCs/>
                <w:lang w:val="es-ES"/>
              </w:rPr>
              <w:t>r</w:t>
            </w:r>
            <w:r w:rsidR="00A14E6C" w:rsidRPr="001242E9">
              <w:rPr>
                <w:b/>
                <w:bCs/>
                <w:lang w:val="es-ES"/>
              </w:rPr>
              <w:t>eunión electrónic</w:t>
            </w:r>
            <w:r w:rsidR="00380BE1" w:rsidRPr="001242E9">
              <w:rPr>
                <w:b/>
                <w:bCs/>
                <w:lang w:val="es-ES"/>
              </w:rPr>
              <w:t>a</w:t>
            </w:r>
            <w:r w:rsidR="00A14E6C" w:rsidRPr="001242E9">
              <w:rPr>
                <w:b/>
                <w:bCs/>
                <w:lang w:val="es-ES"/>
              </w:rPr>
              <w:t xml:space="preserve">, </w:t>
            </w:r>
            <w:r w:rsidR="00866BDE" w:rsidRPr="001242E9">
              <w:rPr>
                <w:b/>
                <w:bCs/>
                <w:lang w:val="es-ES"/>
              </w:rPr>
              <w:t xml:space="preserve">16 de diciembre </w:t>
            </w:r>
            <w:r w:rsidRPr="001242E9">
              <w:rPr>
                <w:b/>
                <w:bCs/>
                <w:lang w:val="es-ES"/>
              </w:rPr>
              <w:t xml:space="preserve">de </w:t>
            </w:r>
            <w:bookmarkEnd w:id="0"/>
            <w:r w:rsidR="00983971" w:rsidRPr="001242E9">
              <w:rPr>
                <w:b/>
                <w:bCs/>
                <w:lang w:val="es-ES"/>
              </w:rPr>
              <w:t>2021</w:t>
            </w:r>
          </w:p>
        </w:tc>
      </w:tr>
      <w:tr w:rsidR="00E53DCE" w:rsidRPr="004B04AE" w14:paraId="5BAB88DB" w14:textId="77777777" w:rsidTr="004B04AE">
        <w:trPr>
          <w:jc w:val="center"/>
        </w:trPr>
        <w:tc>
          <w:tcPr>
            <w:tcW w:w="1276" w:type="dxa"/>
            <w:shd w:val="clear" w:color="auto" w:fill="auto"/>
          </w:tcPr>
          <w:p w14:paraId="35823768" w14:textId="77777777" w:rsidR="00E53DCE" w:rsidRPr="00EA0E8F" w:rsidRDefault="00E53DCE" w:rsidP="00257DD5">
            <w:pPr>
              <w:tabs>
                <w:tab w:val="clear" w:pos="1588"/>
                <w:tab w:val="left" w:pos="1560"/>
              </w:tabs>
              <w:spacing w:before="0" w:line="240" w:lineRule="auto"/>
              <w:rPr>
                <w:b/>
                <w:bCs/>
                <w:szCs w:val="24"/>
                <w:lang w:val="es-ES"/>
              </w:rPr>
            </w:pPr>
          </w:p>
        </w:tc>
        <w:tc>
          <w:tcPr>
            <w:tcW w:w="8613" w:type="dxa"/>
            <w:gridSpan w:val="2"/>
            <w:vMerge/>
            <w:shd w:val="clear" w:color="auto" w:fill="auto"/>
          </w:tcPr>
          <w:p w14:paraId="5F9469CB" w14:textId="77777777" w:rsidR="00E53DCE" w:rsidRPr="00EA0E8F" w:rsidRDefault="00E53DCE" w:rsidP="00257DD5">
            <w:pPr>
              <w:tabs>
                <w:tab w:val="clear" w:pos="1588"/>
                <w:tab w:val="left" w:pos="1560"/>
              </w:tabs>
              <w:spacing w:before="0" w:line="240" w:lineRule="auto"/>
              <w:rPr>
                <w:b/>
                <w:bCs/>
                <w:szCs w:val="24"/>
                <w:lang w:val="es-ES"/>
              </w:rPr>
            </w:pPr>
          </w:p>
        </w:tc>
      </w:tr>
      <w:tr w:rsidR="00E53DCE" w:rsidRPr="004B04AE" w14:paraId="21DC1273" w14:textId="77777777" w:rsidTr="004B04AE">
        <w:trPr>
          <w:jc w:val="center"/>
        </w:trPr>
        <w:tc>
          <w:tcPr>
            <w:tcW w:w="1276" w:type="dxa"/>
            <w:shd w:val="clear" w:color="auto" w:fill="auto"/>
          </w:tcPr>
          <w:p w14:paraId="5EAE19EA" w14:textId="77777777" w:rsidR="00E53DCE" w:rsidRPr="00EA0E8F" w:rsidRDefault="00E53DCE" w:rsidP="00257DD5">
            <w:pPr>
              <w:tabs>
                <w:tab w:val="clear" w:pos="1588"/>
                <w:tab w:val="left" w:pos="1560"/>
              </w:tabs>
              <w:spacing w:before="0" w:line="240" w:lineRule="auto"/>
              <w:rPr>
                <w:b/>
                <w:bCs/>
                <w:szCs w:val="24"/>
                <w:lang w:val="es-ES"/>
              </w:rPr>
            </w:pPr>
          </w:p>
        </w:tc>
        <w:tc>
          <w:tcPr>
            <w:tcW w:w="8613" w:type="dxa"/>
            <w:gridSpan w:val="2"/>
            <w:vMerge/>
            <w:shd w:val="clear" w:color="auto" w:fill="auto"/>
          </w:tcPr>
          <w:p w14:paraId="58251679" w14:textId="77777777" w:rsidR="00E53DCE" w:rsidRPr="00EA0E8F" w:rsidRDefault="00E53DCE" w:rsidP="00257DD5">
            <w:pPr>
              <w:tabs>
                <w:tab w:val="clear" w:pos="1588"/>
                <w:tab w:val="left" w:pos="1560"/>
              </w:tabs>
              <w:spacing w:before="0" w:line="240" w:lineRule="auto"/>
              <w:rPr>
                <w:b/>
                <w:bCs/>
                <w:szCs w:val="24"/>
                <w:lang w:val="es-ES"/>
              </w:rPr>
            </w:pPr>
          </w:p>
        </w:tc>
      </w:tr>
      <w:tr w:rsidR="00E53DCE" w:rsidRPr="004B04AE" w14:paraId="66A96012" w14:textId="77777777" w:rsidTr="00306452">
        <w:trPr>
          <w:jc w:val="center"/>
        </w:trPr>
        <w:tc>
          <w:tcPr>
            <w:tcW w:w="9889" w:type="dxa"/>
            <w:gridSpan w:val="3"/>
            <w:shd w:val="clear" w:color="auto" w:fill="auto"/>
          </w:tcPr>
          <w:p w14:paraId="12BC8E3C" w14:textId="77777777" w:rsidR="00E53DCE" w:rsidRPr="00EA0E8F" w:rsidRDefault="00E53DCE" w:rsidP="00257DD5">
            <w:pPr>
              <w:tabs>
                <w:tab w:val="clear" w:pos="1588"/>
                <w:tab w:val="left" w:pos="1560"/>
              </w:tabs>
              <w:spacing w:before="0" w:line="240" w:lineRule="auto"/>
              <w:rPr>
                <w:szCs w:val="24"/>
                <w:lang w:val="es-ES"/>
              </w:rPr>
            </w:pPr>
          </w:p>
        </w:tc>
      </w:tr>
    </w:tbl>
    <w:p w14:paraId="31768122" w14:textId="42EE002A" w:rsidR="007F60F8" w:rsidRPr="00EA0E8F" w:rsidRDefault="007F60F8" w:rsidP="002E4AE5">
      <w:pPr>
        <w:pStyle w:val="Heading1"/>
        <w:rPr>
          <w:lang w:val="es-ES"/>
        </w:rPr>
      </w:pPr>
      <w:r w:rsidRPr="00EA0E8F">
        <w:rPr>
          <w:lang w:val="es-ES"/>
        </w:rPr>
        <w:t>1</w:t>
      </w:r>
      <w:r w:rsidRPr="00EA0E8F">
        <w:rPr>
          <w:lang w:val="es-ES"/>
        </w:rPr>
        <w:tab/>
      </w:r>
      <w:r w:rsidR="001B009A" w:rsidRPr="00EA0E8F">
        <w:rPr>
          <w:lang w:val="es-ES"/>
        </w:rPr>
        <w:t>Introducción</w:t>
      </w:r>
    </w:p>
    <w:p w14:paraId="2A44B93D" w14:textId="62988AC0" w:rsidR="007F60F8" w:rsidRPr="00EA0E8F" w:rsidRDefault="00AD327D" w:rsidP="00AA00B9">
      <w:pPr>
        <w:spacing w:after="240"/>
        <w:rPr>
          <w:lang w:val="es-ES"/>
        </w:rPr>
      </w:pPr>
      <w:r w:rsidRPr="00EA0E8F">
        <w:rPr>
          <w:lang w:val="es-ES"/>
        </w:rPr>
        <w:t xml:space="preserve">Por la presente Circular Administrativa le anuncio que la </w:t>
      </w:r>
      <w:r w:rsidR="00A14E6C" w:rsidRPr="00EA0E8F">
        <w:rPr>
          <w:lang w:val="es-ES"/>
        </w:rPr>
        <w:t xml:space="preserve">reunión de la </w:t>
      </w:r>
      <w:r w:rsidRPr="00EA0E8F">
        <w:rPr>
          <w:lang w:val="es-ES"/>
        </w:rPr>
        <w:t xml:space="preserve">Comisión de Estudio </w:t>
      </w:r>
      <w:r w:rsidR="004D6173">
        <w:rPr>
          <w:lang w:val="es-ES"/>
        </w:rPr>
        <w:t>5</w:t>
      </w:r>
      <w:r w:rsidR="00983971" w:rsidRPr="00EA0E8F">
        <w:rPr>
          <w:lang w:val="es-ES"/>
        </w:rPr>
        <w:t xml:space="preserve"> </w:t>
      </w:r>
      <w:r w:rsidRPr="00EA0E8F">
        <w:rPr>
          <w:lang w:val="es-ES"/>
        </w:rPr>
        <w:t>de Radiocomunicaciones</w:t>
      </w:r>
      <w:r w:rsidR="00A14E6C" w:rsidRPr="00EA0E8F">
        <w:rPr>
          <w:lang w:val="es-ES"/>
        </w:rPr>
        <w:t xml:space="preserve">, debido a las circunstancias excepcionales que se mantienen a causa de la pandemia del </w:t>
      </w:r>
      <w:r w:rsidR="00E57460" w:rsidRPr="00EA0E8F">
        <w:rPr>
          <w:lang w:val="es-ES"/>
        </w:rPr>
        <w:t xml:space="preserve">coronavirus </w:t>
      </w:r>
      <w:r w:rsidR="00A14E6C" w:rsidRPr="00EA0E8F">
        <w:rPr>
          <w:lang w:val="es-ES"/>
        </w:rPr>
        <w:t>(</w:t>
      </w:r>
      <w:hyperlink r:id="rId8" w:history="1">
        <w:r w:rsidR="00A14E6C" w:rsidRPr="00EA0E8F">
          <w:rPr>
            <w:rStyle w:val="Hyperlink"/>
            <w:lang w:val="es-ES"/>
          </w:rPr>
          <w:t>COVID-19</w:t>
        </w:r>
      </w:hyperlink>
      <w:r w:rsidR="00A14E6C" w:rsidRPr="00EA0E8F">
        <w:rPr>
          <w:lang w:val="es-ES"/>
        </w:rPr>
        <w:t xml:space="preserve">), se celebrará por medios enteramente electrónicos (reunión virtual/participación </w:t>
      </w:r>
      <w:r w:rsidR="005F7DB1" w:rsidRPr="00EA0E8F">
        <w:rPr>
          <w:lang w:val="es-ES"/>
        </w:rPr>
        <w:t xml:space="preserve">exclusivamente </w:t>
      </w:r>
      <w:r w:rsidR="00A14E6C" w:rsidRPr="00EA0E8F">
        <w:rPr>
          <w:lang w:val="es-ES"/>
        </w:rPr>
        <w:t>a distancia) en la fecha que se indica en el cuadro que figura más abajo</w:t>
      </w:r>
      <w:r w:rsidR="00983971" w:rsidRPr="00EA0E8F">
        <w:rPr>
          <w:lang w:val="es-ES"/>
        </w:rPr>
        <w:t xml:space="preserve">, tras </w:t>
      </w:r>
      <w:r w:rsidR="00A14E6C" w:rsidRPr="00EA0E8F">
        <w:rPr>
          <w:lang w:val="es-ES"/>
        </w:rPr>
        <w:t xml:space="preserve">las reuniones </w:t>
      </w:r>
      <w:r w:rsidR="00983971" w:rsidRPr="00EA0E8F">
        <w:rPr>
          <w:lang w:val="es-ES"/>
        </w:rPr>
        <w:t xml:space="preserve">virtuales </w:t>
      </w:r>
      <w:r w:rsidR="00A14E6C" w:rsidRPr="00EA0E8F">
        <w:rPr>
          <w:lang w:val="es-ES"/>
        </w:rPr>
        <w:t>de</w:t>
      </w:r>
      <w:r w:rsidRPr="00EA0E8F">
        <w:rPr>
          <w:lang w:val="es-ES"/>
        </w:rPr>
        <w:t xml:space="preserve"> los Grupos de Trabajo </w:t>
      </w:r>
      <w:r w:rsidR="00B75FE5" w:rsidRPr="00EA0E8F">
        <w:rPr>
          <w:lang w:val="es-ES"/>
        </w:rPr>
        <w:t>5</w:t>
      </w:r>
      <w:r w:rsidR="00983971" w:rsidRPr="00EA0E8F">
        <w:rPr>
          <w:lang w:val="es-ES"/>
        </w:rPr>
        <w:t xml:space="preserve">A, </w:t>
      </w:r>
      <w:r w:rsidR="00B75FE5" w:rsidRPr="00EA0E8F">
        <w:rPr>
          <w:lang w:val="es-ES"/>
        </w:rPr>
        <w:t>5</w:t>
      </w:r>
      <w:r w:rsidR="00983971" w:rsidRPr="00EA0E8F">
        <w:rPr>
          <w:lang w:val="es-ES"/>
        </w:rPr>
        <w:t xml:space="preserve">B y </w:t>
      </w:r>
      <w:r w:rsidR="00B75FE5" w:rsidRPr="00EA0E8F">
        <w:rPr>
          <w:lang w:val="es-ES"/>
        </w:rPr>
        <w:t>5</w:t>
      </w:r>
      <w:r w:rsidR="00983971" w:rsidRPr="00EA0E8F">
        <w:rPr>
          <w:lang w:val="es-ES"/>
        </w:rPr>
        <w:t>C</w:t>
      </w:r>
      <w:r w:rsidRPr="00EA0E8F">
        <w:rPr>
          <w:lang w:val="es-ES"/>
        </w:rPr>
        <w:t xml:space="preserve"> (</w:t>
      </w:r>
      <w:r w:rsidR="00A67D47" w:rsidRPr="00EA0E8F">
        <w:rPr>
          <w:lang w:val="es-ES"/>
        </w:rPr>
        <w:t xml:space="preserve">véase </w:t>
      </w:r>
      <w:r w:rsidRPr="00EA0E8F">
        <w:rPr>
          <w:lang w:val="es-ES"/>
        </w:rPr>
        <w:t>la Carta Circular</w:t>
      </w:r>
      <w:r w:rsidR="004D6173">
        <w:rPr>
          <w:lang w:val="es-ES"/>
        </w:rPr>
        <w:t> </w:t>
      </w:r>
      <w:hyperlink r:id="rId9" w:history="1">
        <w:r w:rsidR="00B75FE5" w:rsidRPr="00EA0E8F">
          <w:rPr>
            <w:rStyle w:val="Hyperlink"/>
            <w:lang w:val="es-ES"/>
          </w:rPr>
          <w:t>5/</w:t>
        </w:r>
        <w:proofErr w:type="spellStart"/>
        <w:r w:rsidR="00B75FE5" w:rsidRPr="00EA0E8F">
          <w:rPr>
            <w:rStyle w:val="Hyperlink"/>
            <w:lang w:val="es-ES"/>
          </w:rPr>
          <w:t>LCCE</w:t>
        </w:r>
        <w:proofErr w:type="spellEnd"/>
        <w:r w:rsidR="00B75FE5" w:rsidRPr="00EA0E8F">
          <w:rPr>
            <w:rStyle w:val="Hyperlink"/>
            <w:lang w:val="es-ES"/>
          </w:rPr>
          <w:t>/96</w:t>
        </w:r>
      </w:hyperlink>
      <w:r w:rsidR="007F60F8" w:rsidRPr="00EA0E8F">
        <w:rPr>
          <w:lang w:val="es-ES"/>
        </w:rPr>
        <w:t>)</w:t>
      </w:r>
      <w:r w:rsidR="00A14E6C" w:rsidRPr="00EA0E8F">
        <w:rPr>
          <w:lang w:val="es-ES"/>
        </w:rPr>
        <w:t>. Las disposiciones para las reuniones se han adoptado de acuerdo con la Comisión de Estudio</w:t>
      </w:r>
      <w:r w:rsidR="00983971" w:rsidRPr="00EA0E8F">
        <w:rPr>
          <w:lang w:val="es-ES"/>
        </w:rPr>
        <w:t> </w:t>
      </w:r>
      <w:r w:rsidR="00B75FE5" w:rsidRPr="00EA0E8F">
        <w:rPr>
          <w:lang w:val="es-ES"/>
        </w:rPr>
        <w:t>5</w:t>
      </w:r>
      <w:r w:rsidR="00A14E6C" w:rsidRPr="00EA0E8F">
        <w:rPr>
          <w:lang w:val="es-ES"/>
        </w:rPr>
        <w:t>. Está</w:t>
      </w:r>
      <w:r w:rsidR="004D6173">
        <w:rPr>
          <w:lang w:val="es-ES"/>
        </w:rPr>
        <w:t xml:space="preserve"> </w:t>
      </w:r>
      <w:r w:rsidR="00A14E6C" w:rsidRPr="00EA0E8F">
        <w:rPr>
          <w:lang w:val="es-ES"/>
        </w:rPr>
        <w:t>previsto que la sesión de apertura de la reunión de la Comisión de Estudio</w:t>
      </w:r>
      <w:r w:rsidR="002E4AE5" w:rsidRPr="00EA0E8F">
        <w:rPr>
          <w:lang w:val="es-ES"/>
        </w:rPr>
        <w:t> </w:t>
      </w:r>
      <w:r w:rsidR="004D6173">
        <w:rPr>
          <w:lang w:val="es-ES"/>
        </w:rPr>
        <w:t>5</w:t>
      </w:r>
      <w:r w:rsidR="00983971" w:rsidRPr="00EA0E8F">
        <w:rPr>
          <w:lang w:val="es-ES"/>
        </w:rPr>
        <w:t xml:space="preserve"> </w:t>
      </w:r>
      <w:r w:rsidR="00A14E6C" w:rsidRPr="00EA0E8F">
        <w:rPr>
          <w:lang w:val="es-ES"/>
        </w:rPr>
        <w:t>comience a las 12.00</w:t>
      </w:r>
      <w:r w:rsidR="00530D76" w:rsidRPr="00EA0E8F">
        <w:rPr>
          <w:lang w:val="es-ES"/>
        </w:rPr>
        <w:t> </w:t>
      </w:r>
      <w:r w:rsidR="00A14E6C" w:rsidRPr="00EA0E8F">
        <w:rPr>
          <w:lang w:val="es-ES"/>
        </w:rPr>
        <w:t>horas, hora de Ginebra</w:t>
      </w:r>
      <w:r w:rsidR="007F60F8" w:rsidRPr="00EA0E8F">
        <w:rPr>
          <w:lang w:val="es-ES"/>
        </w:rPr>
        <w:t>.</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929"/>
        <w:gridCol w:w="2205"/>
        <w:gridCol w:w="2841"/>
        <w:gridCol w:w="2835"/>
      </w:tblGrid>
      <w:tr w:rsidR="00A53553" w:rsidRPr="004B04AE" w14:paraId="069826C7" w14:textId="77777777" w:rsidTr="005A0D8D">
        <w:trPr>
          <w:jc w:val="center"/>
        </w:trPr>
        <w:tc>
          <w:tcPr>
            <w:tcW w:w="983" w:type="pct"/>
            <w:vAlign w:val="center"/>
          </w:tcPr>
          <w:p w14:paraId="26CA3562" w14:textId="0E2D4A1B" w:rsidR="007F60F8" w:rsidRPr="00EA0E8F" w:rsidRDefault="00AD327D" w:rsidP="005A0D8D">
            <w:pPr>
              <w:pStyle w:val="Tablehead"/>
              <w:rPr>
                <w:lang w:val="es-ES"/>
              </w:rPr>
            </w:pPr>
            <w:r w:rsidRPr="00EA0E8F">
              <w:rPr>
                <w:lang w:val="es-ES"/>
              </w:rPr>
              <w:t>Grupo</w:t>
            </w:r>
          </w:p>
        </w:tc>
        <w:tc>
          <w:tcPr>
            <w:tcW w:w="1124" w:type="pct"/>
            <w:vAlign w:val="center"/>
          </w:tcPr>
          <w:p w14:paraId="366EC426" w14:textId="10539300" w:rsidR="007F60F8" w:rsidRPr="00EA0E8F" w:rsidRDefault="00AD327D" w:rsidP="005A0D8D">
            <w:pPr>
              <w:pStyle w:val="Tablehead"/>
              <w:rPr>
                <w:lang w:val="es-ES"/>
              </w:rPr>
            </w:pPr>
            <w:r w:rsidRPr="00EA0E8F">
              <w:rPr>
                <w:lang w:val="es-ES"/>
              </w:rPr>
              <w:t>Fecha de la reunión</w:t>
            </w:r>
          </w:p>
        </w:tc>
        <w:tc>
          <w:tcPr>
            <w:tcW w:w="1448" w:type="pct"/>
            <w:vAlign w:val="center"/>
          </w:tcPr>
          <w:p w14:paraId="5267AD96" w14:textId="0D6C3FCE" w:rsidR="007F60F8" w:rsidRPr="00EA0E8F" w:rsidRDefault="00AD327D" w:rsidP="005A0D8D">
            <w:pPr>
              <w:pStyle w:val="Tablehead"/>
              <w:rPr>
                <w:lang w:val="es-ES"/>
              </w:rPr>
            </w:pPr>
            <w:r w:rsidRPr="00EA0E8F">
              <w:rPr>
                <w:lang w:val="es-ES"/>
              </w:rPr>
              <w:t>Plazo para las contribuciones</w:t>
            </w:r>
            <w:r w:rsidR="005F7DB1" w:rsidRPr="00EA0E8F">
              <w:rPr>
                <w:lang w:val="es-ES"/>
              </w:rPr>
              <w:br/>
              <w:t>a las 16.00 horas UTC</w:t>
            </w:r>
          </w:p>
        </w:tc>
        <w:tc>
          <w:tcPr>
            <w:tcW w:w="1445" w:type="pct"/>
          </w:tcPr>
          <w:p w14:paraId="6E7B2DC7" w14:textId="0F44A3BB" w:rsidR="007F60F8" w:rsidRPr="00EA0E8F" w:rsidRDefault="00AD327D" w:rsidP="00877EBF">
            <w:pPr>
              <w:pStyle w:val="Tablehead"/>
              <w:rPr>
                <w:lang w:val="es-ES"/>
              </w:rPr>
            </w:pPr>
            <w:r w:rsidRPr="00EA0E8F">
              <w:rPr>
                <w:lang w:val="es-ES"/>
              </w:rPr>
              <w:t>Sesión de apertura</w:t>
            </w:r>
            <w:r w:rsidR="005F7DB1" w:rsidRPr="00EA0E8F">
              <w:rPr>
                <w:lang w:val="es-ES"/>
              </w:rPr>
              <w:br/>
              <w:t xml:space="preserve">(hora </w:t>
            </w:r>
            <w:r w:rsidR="00B4371C" w:rsidRPr="00EA0E8F">
              <w:rPr>
                <w:lang w:val="es-ES"/>
              </w:rPr>
              <w:t>de</w:t>
            </w:r>
            <w:r w:rsidR="005F7DB1" w:rsidRPr="00EA0E8F">
              <w:rPr>
                <w:lang w:val="es-ES"/>
              </w:rPr>
              <w:t xml:space="preserve"> Ginebra)</w:t>
            </w:r>
          </w:p>
        </w:tc>
      </w:tr>
      <w:tr w:rsidR="00A53553" w:rsidRPr="004B04AE" w14:paraId="36550679" w14:textId="77777777" w:rsidTr="005F7DB1">
        <w:trPr>
          <w:jc w:val="center"/>
        </w:trPr>
        <w:tc>
          <w:tcPr>
            <w:tcW w:w="983" w:type="pct"/>
            <w:vAlign w:val="center"/>
          </w:tcPr>
          <w:p w14:paraId="161460F5" w14:textId="6812CDC3" w:rsidR="007F60F8" w:rsidRPr="00EA0E8F" w:rsidRDefault="00AD327D" w:rsidP="00983971">
            <w:pPr>
              <w:pStyle w:val="Tabletext"/>
              <w:jc w:val="center"/>
              <w:rPr>
                <w:lang w:val="es-ES"/>
              </w:rPr>
            </w:pPr>
            <w:r w:rsidRPr="00EA0E8F">
              <w:rPr>
                <w:lang w:val="es-ES"/>
              </w:rPr>
              <w:t>Comisión de Estudio</w:t>
            </w:r>
            <w:r w:rsidR="007F60F8" w:rsidRPr="00EA0E8F">
              <w:rPr>
                <w:lang w:val="es-ES"/>
              </w:rPr>
              <w:t xml:space="preserve"> </w:t>
            </w:r>
            <w:r w:rsidR="00B75FE5" w:rsidRPr="00EA0E8F">
              <w:rPr>
                <w:lang w:val="es-ES"/>
              </w:rPr>
              <w:t>5</w:t>
            </w:r>
          </w:p>
        </w:tc>
        <w:tc>
          <w:tcPr>
            <w:tcW w:w="1124" w:type="pct"/>
            <w:vAlign w:val="center"/>
          </w:tcPr>
          <w:p w14:paraId="26D8677B" w14:textId="10017994" w:rsidR="007F60F8" w:rsidRPr="001242E9" w:rsidRDefault="00B75FE5" w:rsidP="00983971">
            <w:pPr>
              <w:pStyle w:val="Tabletext"/>
              <w:jc w:val="center"/>
              <w:rPr>
                <w:spacing w:val="-2"/>
                <w:lang w:val="es-ES"/>
              </w:rPr>
            </w:pPr>
            <w:r w:rsidRPr="00EA0E8F">
              <w:rPr>
                <w:spacing w:val="-2"/>
                <w:lang w:val="es-ES"/>
              </w:rPr>
              <w:t xml:space="preserve">16 de diciembre </w:t>
            </w:r>
            <w:r w:rsidR="00AD327D" w:rsidRPr="00A16B1F">
              <w:rPr>
                <w:spacing w:val="-2"/>
                <w:lang w:val="es-ES"/>
              </w:rPr>
              <w:t>de</w:t>
            </w:r>
            <w:r w:rsidR="007A7518" w:rsidRPr="00A16B1F">
              <w:rPr>
                <w:spacing w:val="-2"/>
                <w:lang w:val="es-ES"/>
              </w:rPr>
              <w:t> </w:t>
            </w:r>
            <w:r w:rsidR="00983971" w:rsidRPr="00A16B1F">
              <w:rPr>
                <w:spacing w:val="-2"/>
                <w:lang w:val="es-ES"/>
              </w:rPr>
              <w:t>2021</w:t>
            </w:r>
          </w:p>
        </w:tc>
        <w:tc>
          <w:tcPr>
            <w:tcW w:w="1448" w:type="pct"/>
            <w:vAlign w:val="center"/>
          </w:tcPr>
          <w:p w14:paraId="5706904E" w14:textId="501CADD6" w:rsidR="007F60F8" w:rsidRPr="001242E9" w:rsidRDefault="00B75FE5" w:rsidP="00983971">
            <w:pPr>
              <w:pStyle w:val="Tabletext"/>
              <w:jc w:val="center"/>
              <w:rPr>
                <w:lang w:val="es-ES"/>
              </w:rPr>
            </w:pPr>
            <w:r w:rsidRPr="00EA0E8F">
              <w:rPr>
                <w:lang w:val="es-ES"/>
              </w:rPr>
              <w:t>Jueves</w:t>
            </w:r>
            <w:r w:rsidR="00A53553" w:rsidRPr="00EA0E8F">
              <w:rPr>
                <w:lang w:val="es-ES"/>
              </w:rPr>
              <w:t>,</w:t>
            </w:r>
            <w:r w:rsidR="00A14E6C" w:rsidRPr="00EA0E8F">
              <w:rPr>
                <w:lang w:val="es-ES"/>
              </w:rPr>
              <w:t xml:space="preserve"> </w:t>
            </w:r>
            <w:r w:rsidR="005F7DB1" w:rsidRPr="00EA0E8F">
              <w:rPr>
                <w:lang w:val="es-ES"/>
              </w:rPr>
              <w:t xml:space="preserve">9 </w:t>
            </w:r>
            <w:r w:rsidR="00A14E6C" w:rsidRPr="00EA0E8F">
              <w:rPr>
                <w:lang w:val="es-ES"/>
              </w:rPr>
              <w:t xml:space="preserve">de </w:t>
            </w:r>
            <w:r w:rsidRPr="00EA0E8F">
              <w:rPr>
                <w:lang w:val="es-ES"/>
              </w:rPr>
              <w:t xml:space="preserve">diciembre </w:t>
            </w:r>
            <w:r w:rsidR="00AD327D" w:rsidRPr="00EA0E8F">
              <w:rPr>
                <w:lang w:val="es-ES"/>
              </w:rPr>
              <w:t>de</w:t>
            </w:r>
            <w:r w:rsidR="00B868D8" w:rsidRPr="00EA0E8F">
              <w:rPr>
                <w:lang w:val="es-ES"/>
              </w:rPr>
              <w:t> </w:t>
            </w:r>
            <w:r w:rsidR="00983971" w:rsidRPr="00EA0E8F">
              <w:rPr>
                <w:lang w:val="es-ES"/>
              </w:rPr>
              <w:t>2021</w:t>
            </w:r>
            <w:r w:rsidRPr="00EA0E8F">
              <w:rPr>
                <w:lang w:val="es-ES"/>
              </w:rPr>
              <w:t xml:space="preserve"> </w:t>
            </w:r>
            <w:r w:rsidR="004D6173">
              <w:rPr>
                <w:lang w:val="es-ES"/>
              </w:rPr>
              <w:br/>
            </w:r>
            <w:r w:rsidRPr="00EA0E8F">
              <w:rPr>
                <w:lang w:val="es-ES"/>
              </w:rPr>
              <w:t>a las 16.00 horas UTC</w:t>
            </w:r>
          </w:p>
        </w:tc>
        <w:tc>
          <w:tcPr>
            <w:tcW w:w="1445" w:type="pct"/>
            <w:vAlign w:val="center"/>
          </w:tcPr>
          <w:p w14:paraId="31DAEA23" w14:textId="373B13F9" w:rsidR="007F60F8" w:rsidRPr="001242E9" w:rsidRDefault="00AA00B9" w:rsidP="00983971">
            <w:pPr>
              <w:pStyle w:val="Tabletext"/>
              <w:jc w:val="center"/>
              <w:rPr>
                <w:lang w:val="es-ES"/>
              </w:rPr>
            </w:pPr>
            <w:r w:rsidRPr="00EA0E8F">
              <w:rPr>
                <w:lang w:val="es-ES"/>
              </w:rPr>
              <w:t>Jueves</w:t>
            </w:r>
            <w:r w:rsidR="00A53553" w:rsidRPr="00EA0E8F">
              <w:rPr>
                <w:lang w:val="es-ES"/>
              </w:rPr>
              <w:t>,</w:t>
            </w:r>
            <w:r w:rsidR="00A14E6C" w:rsidRPr="00EA0E8F">
              <w:rPr>
                <w:lang w:val="es-ES"/>
              </w:rPr>
              <w:t xml:space="preserve"> </w:t>
            </w:r>
            <w:r w:rsidR="00B75FE5" w:rsidRPr="00EA0E8F">
              <w:rPr>
                <w:lang w:val="es-ES"/>
              </w:rPr>
              <w:t>16</w:t>
            </w:r>
            <w:r w:rsidR="00983971" w:rsidRPr="00EA0E8F">
              <w:rPr>
                <w:lang w:val="es-ES"/>
              </w:rPr>
              <w:t xml:space="preserve"> </w:t>
            </w:r>
            <w:r w:rsidR="00A14E6C" w:rsidRPr="00EA0E8F">
              <w:rPr>
                <w:lang w:val="es-ES"/>
              </w:rPr>
              <w:t xml:space="preserve">de </w:t>
            </w:r>
            <w:r w:rsidR="00B75FE5" w:rsidRPr="00EA0E8F">
              <w:rPr>
                <w:lang w:val="es-ES"/>
              </w:rPr>
              <w:t xml:space="preserve">diciembre </w:t>
            </w:r>
            <w:r w:rsidR="00AD327D" w:rsidRPr="00EA0E8F">
              <w:rPr>
                <w:lang w:val="es-ES"/>
              </w:rPr>
              <w:t>de</w:t>
            </w:r>
            <w:r w:rsidR="00B868D8" w:rsidRPr="00EA0E8F">
              <w:rPr>
                <w:lang w:val="es-ES"/>
              </w:rPr>
              <w:t> </w:t>
            </w:r>
            <w:r w:rsidR="00983971" w:rsidRPr="00EA0E8F">
              <w:rPr>
                <w:lang w:val="es-ES"/>
              </w:rPr>
              <w:t>2021</w:t>
            </w:r>
            <w:r w:rsidR="007F60F8" w:rsidRPr="00EA0E8F">
              <w:rPr>
                <w:lang w:val="es-ES"/>
              </w:rPr>
              <w:br/>
              <w:t>a</w:t>
            </w:r>
            <w:r w:rsidR="00AD327D" w:rsidRPr="00EA0E8F">
              <w:rPr>
                <w:lang w:val="es-ES"/>
              </w:rPr>
              <w:t xml:space="preserve"> las</w:t>
            </w:r>
            <w:r w:rsidR="007F60F8" w:rsidRPr="00EA0E8F">
              <w:rPr>
                <w:lang w:val="es-ES"/>
              </w:rPr>
              <w:t xml:space="preserve"> </w:t>
            </w:r>
            <w:r w:rsidR="00A14E6C" w:rsidRPr="00EA0E8F">
              <w:rPr>
                <w:lang w:val="es-ES"/>
              </w:rPr>
              <w:t>12</w:t>
            </w:r>
            <w:r w:rsidR="00377AFB" w:rsidRPr="00EA0E8F">
              <w:rPr>
                <w:lang w:val="es-ES"/>
              </w:rPr>
              <w:t>.</w:t>
            </w:r>
            <w:r w:rsidR="00A14E6C" w:rsidRPr="00EA0E8F">
              <w:rPr>
                <w:lang w:val="es-ES"/>
              </w:rPr>
              <w:t>0</w:t>
            </w:r>
            <w:r w:rsidR="007F60F8" w:rsidRPr="00EA0E8F">
              <w:rPr>
                <w:lang w:val="es-ES"/>
              </w:rPr>
              <w:t>0 ho</w:t>
            </w:r>
            <w:r w:rsidR="00AD327D" w:rsidRPr="00EA0E8F">
              <w:rPr>
                <w:lang w:val="es-ES"/>
              </w:rPr>
              <w:t>ras</w:t>
            </w:r>
          </w:p>
        </w:tc>
      </w:tr>
    </w:tbl>
    <w:p w14:paraId="76E62DEA" w14:textId="22CFCADB" w:rsidR="007F60F8" w:rsidRPr="00EA0E8F" w:rsidRDefault="007F60F8" w:rsidP="00E71720">
      <w:pPr>
        <w:pStyle w:val="Heading1"/>
        <w:rPr>
          <w:lang w:val="es-ES"/>
        </w:rPr>
      </w:pPr>
      <w:r w:rsidRPr="00EA0E8F">
        <w:rPr>
          <w:lang w:val="es-ES"/>
        </w:rPr>
        <w:t>2</w:t>
      </w:r>
      <w:r w:rsidRPr="00EA0E8F">
        <w:rPr>
          <w:lang w:val="es-ES"/>
        </w:rPr>
        <w:tab/>
      </w:r>
      <w:r w:rsidR="00AD327D" w:rsidRPr="00EA0E8F">
        <w:rPr>
          <w:lang w:val="es-ES"/>
        </w:rPr>
        <w:t>Programa</w:t>
      </w:r>
      <w:r w:rsidRPr="00EA0E8F">
        <w:rPr>
          <w:lang w:val="es-ES"/>
        </w:rPr>
        <w:t xml:space="preserve"> </w:t>
      </w:r>
      <w:r w:rsidR="00AD327D" w:rsidRPr="00EA0E8F">
        <w:rPr>
          <w:lang w:val="es-ES"/>
        </w:rPr>
        <w:t>de la reunión</w:t>
      </w:r>
    </w:p>
    <w:p w14:paraId="777C61AA" w14:textId="4124DC0A" w:rsidR="007F60F8" w:rsidRPr="00EA0E8F" w:rsidRDefault="00AD327D" w:rsidP="00706F4E">
      <w:pPr>
        <w:rPr>
          <w:lang w:val="es-ES"/>
        </w:rPr>
      </w:pPr>
      <w:r w:rsidRPr="00EA0E8F">
        <w:rPr>
          <w:lang w:val="es-ES"/>
        </w:rPr>
        <w:t>En el Anexo</w:t>
      </w:r>
      <w:r w:rsidR="00B035FF" w:rsidRPr="00EA0E8F">
        <w:rPr>
          <w:lang w:val="es-ES"/>
        </w:rPr>
        <w:t xml:space="preserve"> </w:t>
      </w:r>
      <w:r w:rsidR="005172FA" w:rsidRPr="00EA0E8F">
        <w:rPr>
          <w:lang w:val="es-ES"/>
        </w:rPr>
        <w:t xml:space="preserve">1 </w:t>
      </w:r>
      <w:r w:rsidRPr="00EA0E8F">
        <w:rPr>
          <w:lang w:val="es-ES"/>
        </w:rPr>
        <w:t xml:space="preserve">se reproduce el proyecto de orden del día de la reunión de la Comisión de Estudio </w:t>
      </w:r>
      <w:r w:rsidR="00B75FE5" w:rsidRPr="00EA0E8F">
        <w:rPr>
          <w:lang w:val="es-ES"/>
        </w:rPr>
        <w:t>5</w:t>
      </w:r>
      <w:r w:rsidRPr="00EA0E8F">
        <w:rPr>
          <w:lang w:val="es-ES"/>
        </w:rPr>
        <w:t>. La</w:t>
      </w:r>
      <w:r w:rsidR="005304C7" w:rsidRPr="00EA0E8F">
        <w:rPr>
          <w:lang w:val="es-ES"/>
        </w:rPr>
        <w:t> </w:t>
      </w:r>
      <w:r w:rsidRPr="00EA0E8F">
        <w:rPr>
          <w:lang w:val="es-ES"/>
        </w:rPr>
        <w:t xml:space="preserve">situación de los textos asignados a la Comisión de </w:t>
      </w:r>
      <w:r w:rsidR="00983971" w:rsidRPr="00EA0E8F">
        <w:rPr>
          <w:lang w:val="es-ES"/>
        </w:rPr>
        <w:t>Estudio </w:t>
      </w:r>
      <w:r w:rsidR="00B75FE5" w:rsidRPr="00EA0E8F">
        <w:rPr>
          <w:lang w:val="es-ES"/>
        </w:rPr>
        <w:t>5</w:t>
      </w:r>
      <w:r w:rsidRPr="00EA0E8F">
        <w:rPr>
          <w:lang w:val="es-ES"/>
        </w:rPr>
        <w:t xml:space="preserve"> puede consultarse en</w:t>
      </w:r>
      <w:r w:rsidR="007F60F8" w:rsidRPr="00EA0E8F">
        <w:rPr>
          <w:lang w:val="es-ES"/>
        </w:rPr>
        <w:t>:</w:t>
      </w:r>
    </w:p>
    <w:p w14:paraId="44F1A500" w14:textId="7BB7594B" w:rsidR="00983971" w:rsidRPr="00EA0E8F" w:rsidRDefault="009C2738" w:rsidP="00B75FE5">
      <w:pPr>
        <w:spacing w:before="120" w:after="240"/>
        <w:jc w:val="center"/>
        <w:rPr>
          <w:szCs w:val="24"/>
          <w:lang w:val="es-ES"/>
        </w:rPr>
      </w:pPr>
      <w:hyperlink r:id="rId10" w:history="1">
        <w:r w:rsidR="001242E9">
          <w:rPr>
            <w:rStyle w:val="Hyperlink"/>
            <w:szCs w:val="24"/>
            <w:lang w:val="es-ES"/>
          </w:rPr>
          <w:t>https://</w:t>
        </w:r>
        <w:proofErr w:type="spellStart"/>
        <w:r w:rsidR="001242E9">
          <w:rPr>
            <w:rStyle w:val="Hyperlink"/>
            <w:szCs w:val="24"/>
            <w:lang w:val="es-ES"/>
          </w:rPr>
          <w:t>www.itu.int</w:t>
        </w:r>
        <w:proofErr w:type="spellEnd"/>
        <w:r w:rsidR="001242E9">
          <w:rPr>
            <w:rStyle w:val="Hyperlink"/>
            <w:szCs w:val="24"/>
            <w:lang w:val="es-ES"/>
          </w:rPr>
          <w:t>/</w:t>
        </w:r>
        <w:proofErr w:type="spellStart"/>
        <w:r w:rsidR="001242E9">
          <w:rPr>
            <w:rStyle w:val="Hyperlink"/>
            <w:szCs w:val="24"/>
            <w:lang w:val="es-ES"/>
          </w:rPr>
          <w:t>md</w:t>
        </w:r>
        <w:proofErr w:type="spellEnd"/>
        <w:r w:rsidR="001242E9">
          <w:rPr>
            <w:rStyle w:val="Hyperlink"/>
            <w:szCs w:val="24"/>
            <w:lang w:val="es-ES"/>
          </w:rPr>
          <w:t>/</w:t>
        </w:r>
        <w:proofErr w:type="spellStart"/>
        <w:r w:rsidR="001242E9">
          <w:rPr>
            <w:rStyle w:val="Hyperlink"/>
            <w:szCs w:val="24"/>
            <w:lang w:val="es-ES"/>
          </w:rPr>
          <w:t>R19</w:t>
        </w:r>
        <w:proofErr w:type="spellEnd"/>
        <w:r w:rsidR="001242E9">
          <w:rPr>
            <w:rStyle w:val="Hyperlink"/>
            <w:szCs w:val="24"/>
            <w:lang w:val="es-ES"/>
          </w:rPr>
          <w:t>-</w:t>
        </w:r>
        <w:proofErr w:type="spellStart"/>
        <w:r w:rsidR="001242E9">
          <w:rPr>
            <w:rStyle w:val="Hyperlink"/>
            <w:szCs w:val="24"/>
            <w:lang w:val="es-ES"/>
          </w:rPr>
          <w:t>SG05</w:t>
        </w:r>
        <w:proofErr w:type="spellEnd"/>
        <w:r w:rsidR="001242E9">
          <w:rPr>
            <w:rStyle w:val="Hyperlink"/>
            <w:szCs w:val="24"/>
            <w:lang w:val="es-ES"/>
          </w:rPr>
          <w:t>-C-0001/es</w:t>
        </w:r>
      </w:hyperlink>
    </w:p>
    <w:p w14:paraId="12775525" w14:textId="49CFE298" w:rsidR="00B868D8" w:rsidRPr="00EA0E8F" w:rsidRDefault="00C47347" w:rsidP="00706F4E">
      <w:pPr>
        <w:rPr>
          <w:lang w:val="es-ES"/>
        </w:rPr>
      </w:pPr>
      <w:r w:rsidRPr="00EA0E8F">
        <w:rPr>
          <w:lang w:val="es-ES"/>
        </w:rPr>
        <w:t>Dado que la Constitución y el Convenio de la UIT no prevén la posibilidad de participación a distancia en reuniones estatutarias (véase la Resolución</w:t>
      </w:r>
      <w:r w:rsidR="001242E9">
        <w:rPr>
          <w:lang w:val="es-ES"/>
        </w:rPr>
        <w:t> </w:t>
      </w:r>
      <w:hyperlink r:id="rId11" w:history="1">
        <w:r w:rsidRPr="00EA0E8F">
          <w:rPr>
            <w:rStyle w:val="Hyperlink"/>
            <w:lang w:val="es-ES"/>
          </w:rPr>
          <w:t>167</w:t>
        </w:r>
      </w:hyperlink>
      <w:r w:rsidRPr="00EA0E8F">
        <w:rPr>
          <w:lang w:val="es-ES"/>
        </w:rPr>
        <w:t xml:space="preserve"> (Rev. Dubái, 2018) de la Conferencia de Plenipotenciarios de la UIT), en caso de fuerza mayor, como son las condiciones de</w:t>
      </w:r>
      <w:r w:rsidR="00F55384">
        <w:rPr>
          <w:lang w:val="es-ES"/>
        </w:rPr>
        <w:t xml:space="preserve"> </w:t>
      </w:r>
      <w:r w:rsidRPr="00EA0E8F">
        <w:rPr>
          <w:lang w:val="es-ES"/>
        </w:rPr>
        <w:t>l</w:t>
      </w:r>
      <w:r w:rsidR="00F55384">
        <w:rPr>
          <w:lang w:val="es-ES"/>
        </w:rPr>
        <w:t>a</w:t>
      </w:r>
      <w:r w:rsidRPr="00EA0E8F">
        <w:rPr>
          <w:lang w:val="es-ES"/>
        </w:rPr>
        <w:t xml:space="preserve"> COVID-19, </w:t>
      </w:r>
      <w:r w:rsidRPr="00EA0E8F">
        <w:rPr>
          <w:b/>
          <w:bCs/>
          <w:lang w:val="es-ES"/>
        </w:rPr>
        <w:t>se</w:t>
      </w:r>
      <w:r w:rsidR="00A2298E" w:rsidRPr="00EA0E8F">
        <w:rPr>
          <w:b/>
          <w:bCs/>
          <w:lang w:val="es-ES"/>
        </w:rPr>
        <w:t> </w:t>
      </w:r>
      <w:r w:rsidRPr="00EA0E8F">
        <w:rPr>
          <w:b/>
          <w:bCs/>
          <w:lang w:val="es-ES"/>
        </w:rPr>
        <w:t xml:space="preserve">pide a los Estados Miembros que presenten antes del </w:t>
      </w:r>
      <w:r w:rsidR="00911E27" w:rsidRPr="00EA0E8F">
        <w:rPr>
          <w:b/>
          <w:bCs/>
          <w:lang w:val="es-ES"/>
        </w:rPr>
        <w:t>1</w:t>
      </w:r>
      <w:r w:rsidR="00983971" w:rsidRPr="00EA0E8F">
        <w:rPr>
          <w:b/>
          <w:bCs/>
          <w:lang w:val="es-ES"/>
        </w:rPr>
        <w:t xml:space="preserve"> </w:t>
      </w:r>
      <w:r w:rsidRPr="00EA0E8F">
        <w:rPr>
          <w:b/>
          <w:bCs/>
          <w:lang w:val="es-ES"/>
        </w:rPr>
        <w:t xml:space="preserve">de </w:t>
      </w:r>
      <w:r w:rsidR="00B75FE5" w:rsidRPr="00EA0E8F">
        <w:rPr>
          <w:b/>
          <w:bCs/>
          <w:lang w:val="es-ES"/>
        </w:rPr>
        <w:t xml:space="preserve">octubre </w:t>
      </w:r>
      <w:r w:rsidRPr="00EA0E8F">
        <w:rPr>
          <w:b/>
          <w:bCs/>
          <w:lang w:val="es-ES"/>
        </w:rPr>
        <w:t>de 202</w:t>
      </w:r>
      <w:r w:rsidR="005F7DB1" w:rsidRPr="00EA0E8F">
        <w:rPr>
          <w:b/>
          <w:bCs/>
          <w:lang w:val="es-ES"/>
        </w:rPr>
        <w:t>1</w:t>
      </w:r>
      <w:r w:rsidRPr="00EA0E8F">
        <w:rPr>
          <w:b/>
          <w:bCs/>
          <w:lang w:val="es-ES"/>
        </w:rPr>
        <w:t xml:space="preserve"> cualquier objeción a la convocatoria de la reunión de la Comisión de Estudio </w:t>
      </w:r>
      <w:r w:rsidR="00B75FE5" w:rsidRPr="00EA0E8F">
        <w:rPr>
          <w:b/>
          <w:bCs/>
          <w:lang w:val="es-ES"/>
        </w:rPr>
        <w:t xml:space="preserve">5 </w:t>
      </w:r>
      <w:r w:rsidRPr="00EA0E8F">
        <w:rPr>
          <w:b/>
          <w:bCs/>
          <w:lang w:val="es-ES"/>
        </w:rPr>
        <w:t>del UIT-R como reunión virtual con participación a distancia únicamente</w:t>
      </w:r>
      <w:r w:rsidRPr="00EA0E8F">
        <w:rPr>
          <w:lang w:val="es-ES"/>
        </w:rPr>
        <w:t>. Toda objeción dará lugar a</w:t>
      </w:r>
      <w:r w:rsidR="00A14E6C" w:rsidRPr="00EA0E8F">
        <w:rPr>
          <w:lang w:val="es-ES"/>
        </w:rPr>
        <w:t xml:space="preserve">l aplazamiento de la reunión de la Comisión de Estudio </w:t>
      </w:r>
      <w:r w:rsidR="004D6173">
        <w:rPr>
          <w:lang w:val="es-ES"/>
        </w:rPr>
        <w:t>5</w:t>
      </w:r>
      <w:r w:rsidR="00983971" w:rsidRPr="00EA0E8F">
        <w:rPr>
          <w:lang w:val="es-ES"/>
        </w:rPr>
        <w:t xml:space="preserve"> </w:t>
      </w:r>
      <w:r w:rsidR="00B1136F" w:rsidRPr="00EA0E8F">
        <w:rPr>
          <w:lang w:val="es-ES"/>
        </w:rPr>
        <w:t>hasta una fecha futura en que pued</w:t>
      </w:r>
      <w:r w:rsidR="00B868D8" w:rsidRPr="00EA0E8F">
        <w:rPr>
          <w:lang w:val="es-ES"/>
        </w:rPr>
        <w:t>a</w:t>
      </w:r>
      <w:r w:rsidR="00B1136F" w:rsidRPr="00EA0E8F">
        <w:rPr>
          <w:lang w:val="es-ES"/>
        </w:rPr>
        <w:t xml:space="preserve"> convocarse como reunión presencial.</w:t>
      </w:r>
    </w:p>
    <w:p w14:paraId="742097D1" w14:textId="209A1F9C" w:rsidR="00B1136F" w:rsidRPr="00AA00B9" w:rsidRDefault="00B1136F" w:rsidP="00601113">
      <w:pPr>
        <w:keepNext/>
        <w:keepLines/>
        <w:rPr>
          <w:lang w:val="es-ES"/>
        </w:rPr>
      </w:pPr>
      <w:r w:rsidRPr="00EA0E8F">
        <w:rPr>
          <w:lang w:val="es-ES"/>
        </w:rPr>
        <w:lastRenderedPageBreak/>
        <w:t xml:space="preserve">El resultado de la consulta anterior se comunicará en una carta circular que se publicará a </w:t>
      </w:r>
      <w:r w:rsidR="00B75FE5" w:rsidRPr="00AA00B9">
        <w:rPr>
          <w:lang w:val="es-ES"/>
        </w:rPr>
        <w:t xml:space="preserve">mediados </w:t>
      </w:r>
      <w:r w:rsidR="001E022D" w:rsidRPr="00AA00B9">
        <w:rPr>
          <w:lang w:val="es-ES"/>
        </w:rPr>
        <w:t xml:space="preserve">de </w:t>
      </w:r>
      <w:r w:rsidR="00B75FE5" w:rsidRPr="00AA00B9">
        <w:rPr>
          <w:lang w:val="es-ES"/>
        </w:rPr>
        <w:t xml:space="preserve">octubre </w:t>
      </w:r>
      <w:r w:rsidRPr="00AA00B9">
        <w:rPr>
          <w:lang w:val="es-ES"/>
        </w:rPr>
        <w:t xml:space="preserve">de </w:t>
      </w:r>
      <w:r w:rsidR="00983971" w:rsidRPr="00AA00B9">
        <w:rPr>
          <w:lang w:val="es-ES"/>
        </w:rPr>
        <w:t>2021</w:t>
      </w:r>
      <w:r w:rsidRPr="00EA0E8F">
        <w:rPr>
          <w:lang w:val="es-ES"/>
        </w:rPr>
        <w:t xml:space="preserve">. Si el resultado de la consulta es que se acuerde convocar la reunión de la Comisión de Estudio </w:t>
      </w:r>
      <w:r w:rsidR="00B75FE5" w:rsidRPr="00EA0E8F">
        <w:rPr>
          <w:lang w:val="es-ES"/>
        </w:rPr>
        <w:t>5</w:t>
      </w:r>
      <w:r w:rsidR="00983971" w:rsidRPr="00EA0E8F">
        <w:rPr>
          <w:lang w:val="es-ES"/>
        </w:rPr>
        <w:t xml:space="preserve"> </w:t>
      </w:r>
      <w:r w:rsidRPr="00EA0E8F">
        <w:rPr>
          <w:lang w:val="es-ES"/>
        </w:rPr>
        <w:t>como una reunión virtual, entonces será pertinente la información que se proporciona en las siguientes secciones.</w:t>
      </w:r>
    </w:p>
    <w:p w14:paraId="7ABBE524" w14:textId="04CDD130" w:rsidR="00B1136F" w:rsidRPr="00EA0E8F" w:rsidRDefault="00DE2BD4" w:rsidP="00706F4E">
      <w:pPr>
        <w:rPr>
          <w:lang w:val="es-ES"/>
        </w:rPr>
      </w:pPr>
      <w:r w:rsidRPr="00DE2BD4">
        <w:rPr>
          <w:lang w:val="es-ES"/>
        </w:rPr>
        <w:t>Todas las reuniones de las CE del UIT-R se celebran ahora en los seis idiomas oficiales de la Unión</w:t>
      </w:r>
      <w:r>
        <w:rPr>
          <w:lang w:val="es-ES"/>
        </w:rPr>
        <w:t xml:space="preserve">. </w:t>
      </w:r>
      <w:r w:rsidRPr="00DE2BD4">
        <w:rPr>
          <w:lang w:val="es-ES"/>
        </w:rPr>
        <w:t xml:space="preserve">La reunión tendrá lugar </w:t>
      </w:r>
      <w:r w:rsidRPr="00DE2BD4">
        <w:rPr>
          <w:b/>
          <w:bCs/>
          <w:lang w:val="es-ES"/>
        </w:rPr>
        <w:t>de las 12.00 a las 16.00 horas, hora de Ginebra</w:t>
      </w:r>
      <w:r w:rsidR="00B1136F" w:rsidRPr="00EA0E8F">
        <w:rPr>
          <w:lang w:val="es-ES"/>
        </w:rPr>
        <w:t xml:space="preserve">. </w:t>
      </w:r>
      <w:r w:rsidRPr="00DE2BD4">
        <w:rPr>
          <w:lang w:val="es-ES"/>
        </w:rPr>
        <w:t>Se han elegido esas horas para facilitar la participación de delegados de diversos husos horarios</w:t>
      </w:r>
      <w:r w:rsidR="00B1136F" w:rsidRPr="00EA0E8F">
        <w:rPr>
          <w:lang w:val="es-ES"/>
        </w:rPr>
        <w:t xml:space="preserve">. </w:t>
      </w:r>
      <w:r w:rsidR="00B75FE5" w:rsidRPr="00EA0E8F">
        <w:rPr>
          <w:lang w:val="es-ES"/>
        </w:rPr>
        <w:t xml:space="preserve">Se publicará </w:t>
      </w:r>
      <w:r w:rsidR="00B1136F" w:rsidRPr="00EA0E8F">
        <w:rPr>
          <w:lang w:val="es-ES"/>
        </w:rPr>
        <w:t>informaci</w:t>
      </w:r>
      <w:r w:rsidR="00B75FE5" w:rsidRPr="00EA0E8F">
        <w:rPr>
          <w:lang w:val="es-ES"/>
        </w:rPr>
        <w:t>ón</w:t>
      </w:r>
      <w:r w:rsidR="00B1136F" w:rsidRPr="00EA0E8F">
        <w:rPr>
          <w:lang w:val="es-ES"/>
        </w:rPr>
        <w:t xml:space="preserve"> pertinente</w:t>
      </w:r>
      <w:r w:rsidR="00B75FE5" w:rsidRPr="00EA0E8F">
        <w:rPr>
          <w:lang w:val="es-ES"/>
        </w:rPr>
        <w:t xml:space="preserve"> adicional</w:t>
      </w:r>
      <w:r w:rsidR="00B1136F" w:rsidRPr="00EA0E8F">
        <w:rPr>
          <w:lang w:val="es-ES"/>
        </w:rPr>
        <w:t xml:space="preserve"> en el sitio web de la Comisión de Estudio, así como en los documentos administrativos y de información.</w:t>
      </w:r>
    </w:p>
    <w:p w14:paraId="31DF87AF" w14:textId="44DAC8FC" w:rsidR="007F60F8" w:rsidRPr="00EA0E8F" w:rsidRDefault="007F60F8" w:rsidP="00706F4E">
      <w:pPr>
        <w:pStyle w:val="Heading2"/>
        <w:rPr>
          <w:lang w:val="es-ES"/>
        </w:rPr>
      </w:pPr>
      <w:r w:rsidRPr="00EA0E8F">
        <w:rPr>
          <w:lang w:val="es-ES"/>
        </w:rPr>
        <w:t>2.1</w:t>
      </w:r>
      <w:r w:rsidRPr="00EA0E8F">
        <w:rPr>
          <w:lang w:val="es-ES"/>
        </w:rPr>
        <w:tab/>
      </w:r>
      <w:r w:rsidR="00AD327D" w:rsidRPr="00EA0E8F">
        <w:rPr>
          <w:lang w:val="es-ES"/>
        </w:rPr>
        <w:t>Adopción de proyectos de Recomendaciones durante la reunión de la Comisión de Estudio (§</w:t>
      </w:r>
      <w:r w:rsidR="001C3786" w:rsidRPr="00EA0E8F">
        <w:rPr>
          <w:lang w:val="es-ES"/>
        </w:rPr>
        <w:t> </w:t>
      </w:r>
      <w:r w:rsidR="00AD327D" w:rsidRPr="00EA0E8F">
        <w:rPr>
          <w:lang w:val="es-ES"/>
        </w:rPr>
        <w:t>A2.6.2.2.2 de la Resolución UIT</w:t>
      </w:r>
      <w:r w:rsidR="00377AFB" w:rsidRPr="00EA0E8F">
        <w:rPr>
          <w:lang w:val="es-ES"/>
        </w:rPr>
        <w:t>-</w:t>
      </w:r>
      <w:r w:rsidR="00AD327D" w:rsidRPr="00EA0E8F">
        <w:rPr>
          <w:lang w:val="es-ES"/>
        </w:rPr>
        <w:t>R 1</w:t>
      </w:r>
      <w:r w:rsidRPr="00EA0E8F">
        <w:rPr>
          <w:lang w:val="es-ES"/>
        </w:rPr>
        <w:t>-8)</w:t>
      </w:r>
    </w:p>
    <w:p w14:paraId="67651160" w14:textId="50A29693" w:rsidR="007F60F8" w:rsidRPr="00EA0E8F" w:rsidRDefault="00434547" w:rsidP="00706F4E">
      <w:pPr>
        <w:rPr>
          <w:lang w:val="es-ES"/>
        </w:rPr>
      </w:pPr>
      <w:r w:rsidRPr="00EA0E8F">
        <w:rPr>
          <w:lang w:val="es-ES"/>
        </w:rPr>
        <w:t>S</w:t>
      </w:r>
      <w:r w:rsidR="00AD327D" w:rsidRPr="00EA0E8F">
        <w:rPr>
          <w:lang w:val="es-ES"/>
        </w:rPr>
        <w:t xml:space="preserve">e propone la adopción </w:t>
      </w:r>
      <w:r w:rsidRPr="00EA0E8F">
        <w:rPr>
          <w:lang w:val="es-ES"/>
        </w:rPr>
        <w:t xml:space="preserve">en esta reunión de la Comisión de Estudio </w:t>
      </w:r>
      <w:r w:rsidR="00AD327D" w:rsidRPr="00EA0E8F">
        <w:rPr>
          <w:lang w:val="es-ES"/>
        </w:rPr>
        <w:t xml:space="preserve">de </w:t>
      </w:r>
      <w:r w:rsidRPr="00EA0E8F">
        <w:rPr>
          <w:lang w:val="es-ES"/>
        </w:rPr>
        <w:t xml:space="preserve">dos proyectos de revisión de </w:t>
      </w:r>
      <w:r w:rsidR="00AD327D" w:rsidRPr="00EA0E8F">
        <w:rPr>
          <w:lang w:val="es-ES"/>
        </w:rPr>
        <w:t xml:space="preserve">Recomendaciones </w:t>
      </w:r>
      <w:r w:rsidR="00B75FE5" w:rsidRPr="00EA0E8F">
        <w:rPr>
          <w:lang w:val="es-ES"/>
        </w:rPr>
        <w:t xml:space="preserve">UIT-R </w:t>
      </w:r>
      <w:r w:rsidR="00AD327D" w:rsidRPr="00EA0E8F">
        <w:rPr>
          <w:lang w:val="es-ES"/>
        </w:rPr>
        <w:t xml:space="preserve">con arreglo al </w:t>
      </w:r>
      <w:r w:rsidR="007F60F8" w:rsidRPr="00EA0E8F">
        <w:rPr>
          <w:lang w:val="es-ES"/>
        </w:rPr>
        <w:t xml:space="preserve">§ A2.6.2.2.2 </w:t>
      </w:r>
      <w:r w:rsidR="00AD327D" w:rsidRPr="00EA0E8F">
        <w:rPr>
          <w:lang w:val="es-ES"/>
        </w:rPr>
        <w:t>de la</w:t>
      </w:r>
      <w:r w:rsidR="007F60F8" w:rsidRPr="00EA0E8F">
        <w:rPr>
          <w:lang w:val="es-ES"/>
        </w:rPr>
        <w:t xml:space="preserve"> </w:t>
      </w:r>
      <w:r w:rsidR="00AD327D" w:rsidRPr="00EA0E8F">
        <w:rPr>
          <w:lang w:val="es-ES"/>
        </w:rPr>
        <w:t>Resolución</w:t>
      </w:r>
      <w:r w:rsidR="007F60F8" w:rsidRPr="00EA0E8F">
        <w:rPr>
          <w:lang w:val="es-ES"/>
        </w:rPr>
        <w:t xml:space="preserve"> </w:t>
      </w:r>
      <w:r w:rsidR="00AD327D" w:rsidRPr="00EA0E8F">
        <w:rPr>
          <w:lang w:val="es-ES"/>
        </w:rPr>
        <w:t>U</w:t>
      </w:r>
      <w:r w:rsidR="007F60F8" w:rsidRPr="00EA0E8F">
        <w:rPr>
          <w:lang w:val="es-ES"/>
        </w:rPr>
        <w:t>IT-R 1-8.</w:t>
      </w:r>
    </w:p>
    <w:p w14:paraId="6FA5F3AD" w14:textId="08776AA2" w:rsidR="00434547" w:rsidRPr="00EA0E8F" w:rsidRDefault="00434547" w:rsidP="00706F4E">
      <w:pPr>
        <w:rPr>
          <w:lang w:val="es-ES"/>
        </w:rPr>
      </w:pPr>
      <w:r w:rsidRPr="00EA0E8F">
        <w:rPr>
          <w:lang w:val="es-ES"/>
        </w:rPr>
        <w:t>De conformidad con el § A2.6.2.2.2.1 de la Resolución UIT-R 1-</w:t>
      </w:r>
      <w:r w:rsidR="00B4371C" w:rsidRPr="00EA0E8F">
        <w:rPr>
          <w:lang w:val="es-ES"/>
        </w:rPr>
        <w:t>8</w:t>
      </w:r>
      <w:r w:rsidRPr="00EA0E8F">
        <w:rPr>
          <w:lang w:val="es-ES"/>
        </w:rPr>
        <w:t>, los títulos y los resúmenes de los proyectos de Recomendación figuran en el Anexo 2.</w:t>
      </w:r>
    </w:p>
    <w:p w14:paraId="2A0C672F" w14:textId="40129104" w:rsidR="007F60F8" w:rsidRPr="00EA0E8F" w:rsidRDefault="007F60F8" w:rsidP="00706F4E">
      <w:pPr>
        <w:pStyle w:val="Heading2"/>
        <w:rPr>
          <w:lang w:val="es-ES"/>
        </w:rPr>
      </w:pPr>
      <w:r w:rsidRPr="00EA0E8F">
        <w:rPr>
          <w:lang w:val="es-ES"/>
        </w:rPr>
        <w:t>2.2</w:t>
      </w:r>
      <w:r w:rsidRPr="00EA0E8F">
        <w:rPr>
          <w:lang w:val="es-ES"/>
        </w:rPr>
        <w:tab/>
      </w:r>
      <w:r w:rsidR="005C3AAF" w:rsidRPr="00EA0E8F">
        <w:rPr>
          <w:lang w:val="es-ES"/>
        </w:rPr>
        <w:t>Adopción de proyectos de Recomendaciones por la Comisión de Estudio por correspondencia (§</w:t>
      </w:r>
      <w:r w:rsidR="00903D49" w:rsidRPr="00EA0E8F">
        <w:rPr>
          <w:lang w:val="es-ES"/>
        </w:rPr>
        <w:t> </w:t>
      </w:r>
      <w:r w:rsidR="005C3AAF" w:rsidRPr="00EA0E8F">
        <w:rPr>
          <w:lang w:val="es-ES"/>
        </w:rPr>
        <w:t>A2.6.2.2.3 de la Resolución</w:t>
      </w:r>
      <w:r w:rsidR="00903D49" w:rsidRPr="00EA0E8F">
        <w:rPr>
          <w:lang w:val="es-ES"/>
        </w:rPr>
        <w:t> </w:t>
      </w:r>
      <w:r w:rsidR="005C3AAF" w:rsidRPr="00EA0E8F">
        <w:rPr>
          <w:lang w:val="es-ES"/>
        </w:rPr>
        <w:t>UIT</w:t>
      </w:r>
      <w:r w:rsidR="00903D49" w:rsidRPr="00EA0E8F">
        <w:rPr>
          <w:lang w:val="es-ES"/>
        </w:rPr>
        <w:noBreakHyphen/>
      </w:r>
      <w:r w:rsidR="005C3AAF" w:rsidRPr="00EA0E8F">
        <w:rPr>
          <w:lang w:val="es-ES"/>
        </w:rPr>
        <w:t>R 1-8)</w:t>
      </w:r>
    </w:p>
    <w:p w14:paraId="46702B04" w14:textId="576C4353" w:rsidR="005C3AAF" w:rsidRPr="00EA0E8F" w:rsidRDefault="005C3AAF" w:rsidP="00AA00B9">
      <w:pPr>
        <w:rPr>
          <w:lang w:val="es-ES"/>
        </w:rPr>
      </w:pPr>
      <w:r w:rsidRPr="00EA0E8F">
        <w:rPr>
          <w:lang w:val="es-ES"/>
        </w:rPr>
        <w:t>El procedimiento descrito en el §</w:t>
      </w:r>
      <w:r w:rsidR="001C3786" w:rsidRPr="00EA0E8F">
        <w:rPr>
          <w:lang w:val="es-ES"/>
        </w:rPr>
        <w:t> </w:t>
      </w:r>
      <w:r w:rsidRPr="00EA0E8F">
        <w:rPr>
          <w:lang w:val="es-ES"/>
        </w:rPr>
        <w:t>A2.6.2.2.3 de la Resolución UIT</w:t>
      </w:r>
      <w:r w:rsidR="00377AFB" w:rsidRPr="00EA0E8F">
        <w:rPr>
          <w:lang w:val="es-ES"/>
        </w:rPr>
        <w:noBreakHyphen/>
      </w:r>
      <w:r w:rsidRPr="00EA0E8F">
        <w:rPr>
          <w:lang w:val="es-ES"/>
        </w:rPr>
        <w:t>R</w:t>
      </w:r>
      <w:r w:rsidR="00377AFB" w:rsidRPr="00EA0E8F">
        <w:rPr>
          <w:lang w:val="es-ES"/>
        </w:rPr>
        <w:t> </w:t>
      </w:r>
      <w:r w:rsidRPr="00EA0E8F">
        <w:rPr>
          <w:lang w:val="es-ES"/>
        </w:rPr>
        <w:t>1-8 se refiere a proyectos de Recomendaciones nuevas o revisadas que no están específicamente incluidos en el orden del día de la reunión de una Comisión de Estudio.</w:t>
      </w:r>
    </w:p>
    <w:p w14:paraId="582F15E3" w14:textId="464C4F7F" w:rsidR="005C3AAF" w:rsidRPr="00EA0E8F" w:rsidRDefault="005C3AAF" w:rsidP="00AA00B9">
      <w:pPr>
        <w:rPr>
          <w:lang w:val="es-ES"/>
        </w:rPr>
      </w:pPr>
      <w:r w:rsidRPr="00EA0E8F">
        <w:rPr>
          <w:lang w:val="es-ES"/>
        </w:rPr>
        <w:t xml:space="preserve">De acuerdo con este procedimiento, los proyectos de Recomendaciones nuevas o revisadas elaborados durante las reuniones de los Grupos de Trabajo </w:t>
      </w:r>
      <w:r w:rsidR="00B75FE5" w:rsidRPr="00EA0E8F">
        <w:rPr>
          <w:lang w:val="es-ES"/>
        </w:rPr>
        <w:t>5</w:t>
      </w:r>
      <w:r w:rsidR="00FD5365" w:rsidRPr="00EA0E8F">
        <w:rPr>
          <w:lang w:val="es-ES"/>
        </w:rPr>
        <w:t>A</w:t>
      </w:r>
      <w:r w:rsidRPr="00EA0E8F">
        <w:rPr>
          <w:lang w:val="es-ES"/>
        </w:rPr>
        <w:t xml:space="preserve">, </w:t>
      </w:r>
      <w:r w:rsidR="00B75FE5" w:rsidRPr="00EA0E8F">
        <w:rPr>
          <w:lang w:val="es-ES"/>
        </w:rPr>
        <w:t>5</w:t>
      </w:r>
      <w:r w:rsidR="00FD5365" w:rsidRPr="00EA0E8F">
        <w:rPr>
          <w:lang w:val="es-ES"/>
        </w:rPr>
        <w:t>B</w:t>
      </w:r>
      <w:r w:rsidR="00EA0E8F" w:rsidRPr="00EA0E8F">
        <w:rPr>
          <w:lang w:val="es-ES"/>
        </w:rPr>
        <w:t>, 5C</w:t>
      </w:r>
      <w:r w:rsidR="00FD5365" w:rsidRPr="00EA0E8F">
        <w:rPr>
          <w:lang w:val="es-ES"/>
        </w:rPr>
        <w:t xml:space="preserve"> </w:t>
      </w:r>
      <w:r w:rsidRPr="00EA0E8F">
        <w:rPr>
          <w:lang w:val="es-ES"/>
        </w:rPr>
        <w:t xml:space="preserve">y </w:t>
      </w:r>
      <w:r w:rsidR="00B75FE5" w:rsidRPr="00EA0E8F">
        <w:rPr>
          <w:lang w:val="es-ES"/>
        </w:rPr>
        <w:t>5</w:t>
      </w:r>
      <w:r w:rsidR="00EA0E8F" w:rsidRPr="00EA0E8F">
        <w:rPr>
          <w:lang w:val="es-ES"/>
        </w:rPr>
        <w:t>D</w:t>
      </w:r>
      <w:r w:rsidR="00FD5365" w:rsidRPr="00EA0E8F">
        <w:rPr>
          <w:lang w:val="es-ES"/>
        </w:rPr>
        <w:t xml:space="preserve"> </w:t>
      </w:r>
      <w:r w:rsidRPr="00EA0E8F">
        <w:rPr>
          <w:lang w:val="es-ES"/>
        </w:rPr>
        <w:t>celebradas con anterioridad a la reunión de la Comisión de Estudio se presentarán a la misma. Tras su debida consideración, la Comisión de Estudio puede decidir solicitar la adopción de estos proyectos de Recomendaciones por correspondencia. En este caso, la Comisión de Estudio recurrirá al procedimiento de adopción y aprobación simultáneas (PAAS) por correspondencia de los proyectos de Recomendación, tal como se indica en el §</w:t>
      </w:r>
      <w:r w:rsidR="001C3786" w:rsidRPr="00EA0E8F">
        <w:rPr>
          <w:lang w:val="es-ES"/>
        </w:rPr>
        <w:t> </w:t>
      </w:r>
      <w:r w:rsidRPr="00EA0E8F">
        <w:rPr>
          <w:lang w:val="es-ES"/>
        </w:rPr>
        <w:t>A2.6.2.4 de la Resolución UIT</w:t>
      </w:r>
      <w:r w:rsidR="001C3786" w:rsidRPr="00EA0E8F">
        <w:rPr>
          <w:lang w:val="es-ES"/>
        </w:rPr>
        <w:t>-</w:t>
      </w:r>
      <w:r w:rsidRPr="00EA0E8F">
        <w:rPr>
          <w:lang w:val="es-ES"/>
        </w:rPr>
        <w:t>R 1-8 (véase</w:t>
      </w:r>
      <w:r w:rsidR="00FC4562" w:rsidRPr="00EA0E8F">
        <w:rPr>
          <w:lang w:val="es-ES"/>
        </w:rPr>
        <w:t> </w:t>
      </w:r>
      <w:r w:rsidRPr="00EA0E8F">
        <w:rPr>
          <w:lang w:val="es-ES"/>
        </w:rPr>
        <w:t>también el §</w:t>
      </w:r>
      <w:r w:rsidR="001C3786" w:rsidRPr="00EA0E8F">
        <w:rPr>
          <w:lang w:val="es-ES"/>
        </w:rPr>
        <w:t> </w:t>
      </w:r>
      <w:r w:rsidRPr="00EA0E8F">
        <w:rPr>
          <w:lang w:val="es-ES"/>
        </w:rPr>
        <w:t>2.3 siguiente), si no existe ninguna objeción al respecto por parte de los Estados Miembros participantes en la reunión y si la Recomendación no se incorpora por referencia al Reglamento de Radiocomunicaciones.</w:t>
      </w:r>
    </w:p>
    <w:p w14:paraId="0848780A" w14:textId="64220E83" w:rsidR="00434547" w:rsidRPr="00EA0E8F" w:rsidRDefault="00434547" w:rsidP="00AA00B9">
      <w:pPr>
        <w:rPr>
          <w:lang w:val="es-ES"/>
        </w:rPr>
      </w:pPr>
      <w:r w:rsidRPr="00EA0E8F">
        <w:rPr>
          <w:lang w:val="es-ES"/>
        </w:rPr>
        <w:t>De conformidad con el §</w:t>
      </w:r>
      <w:r w:rsidR="00D629DC">
        <w:rPr>
          <w:lang w:val="es-ES"/>
        </w:rPr>
        <w:t> </w:t>
      </w:r>
      <w:r w:rsidRPr="00EA0E8F">
        <w:rPr>
          <w:lang w:val="es-ES"/>
        </w:rPr>
        <w:t>A1.3.1.13 de la Resolución UIT-R 1-8, el Anexo 3 a la presente Circular contiene una lista de temas que deben tratarse en las reuniones de los Grupos de Trabajo que se celebren inmediatamente antes de la reunión de la Comisión de Estudio, y sobre los cuales pueden elaborarse proyectos de Recomendaciones.</w:t>
      </w:r>
    </w:p>
    <w:p w14:paraId="6FB16AAD" w14:textId="77777777" w:rsidR="005A0D8D" w:rsidRPr="00EA0E8F" w:rsidRDefault="005A0D8D" w:rsidP="00AA00B9">
      <w:pPr>
        <w:rPr>
          <w:lang w:val="es-ES"/>
        </w:rPr>
      </w:pPr>
      <w:r w:rsidRPr="00EA0E8F">
        <w:rPr>
          <w:lang w:val="es-ES"/>
        </w:rPr>
        <w:br w:type="page"/>
      </w:r>
    </w:p>
    <w:p w14:paraId="2D43D301" w14:textId="4CA1A12F" w:rsidR="007F60F8" w:rsidRPr="00EA0E8F" w:rsidRDefault="007F60F8" w:rsidP="00FC4562">
      <w:pPr>
        <w:pStyle w:val="Heading2"/>
        <w:rPr>
          <w:lang w:val="es-ES"/>
        </w:rPr>
      </w:pPr>
      <w:r w:rsidRPr="00EA0E8F">
        <w:rPr>
          <w:lang w:val="es-ES"/>
        </w:rPr>
        <w:lastRenderedPageBreak/>
        <w:t>2.3</w:t>
      </w:r>
      <w:r w:rsidRPr="00EA0E8F">
        <w:rPr>
          <w:lang w:val="es-ES"/>
        </w:rPr>
        <w:tab/>
      </w:r>
      <w:r w:rsidR="005C3AAF" w:rsidRPr="00EA0E8F">
        <w:rPr>
          <w:lang w:val="es-ES"/>
        </w:rPr>
        <w:t>Decisión sobre el procedimiento de aprobación</w:t>
      </w:r>
    </w:p>
    <w:p w14:paraId="54BC210B" w14:textId="0BAE6550" w:rsidR="005C3AAF" w:rsidRPr="00EA0E8F" w:rsidRDefault="005C3AAF" w:rsidP="00706F4E">
      <w:pPr>
        <w:rPr>
          <w:lang w:val="es-ES"/>
        </w:rPr>
      </w:pPr>
      <w:r w:rsidRPr="00EA0E8F">
        <w:rPr>
          <w:lang w:val="es-ES"/>
        </w:rPr>
        <w:t>Durante la reunión, la Comisión de Estudio decidirá el eventual procedimiento que deberá seguirse para la aprobación de cada proyecto de Recomendación, de conformidad con el §</w:t>
      </w:r>
      <w:r w:rsidR="001C3786" w:rsidRPr="00EA0E8F">
        <w:rPr>
          <w:lang w:val="es-ES"/>
        </w:rPr>
        <w:t> </w:t>
      </w:r>
      <w:r w:rsidRPr="00EA0E8F">
        <w:rPr>
          <w:lang w:val="es-ES"/>
        </w:rPr>
        <w:t>A2.6.2.3 de la Resolución UIT</w:t>
      </w:r>
      <w:r w:rsidR="00377AFB" w:rsidRPr="00EA0E8F">
        <w:rPr>
          <w:lang w:val="es-ES"/>
        </w:rPr>
        <w:t>-</w:t>
      </w:r>
      <w:r w:rsidRPr="00EA0E8F">
        <w:rPr>
          <w:lang w:val="es-ES"/>
        </w:rPr>
        <w:t>R 1-8, a menos que la Comisión de Estudio haya decidido utilizar el procedimiento PAAS que se describe en el §</w:t>
      </w:r>
      <w:r w:rsidR="001C3786" w:rsidRPr="00EA0E8F">
        <w:rPr>
          <w:lang w:val="es-ES"/>
        </w:rPr>
        <w:t> </w:t>
      </w:r>
      <w:r w:rsidRPr="00EA0E8F">
        <w:rPr>
          <w:lang w:val="es-ES"/>
        </w:rPr>
        <w:t>A2.6.2.4 de la Resolución UIT</w:t>
      </w:r>
      <w:r w:rsidR="00377AFB" w:rsidRPr="00EA0E8F">
        <w:rPr>
          <w:lang w:val="es-ES"/>
        </w:rPr>
        <w:t>-</w:t>
      </w:r>
      <w:r w:rsidRPr="00EA0E8F">
        <w:rPr>
          <w:lang w:val="es-ES"/>
        </w:rPr>
        <w:t>R 1-8 (véase el §</w:t>
      </w:r>
      <w:r w:rsidR="001C3786" w:rsidRPr="00EA0E8F">
        <w:rPr>
          <w:lang w:val="es-ES"/>
        </w:rPr>
        <w:t> </w:t>
      </w:r>
      <w:r w:rsidRPr="00EA0E8F">
        <w:rPr>
          <w:lang w:val="es-ES"/>
        </w:rPr>
        <w:t>2.2 anterior).</w:t>
      </w:r>
    </w:p>
    <w:p w14:paraId="672E638D" w14:textId="011F0B2D" w:rsidR="007F60F8" w:rsidRPr="00EA0E8F" w:rsidRDefault="007F60F8" w:rsidP="00372A32">
      <w:pPr>
        <w:pStyle w:val="Heading1"/>
        <w:rPr>
          <w:lang w:val="es-ES"/>
        </w:rPr>
      </w:pPr>
      <w:r w:rsidRPr="00EA0E8F">
        <w:rPr>
          <w:lang w:val="es-ES"/>
        </w:rPr>
        <w:t>3</w:t>
      </w:r>
      <w:r w:rsidRPr="00EA0E8F">
        <w:rPr>
          <w:lang w:val="es-ES"/>
        </w:rPr>
        <w:tab/>
      </w:r>
      <w:r w:rsidR="005C3AAF" w:rsidRPr="00EA0E8F">
        <w:rPr>
          <w:lang w:val="es-ES"/>
        </w:rPr>
        <w:t>Contribuciones</w:t>
      </w:r>
    </w:p>
    <w:p w14:paraId="0DFFDAEE" w14:textId="2CFD0B28" w:rsidR="005C3AAF" w:rsidRPr="00EA0E8F" w:rsidRDefault="005C3AAF" w:rsidP="00706F4E">
      <w:pPr>
        <w:rPr>
          <w:lang w:val="es-ES"/>
        </w:rPr>
      </w:pPr>
      <w:r w:rsidRPr="00EA0E8F">
        <w:rPr>
          <w:lang w:val="es-ES"/>
        </w:rPr>
        <w:t>Las contribuciones sobre los trabajos de la Comisión de Estudio </w:t>
      </w:r>
      <w:r w:rsidR="00B75FE5" w:rsidRPr="00EA0E8F">
        <w:rPr>
          <w:lang w:val="es-ES"/>
        </w:rPr>
        <w:t>5</w:t>
      </w:r>
      <w:r w:rsidR="00FD5365" w:rsidRPr="00EA0E8F">
        <w:rPr>
          <w:lang w:val="es-ES"/>
        </w:rPr>
        <w:t xml:space="preserve"> </w:t>
      </w:r>
      <w:r w:rsidRPr="00EA0E8F">
        <w:rPr>
          <w:lang w:val="es-ES"/>
        </w:rPr>
        <w:t>se tramitarán con arreglo a lo dispuesto en la Resolución UIT</w:t>
      </w:r>
      <w:r w:rsidRPr="00EA0E8F">
        <w:rPr>
          <w:lang w:val="es-ES"/>
        </w:rPr>
        <w:noBreakHyphen/>
        <w:t>R 1</w:t>
      </w:r>
      <w:r w:rsidRPr="00EA0E8F">
        <w:rPr>
          <w:lang w:val="es-ES"/>
        </w:rPr>
        <w:noBreakHyphen/>
        <w:t>8.</w:t>
      </w:r>
    </w:p>
    <w:p w14:paraId="2B7EA79E" w14:textId="6E784587" w:rsidR="005C3AAF" w:rsidRPr="00EA0E8F" w:rsidRDefault="005C3AAF" w:rsidP="00706F4E">
      <w:pPr>
        <w:rPr>
          <w:lang w:val="es-ES"/>
        </w:rPr>
      </w:pPr>
      <w:r w:rsidRPr="00EA0E8F">
        <w:rPr>
          <w:lang w:val="es-ES"/>
        </w:rPr>
        <w:t>El plazo para presentar contribuciones que no requieran traducción</w:t>
      </w:r>
      <w:r w:rsidR="002A5C17">
        <w:rPr>
          <w:rStyle w:val="FootnoteReference"/>
          <w:lang w:val="es-ES"/>
        </w:rPr>
        <w:footnoteReference w:customMarkFollows="1" w:id="1"/>
        <w:t>*</w:t>
      </w:r>
      <w:r w:rsidRPr="00EA0E8F">
        <w:rPr>
          <w:lang w:val="es-ES"/>
        </w:rPr>
        <w:t xml:space="preserve"> (incluidas sus Revisiones, Addenda y Corrigenda) es de siete días naturales (16.00 horas (UTC)) antes del comienzo de la reunión. </w:t>
      </w:r>
      <w:r w:rsidRPr="00EA0E8F">
        <w:rPr>
          <w:b/>
          <w:bCs/>
          <w:lang w:val="es-ES"/>
        </w:rPr>
        <w:t>El plazo para la recepción de contribuciones para esta reunión se especifica en el cuadro anterior.</w:t>
      </w:r>
      <w:r w:rsidRPr="00EA0E8F">
        <w:rPr>
          <w:lang w:val="es-ES"/>
        </w:rPr>
        <w:t xml:space="preserve"> Las contribuciones que se reciban después de esa fecha no se aceptarán. En la Resolución UIT</w:t>
      </w:r>
      <w:r w:rsidRPr="00EA0E8F">
        <w:rPr>
          <w:lang w:val="es-ES"/>
        </w:rPr>
        <w:noBreakHyphen/>
        <w:t>R 1</w:t>
      </w:r>
      <w:r w:rsidRPr="00EA0E8F">
        <w:rPr>
          <w:lang w:val="es-ES"/>
        </w:rPr>
        <w:noBreakHyphen/>
        <w:t>8 se estipula que no podrán examinarse las contribuciones que no hayan podido ponerse a disposición de los participantes en la apertura de la reunión.</w:t>
      </w:r>
    </w:p>
    <w:p w14:paraId="34F112FE" w14:textId="77777777" w:rsidR="005C3AAF" w:rsidRPr="00EA0E8F" w:rsidRDefault="005C3AAF" w:rsidP="00877EBF">
      <w:pPr>
        <w:rPr>
          <w:lang w:val="es-ES"/>
        </w:rPr>
      </w:pPr>
      <w:r w:rsidRPr="00EA0E8F">
        <w:rPr>
          <w:lang w:val="es-ES"/>
        </w:rPr>
        <w:t>Se solicita a los participantes que comuniquen sus contribuciones por correo electrónico a:</w:t>
      </w:r>
    </w:p>
    <w:p w14:paraId="13CB1540" w14:textId="46988893" w:rsidR="00B75FE5" w:rsidRPr="00B35A7D" w:rsidRDefault="00CE119B" w:rsidP="00B75FE5">
      <w:pPr>
        <w:spacing w:before="120" w:after="240"/>
        <w:jc w:val="center"/>
        <w:rPr>
          <w:lang w:val="fr-CH"/>
        </w:rPr>
      </w:pPr>
      <w:hyperlink r:id="rId12" w:history="1">
        <w:proofErr w:type="spellStart"/>
        <w:r w:rsidR="00B75FE5" w:rsidRPr="00EA0E8F">
          <w:rPr>
            <w:rStyle w:val="Hyperlink"/>
            <w:rFonts w:asciiTheme="minorHAnsi" w:hAnsiTheme="minorHAnsi" w:cstheme="minorHAnsi"/>
            <w:szCs w:val="24"/>
            <w:lang w:val="es-ES"/>
          </w:rPr>
          <w:t>rsg5@itu.int</w:t>
        </w:r>
        <w:proofErr w:type="spellEnd"/>
      </w:hyperlink>
    </w:p>
    <w:p w14:paraId="051C8B5E" w14:textId="15C4C66D" w:rsidR="005C3AAF" w:rsidRPr="00EA0E8F" w:rsidRDefault="00EC19D6" w:rsidP="00706F4E">
      <w:pPr>
        <w:rPr>
          <w:lang w:val="es-ES"/>
        </w:rPr>
      </w:pPr>
      <w:r w:rsidRPr="00EA0E8F">
        <w:rPr>
          <w:lang w:val="es-ES"/>
        </w:rPr>
        <w:t>También debe enviarse copia</w:t>
      </w:r>
      <w:r w:rsidR="005C3AAF" w:rsidRPr="00EA0E8F">
        <w:rPr>
          <w:lang w:val="es-ES"/>
        </w:rPr>
        <w:t xml:space="preserve"> al Presidente y Vicepresidentes de la Comisión de Estudio </w:t>
      </w:r>
      <w:r w:rsidR="00D629DC">
        <w:rPr>
          <w:lang w:val="es-ES"/>
        </w:rPr>
        <w:t>5</w:t>
      </w:r>
      <w:r w:rsidR="00FD5365" w:rsidRPr="00EA0E8F">
        <w:rPr>
          <w:lang w:val="es-ES"/>
        </w:rPr>
        <w:t xml:space="preserve"> </w:t>
      </w:r>
      <w:r w:rsidR="00CE119B">
        <w:rPr>
          <w:lang w:val="es-ES"/>
        </w:rPr>
        <w:br/>
      </w:r>
      <w:r w:rsidRPr="00EA0E8F">
        <w:rPr>
          <w:lang w:val="es-ES"/>
        </w:rPr>
        <w:t>(</w:t>
      </w:r>
      <w:proofErr w:type="spellStart"/>
      <w:r w:rsidR="00D068C0">
        <w:fldChar w:fldCharType="begin"/>
      </w:r>
      <w:r w:rsidR="00D068C0" w:rsidRPr="004B04AE">
        <w:rPr>
          <w:lang w:val="es-ES"/>
        </w:rPr>
        <w:instrText xml:space="preserve"> HYPERLINK "mailto:rsg5-cvc@itu.int" </w:instrText>
      </w:r>
      <w:r w:rsidR="00D068C0">
        <w:fldChar w:fldCharType="separate"/>
      </w:r>
      <w:r w:rsidR="00B75FE5" w:rsidRPr="00EA0E8F">
        <w:rPr>
          <w:rStyle w:val="Hyperlink"/>
          <w:lang w:val="es-ES"/>
        </w:rPr>
        <w:t>rsg5-cvc@itu.int</w:t>
      </w:r>
      <w:proofErr w:type="spellEnd"/>
      <w:r w:rsidR="00D068C0">
        <w:rPr>
          <w:rStyle w:val="Hyperlink"/>
          <w:lang w:val="es-ES"/>
        </w:rPr>
        <w:fldChar w:fldCharType="end"/>
      </w:r>
      <w:r w:rsidRPr="00EA0E8F">
        <w:rPr>
          <w:lang w:val="es-ES"/>
        </w:rPr>
        <w:t>)</w:t>
      </w:r>
      <w:r w:rsidR="005C3AAF" w:rsidRPr="00EA0E8F">
        <w:rPr>
          <w:lang w:val="es-ES"/>
        </w:rPr>
        <w:t>, cuyas direcciones pueden consultarse en:</w:t>
      </w:r>
    </w:p>
    <w:p w14:paraId="5E4A98F3" w14:textId="77777777" w:rsidR="00B75FE5" w:rsidRPr="00B35A7D" w:rsidRDefault="009C2738" w:rsidP="00B75FE5">
      <w:pPr>
        <w:spacing w:before="120" w:after="240"/>
        <w:jc w:val="center"/>
        <w:rPr>
          <w:lang w:val="es-ES"/>
        </w:rPr>
      </w:pPr>
      <w:hyperlink r:id="rId13" w:history="1">
        <w:r w:rsidR="00B75FE5" w:rsidRPr="00EA0E8F">
          <w:rPr>
            <w:rStyle w:val="Hyperlink"/>
            <w:rFonts w:asciiTheme="minorHAnsi" w:hAnsiTheme="minorHAnsi" w:cstheme="minorHAnsi"/>
            <w:bCs/>
            <w:szCs w:val="24"/>
            <w:lang w:val="es-ES"/>
          </w:rPr>
          <w:t>http://</w:t>
        </w:r>
        <w:proofErr w:type="spellStart"/>
        <w:r w:rsidR="00B75FE5" w:rsidRPr="00EA0E8F">
          <w:rPr>
            <w:rStyle w:val="Hyperlink"/>
            <w:rFonts w:asciiTheme="minorHAnsi" w:hAnsiTheme="minorHAnsi" w:cstheme="minorHAnsi"/>
            <w:bCs/>
            <w:szCs w:val="24"/>
            <w:lang w:val="es-ES"/>
          </w:rPr>
          <w:t>www.itu.int</w:t>
        </w:r>
        <w:proofErr w:type="spellEnd"/>
        <w:r w:rsidR="00B75FE5" w:rsidRPr="00EA0E8F">
          <w:rPr>
            <w:rStyle w:val="Hyperlink"/>
            <w:rFonts w:asciiTheme="minorHAnsi" w:hAnsiTheme="minorHAnsi" w:cstheme="minorHAnsi"/>
            <w:bCs/>
            <w:szCs w:val="24"/>
            <w:lang w:val="es-ES"/>
          </w:rPr>
          <w:t>/</w:t>
        </w:r>
        <w:proofErr w:type="spellStart"/>
        <w:r w:rsidR="00B75FE5" w:rsidRPr="00EA0E8F">
          <w:rPr>
            <w:rStyle w:val="Hyperlink"/>
            <w:rFonts w:asciiTheme="minorHAnsi" w:hAnsiTheme="minorHAnsi" w:cstheme="minorHAnsi"/>
            <w:bCs/>
            <w:szCs w:val="24"/>
            <w:lang w:val="es-ES"/>
          </w:rPr>
          <w:t>go</w:t>
        </w:r>
        <w:proofErr w:type="spellEnd"/>
        <w:r w:rsidR="00B75FE5" w:rsidRPr="00EA0E8F">
          <w:rPr>
            <w:rStyle w:val="Hyperlink"/>
            <w:rFonts w:asciiTheme="minorHAnsi" w:hAnsiTheme="minorHAnsi" w:cstheme="minorHAnsi"/>
            <w:bCs/>
            <w:szCs w:val="24"/>
            <w:lang w:val="es-ES"/>
          </w:rPr>
          <w:t>/</w:t>
        </w:r>
        <w:proofErr w:type="spellStart"/>
        <w:r w:rsidR="00B75FE5" w:rsidRPr="00EA0E8F">
          <w:rPr>
            <w:rStyle w:val="Hyperlink"/>
            <w:rFonts w:asciiTheme="minorHAnsi" w:hAnsiTheme="minorHAnsi" w:cstheme="minorHAnsi"/>
            <w:bCs/>
            <w:szCs w:val="24"/>
            <w:lang w:val="es-ES"/>
          </w:rPr>
          <w:t>rsg5</w:t>
        </w:r>
        <w:proofErr w:type="spellEnd"/>
        <w:r w:rsidR="00B75FE5" w:rsidRPr="00EA0E8F">
          <w:rPr>
            <w:rStyle w:val="Hyperlink"/>
            <w:rFonts w:asciiTheme="minorHAnsi" w:hAnsiTheme="minorHAnsi" w:cstheme="minorHAnsi"/>
            <w:bCs/>
            <w:szCs w:val="24"/>
            <w:lang w:val="es-ES"/>
          </w:rPr>
          <w:t>/ch</w:t>
        </w:r>
      </w:hyperlink>
    </w:p>
    <w:p w14:paraId="30590202" w14:textId="77777777" w:rsidR="005C3AAF" w:rsidRPr="00EA0E8F" w:rsidRDefault="005C3AAF" w:rsidP="00F25209">
      <w:pPr>
        <w:pStyle w:val="Heading1"/>
        <w:rPr>
          <w:lang w:val="es-ES"/>
        </w:rPr>
      </w:pPr>
      <w:r w:rsidRPr="00EA0E8F">
        <w:rPr>
          <w:lang w:val="es-ES"/>
        </w:rPr>
        <w:t>4</w:t>
      </w:r>
      <w:r w:rsidRPr="00EA0E8F">
        <w:rPr>
          <w:lang w:val="es-ES"/>
        </w:rPr>
        <w:tab/>
        <w:t>Documentos</w:t>
      </w:r>
    </w:p>
    <w:p w14:paraId="61AEC2D1" w14:textId="77777777" w:rsidR="005C3AAF" w:rsidRPr="00EA0E8F" w:rsidRDefault="005C3AAF" w:rsidP="00706F4E">
      <w:pPr>
        <w:rPr>
          <w:lang w:val="es-ES"/>
        </w:rPr>
      </w:pPr>
      <w:r w:rsidRPr="00EA0E8F">
        <w:rPr>
          <w:lang w:val="es-ES"/>
        </w:rPr>
        <w:t>Las contribuciones se publicarán tal y como se reciban en el plazo de un día laborable en la página web creada para tal fin:</w:t>
      </w:r>
    </w:p>
    <w:p w14:paraId="7537E097" w14:textId="2849CA55" w:rsidR="00B75FE5" w:rsidRPr="00EA0E8F" w:rsidRDefault="009C2738" w:rsidP="00B75FE5">
      <w:pPr>
        <w:keepNext/>
        <w:keepLines/>
        <w:spacing w:before="120" w:after="120"/>
        <w:jc w:val="center"/>
        <w:rPr>
          <w:rFonts w:asciiTheme="minorHAnsi" w:hAnsiTheme="minorHAnsi" w:cstheme="minorHAnsi"/>
          <w:szCs w:val="24"/>
          <w:lang w:val="es-ES"/>
        </w:rPr>
      </w:pPr>
      <w:hyperlink r:id="rId14" w:history="1">
        <w:r w:rsidR="001242E9">
          <w:rPr>
            <w:rStyle w:val="Hyperlink"/>
            <w:rFonts w:asciiTheme="minorHAnsi" w:hAnsiTheme="minorHAnsi" w:cstheme="minorHAnsi"/>
            <w:bCs/>
            <w:szCs w:val="24"/>
            <w:lang w:val="es-ES"/>
          </w:rPr>
          <w:t>https://</w:t>
        </w:r>
        <w:proofErr w:type="spellStart"/>
        <w:r w:rsidR="001242E9">
          <w:rPr>
            <w:rStyle w:val="Hyperlink"/>
            <w:rFonts w:asciiTheme="minorHAnsi" w:hAnsiTheme="minorHAnsi" w:cstheme="minorHAnsi"/>
            <w:bCs/>
            <w:szCs w:val="24"/>
            <w:lang w:val="es-ES"/>
          </w:rPr>
          <w:t>www.itu.int</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md</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R19</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SG05.AR</w:t>
        </w:r>
        <w:proofErr w:type="spellEnd"/>
        <w:r w:rsidR="001242E9">
          <w:rPr>
            <w:rStyle w:val="Hyperlink"/>
            <w:rFonts w:asciiTheme="minorHAnsi" w:hAnsiTheme="minorHAnsi" w:cstheme="minorHAnsi"/>
            <w:bCs/>
            <w:szCs w:val="24"/>
            <w:lang w:val="es-ES"/>
          </w:rPr>
          <w:t>-C/es</w:t>
        </w:r>
      </w:hyperlink>
    </w:p>
    <w:p w14:paraId="01EAB522" w14:textId="758DF40C" w:rsidR="005C3AAF" w:rsidRPr="00EA0E8F" w:rsidRDefault="005C3AAF" w:rsidP="00706F4E">
      <w:pPr>
        <w:rPr>
          <w:lang w:val="es-ES"/>
        </w:rPr>
      </w:pPr>
      <w:r w:rsidRPr="00EA0E8F">
        <w:rPr>
          <w:lang w:val="es-ES"/>
        </w:rPr>
        <w:t>Las versiones oficiales se publicarán en la página</w:t>
      </w:r>
      <w:r w:rsidR="00B75FE5" w:rsidRPr="00EA0E8F">
        <w:rPr>
          <w:lang w:val="es-ES"/>
        </w:rPr>
        <w:t xml:space="preserve"> </w:t>
      </w:r>
      <w:hyperlink r:id="rId15" w:history="1">
        <w:r w:rsidR="001242E9">
          <w:rPr>
            <w:rStyle w:val="Hyperlink"/>
            <w:rFonts w:asciiTheme="minorHAnsi" w:hAnsiTheme="minorHAnsi" w:cstheme="minorHAnsi"/>
            <w:bCs/>
            <w:szCs w:val="24"/>
            <w:lang w:val="es-ES"/>
          </w:rPr>
          <w:t>https://</w:t>
        </w:r>
        <w:proofErr w:type="spellStart"/>
        <w:r w:rsidR="001242E9">
          <w:rPr>
            <w:rStyle w:val="Hyperlink"/>
            <w:rFonts w:asciiTheme="minorHAnsi" w:hAnsiTheme="minorHAnsi" w:cstheme="minorHAnsi"/>
            <w:bCs/>
            <w:szCs w:val="24"/>
            <w:lang w:val="es-ES"/>
          </w:rPr>
          <w:t>www.itu.int</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md</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R19</w:t>
        </w:r>
        <w:proofErr w:type="spellEnd"/>
        <w:r w:rsidR="001242E9">
          <w:rPr>
            <w:rStyle w:val="Hyperlink"/>
            <w:rFonts w:asciiTheme="minorHAnsi" w:hAnsiTheme="minorHAnsi" w:cstheme="minorHAnsi"/>
            <w:bCs/>
            <w:szCs w:val="24"/>
            <w:lang w:val="es-ES"/>
          </w:rPr>
          <w:t>-</w:t>
        </w:r>
        <w:proofErr w:type="spellStart"/>
        <w:r w:rsidR="001242E9">
          <w:rPr>
            <w:rStyle w:val="Hyperlink"/>
            <w:rFonts w:asciiTheme="minorHAnsi" w:hAnsiTheme="minorHAnsi" w:cstheme="minorHAnsi"/>
            <w:bCs/>
            <w:szCs w:val="24"/>
            <w:lang w:val="es-ES"/>
          </w:rPr>
          <w:t>SG05</w:t>
        </w:r>
        <w:proofErr w:type="spellEnd"/>
        <w:r w:rsidR="001242E9">
          <w:rPr>
            <w:rStyle w:val="Hyperlink"/>
            <w:rFonts w:asciiTheme="minorHAnsi" w:hAnsiTheme="minorHAnsi" w:cstheme="minorHAnsi"/>
            <w:bCs/>
            <w:szCs w:val="24"/>
            <w:lang w:val="es-ES"/>
          </w:rPr>
          <w:t>-C/es</w:t>
        </w:r>
      </w:hyperlink>
      <w:r w:rsidRPr="00EA0E8F">
        <w:rPr>
          <w:lang w:val="es-ES"/>
        </w:rPr>
        <w:t xml:space="preserve"> en el plazo de tres días laborables.</w:t>
      </w:r>
    </w:p>
    <w:p w14:paraId="243385F0" w14:textId="26729819" w:rsidR="005C3AAF" w:rsidRPr="00EA0E8F" w:rsidRDefault="005C3AAF" w:rsidP="00706F4E">
      <w:pPr>
        <w:rPr>
          <w:lang w:val="es-ES"/>
        </w:rPr>
      </w:pPr>
      <w:r w:rsidRPr="00EA0E8F">
        <w:rPr>
          <w:lang w:val="es-ES"/>
        </w:rPr>
        <w:t>De conformidad con la Resolución 167 (Rev. Dubái, 2018)</w:t>
      </w:r>
      <w:r w:rsidR="0091745E" w:rsidRPr="00EA0E8F">
        <w:rPr>
          <w:lang w:val="es-ES"/>
        </w:rPr>
        <w:t xml:space="preserve"> de la Conferencia de Plenipotenciarios</w:t>
      </w:r>
      <w:r w:rsidRPr="00EA0E8F">
        <w:rPr>
          <w:lang w:val="es-ES"/>
        </w:rPr>
        <w:t xml:space="preserve">, </w:t>
      </w:r>
      <w:r w:rsidRPr="00EA0E8F">
        <w:rPr>
          <w:b/>
          <w:bCs/>
          <w:lang w:val="es-ES"/>
        </w:rPr>
        <w:t>la</w:t>
      </w:r>
      <w:r w:rsidR="0091745E" w:rsidRPr="00EA0E8F">
        <w:rPr>
          <w:b/>
          <w:bCs/>
          <w:lang w:val="es-ES"/>
        </w:rPr>
        <w:t> </w:t>
      </w:r>
      <w:r w:rsidRPr="00EA0E8F">
        <w:rPr>
          <w:b/>
          <w:bCs/>
          <w:lang w:val="es-ES"/>
        </w:rPr>
        <w:t>reunión de la Comisión de Estudio tendrá lugar totalmente sin papel</w:t>
      </w:r>
      <w:r w:rsidRPr="00EA0E8F">
        <w:rPr>
          <w:lang w:val="es-ES"/>
        </w:rPr>
        <w:t>.</w:t>
      </w:r>
    </w:p>
    <w:p w14:paraId="2E727A7C" w14:textId="4A1A194C" w:rsidR="007F60F8" w:rsidRPr="00EA0E8F" w:rsidRDefault="007F60F8" w:rsidP="00F25209">
      <w:pPr>
        <w:pStyle w:val="Heading1"/>
        <w:rPr>
          <w:lang w:val="es-ES"/>
        </w:rPr>
      </w:pPr>
      <w:r w:rsidRPr="00EA0E8F">
        <w:rPr>
          <w:lang w:val="es-ES"/>
        </w:rPr>
        <w:t>5</w:t>
      </w:r>
      <w:r w:rsidRPr="00EA0E8F">
        <w:rPr>
          <w:lang w:val="es-ES"/>
        </w:rPr>
        <w:tab/>
      </w:r>
      <w:r w:rsidR="002F6B59" w:rsidRPr="00EA0E8F">
        <w:rPr>
          <w:lang w:val="es-ES"/>
        </w:rPr>
        <w:t>Transmisión por la web</w:t>
      </w:r>
    </w:p>
    <w:p w14:paraId="78D1A4EF" w14:textId="6C158D42" w:rsidR="007F60F8" w:rsidRPr="00EA0E8F" w:rsidRDefault="00E71837" w:rsidP="00706F4E">
      <w:pPr>
        <w:rPr>
          <w:lang w:val="es-ES"/>
        </w:rPr>
      </w:pPr>
      <w:r w:rsidRPr="00EA0E8F">
        <w:rPr>
          <w:lang w:val="es-ES"/>
        </w:rPr>
        <w:t>Para poder seguir a distancia el desarrollo de las reuniones del UIT-R, el Servicio de Radiodifusión por Internet (IBS) de la UIT emit</w:t>
      </w:r>
      <w:r w:rsidR="00EC19D6" w:rsidRPr="00EA0E8F">
        <w:rPr>
          <w:lang w:val="es-ES"/>
        </w:rPr>
        <w:t>irá</w:t>
      </w:r>
      <w:r w:rsidRPr="00EA0E8F">
        <w:rPr>
          <w:lang w:val="es-ES"/>
        </w:rPr>
        <w:t xml:space="preserve"> por Internet el audio las Sesiones Plenarias de las Comisiones de Estudio. Los participantes no necesitan inscribirse para la reunión para aprovechar la posibilidad de transmisión por la web, pero se requiere una </w:t>
      </w:r>
      <w:hyperlink r:id="rId16" w:history="1">
        <w:r w:rsidRPr="00EA0E8F">
          <w:rPr>
            <w:rStyle w:val="Hyperlink"/>
            <w:rFonts w:asciiTheme="minorHAnsi" w:hAnsiTheme="minorHAnsi" w:cstheme="minorHAnsi"/>
            <w:szCs w:val="24"/>
            <w:lang w:val="es-ES"/>
          </w:rPr>
          <w:t xml:space="preserve">cuenta </w:t>
        </w:r>
        <w:proofErr w:type="spellStart"/>
        <w:r w:rsidRPr="00EA0E8F">
          <w:rPr>
            <w:rStyle w:val="Hyperlink"/>
            <w:rFonts w:asciiTheme="minorHAnsi" w:hAnsiTheme="minorHAnsi" w:cstheme="minorHAnsi"/>
            <w:szCs w:val="24"/>
            <w:lang w:val="es-ES"/>
          </w:rPr>
          <w:t>TIES</w:t>
        </w:r>
        <w:proofErr w:type="spellEnd"/>
      </w:hyperlink>
      <w:r w:rsidRPr="00EA0E8F">
        <w:rPr>
          <w:lang w:val="es-ES"/>
        </w:rPr>
        <w:t xml:space="preserve"> de la UIT para acceder a dicha transmisión.</w:t>
      </w:r>
    </w:p>
    <w:p w14:paraId="032894E3" w14:textId="77777777" w:rsidR="005A0D8D" w:rsidRPr="00EA0E8F" w:rsidRDefault="005A0D8D" w:rsidP="00AA00B9">
      <w:pPr>
        <w:rPr>
          <w:lang w:val="es-ES"/>
        </w:rPr>
      </w:pPr>
      <w:r w:rsidRPr="00EA0E8F">
        <w:rPr>
          <w:lang w:val="es-ES"/>
        </w:rPr>
        <w:br w:type="page"/>
      </w:r>
    </w:p>
    <w:p w14:paraId="531B35E8" w14:textId="17CE6970" w:rsidR="00E71837" w:rsidRPr="00EA0E8F" w:rsidRDefault="00E71837" w:rsidP="00F25209">
      <w:pPr>
        <w:pStyle w:val="Heading1"/>
        <w:rPr>
          <w:lang w:val="es-ES"/>
        </w:rPr>
      </w:pPr>
      <w:r w:rsidRPr="00EA0E8F">
        <w:rPr>
          <w:lang w:val="es-ES"/>
        </w:rPr>
        <w:lastRenderedPageBreak/>
        <w:t>6</w:t>
      </w:r>
      <w:r w:rsidRPr="00EA0E8F">
        <w:rPr>
          <w:lang w:val="es-ES"/>
        </w:rPr>
        <w:tab/>
      </w:r>
      <w:r w:rsidR="00B75FE5" w:rsidRPr="00EA0E8F">
        <w:rPr>
          <w:lang w:val="es-ES"/>
        </w:rPr>
        <w:t>P</w:t>
      </w:r>
      <w:r w:rsidRPr="00EA0E8F">
        <w:rPr>
          <w:lang w:val="es-ES"/>
        </w:rPr>
        <w:t>articipación</w:t>
      </w:r>
      <w:r w:rsidR="00B75FE5" w:rsidRPr="00EA0E8F">
        <w:rPr>
          <w:lang w:val="es-ES"/>
        </w:rPr>
        <w:t xml:space="preserve"> a distancia</w:t>
      </w:r>
    </w:p>
    <w:p w14:paraId="55EFF0BA" w14:textId="62F9E021" w:rsidR="00E71837" w:rsidRPr="00EA0E8F" w:rsidRDefault="00E71837" w:rsidP="00706F4E">
      <w:pPr>
        <w:rPr>
          <w:lang w:val="es-ES"/>
        </w:rPr>
      </w:pPr>
      <w:r w:rsidRPr="00EA0E8F">
        <w:rPr>
          <w:lang w:val="es-ES"/>
        </w:rPr>
        <w:t xml:space="preserve">La inscripción a este evento es obligatoria y se llevará a cabo exclusivamente en línea a través de los coordinadores designados (DFP) para la inscripción a eventos del UIT-R. </w:t>
      </w:r>
      <w:r w:rsidRPr="00EA0E8F">
        <w:rPr>
          <w:b/>
          <w:bCs/>
          <w:lang w:val="es-ES"/>
        </w:rPr>
        <w:t>La Oficina de Radiocomunicaciones ha implantado, desde mayo de 2019, una nueva plataforma de inscripción a eventos en la que los participantes deberán primeramente cumplimentar un formulario de inscripción en línea y, a continuación, someter la solicitud de inscripción a la aprobación del coordinador que corresponda.</w:t>
      </w:r>
      <w:r w:rsidRPr="00EA0E8F">
        <w:rPr>
          <w:lang w:val="es-ES"/>
        </w:rPr>
        <w:t xml:space="preserve"> Los participantes deben poseer una cuenta UIT/TIES para poder presentar una solicitud de inscripción y obtener la aprobación del coordinador correspondiente.</w:t>
      </w:r>
    </w:p>
    <w:p w14:paraId="05526DC4" w14:textId="26F6A3AF" w:rsidR="00434547" w:rsidRPr="00EA0E8F" w:rsidRDefault="009C2738" w:rsidP="00AA00B9">
      <w:pPr>
        <w:rPr>
          <w:lang w:val="es-ES"/>
        </w:rPr>
      </w:pPr>
      <w:r w:rsidRPr="009C2738">
        <w:rPr>
          <w:lang w:val="es-ES"/>
        </w:rPr>
        <w:t xml:space="preserve">Puede consultarse la lista de coordinadores designados del UIT-R (se necesita una cuenta </w:t>
      </w:r>
      <w:proofErr w:type="spellStart"/>
      <w:r w:rsidRPr="009C2738">
        <w:rPr>
          <w:lang w:val="es-ES"/>
        </w:rPr>
        <w:t>TIES</w:t>
      </w:r>
      <w:proofErr w:type="spellEnd"/>
      <w:r w:rsidRPr="009C2738">
        <w:rPr>
          <w:lang w:val="es-ES"/>
        </w:rPr>
        <w:t>), así como información detallada sobre este nuevo sistema de inscripción a los eventos, en la dirección:</w:t>
      </w:r>
    </w:p>
    <w:p w14:paraId="34A8D385" w14:textId="5BC76225" w:rsidR="00E71837" w:rsidRPr="00B35A7D" w:rsidRDefault="009C2738" w:rsidP="00B4371C">
      <w:pPr>
        <w:spacing w:line="240" w:lineRule="auto"/>
        <w:jc w:val="center"/>
        <w:rPr>
          <w:lang w:val="es-ES"/>
        </w:rPr>
      </w:pPr>
      <w:hyperlink r:id="rId17" w:history="1">
        <w:proofErr w:type="spellStart"/>
        <w:r w:rsidR="00D072AF" w:rsidRPr="00EA0E8F">
          <w:rPr>
            <w:rStyle w:val="Hyperlink"/>
            <w:rFonts w:asciiTheme="minorHAnsi" w:hAnsiTheme="minorHAnsi" w:cstheme="minorHAnsi"/>
            <w:szCs w:val="24"/>
            <w:lang w:val="es-ES"/>
          </w:rPr>
          <w:t>www.itu.int</w:t>
        </w:r>
        <w:proofErr w:type="spellEnd"/>
        <w:r w:rsidR="00D072AF" w:rsidRPr="00EA0E8F">
          <w:rPr>
            <w:rStyle w:val="Hyperlink"/>
            <w:rFonts w:asciiTheme="minorHAnsi" w:hAnsiTheme="minorHAnsi" w:cstheme="minorHAnsi"/>
            <w:szCs w:val="24"/>
            <w:lang w:val="es-ES"/>
          </w:rPr>
          <w:t>/es/ITU-R/</w:t>
        </w:r>
        <w:proofErr w:type="spellStart"/>
        <w:r w:rsidR="00D072AF" w:rsidRPr="00EA0E8F">
          <w:rPr>
            <w:rStyle w:val="Hyperlink"/>
            <w:rFonts w:asciiTheme="minorHAnsi" w:hAnsiTheme="minorHAnsi" w:cstheme="minorHAnsi"/>
            <w:szCs w:val="24"/>
            <w:lang w:val="es-ES"/>
          </w:rPr>
          <w:t>information</w:t>
        </w:r>
        <w:proofErr w:type="spellEnd"/>
        <w:r w:rsidR="00D072AF" w:rsidRPr="00EA0E8F">
          <w:rPr>
            <w:rStyle w:val="Hyperlink"/>
            <w:rFonts w:asciiTheme="minorHAnsi" w:hAnsiTheme="minorHAnsi" w:cstheme="minorHAnsi"/>
            <w:szCs w:val="24"/>
            <w:lang w:val="es-ES"/>
          </w:rPr>
          <w:t>/</w:t>
        </w:r>
        <w:proofErr w:type="spellStart"/>
        <w:r w:rsidR="00D072AF" w:rsidRPr="00EA0E8F">
          <w:rPr>
            <w:rStyle w:val="Hyperlink"/>
            <w:rFonts w:asciiTheme="minorHAnsi" w:hAnsiTheme="minorHAnsi" w:cstheme="minorHAnsi"/>
            <w:szCs w:val="24"/>
            <w:lang w:val="es-ES"/>
          </w:rPr>
          <w:t>events</w:t>
        </w:r>
        <w:proofErr w:type="spellEnd"/>
      </w:hyperlink>
    </w:p>
    <w:p w14:paraId="489AFD05" w14:textId="411FB5EC" w:rsidR="00B4371C" w:rsidRPr="00EA0E8F" w:rsidRDefault="00B4371C" w:rsidP="00B4371C">
      <w:pPr>
        <w:rPr>
          <w:lang w:val="es-ES"/>
        </w:rPr>
      </w:pPr>
      <w:r w:rsidRPr="00EA0E8F">
        <w:rPr>
          <w:lang w:val="es-ES"/>
        </w:rPr>
        <w:t xml:space="preserve">El acceso a las sesiones de las reuniones virtuales está restringido únicamente a los participantes registrados en el evento. Los delegados deben acceder a las sesiones de la reunión de la Comisión de Estudio </w:t>
      </w:r>
      <w:r w:rsidR="00B75FE5" w:rsidRPr="00EA0E8F">
        <w:rPr>
          <w:lang w:val="es-ES"/>
        </w:rPr>
        <w:t>5</w:t>
      </w:r>
      <w:r w:rsidRPr="00EA0E8F">
        <w:rPr>
          <w:lang w:val="es-ES"/>
        </w:rPr>
        <w:t xml:space="preserve"> a partir de la página web de los eventos virtuales restringidos:</w:t>
      </w:r>
    </w:p>
    <w:p w14:paraId="5B6EF92C" w14:textId="77777777" w:rsidR="00B4371C" w:rsidRPr="00EA0E8F" w:rsidRDefault="009C2738" w:rsidP="00B4371C">
      <w:pPr>
        <w:jc w:val="center"/>
        <w:rPr>
          <w:lang w:val="es-ES"/>
        </w:rPr>
      </w:pPr>
      <w:hyperlink r:id="rId18" w:history="1">
        <w:r w:rsidR="00B4371C" w:rsidRPr="00EA0E8F">
          <w:rPr>
            <w:rStyle w:val="Hyperlink"/>
            <w:lang w:val="es-ES"/>
          </w:rPr>
          <w:t>https://</w:t>
        </w:r>
        <w:proofErr w:type="spellStart"/>
        <w:r w:rsidR="00B4371C" w:rsidRPr="00EA0E8F">
          <w:rPr>
            <w:rStyle w:val="Hyperlink"/>
            <w:lang w:val="es-ES"/>
          </w:rPr>
          <w:t>www.itu.int</w:t>
        </w:r>
        <w:proofErr w:type="spellEnd"/>
        <w:r w:rsidR="00B4371C" w:rsidRPr="00EA0E8F">
          <w:rPr>
            <w:rStyle w:val="Hyperlink"/>
            <w:lang w:val="es-ES"/>
          </w:rPr>
          <w:t>/en/</w:t>
        </w:r>
        <w:proofErr w:type="spellStart"/>
        <w:r w:rsidR="00B4371C" w:rsidRPr="00EA0E8F">
          <w:rPr>
            <w:rStyle w:val="Hyperlink"/>
            <w:lang w:val="es-ES"/>
          </w:rPr>
          <w:t>events</w:t>
        </w:r>
        <w:proofErr w:type="spellEnd"/>
        <w:r w:rsidR="00B4371C" w:rsidRPr="00EA0E8F">
          <w:rPr>
            <w:rStyle w:val="Hyperlink"/>
            <w:lang w:val="es-ES"/>
          </w:rPr>
          <w:t>/Pages/Virtual-</w:t>
        </w:r>
        <w:proofErr w:type="spellStart"/>
        <w:r w:rsidR="00B4371C" w:rsidRPr="00EA0E8F">
          <w:rPr>
            <w:rStyle w:val="Hyperlink"/>
            <w:lang w:val="es-ES"/>
          </w:rPr>
          <w:t>Sessions.aspx</w:t>
        </w:r>
        <w:proofErr w:type="spellEnd"/>
      </w:hyperlink>
    </w:p>
    <w:p w14:paraId="6D6B396F" w14:textId="1F5D5ABE" w:rsidR="009173AD" w:rsidRPr="00EA0E8F" w:rsidRDefault="007E500B" w:rsidP="00B4371C">
      <w:pPr>
        <w:rPr>
          <w:lang w:val="es-ES"/>
        </w:rPr>
      </w:pPr>
      <w:r w:rsidRPr="00EA0E8F">
        <w:rPr>
          <w:lang w:val="es-ES"/>
        </w:rPr>
        <w:t>Se podrá iniciar la</w:t>
      </w:r>
      <w:r w:rsidR="009173AD" w:rsidRPr="00EA0E8F">
        <w:rPr>
          <w:lang w:val="es-ES"/>
        </w:rPr>
        <w:t xml:space="preserve"> conexión a las sesiones virtuales 30 minutos antes de la hora de inicio de cada sesión.</w:t>
      </w:r>
    </w:p>
    <w:p w14:paraId="581C6C8A" w14:textId="4300201E" w:rsidR="00C47347" w:rsidRPr="00EA0E8F" w:rsidRDefault="009173AD" w:rsidP="00B4371C">
      <w:pPr>
        <w:rPr>
          <w:lang w:val="es-ES"/>
        </w:rPr>
      </w:pPr>
      <w:r w:rsidRPr="00EA0E8F">
        <w:rPr>
          <w:lang w:val="es-ES"/>
        </w:rPr>
        <w:t xml:space="preserve">No se programarán sesiones de prueba específicas antes de la reunión virtual. No obstante, los delegados que deseen verificar la conectividad a efectos de la participación a distancia podrán conectarse en el periodo de 30 minutos que precede al inicio de la primera sesión del día. </w:t>
      </w:r>
      <w:r w:rsidR="00C47347" w:rsidRPr="00EA0E8F">
        <w:rPr>
          <w:lang w:val="es-ES"/>
        </w:rPr>
        <w:t xml:space="preserve">Se recomienda encarecidamente </w:t>
      </w:r>
      <w:r w:rsidRPr="00EA0E8F">
        <w:rPr>
          <w:lang w:val="es-ES"/>
        </w:rPr>
        <w:t xml:space="preserve">a los delegados que verifiquen </w:t>
      </w:r>
      <w:r w:rsidR="007E500B" w:rsidRPr="00EA0E8F">
        <w:rPr>
          <w:lang w:val="es-ES"/>
        </w:rPr>
        <w:t>su</w:t>
      </w:r>
      <w:r w:rsidRPr="00EA0E8F">
        <w:rPr>
          <w:lang w:val="es-ES"/>
        </w:rPr>
        <w:t xml:space="preserve"> conexión</w:t>
      </w:r>
      <w:r w:rsidR="00C47347" w:rsidRPr="00EA0E8F">
        <w:rPr>
          <w:lang w:val="es-ES"/>
        </w:rPr>
        <w:t xml:space="preserve">, </w:t>
      </w:r>
      <w:r w:rsidRPr="00EA0E8F">
        <w:rPr>
          <w:lang w:val="es-ES"/>
        </w:rPr>
        <w:t xml:space="preserve">especialmente </w:t>
      </w:r>
      <w:r w:rsidR="00C47347" w:rsidRPr="00EA0E8F">
        <w:rPr>
          <w:lang w:val="es-ES"/>
        </w:rPr>
        <w:t xml:space="preserve">aquellos que tengan </w:t>
      </w:r>
      <w:r w:rsidRPr="00EA0E8F">
        <w:rPr>
          <w:lang w:val="es-ES"/>
        </w:rPr>
        <w:t xml:space="preserve">previsto </w:t>
      </w:r>
      <w:r w:rsidR="00C47347" w:rsidRPr="00EA0E8F">
        <w:rPr>
          <w:lang w:val="es-ES"/>
        </w:rPr>
        <w:t>participar activamente en los debates</w:t>
      </w:r>
      <w:r w:rsidRPr="00EA0E8F">
        <w:rPr>
          <w:lang w:val="es-ES"/>
        </w:rPr>
        <w:t>.</w:t>
      </w:r>
    </w:p>
    <w:p w14:paraId="557CC9E4" w14:textId="701F775C" w:rsidR="00C47347" w:rsidRPr="00EA0E8F" w:rsidRDefault="00631C93" w:rsidP="00706F4E">
      <w:pPr>
        <w:rPr>
          <w:lang w:val="es-ES"/>
        </w:rPr>
      </w:pPr>
      <w:r w:rsidRPr="00EA0E8F">
        <w:rPr>
          <w:lang w:val="es-ES"/>
        </w:rPr>
        <w:t xml:space="preserve">Dado que se propone que </w:t>
      </w:r>
      <w:r w:rsidR="00EC19D6" w:rsidRPr="00EA0E8F">
        <w:rPr>
          <w:lang w:val="es-ES"/>
        </w:rPr>
        <w:t>la</w:t>
      </w:r>
      <w:r w:rsidRPr="00EA0E8F">
        <w:rPr>
          <w:lang w:val="es-ES"/>
        </w:rPr>
        <w:t xml:space="preserve"> </w:t>
      </w:r>
      <w:r w:rsidR="00EC19D6" w:rsidRPr="00EA0E8F">
        <w:rPr>
          <w:lang w:val="es-ES"/>
        </w:rPr>
        <w:t>reuni</w:t>
      </w:r>
      <w:r w:rsidR="00D30574" w:rsidRPr="00EA0E8F">
        <w:rPr>
          <w:lang w:val="es-ES"/>
        </w:rPr>
        <w:t>ón</w:t>
      </w:r>
      <w:r w:rsidRPr="00EA0E8F">
        <w:rPr>
          <w:lang w:val="es-ES"/>
        </w:rPr>
        <w:t xml:space="preserve"> se convoque como </w:t>
      </w:r>
      <w:r w:rsidR="00EC19D6" w:rsidRPr="00EA0E8F">
        <w:rPr>
          <w:lang w:val="es-ES"/>
        </w:rPr>
        <w:t>reuni</w:t>
      </w:r>
      <w:r w:rsidR="00D30574" w:rsidRPr="00EA0E8F">
        <w:rPr>
          <w:lang w:val="es-ES"/>
        </w:rPr>
        <w:t>ón</w:t>
      </w:r>
      <w:r w:rsidRPr="00EA0E8F">
        <w:rPr>
          <w:lang w:val="es-ES"/>
        </w:rPr>
        <w:t xml:space="preserve"> virtual, no es necesario ponerse en contacto con la Oficina para solicitar la participación a distancia.</w:t>
      </w:r>
    </w:p>
    <w:p w14:paraId="317F577C" w14:textId="66A25936" w:rsidR="00C47347" w:rsidRPr="00EA0E8F" w:rsidRDefault="003C04FA" w:rsidP="00706F4E">
      <w:pPr>
        <w:rPr>
          <w:lang w:val="es-ES"/>
        </w:rPr>
      </w:pPr>
      <w:r w:rsidRPr="00EA0E8F">
        <w:rPr>
          <w:lang w:val="es-ES"/>
        </w:rPr>
        <w:t xml:space="preserve">Para </w:t>
      </w:r>
      <w:r w:rsidR="007E500B" w:rsidRPr="00EA0E8F">
        <w:rPr>
          <w:lang w:val="es-ES"/>
        </w:rPr>
        <w:t xml:space="preserve">cualquier </w:t>
      </w:r>
      <w:r w:rsidRPr="00EA0E8F">
        <w:rPr>
          <w:lang w:val="es-ES"/>
        </w:rPr>
        <w:t xml:space="preserve">pregunta </w:t>
      </w:r>
      <w:r w:rsidR="00C47347" w:rsidRPr="00EA0E8F">
        <w:rPr>
          <w:lang w:val="es-ES"/>
        </w:rPr>
        <w:t xml:space="preserve">relacionada con esta </w:t>
      </w:r>
      <w:r w:rsidR="00B94C86" w:rsidRPr="00EA0E8F">
        <w:rPr>
          <w:lang w:val="es-ES"/>
        </w:rPr>
        <w:t>Circular Administrativa</w:t>
      </w:r>
      <w:r w:rsidR="00C47347" w:rsidRPr="00EA0E8F">
        <w:rPr>
          <w:lang w:val="es-ES"/>
        </w:rPr>
        <w:t xml:space="preserve">, </w:t>
      </w:r>
      <w:r w:rsidR="00EC19D6" w:rsidRPr="00EA0E8F">
        <w:rPr>
          <w:lang w:val="es-ES"/>
        </w:rPr>
        <w:t>sírvase comunicarse</w:t>
      </w:r>
      <w:r w:rsidR="00C47347" w:rsidRPr="00EA0E8F">
        <w:rPr>
          <w:lang w:val="es-ES"/>
        </w:rPr>
        <w:t xml:space="preserve"> con </w:t>
      </w:r>
      <w:r w:rsidR="00B94C86" w:rsidRPr="00EA0E8F">
        <w:rPr>
          <w:lang w:val="es-ES"/>
        </w:rPr>
        <w:t>el Sr. </w:t>
      </w:r>
      <w:r w:rsidR="00B75FE5" w:rsidRPr="00EA0E8F">
        <w:rPr>
          <w:lang w:val="es-ES"/>
        </w:rPr>
        <w:t>Uwe Löwenstein</w:t>
      </w:r>
      <w:r w:rsidR="00C47347" w:rsidRPr="00EA0E8F">
        <w:rPr>
          <w:lang w:val="es-ES"/>
        </w:rPr>
        <w:t>, Consejero de la CE </w:t>
      </w:r>
      <w:r w:rsidR="00B75FE5" w:rsidRPr="00EA0E8F">
        <w:rPr>
          <w:lang w:val="es-ES"/>
        </w:rPr>
        <w:t>5</w:t>
      </w:r>
      <w:r w:rsidR="00C47347" w:rsidRPr="00EA0E8F">
        <w:rPr>
          <w:lang w:val="es-ES"/>
        </w:rPr>
        <w:t>, en la dirección</w:t>
      </w:r>
      <w:r w:rsidR="00B75FE5" w:rsidRPr="00EA0E8F">
        <w:rPr>
          <w:lang w:val="es-ES"/>
        </w:rPr>
        <w:t xml:space="preserve"> </w:t>
      </w:r>
      <w:hyperlink r:id="rId19" w:history="1">
        <w:proofErr w:type="spellStart"/>
        <w:r w:rsidR="00B75FE5" w:rsidRPr="00EA0E8F">
          <w:rPr>
            <w:rStyle w:val="Hyperlink"/>
            <w:szCs w:val="24"/>
            <w:lang w:val="es-ES"/>
          </w:rPr>
          <w:t>uwe.loewenstein@itu.int</w:t>
        </w:r>
        <w:proofErr w:type="spellEnd"/>
      </w:hyperlink>
      <w:r w:rsidR="00C47347" w:rsidRPr="00EA0E8F">
        <w:rPr>
          <w:lang w:val="es-ES"/>
        </w:rPr>
        <w:t>.</w:t>
      </w:r>
    </w:p>
    <w:p w14:paraId="4BC76EDB" w14:textId="77777777" w:rsidR="00E71837" w:rsidRPr="00EA0E8F" w:rsidRDefault="00E71837" w:rsidP="00596E0A">
      <w:pPr>
        <w:spacing w:before="1440"/>
        <w:jc w:val="left"/>
        <w:rPr>
          <w:szCs w:val="24"/>
          <w:lang w:val="es-ES"/>
        </w:rPr>
      </w:pPr>
      <w:r w:rsidRPr="00EA0E8F">
        <w:rPr>
          <w:lang w:val="es-ES"/>
        </w:rPr>
        <w:t>Mario Maniewicz</w:t>
      </w:r>
      <w:r w:rsidRPr="00EA0E8F">
        <w:rPr>
          <w:szCs w:val="24"/>
          <w:lang w:val="es-ES"/>
        </w:rPr>
        <w:br/>
        <w:t>Director</w:t>
      </w:r>
    </w:p>
    <w:p w14:paraId="707C6D32" w14:textId="5E3F346D" w:rsidR="00B94C86" w:rsidRPr="00EA0E8F" w:rsidRDefault="00E71837" w:rsidP="00072A6A">
      <w:pPr>
        <w:tabs>
          <w:tab w:val="center" w:pos="7939"/>
          <w:tab w:val="right" w:pos="8505"/>
        </w:tabs>
        <w:spacing w:before="1440" w:line="240" w:lineRule="auto"/>
        <w:rPr>
          <w:lang w:val="es-ES"/>
        </w:rPr>
      </w:pPr>
      <w:r w:rsidRPr="00EA0E8F">
        <w:rPr>
          <w:b/>
          <w:bCs/>
          <w:lang w:val="es-ES"/>
        </w:rPr>
        <w:t>Anexo</w:t>
      </w:r>
      <w:r w:rsidR="009173AD" w:rsidRPr="00EA0E8F">
        <w:rPr>
          <w:b/>
          <w:bCs/>
          <w:lang w:val="es-ES"/>
        </w:rPr>
        <w:t>s</w:t>
      </w:r>
      <w:r w:rsidRPr="00EA0E8F">
        <w:rPr>
          <w:b/>
          <w:bCs/>
          <w:lang w:val="es-ES"/>
        </w:rPr>
        <w:t>:</w:t>
      </w:r>
      <w:r w:rsidR="00077371" w:rsidRPr="00EA0E8F">
        <w:rPr>
          <w:lang w:val="es-ES"/>
        </w:rPr>
        <w:t xml:space="preserve"> </w:t>
      </w:r>
      <w:r w:rsidR="009173AD" w:rsidRPr="00EA0E8F">
        <w:rPr>
          <w:lang w:val="es-ES"/>
        </w:rPr>
        <w:t>3</w:t>
      </w:r>
    </w:p>
    <w:p w14:paraId="264CEBD3" w14:textId="70EDDE77" w:rsidR="00E71837" w:rsidRPr="00EA0E8F" w:rsidRDefault="00E71837" w:rsidP="00B94C86">
      <w:pPr>
        <w:rPr>
          <w:lang w:val="es-ES"/>
        </w:rPr>
      </w:pPr>
      <w:r w:rsidRPr="00EA0E8F">
        <w:rPr>
          <w:lang w:val="es-ES"/>
        </w:rPr>
        <w:br w:type="page"/>
      </w:r>
    </w:p>
    <w:p w14:paraId="41E00B1C" w14:textId="6AE84BE8" w:rsidR="007F60F8" w:rsidRPr="00EA0E8F" w:rsidRDefault="00E71837" w:rsidP="000A35BC">
      <w:pPr>
        <w:pStyle w:val="AnnexNotitle0"/>
        <w:rPr>
          <w:lang w:val="es-ES"/>
        </w:rPr>
      </w:pPr>
      <w:r w:rsidRPr="00EA0E8F">
        <w:rPr>
          <w:lang w:val="es-ES"/>
        </w:rPr>
        <w:lastRenderedPageBreak/>
        <w:t>Anexo</w:t>
      </w:r>
      <w:r w:rsidR="007E500B" w:rsidRPr="00EA0E8F">
        <w:rPr>
          <w:lang w:val="es-ES"/>
        </w:rPr>
        <w:t xml:space="preserve"> 1</w:t>
      </w:r>
      <w:r w:rsidR="007F60F8" w:rsidRPr="00EA0E8F">
        <w:rPr>
          <w:lang w:val="es-ES"/>
        </w:rPr>
        <w:br/>
      </w:r>
      <w:r w:rsidR="007F60F8" w:rsidRPr="00EA0E8F">
        <w:rPr>
          <w:lang w:val="es-ES"/>
        </w:rPr>
        <w:br/>
      </w:r>
      <w:r w:rsidRPr="00EA0E8F">
        <w:rPr>
          <w:lang w:val="es-ES"/>
        </w:rPr>
        <w:t>Proyecto de orden del día para la reunión de la</w:t>
      </w:r>
      <w:r w:rsidR="00E117B1" w:rsidRPr="00EA0E8F">
        <w:rPr>
          <w:lang w:val="es-ES"/>
        </w:rPr>
        <w:t xml:space="preserve"> </w:t>
      </w:r>
      <w:r w:rsidRPr="00EA0E8F">
        <w:rPr>
          <w:lang w:val="es-ES"/>
        </w:rPr>
        <w:t xml:space="preserve">Comisión de Estudio </w:t>
      </w:r>
      <w:r w:rsidR="00B75FE5" w:rsidRPr="00EA0E8F">
        <w:rPr>
          <w:lang w:val="es-ES"/>
        </w:rPr>
        <w:t>5</w:t>
      </w:r>
      <w:r w:rsidR="00494998" w:rsidRPr="00EA0E8F">
        <w:rPr>
          <w:lang w:val="es-ES"/>
        </w:rPr>
        <w:t xml:space="preserve"> </w:t>
      </w:r>
      <w:r w:rsidR="00E117B1" w:rsidRPr="00EA0E8F">
        <w:rPr>
          <w:lang w:val="es-ES"/>
        </w:rPr>
        <w:br/>
      </w:r>
      <w:r w:rsidRPr="00EA0E8F">
        <w:rPr>
          <w:lang w:val="es-ES"/>
        </w:rPr>
        <w:t>de Radiocomunicaciones</w:t>
      </w:r>
    </w:p>
    <w:p w14:paraId="3990E614" w14:textId="49F3F372" w:rsidR="006C5EC8" w:rsidRPr="00EA0E8F" w:rsidRDefault="007F60F8" w:rsidP="001242E9">
      <w:pPr>
        <w:jc w:val="center"/>
        <w:rPr>
          <w:lang w:val="es-ES"/>
        </w:rPr>
      </w:pPr>
      <w:r w:rsidRPr="00EA0E8F">
        <w:rPr>
          <w:lang w:val="es-ES"/>
        </w:rPr>
        <w:t>(</w:t>
      </w:r>
      <w:r w:rsidR="00EC19D6" w:rsidRPr="00EA0E8F">
        <w:rPr>
          <w:lang w:val="es-ES"/>
        </w:rPr>
        <w:t>Reunión electrónic</w:t>
      </w:r>
      <w:r w:rsidR="00E117B1" w:rsidRPr="00EA0E8F">
        <w:rPr>
          <w:lang w:val="es-ES"/>
        </w:rPr>
        <w:t>a</w:t>
      </w:r>
      <w:r w:rsidR="00EC19D6" w:rsidRPr="00EA0E8F">
        <w:rPr>
          <w:lang w:val="es-ES"/>
        </w:rPr>
        <w:t xml:space="preserve">, </w:t>
      </w:r>
      <w:r w:rsidR="00B75FE5" w:rsidRPr="00EA0E8F">
        <w:rPr>
          <w:lang w:val="es-ES"/>
        </w:rPr>
        <w:t xml:space="preserve">16 </w:t>
      </w:r>
      <w:r w:rsidR="00EC19D6" w:rsidRPr="00EA0E8F">
        <w:rPr>
          <w:lang w:val="es-ES"/>
        </w:rPr>
        <w:t xml:space="preserve">de </w:t>
      </w:r>
      <w:r w:rsidR="00B75FE5" w:rsidRPr="00EA0E8F">
        <w:rPr>
          <w:lang w:val="es-ES"/>
        </w:rPr>
        <w:t xml:space="preserve">diciembre </w:t>
      </w:r>
      <w:r w:rsidR="00E71837" w:rsidRPr="00EA0E8F">
        <w:rPr>
          <w:lang w:val="es-ES"/>
        </w:rPr>
        <w:t>de</w:t>
      </w:r>
      <w:r w:rsidRPr="00EA0E8F">
        <w:rPr>
          <w:lang w:val="es-ES"/>
        </w:rPr>
        <w:t xml:space="preserve"> 20</w:t>
      </w:r>
      <w:r w:rsidR="0091745E" w:rsidRPr="00EA0E8F">
        <w:rPr>
          <w:lang w:val="es-ES"/>
        </w:rPr>
        <w:t>2</w:t>
      </w:r>
      <w:r w:rsidR="00494998" w:rsidRPr="00EA0E8F">
        <w:rPr>
          <w:lang w:val="es-ES"/>
        </w:rPr>
        <w:t>1</w:t>
      </w:r>
      <w:r w:rsidRPr="00EA0E8F">
        <w:rPr>
          <w:lang w:val="es-ES"/>
        </w:rPr>
        <w:t>)</w:t>
      </w:r>
    </w:p>
    <w:p w14:paraId="20F85F67" w14:textId="40CA49E0" w:rsidR="006C5EC8" w:rsidRPr="001242E9" w:rsidRDefault="006C5EC8" w:rsidP="001242E9">
      <w:pPr>
        <w:pStyle w:val="Normalaftertitle"/>
        <w:rPr>
          <w:lang w:val="es-ES"/>
        </w:rPr>
      </w:pPr>
      <w:r w:rsidRPr="001242E9">
        <w:rPr>
          <w:b/>
          <w:bCs/>
          <w:lang w:val="es-ES"/>
        </w:rPr>
        <w:t>1</w:t>
      </w:r>
      <w:r w:rsidRPr="001242E9">
        <w:rPr>
          <w:lang w:val="es-ES"/>
        </w:rPr>
        <w:tab/>
      </w:r>
      <w:r w:rsidR="00B75FE5" w:rsidRPr="001242E9">
        <w:rPr>
          <w:lang w:val="es-ES"/>
        </w:rPr>
        <w:t>Apertura de la reunión</w:t>
      </w:r>
    </w:p>
    <w:p w14:paraId="59E84888" w14:textId="77777777" w:rsidR="006C5EC8" w:rsidRPr="00EA0E8F" w:rsidRDefault="006C5EC8" w:rsidP="001242E9">
      <w:pPr>
        <w:rPr>
          <w:lang w:val="es-ES"/>
        </w:rPr>
      </w:pPr>
      <w:r w:rsidRPr="001242E9">
        <w:rPr>
          <w:b/>
          <w:bCs/>
          <w:lang w:val="es-ES"/>
        </w:rPr>
        <w:t>2</w:t>
      </w:r>
      <w:r w:rsidRPr="001242E9">
        <w:rPr>
          <w:lang w:val="es-ES"/>
        </w:rPr>
        <w:tab/>
      </w:r>
      <w:r w:rsidRPr="00EA0E8F">
        <w:rPr>
          <w:lang w:val="es-ES"/>
        </w:rPr>
        <w:t>Aprobación del orden del día</w:t>
      </w:r>
    </w:p>
    <w:p w14:paraId="3F336A5D" w14:textId="77777777" w:rsidR="006C5EC8" w:rsidRPr="00EA0E8F" w:rsidRDefault="006C5EC8" w:rsidP="001242E9">
      <w:pPr>
        <w:rPr>
          <w:lang w:val="es-ES"/>
        </w:rPr>
      </w:pPr>
      <w:r w:rsidRPr="001242E9">
        <w:rPr>
          <w:b/>
          <w:bCs/>
          <w:lang w:val="es-ES"/>
        </w:rPr>
        <w:t>3</w:t>
      </w:r>
      <w:r w:rsidRPr="00EA0E8F">
        <w:rPr>
          <w:lang w:val="es-ES"/>
        </w:rPr>
        <w:tab/>
        <w:t>Nombramiento del Relator</w:t>
      </w:r>
    </w:p>
    <w:p w14:paraId="32844D46" w14:textId="3FC3CD02" w:rsidR="006C5EC8" w:rsidRPr="001242E9" w:rsidRDefault="006C5EC8" w:rsidP="001242E9">
      <w:pPr>
        <w:rPr>
          <w:lang w:val="es-ES"/>
        </w:rPr>
      </w:pPr>
      <w:r w:rsidRPr="001242E9">
        <w:rPr>
          <w:b/>
          <w:bCs/>
          <w:lang w:val="es-ES"/>
        </w:rPr>
        <w:t>4</w:t>
      </w:r>
      <w:r w:rsidRPr="001242E9">
        <w:rPr>
          <w:lang w:val="es-ES"/>
        </w:rPr>
        <w:tab/>
      </w:r>
      <w:r w:rsidRPr="00EA0E8F">
        <w:rPr>
          <w:lang w:val="es-ES"/>
        </w:rPr>
        <w:t>Resumen de los debates de la reunión anterior (Documento</w:t>
      </w:r>
      <w:r w:rsidR="00B75FE5" w:rsidRPr="00EA0E8F">
        <w:rPr>
          <w:lang w:val="es-ES"/>
        </w:rPr>
        <w:t xml:space="preserve"> </w:t>
      </w:r>
      <w:hyperlink r:id="rId20" w:history="1">
        <w:r w:rsidR="00B75FE5" w:rsidRPr="00D629DC">
          <w:rPr>
            <w:rStyle w:val="Hyperlink"/>
            <w:lang w:val="es-ES"/>
          </w:rPr>
          <w:t>5/34</w:t>
        </w:r>
      </w:hyperlink>
      <w:r w:rsidRPr="004B04AE">
        <w:rPr>
          <w:lang w:val="es-ES"/>
        </w:rPr>
        <w:t>)</w:t>
      </w:r>
    </w:p>
    <w:p w14:paraId="31F62718" w14:textId="559CABA1" w:rsidR="006C5EC8" w:rsidRPr="001242E9" w:rsidRDefault="006C5EC8" w:rsidP="001242E9">
      <w:pPr>
        <w:rPr>
          <w:lang w:val="es-ES"/>
        </w:rPr>
      </w:pPr>
      <w:r w:rsidRPr="001242E9">
        <w:rPr>
          <w:b/>
          <w:bCs/>
          <w:lang w:val="es-ES"/>
        </w:rPr>
        <w:t>5</w:t>
      </w:r>
      <w:r w:rsidRPr="001242E9">
        <w:rPr>
          <w:lang w:val="es-ES"/>
        </w:rPr>
        <w:tab/>
      </w:r>
      <w:r w:rsidRPr="00EA0E8F">
        <w:rPr>
          <w:lang w:val="es-ES"/>
        </w:rPr>
        <w:t>Examen de los resultados de los Grupos de Trabajo</w:t>
      </w:r>
      <w:r w:rsidR="00B75FE5" w:rsidRPr="00EA0E8F">
        <w:rPr>
          <w:lang w:val="es-ES"/>
        </w:rPr>
        <w:t xml:space="preserve"> de la CE</w:t>
      </w:r>
      <w:r w:rsidR="00D629DC">
        <w:rPr>
          <w:lang w:val="es-ES"/>
        </w:rPr>
        <w:t> </w:t>
      </w:r>
      <w:r w:rsidR="00B75FE5" w:rsidRPr="00EA0E8F">
        <w:rPr>
          <w:lang w:val="es-ES"/>
        </w:rPr>
        <w:t>5</w:t>
      </w:r>
    </w:p>
    <w:p w14:paraId="0CF287D7" w14:textId="16A717EE" w:rsidR="006C5EC8" w:rsidRPr="00EA0E8F" w:rsidRDefault="00B75FE5" w:rsidP="001242E9">
      <w:pPr>
        <w:rPr>
          <w:lang w:val="es-ES"/>
        </w:rPr>
      </w:pPr>
      <w:r w:rsidRPr="001242E9">
        <w:rPr>
          <w:b/>
          <w:bCs/>
          <w:lang w:val="es-ES"/>
        </w:rPr>
        <w:t>6</w:t>
      </w:r>
      <w:r w:rsidR="006C5EC8" w:rsidRPr="00EA0E8F">
        <w:rPr>
          <w:lang w:val="es-ES"/>
        </w:rPr>
        <w:tab/>
      </w:r>
      <w:r w:rsidRPr="00EA0E8F">
        <w:rPr>
          <w:lang w:val="es-ES"/>
        </w:rPr>
        <w:t>Examen de otras contribuciones</w:t>
      </w:r>
    </w:p>
    <w:p w14:paraId="4F51FD2D" w14:textId="76711A86" w:rsidR="006C5EC8" w:rsidRPr="001242E9" w:rsidRDefault="00B75FE5" w:rsidP="001242E9">
      <w:pPr>
        <w:rPr>
          <w:lang w:val="es-ES"/>
        </w:rPr>
      </w:pPr>
      <w:r w:rsidRPr="001242E9">
        <w:rPr>
          <w:b/>
          <w:bCs/>
          <w:lang w:val="es-ES"/>
        </w:rPr>
        <w:t>7</w:t>
      </w:r>
      <w:r w:rsidR="006C5EC8" w:rsidRPr="001242E9">
        <w:rPr>
          <w:lang w:val="es-ES"/>
        </w:rPr>
        <w:tab/>
      </w:r>
      <w:r w:rsidRPr="00EA0E8F">
        <w:rPr>
          <w:lang w:val="es-ES"/>
        </w:rPr>
        <w:t>Próxima reunión de la CE</w:t>
      </w:r>
      <w:r w:rsidR="00D629DC">
        <w:rPr>
          <w:lang w:val="es-ES"/>
        </w:rPr>
        <w:t> </w:t>
      </w:r>
      <w:r w:rsidRPr="00EA0E8F">
        <w:rPr>
          <w:lang w:val="es-ES"/>
        </w:rPr>
        <w:t>5</w:t>
      </w:r>
    </w:p>
    <w:p w14:paraId="176A786C" w14:textId="7677169E" w:rsidR="006C5EC8" w:rsidRPr="00EA0E8F" w:rsidRDefault="00B75FE5" w:rsidP="001242E9">
      <w:pPr>
        <w:rPr>
          <w:lang w:val="es-ES"/>
        </w:rPr>
      </w:pPr>
      <w:r w:rsidRPr="001242E9">
        <w:rPr>
          <w:b/>
          <w:bCs/>
          <w:lang w:val="es-ES"/>
        </w:rPr>
        <w:t>8</w:t>
      </w:r>
      <w:r w:rsidR="006C5EC8" w:rsidRPr="001242E9">
        <w:rPr>
          <w:lang w:val="es-ES"/>
        </w:rPr>
        <w:tab/>
      </w:r>
      <w:r w:rsidR="006C5EC8" w:rsidRPr="00EA0E8F">
        <w:rPr>
          <w:lang w:val="es-ES"/>
        </w:rPr>
        <w:t>Otros asuntos</w:t>
      </w:r>
    </w:p>
    <w:p w14:paraId="46933CCD" w14:textId="1B811D7E" w:rsidR="005A0D8D" w:rsidRPr="00EA0E8F" w:rsidRDefault="006C5EC8" w:rsidP="001242E9">
      <w:pPr>
        <w:tabs>
          <w:tab w:val="clear" w:pos="794"/>
          <w:tab w:val="clear" w:pos="1191"/>
          <w:tab w:val="clear" w:pos="1588"/>
          <w:tab w:val="clear" w:pos="1985"/>
          <w:tab w:val="center" w:pos="7230"/>
        </w:tabs>
        <w:spacing w:before="960"/>
        <w:jc w:val="left"/>
        <w:rPr>
          <w:lang w:val="es-ES"/>
        </w:rPr>
      </w:pPr>
      <w:r w:rsidRPr="00EA0E8F">
        <w:rPr>
          <w:lang w:val="es-ES"/>
        </w:rPr>
        <w:tab/>
      </w:r>
      <w:r w:rsidR="00B75FE5" w:rsidRPr="00EA0E8F">
        <w:rPr>
          <w:rFonts w:asciiTheme="minorHAnsi" w:hAnsiTheme="minorHAnsi" w:cstheme="minorHAnsi"/>
          <w:lang w:val="es-ES" w:eastAsia="ja-JP"/>
        </w:rPr>
        <w:t>Martin FENTON</w:t>
      </w:r>
      <w:r w:rsidRPr="00EA0E8F">
        <w:rPr>
          <w:lang w:val="es-ES"/>
        </w:rPr>
        <w:t xml:space="preserve"> </w:t>
      </w:r>
      <w:r w:rsidRPr="00EA0E8F">
        <w:rPr>
          <w:lang w:val="es-ES"/>
        </w:rPr>
        <w:br/>
      </w:r>
      <w:r w:rsidRPr="00EA0E8F">
        <w:rPr>
          <w:lang w:val="es-ES"/>
        </w:rPr>
        <w:tab/>
        <w:t xml:space="preserve">Presidente de la Comisión de Estudio </w:t>
      </w:r>
      <w:r w:rsidR="00B75FE5" w:rsidRPr="00EA0E8F">
        <w:rPr>
          <w:lang w:val="es-ES"/>
        </w:rPr>
        <w:t>5</w:t>
      </w:r>
      <w:r w:rsidRPr="00EA0E8F">
        <w:rPr>
          <w:lang w:val="es-ES"/>
        </w:rPr>
        <w:br/>
      </w:r>
      <w:r w:rsidRPr="00EA0E8F">
        <w:rPr>
          <w:lang w:val="es-ES"/>
        </w:rPr>
        <w:tab/>
        <w:t>de Radiocomunicaciones</w:t>
      </w:r>
    </w:p>
    <w:p w14:paraId="6A9A8F3D" w14:textId="46E47CC4" w:rsidR="006C5EC8" w:rsidRPr="00EA0E8F" w:rsidRDefault="006C5EC8" w:rsidP="001242E9">
      <w:pPr>
        <w:rPr>
          <w:szCs w:val="24"/>
          <w:lang w:val="es-ES"/>
        </w:rPr>
      </w:pPr>
      <w:r w:rsidRPr="00EA0E8F">
        <w:rPr>
          <w:lang w:val="es-ES"/>
        </w:rPr>
        <w:br w:type="page"/>
      </w:r>
    </w:p>
    <w:p w14:paraId="4676065B" w14:textId="60A28E75" w:rsidR="006C5EC8" w:rsidRPr="002A5C17" w:rsidRDefault="006C5EC8" w:rsidP="002A5C17">
      <w:pPr>
        <w:pStyle w:val="AnnexNotitle0"/>
        <w:rPr>
          <w:lang w:val="es-ES"/>
        </w:rPr>
      </w:pPr>
      <w:r w:rsidRPr="002A5C17">
        <w:rPr>
          <w:lang w:val="es-ES"/>
        </w:rPr>
        <w:lastRenderedPageBreak/>
        <w:t>Anexo 2</w:t>
      </w:r>
      <w:r w:rsidRPr="002A5C17">
        <w:rPr>
          <w:lang w:val="es-ES"/>
        </w:rPr>
        <w:br/>
      </w:r>
      <w:r w:rsidRPr="002A5C17">
        <w:rPr>
          <w:lang w:val="es-ES"/>
        </w:rPr>
        <w:br/>
        <w:t>Títulos y resúmenes de los proyectos de Recomendaci</w:t>
      </w:r>
      <w:r w:rsidR="00B75FE5" w:rsidRPr="002A5C17">
        <w:rPr>
          <w:lang w:val="es-ES"/>
        </w:rPr>
        <w:t>ón</w:t>
      </w:r>
      <w:r w:rsidRPr="002A5C17">
        <w:rPr>
          <w:lang w:val="es-ES"/>
        </w:rPr>
        <w:t xml:space="preserve"> propuestos </w:t>
      </w:r>
      <w:r w:rsidRPr="002A5C17">
        <w:rPr>
          <w:lang w:val="es-ES"/>
        </w:rPr>
        <w:br/>
        <w:t xml:space="preserve">para adopción en la reunión de la Comisión de Estudio </w:t>
      </w:r>
      <w:r w:rsidR="00B75FE5" w:rsidRPr="002A5C17">
        <w:rPr>
          <w:lang w:val="es-ES"/>
        </w:rPr>
        <w:t>5</w:t>
      </w:r>
    </w:p>
    <w:p w14:paraId="61E5980A" w14:textId="3C0F0916" w:rsidR="005367ED" w:rsidRPr="002A5C17" w:rsidRDefault="005367ED" w:rsidP="002A5C17">
      <w:pPr>
        <w:pStyle w:val="Title4"/>
        <w:rPr>
          <w:lang w:val="es-ES"/>
        </w:rPr>
      </w:pPr>
      <w:r w:rsidRPr="002A5C17">
        <w:rPr>
          <w:lang w:val="es-ES"/>
        </w:rPr>
        <w:t>Grupo de Trabajo 5A</w:t>
      </w:r>
    </w:p>
    <w:p w14:paraId="4006B237" w14:textId="02EA3BE9" w:rsidR="005367ED" w:rsidRPr="00EA0E8F" w:rsidRDefault="005367ED" w:rsidP="00227459">
      <w:pPr>
        <w:pStyle w:val="Normalaftertitle"/>
        <w:rPr>
          <w:lang w:val="es-ES"/>
        </w:rPr>
      </w:pPr>
      <w:r w:rsidRPr="00EA0E8F">
        <w:rPr>
          <w:lang w:val="es-ES"/>
        </w:rPr>
        <w:t>Ninguno</w:t>
      </w:r>
    </w:p>
    <w:p w14:paraId="5BEFC81D" w14:textId="26A0E2E0" w:rsidR="005367ED" w:rsidRPr="00EA0E8F" w:rsidRDefault="005367ED" w:rsidP="005367ED">
      <w:pPr>
        <w:pStyle w:val="Title4"/>
        <w:rPr>
          <w:szCs w:val="28"/>
          <w:lang w:val="es-ES"/>
        </w:rPr>
      </w:pPr>
      <w:r w:rsidRPr="00EA0E8F">
        <w:rPr>
          <w:szCs w:val="28"/>
          <w:lang w:val="es-ES"/>
        </w:rPr>
        <w:t>Grupo de Trabajo 5B</w:t>
      </w:r>
    </w:p>
    <w:p w14:paraId="18DCDC1A" w14:textId="7DF148E3" w:rsidR="005367ED" w:rsidRPr="00EA0E8F" w:rsidRDefault="005367ED" w:rsidP="00227459">
      <w:pPr>
        <w:pStyle w:val="Normalaftertitle"/>
        <w:rPr>
          <w:lang w:val="es-ES"/>
        </w:rPr>
      </w:pPr>
      <w:r w:rsidRPr="00EA0E8F">
        <w:rPr>
          <w:lang w:val="es-ES"/>
        </w:rPr>
        <w:t>Ninguno</w:t>
      </w:r>
    </w:p>
    <w:p w14:paraId="6BF48392" w14:textId="1710CB64" w:rsidR="005367ED" w:rsidRPr="002A5C17" w:rsidRDefault="005367ED" w:rsidP="002A5C17">
      <w:pPr>
        <w:pStyle w:val="Title4"/>
        <w:rPr>
          <w:lang w:val="es-ES"/>
        </w:rPr>
      </w:pPr>
      <w:r w:rsidRPr="002A5C17">
        <w:rPr>
          <w:lang w:val="es-ES"/>
        </w:rPr>
        <w:t>Grupo de Trabajo 5C</w:t>
      </w:r>
    </w:p>
    <w:p w14:paraId="1E6865BD" w14:textId="0802D2FF" w:rsidR="005367ED" w:rsidRPr="00EA0E8F" w:rsidRDefault="005367ED" w:rsidP="00227459">
      <w:pPr>
        <w:pStyle w:val="Normalaftertitle"/>
        <w:rPr>
          <w:lang w:val="es-ES"/>
        </w:rPr>
      </w:pPr>
      <w:r w:rsidRPr="00EA0E8F">
        <w:rPr>
          <w:lang w:val="es-ES"/>
        </w:rPr>
        <w:t>Proyecto de revisi</w:t>
      </w:r>
      <w:r w:rsidR="00EA0E8F" w:rsidRPr="00EA0E8F">
        <w:rPr>
          <w:lang w:val="es-ES"/>
        </w:rPr>
        <w:t>ó</w:t>
      </w:r>
      <w:r w:rsidRPr="00EA0E8F">
        <w:rPr>
          <w:lang w:val="es-ES"/>
        </w:rPr>
        <w:t xml:space="preserve">n de la Recomendación UIT-R F.1777-2 </w:t>
      </w:r>
      <w:r w:rsidR="00F55384" w:rsidRPr="00F55384">
        <w:rPr>
          <w:lang w:val="es-ES"/>
        </w:rPr>
        <w:t>–</w:t>
      </w:r>
      <w:r w:rsidRPr="00EA0E8F">
        <w:rPr>
          <w:lang w:val="es-ES"/>
        </w:rPr>
        <w:t xml:space="preserve"> Características del sistema de radiodifusión de televisión en exteriores, periodismo electrónico y producción en directo electrónica en el servicio fijo para su utilización en estudios de compartición (véase el Documento</w:t>
      </w:r>
      <w:r w:rsidR="00A321A2">
        <w:rPr>
          <w:lang w:val="es-ES"/>
        </w:rPr>
        <w:t> </w:t>
      </w:r>
      <w:hyperlink r:id="rId21" w:history="1">
        <w:r w:rsidRPr="00EA0E8F">
          <w:rPr>
            <w:rStyle w:val="Hyperlink"/>
            <w:lang w:val="es-ES"/>
          </w:rPr>
          <w:t>5/41</w:t>
        </w:r>
      </w:hyperlink>
      <w:r w:rsidRPr="00EA0E8F">
        <w:rPr>
          <w:lang w:val="es-ES"/>
        </w:rPr>
        <w:t>)</w:t>
      </w:r>
    </w:p>
    <w:p w14:paraId="2613B424" w14:textId="06B5CCD9" w:rsidR="005367ED" w:rsidRPr="002A5C17" w:rsidRDefault="005367ED" w:rsidP="002A5C17">
      <w:pPr>
        <w:pStyle w:val="Title4"/>
        <w:rPr>
          <w:lang w:val="es-ES"/>
        </w:rPr>
      </w:pPr>
      <w:r w:rsidRPr="002A5C17">
        <w:rPr>
          <w:lang w:val="es-ES"/>
        </w:rPr>
        <w:t>Grupo de Trabajo 5D</w:t>
      </w:r>
    </w:p>
    <w:p w14:paraId="5CF2908F" w14:textId="30F7A615" w:rsidR="005367ED" w:rsidRPr="00EA0E8F" w:rsidRDefault="005367ED" w:rsidP="00227459">
      <w:pPr>
        <w:pStyle w:val="Normalaftertitle"/>
        <w:rPr>
          <w:lang w:val="es-ES"/>
        </w:rPr>
      </w:pPr>
      <w:r w:rsidRPr="00EA0E8F">
        <w:rPr>
          <w:lang w:val="es-ES"/>
        </w:rPr>
        <w:t xml:space="preserve">Proyecto de </w:t>
      </w:r>
      <w:r w:rsidR="002A5C17" w:rsidRPr="00EA0E8F">
        <w:rPr>
          <w:lang w:val="es-ES"/>
        </w:rPr>
        <w:t>revisión</w:t>
      </w:r>
      <w:r w:rsidRPr="00EA0E8F">
        <w:rPr>
          <w:lang w:val="es-ES"/>
        </w:rPr>
        <w:t xml:space="preserve"> de la Recomendación UIT-R M.2012-4 </w:t>
      </w:r>
      <w:r w:rsidR="00F55384" w:rsidRPr="00F55384">
        <w:rPr>
          <w:lang w:val="es-ES"/>
        </w:rPr>
        <w:t>–</w:t>
      </w:r>
      <w:r w:rsidRPr="00EA0E8F">
        <w:rPr>
          <w:lang w:val="es-ES"/>
        </w:rPr>
        <w:t xml:space="preserve"> Especificaciones detalladas de las interfaces radioeléctricas terrenales de las telecomunicaciones móviles internacionales-avanzadas (IMT-Avanzadas) </w:t>
      </w:r>
      <w:r w:rsidRPr="00EA0E8F">
        <w:rPr>
          <w:rFonts w:asciiTheme="minorHAnsi" w:hAnsiTheme="minorHAnsi" w:cstheme="minorHAnsi"/>
          <w:bCs/>
          <w:szCs w:val="24"/>
          <w:lang w:val="es-ES"/>
        </w:rPr>
        <w:t xml:space="preserve">(véase el </w:t>
      </w:r>
      <w:r w:rsidRPr="00EA0E8F">
        <w:rPr>
          <w:rFonts w:asciiTheme="minorHAnsi" w:hAnsiTheme="minorHAnsi" w:cstheme="minorHAnsi"/>
          <w:szCs w:val="24"/>
          <w:lang w:val="es-ES"/>
        </w:rPr>
        <w:t xml:space="preserve">Documento </w:t>
      </w:r>
      <w:hyperlink r:id="rId22" w:history="1">
        <w:proofErr w:type="spellStart"/>
        <w:r w:rsidRPr="00EA0E8F">
          <w:rPr>
            <w:rStyle w:val="Hyperlink"/>
            <w:rFonts w:asciiTheme="minorHAnsi" w:hAnsiTheme="minorHAnsi" w:cstheme="minorHAnsi"/>
            <w:szCs w:val="24"/>
            <w:lang w:val="es-ES"/>
          </w:rPr>
          <w:t>5D</w:t>
        </w:r>
        <w:proofErr w:type="spellEnd"/>
        <w:r w:rsidRPr="00EA0E8F">
          <w:rPr>
            <w:rStyle w:val="Hyperlink"/>
            <w:rFonts w:asciiTheme="minorHAnsi" w:hAnsiTheme="minorHAnsi" w:cstheme="minorHAnsi"/>
            <w:szCs w:val="24"/>
            <w:lang w:val="es-ES"/>
          </w:rPr>
          <w:t>/716, Anexo 5.3</w:t>
        </w:r>
      </w:hyperlink>
      <w:r w:rsidRPr="00EA0E8F">
        <w:rPr>
          <w:rFonts w:asciiTheme="minorHAnsi" w:hAnsiTheme="minorHAnsi" w:cstheme="minorHAnsi"/>
          <w:bCs/>
          <w:szCs w:val="24"/>
          <w:lang w:val="es-ES"/>
        </w:rPr>
        <w:t>)</w:t>
      </w:r>
    </w:p>
    <w:p w14:paraId="532CA9D8" w14:textId="329E161E" w:rsidR="006C5EC8" w:rsidRPr="001242E9" w:rsidRDefault="006C5EC8" w:rsidP="00227459">
      <w:pPr>
        <w:rPr>
          <w:lang w:val="es-ES"/>
        </w:rPr>
      </w:pPr>
      <w:r w:rsidRPr="001242E9">
        <w:rPr>
          <w:lang w:val="es-ES"/>
        </w:rPr>
        <w:br w:type="page"/>
      </w:r>
    </w:p>
    <w:p w14:paraId="737C9F67" w14:textId="150C4BDF" w:rsidR="006C5EC8" w:rsidRPr="004B04AE" w:rsidRDefault="006C5EC8" w:rsidP="002A5C17">
      <w:pPr>
        <w:pStyle w:val="AnnexNotitle0"/>
        <w:rPr>
          <w:lang w:val="es-ES"/>
        </w:rPr>
      </w:pPr>
      <w:r w:rsidRPr="004B04AE">
        <w:rPr>
          <w:lang w:val="es-ES"/>
        </w:rPr>
        <w:lastRenderedPageBreak/>
        <w:t>Anexo 3</w:t>
      </w:r>
      <w:r w:rsidRPr="004B04AE">
        <w:rPr>
          <w:lang w:val="es-ES"/>
        </w:rPr>
        <w:br/>
      </w:r>
      <w:r w:rsidRPr="004B04AE">
        <w:rPr>
          <w:lang w:val="es-ES"/>
        </w:rPr>
        <w:br/>
        <w:t>Temas que habrán de abordarse en las reuniones de los Grupos de Trabajo </w:t>
      </w:r>
      <w:proofErr w:type="spellStart"/>
      <w:r w:rsidR="00B75FE5" w:rsidRPr="004B04AE">
        <w:rPr>
          <w:lang w:val="es-ES"/>
        </w:rPr>
        <w:t>5</w:t>
      </w:r>
      <w:r w:rsidRPr="004B04AE">
        <w:rPr>
          <w:lang w:val="es-ES"/>
        </w:rPr>
        <w:t>A</w:t>
      </w:r>
      <w:proofErr w:type="spellEnd"/>
      <w:r w:rsidRPr="004B04AE">
        <w:rPr>
          <w:lang w:val="es-ES"/>
        </w:rPr>
        <w:t xml:space="preserve">, </w:t>
      </w:r>
      <w:proofErr w:type="spellStart"/>
      <w:r w:rsidR="00B75FE5" w:rsidRPr="004B04AE">
        <w:rPr>
          <w:lang w:val="es-ES"/>
        </w:rPr>
        <w:t>5</w:t>
      </w:r>
      <w:r w:rsidRPr="004B04AE">
        <w:rPr>
          <w:lang w:val="es-ES"/>
        </w:rPr>
        <w:t>B</w:t>
      </w:r>
      <w:proofErr w:type="spellEnd"/>
      <w:r w:rsidR="00B75FE5" w:rsidRPr="004B04AE">
        <w:rPr>
          <w:lang w:val="es-ES"/>
        </w:rPr>
        <w:t>,</w:t>
      </w:r>
      <w:r w:rsidRPr="004B04AE">
        <w:rPr>
          <w:lang w:val="es-ES"/>
        </w:rPr>
        <w:t> </w:t>
      </w:r>
      <w:proofErr w:type="spellStart"/>
      <w:r w:rsidR="00B75FE5" w:rsidRPr="004B04AE">
        <w:rPr>
          <w:lang w:val="es-ES"/>
        </w:rPr>
        <w:t>5</w:t>
      </w:r>
      <w:r w:rsidRPr="004B04AE">
        <w:rPr>
          <w:lang w:val="es-ES"/>
        </w:rPr>
        <w:t>C</w:t>
      </w:r>
      <w:proofErr w:type="spellEnd"/>
      <w:r w:rsidRPr="004B04AE">
        <w:rPr>
          <w:lang w:val="es-ES"/>
        </w:rPr>
        <w:t xml:space="preserve"> </w:t>
      </w:r>
      <w:r w:rsidR="00B75FE5" w:rsidRPr="004B04AE">
        <w:rPr>
          <w:lang w:val="es-ES"/>
        </w:rPr>
        <w:t xml:space="preserve">y </w:t>
      </w:r>
      <w:proofErr w:type="spellStart"/>
      <w:r w:rsidR="00B75FE5" w:rsidRPr="004B04AE">
        <w:rPr>
          <w:lang w:val="es-ES"/>
        </w:rPr>
        <w:t>5D</w:t>
      </w:r>
      <w:proofErr w:type="spellEnd"/>
      <w:r w:rsidR="00B75FE5" w:rsidRPr="004B04AE">
        <w:rPr>
          <w:lang w:val="es-ES"/>
        </w:rPr>
        <w:t xml:space="preserve"> </w:t>
      </w:r>
      <w:r w:rsidRPr="004B04AE">
        <w:rPr>
          <w:lang w:val="es-ES"/>
        </w:rPr>
        <w:t xml:space="preserve">celebradas antes de la reunión de la Comisión de Estudio </w:t>
      </w:r>
      <w:r w:rsidR="00B75FE5" w:rsidRPr="004B04AE">
        <w:rPr>
          <w:lang w:val="es-ES"/>
        </w:rPr>
        <w:t>5</w:t>
      </w:r>
      <w:r w:rsidRPr="004B04AE">
        <w:rPr>
          <w:lang w:val="es-ES"/>
        </w:rPr>
        <w:t xml:space="preserve"> y </w:t>
      </w:r>
      <w:r w:rsidRPr="004B04AE">
        <w:rPr>
          <w:lang w:val="es-ES"/>
        </w:rPr>
        <w:br/>
        <w:t>para los que pueden elaborarse Recomendaciones</w:t>
      </w:r>
    </w:p>
    <w:p w14:paraId="668BB441" w14:textId="46721316" w:rsidR="005367ED" w:rsidRPr="00227459" w:rsidRDefault="005367ED" w:rsidP="00227459">
      <w:pPr>
        <w:pStyle w:val="Title4"/>
        <w:rPr>
          <w:lang w:val="es-ES"/>
        </w:rPr>
      </w:pPr>
      <w:r w:rsidRPr="00227459">
        <w:rPr>
          <w:lang w:val="es-ES"/>
        </w:rPr>
        <w:t xml:space="preserve">Grupo de Trabajo </w:t>
      </w:r>
      <w:proofErr w:type="spellStart"/>
      <w:r w:rsidRPr="00227459">
        <w:rPr>
          <w:lang w:val="es-ES"/>
        </w:rPr>
        <w:t>5A</w:t>
      </w:r>
      <w:proofErr w:type="spellEnd"/>
    </w:p>
    <w:p w14:paraId="188F1AB3" w14:textId="6DE9281C" w:rsidR="005367ED" w:rsidRPr="004B04AE" w:rsidRDefault="00EA0E8F" w:rsidP="00227459">
      <w:pPr>
        <w:pStyle w:val="Normalaftertitle"/>
        <w:rPr>
          <w:lang w:val="es-ES"/>
        </w:rPr>
      </w:pPr>
      <w:r w:rsidRPr="00EA0E8F">
        <w:rPr>
          <w:lang w:val="es-ES"/>
        </w:rPr>
        <w:t xml:space="preserve">Anteproyecto de revisión de la Recomendación UIT-R </w:t>
      </w:r>
      <w:r w:rsidR="005367ED" w:rsidRPr="00EA0E8F">
        <w:rPr>
          <w:lang w:val="es-ES"/>
        </w:rPr>
        <w:t xml:space="preserve">M.1732-2 </w:t>
      </w:r>
      <w:r w:rsidR="002A5C17" w:rsidRPr="002A5C17">
        <w:rPr>
          <w:lang w:val="es-ES"/>
        </w:rPr>
        <w:t>–</w:t>
      </w:r>
      <w:r w:rsidR="005367ED" w:rsidRPr="00EA0E8F">
        <w:rPr>
          <w:lang w:val="es-ES"/>
        </w:rPr>
        <w:t xml:space="preserve"> </w:t>
      </w:r>
      <w:r w:rsidRPr="00EA0E8F">
        <w:rPr>
          <w:lang w:val="es-ES"/>
        </w:rPr>
        <w:t xml:space="preserve">Características de los sistemas que funcionan en el servicio de aficionados y de aficionados por satélite para utilizarlas en estudios de compartición </w:t>
      </w:r>
      <w:r w:rsidR="005367ED" w:rsidRPr="00EA0E8F">
        <w:rPr>
          <w:lang w:val="es-ES"/>
        </w:rPr>
        <w:t>(</w:t>
      </w:r>
      <w:r w:rsidRPr="00EA0E8F">
        <w:rPr>
          <w:lang w:val="es-ES"/>
        </w:rPr>
        <w:t>véase el Documento</w:t>
      </w:r>
      <w:r w:rsidR="005F6E4C">
        <w:rPr>
          <w:lang w:val="es-ES"/>
        </w:rPr>
        <w:t> </w:t>
      </w:r>
      <w:proofErr w:type="spellStart"/>
      <w:r w:rsidR="00D068C0">
        <w:fldChar w:fldCharType="begin"/>
      </w:r>
      <w:r w:rsidR="00D068C0" w:rsidRPr="004B04AE">
        <w:rPr>
          <w:lang w:val="es-ES"/>
        </w:rPr>
        <w:instrText xml:space="preserve"> HYPERLINK "https://www.itu.int/dms_pub/itu-r/md/19/wp5a/c/R19-WP5A-C-0359!N11!MSW-E.docx" </w:instrText>
      </w:r>
      <w:r w:rsidR="00D068C0">
        <w:fldChar w:fldCharType="separate"/>
      </w:r>
      <w:r w:rsidR="005F6E4C">
        <w:rPr>
          <w:rStyle w:val="Hyperlink"/>
          <w:rFonts w:asciiTheme="minorHAnsi" w:hAnsiTheme="minorHAnsi" w:cstheme="minorHAnsi"/>
          <w:szCs w:val="24"/>
          <w:lang w:val="es-ES"/>
        </w:rPr>
        <w:t>5A</w:t>
      </w:r>
      <w:proofErr w:type="spellEnd"/>
      <w:r w:rsidR="005F6E4C">
        <w:rPr>
          <w:rStyle w:val="Hyperlink"/>
          <w:rFonts w:asciiTheme="minorHAnsi" w:hAnsiTheme="minorHAnsi" w:cstheme="minorHAnsi"/>
          <w:szCs w:val="24"/>
          <w:lang w:val="es-ES"/>
        </w:rPr>
        <w:t>/359, Anexo 11</w:t>
      </w:r>
      <w:r w:rsidR="00D068C0">
        <w:rPr>
          <w:rStyle w:val="Hyperlink"/>
          <w:rFonts w:asciiTheme="minorHAnsi" w:hAnsiTheme="minorHAnsi" w:cstheme="minorHAnsi"/>
          <w:szCs w:val="24"/>
          <w:lang w:val="es-ES"/>
        </w:rPr>
        <w:fldChar w:fldCharType="end"/>
      </w:r>
      <w:r w:rsidR="005367ED" w:rsidRPr="00EA0E8F">
        <w:rPr>
          <w:lang w:val="es-ES"/>
        </w:rPr>
        <w:t>)</w:t>
      </w:r>
    </w:p>
    <w:p w14:paraId="45000CE2" w14:textId="7170774B"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M.1824-1 </w:t>
      </w:r>
      <w:r w:rsidR="002A5C17" w:rsidRPr="002A5C17">
        <w:rPr>
          <w:lang w:val="es-ES"/>
        </w:rPr>
        <w:t>–</w:t>
      </w:r>
      <w:r w:rsidR="005367ED" w:rsidRPr="00EA0E8F">
        <w:rPr>
          <w:lang w:val="es-ES"/>
        </w:rPr>
        <w:t xml:space="preserve"> </w:t>
      </w:r>
      <w:r w:rsidRPr="00EA0E8F">
        <w:rPr>
          <w:lang w:val="es-ES"/>
        </w:rPr>
        <w:t xml:space="preserve">Características de los sistemas de radiodifusión de televisión en exteriores, </w:t>
      </w:r>
      <w:proofErr w:type="gramStart"/>
      <w:r w:rsidRPr="00EA0E8F">
        <w:rPr>
          <w:lang w:val="es-ES"/>
        </w:rPr>
        <w:t>periodismo electrónico y producción electrónica</w:t>
      </w:r>
      <w:proofErr w:type="gramEnd"/>
      <w:r w:rsidRPr="00EA0E8F">
        <w:rPr>
          <w:lang w:val="es-ES"/>
        </w:rPr>
        <w:t xml:space="preserve"> en el terreno en el servicio móvil que se utilizarán en los estudios de compartición </w:t>
      </w:r>
      <w:r w:rsidR="005367ED" w:rsidRPr="00EA0E8F">
        <w:rPr>
          <w:lang w:val="es-ES"/>
        </w:rPr>
        <w:t>(</w:t>
      </w:r>
      <w:r w:rsidRPr="00EA0E8F">
        <w:rPr>
          <w:lang w:val="es-ES"/>
        </w:rPr>
        <w:t>véase el Documento</w:t>
      </w:r>
      <w:r w:rsidR="005F6E4C">
        <w:rPr>
          <w:lang w:val="es-ES"/>
        </w:rPr>
        <w:t> </w:t>
      </w:r>
      <w:proofErr w:type="spellStart"/>
      <w:r w:rsidR="00D068C0">
        <w:fldChar w:fldCharType="begin"/>
      </w:r>
      <w:r w:rsidR="00D068C0" w:rsidRPr="004B04AE">
        <w:rPr>
          <w:lang w:val="es-ES"/>
        </w:rPr>
        <w:instrText xml:space="preserve"> HYPERLINK "https://www.itu.int/dms_pub/itu-r/md/19/wp5a/c/R19-WP5A-C-0359!N20!MSW-E.docx" </w:instrText>
      </w:r>
      <w:r w:rsidR="00D068C0">
        <w:fldChar w:fldCharType="separate"/>
      </w:r>
      <w:r w:rsidR="005367ED" w:rsidRPr="00EA0E8F">
        <w:rPr>
          <w:rStyle w:val="Hyperlink"/>
          <w:rFonts w:asciiTheme="minorHAnsi" w:hAnsiTheme="minorHAnsi" w:cstheme="minorHAnsi"/>
          <w:szCs w:val="24"/>
          <w:lang w:val="es-ES"/>
        </w:rPr>
        <w:t>5A</w:t>
      </w:r>
      <w:proofErr w:type="spellEnd"/>
      <w:r w:rsidR="005367ED" w:rsidRPr="00EA0E8F">
        <w:rPr>
          <w:rStyle w:val="Hyperlink"/>
          <w:rFonts w:asciiTheme="minorHAnsi" w:hAnsiTheme="minorHAnsi" w:cstheme="minorHAnsi"/>
          <w:szCs w:val="24"/>
          <w:lang w:val="es-ES"/>
        </w:rPr>
        <w:t>/359, Anex</w:t>
      </w:r>
      <w:r>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20</w:t>
      </w:r>
      <w:r w:rsidR="00D068C0">
        <w:rPr>
          <w:rStyle w:val="Hyperlink"/>
          <w:rFonts w:asciiTheme="minorHAnsi" w:hAnsiTheme="minorHAnsi" w:cstheme="minorHAnsi"/>
          <w:szCs w:val="24"/>
          <w:lang w:val="es-ES"/>
        </w:rPr>
        <w:fldChar w:fldCharType="end"/>
      </w:r>
      <w:r w:rsidR="005367ED" w:rsidRPr="00EA0E8F">
        <w:rPr>
          <w:lang w:val="es-ES"/>
        </w:rPr>
        <w:t>)</w:t>
      </w:r>
    </w:p>
    <w:p w14:paraId="2DFB1B5C" w14:textId="414AB813" w:rsidR="005367ED" w:rsidRPr="00227459" w:rsidRDefault="005367ED" w:rsidP="00227459">
      <w:pPr>
        <w:pStyle w:val="Title4"/>
        <w:rPr>
          <w:lang w:val="es-ES"/>
        </w:rPr>
      </w:pPr>
      <w:r w:rsidRPr="00227459">
        <w:rPr>
          <w:lang w:val="es-ES"/>
        </w:rPr>
        <w:t xml:space="preserve">Grupo de Trabajo </w:t>
      </w:r>
      <w:proofErr w:type="spellStart"/>
      <w:r w:rsidRPr="00227459">
        <w:rPr>
          <w:lang w:val="es-ES"/>
        </w:rPr>
        <w:t>5B</w:t>
      </w:r>
      <w:proofErr w:type="spellEnd"/>
    </w:p>
    <w:p w14:paraId="1555696C" w14:textId="6BE13D27" w:rsidR="005367ED" w:rsidRPr="004B04AE" w:rsidRDefault="00EA0E8F" w:rsidP="00227459">
      <w:pPr>
        <w:pStyle w:val="Normalaftertitle"/>
        <w:rPr>
          <w:lang w:val="es-ES"/>
        </w:rPr>
      </w:pPr>
      <w:r w:rsidRPr="00EA0E8F">
        <w:rPr>
          <w:lang w:val="es-ES"/>
        </w:rPr>
        <w:t xml:space="preserve">Anteproyecto de revisión de la Recomendación UIT-R </w:t>
      </w:r>
      <w:r w:rsidR="005367ED" w:rsidRPr="00EA0E8F">
        <w:rPr>
          <w:lang w:val="es-ES"/>
        </w:rPr>
        <w:t xml:space="preserve">M.585-8 – </w:t>
      </w:r>
      <w:r w:rsidRPr="00EA0E8F">
        <w:rPr>
          <w:lang w:val="es-ES"/>
        </w:rPr>
        <w:t xml:space="preserve">Asignación y </w:t>
      </w:r>
      <w:r>
        <w:rPr>
          <w:lang w:val="es-ES"/>
        </w:rPr>
        <w:t>utilización</w:t>
      </w:r>
      <w:r w:rsidRPr="00EA0E8F">
        <w:rPr>
          <w:lang w:val="es-ES"/>
        </w:rPr>
        <w:t xml:space="preserve"> de identidades del servicio móvil marítimo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"https://www.itu.int/dms_ties/itu-r/md/19/wp5b/c/R19-WP5B-C-0355!N07!MSW-E.docx"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sidR="00A321A2">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07</w:t>
      </w:r>
      <w:r w:rsidR="00D068C0">
        <w:rPr>
          <w:rStyle w:val="Hyperlink"/>
          <w:rFonts w:asciiTheme="minorHAnsi" w:hAnsiTheme="minorHAnsi" w:cstheme="minorHAnsi"/>
          <w:szCs w:val="24"/>
          <w:lang w:val="es-ES"/>
        </w:rPr>
        <w:fldChar w:fldCharType="end"/>
      </w:r>
      <w:r w:rsidR="005367ED" w:rsidRPr="00EA0E8F">
        <w:rPr>
          <w:lang w:val="es-ES"/>
        </w:rPr>
        <w:t>)</w:t>
      </w:r>
    </w:p>
    <w:p w14:paraId="08BA1547" w14:textId="64E4E72E"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M.1465-3 </w:t>
      </w:r>
      <w:r w:rsidR="002A5C17" w:rsidRPr="002A5C17">
        <w:rPr>
          <w:lang w:val="es-ES"/>
        </w:rPr>
        <w:t>–</w:t>
      </w:r>
      <w:r w:rsidR="005367ED" w:rsidRPr="00EA0E8F">
        <w:rPr>
          <w:lang w:val="es-ES"/>
        </w:rPr>
        <w:t xml:space="preserve"> </w:t>
      </w:r>
      <w:r w:rsidRPr="00EA0E8F">
        <w:rPr>
          <w:lang w:val="es-ES"/>
        </w:rPr>
        <w:t>Características y criterios de protección de los radares que funcionan en el servicio de radiodeterminación en la gama de frecuencias 3</w:t>
      </w:r>
      <w:r w:rsidR="005F6E4C">
        <w:rPr>
          <w:lang w:val="es-ES"/>
        </w:rPr>
        <w:t> </w:t>
      </w:r>
      <w:r w:rsidRPr="00EA0E8F">
        <w:rPr>
          <w:lang w:val="es-ES"/>
        </w:rPr>
        <w:t>100-3</w:t>
      </w:r>
      <w:r w:rsidR="005F6E4C">
        <w:rPr>
          <w:lang w:val="es-ES"/>
        </w:rPr>
        <w:t> </w:t>
      </w:r>
      <w:r w:rsidRPr="00EA0E8F">
        <w:rPr>
          <w:lang w:val="es-ES"/>
        </w:rPr>
        <w:t>700</w:t>
      </w:r>
      <w:r w:rsidR="005F6E4C">
        <w:rPr>
          <w:lang w:val="es-ES"/>
        </w:rPr>
        <w:t> </w:t>
      </w:r>
      <w:r w:rsidRPr="00EA0E8F">
        <w:rPr>
          <w:lang w:val="es-ES"/>
        </w:rPr>
        <w:t>MHz</w:t>
      </w:r>
      <w:r w:rsidR="005367ED" w:rsidRPr="00EA0E8F">
        <w:rPr>
          <w:lang w:val="es-ES"/>
        </w:rPr>
        <w:t xml:space="preserve"> (</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"https://www.itu.int/dms_ties/itu-r/md/19/wp5b/c/R19-WP5B-C-0355!N08!MSW-E.docx"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08</w:t>
      </w:r>
      <w:r w:rsidR="00D068C0">
        <w:rPr>
          <w:rStyle w:val="Hyperlink"/>
          <w:rFonts w:asciiTheme="minorHAnsi" w:hAnsiTheme="minorHAnsi" w:cstheme="minorHAnsi"/>
          <w:szCs w:val="24"/>
          <w:lang w:val="es-ES"/>
        </w:rPr>
        <w:fldChar w:fldCharType="end"/>
      </w:r>
      <w:r w:rsidR="005367ED" w:rsidRPr="00EA0E8F">
        <w:rPr>
          <w:lang w:val="es-ES"/>
        </w:rPr>
        <w:t>)</w:t>
      </w:r>
    </w:p>
    <w:p w14:paraId="65CEEB61" w14:textId="3A845D05"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M.1638-1 </w:t>
      </w:r>
      <w:r w:rsidR="002A5C17" w:rsidRPr="002A5C17">
        <w:rPr>
          <w:lang w:val="es-ES"/>
        </w:rPr>
        <w:t>–</w:t>
      </w:r>
      <w:r w:rsidR="005367ED" w:rsidRPr="00EA0E8F">
        <w:rPr>
          <w:lang w:val="es-ES"/>
        </w:rPr>
        <w:t xml:space="preserve"> </w:t>
      </w:r>
      <w:r w:rsidR="00A270CC" w:rsidRPr="00A270CC">
        <w:rPr>
          <w:lang w:val="es-ES"/>
        </w:rPr>
        <w:t>Características y criterios de protección para estudios de compartición de los radares de radiolocalización (excepto radares meteorológicos en tierra) y de radionavegación aeronáutica que funcionan en las bandas de frecuencia</w:t>
      </w:r>
      <w:r w:rsidR="005F6E4C">
        <w:rPr>
          <w:lang w:val="es-ES"/>
        </w:rPr>
        <w:t>s</w:t>
      </w:r>
      <w:r w:rsidR="00A270CC" w:rsidRPr="00A270CC">
        <w:rPr>
          <w:lang w:val="es-ES"/>
        </w:rPr>
        <w:t xml:space="preserve"> entre 5</w:t>
      </w:r>
      <w:r w:rsidR="005F6E4C">
        <w:rPr>
          <w:lang w:val="es-ES"/>
        </w:rPr>
        <w:t> </w:t>
      </w:r>
      <w:r w:rsidR="00A270CC" w:rsidRPr="00A270CC">
        <w:rPr>
          <w:lang w:val="es-ES"/>
        </w:rPr>
        <w:t>250 y 5</w:t>
      </w:r>
      <w:r w:rsidR="005F6E4C">
        <w:rPr>
          <w:lang w:val="es-ES"/>
        </w:rPr>
        <w:t> </w:t>
      </w:r>
      <w:r w:rsidR="00A270CC" w:rsidRPr="00A270CC">
        <w:rPr>
          <w:lang w:val="es-ES"/>
        </w:rPr>
        <w:t>850</w:t>
      </w:r>
      <w:r w:rsidR="005F6E4C">
        <w:rPr>
          <w:lang w:val="es-ES"/>
        </w:rPr>
        <w:t> </w:t>
      </w:r>
      <w:r w:rsidR="00A270CC" w:rsidRPr="00A270CC">
        <w:rPr>
          <w:lang w:val="es-ES"/>
        </w:rPr>
        <w:t xml:space="preserve">MHz </w:t>
      </w:r>
      <w:r w:rsidR="005367ED" w:rsidRPr="00EA0E8F">
        <w:rPr>
          <w:lang w:val="es-ES"/>
        </w:rPr>
        <w:t>(</w:t>
      </w:r>
      <w:r w:rsidRPr="00EA0E8F">
        <w:rPr>
          <w:lang w:val="es-ES"/>
        </w:rPr>
        <w:t>véase el Documento</w:t>
      </w:r>
      <w:r w:rsidR="00F55384">
        <w:rPr>
          <w:lang w:val="es-ES"/>
        </w:rPr>
        <w:t> </w:t>
      </w:r>
      <w:proofErr w:type="spellStart"/>
      <w:r w:rsidR="00CE119B">
        <w:fldChar w:fldCharType="begin"/>
      </w:r>
      <w:r w:rsidR="00CE119B" w:rsidRPr="004B04AE">
        <w:rPr>
          <w:lang w:val="es-ES"/>
        </w:rPr>
        <w:instrText xml:space="preserve"> HYPERLINK "https://www.itu.int/dms_ties/itu-r/md/19/wp5b/c/R19-WP5B-C-0355!N09!MSW-E.docx" </w:instrText>
      </w:r>
      <w:r w:rsidR="00CE119B">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09</w:t>
      </w:r>
      <w:r w:rsidR="00CE119B">
        <w:rPr>
          <w:rStyle w:val="Hyperlink"/>
          <w:rFonts w:asciiTheme="minorHAnsi" w:hAnsiTheme="minorHAnsi" w:cstheme="minorHAnsi"/>
          <w:szCs w:val="24"/>
          <w:lang w:val="es-ES"/>
        </w:rPr>
        <w:fldChar w:fldCharType="end"/>
      </w:r>
      <w:r w:rsidR="005367ED" w:rsidRPr="00EA0E8F">
        <w:rPr>
          <w:lang w:val="es-ES"/>
        </w:rPr>
        <w:t>)</w:t>
      </w:r>
    </w:p>
    <w:p w14:paraId="4E28D6FB" w14:textId="391A0268"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M.1730-1 </w:t>
      </w:r>
      <w:r w:rsidR="002A5C17" w:rsidRPr="002A5C17">
        <w:rPr>
          <w:lang w:val="es-ES"/>
        </w:rPr>
        <w:t>–</w:t>
      </w:r>
      <w:r w:rsidR="005367ED" w:rsidRPr="00EA0E8F">
        <w:rPr>
          <w:lang w:val="es-ES"/>
        </w:rPr>
        <w:t xml:space="preserve"> </w:t>
      </w:r>
      <w:r w:rsidR="00FD277B" w:rsidRPr="00FD277B">
        <w:rPr>
          <w:lang w:val="es-ES"/>
        </w:rPr>
        <w:t xml:space="preserve">Características y criterios de protección de los radares que funcionan en el servicio de radiodeterminación en la banda de frecuencias 15,4-17,3 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"https://www.itu.int/dms_ties/itu-r/md/19/wp5b/c/R19-WP5B-C-0355!N10!MSW-E.docx"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sidR="00FD277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10</w:t>
      </w:r>
      <w:r w:rsidR="00D068C0">
        <w:rPr>
          <w:rStyle w:val="Hyperlink"/>
          <w:rFonts w:asciiTheme="minorHAnsi" w:hAnsiTheme="minorHAnsi" w:cstheme="minorHAnsi"/>
          <w:szCs w:val="24"/>
          <w:lang w:val="es-ES"/>
        </w:rPr>
        <w:fldChar w:fldCharType="end"/>
      </w:r>
      <w:r w:rsidR="005367ED" w:rsidRPr="00EA0E8F">
        <w:rPr>
          <w:lang w:val="es-ES"/>
        </w:rPr>
        <w:t>)</w:t>
      </w:r>
    </w:p>
    <w:p w14:paraId="0FCC46DC" w14:textId="271A1AF2"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M.1796-2 </w:t>
      </w:r>
      <w:r w:rsidR="002A5C17" w:rsidRPr="002A5C17">
        <w:rPr>
          <w:lang w:val="es-ES"/>
        </w:rPr>
        <w:t>–</w:t>
      </w:r>
      <w:r w:rsidR="005367ED" w:rsidRPr="00EA0E8F">
        <w:rPr>
          <w:lang w:val="es-ES"/>
        </w:rPr>
        <w:t xml:space="preserve"> </w:t>
      </w:r>
      <w:r w:rsidR="00FD277B" w:rsidRPr="00FD277B">
        <w:rPr>
          <w:lang w:val="es-ES"/>
        </w:rPr>
        <w:t>Características y criterios de protección de los radares terrenales que funcionan en el servicio de radiodeterminación en la banda de frecuencias 8</w:t>
      </w:r>
      <w:r w:rsidR="005F6E4C">
        <w:rPr>
          <w:lang w:val="es-ES"/>
        </w:rPr>
        <w:t> </w:t>
      </w:r>
      <w:r w:rsidR="00FD277B" w:rsidRPr="00FD277B">
        <w:rPr>
          <w:lang w:val="es-ES"/>
        </w:rPr>
        <w:t>500-10</w:t>
      </w:r>
      <w:r w:rsidR="005F6E4C">
        <w:rPr>
          <w:lang w:val="es-ES"/>
        </w:rPr>
        <w:t> </w:t>
      </w:r>
      <w:r w:rsidR="00FD277B" w:rsidRPr="00FD277B">
        <w:rPr>
          <w:lang w:val="es-ES"/>
        </w:rPr>
        <w:t>680 MHz</w:t>
      </w:r>
      <w:r w:rsidR="005367ED" w:rsidRPr="00EA0E8F">
        <w:rPr>
          <w:lang w:val="es-ES"/>
        </w:rPr>
        <w:t xml:space="preserve"> (</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"https://www.itu.int/dms_ties/itu-r/md/19/wp5b/c/R19-WP5B-C-0355!N11!MSW-E.docx"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sidR="00FD277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11</w:t>
      </w:r>
      <w:r w:rsidR="00D068C0">
        <w:rPr>
          <w:rStyle w:val="Hyperlink"/>
          <w:rFonts w:asciiTheme="minorHAnsi" w:hAnsiTheme="minorHAnsi" w:cstheme="minorHAnsi"/>
          <w:szCs w:val="24"/>
          <w:lang w:val="es-ES"/>
        </w:rPr>
        <w:fldChar w:fldCharType="end"/>
      </w:r>
      <w:r w:rsidR="005367ED" w:rsidRPr="00EA0E8F">
        <w:rPr>
          <w:lang w:val="es-ES"/>
        </w:rPr>
        <w:t>)</w:t>
      </w:r>
    </w:p>
    <w:p w14:paraId="2AC71A13" w14:textId="6D4364E7"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M.2092-0 </w:t>
      </w:r>
      <w:r w:rsidR="002A5C17" w:rsidRPr="002A5C17">
        <w:rPr>
          <w:lang w:val="es-ES"/>
        </w:rPr>
        <w:t>–</w:t>
      </w:r>
      <w:r w:rsidR="005367ED" w:rsidRPr="00EA0E8F">
        <w:rPr>
          <w:lang w:val="es-ES"/>
        </w:rPr>
        <w:t xml:space="preserve"> </w:t>
      </w:r>
      <w:r w:rsidR="00F7020D" w:rsidRPr="00F7020D">
        <w:rPr>
          <w:lang w:val="es-ES"/>
        </w:rPr>
        <w:t>Características técnicas para un sistema de intercambio de datos en ondas métricas en la banda de onda métricas del servicio móvil marítimo</w:t>
      </w:r>
      <w:r w:rsidR="005367ED" w:rsidRPr="00EA0E8F">
        <w:rPr>
          <w:lang w:val="es-ES"/>
        </w:rPr>
        <w:t xml:space="preserve"> (</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"https://www.itu.int/dms_ties/itu-r/md/19/wp5b/c/R19-WP5B-C-0355!N12!MSW-E.docx"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sidR="00F7020D">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12</w:t>
      </w:r>
      <w:r w:rsidR="00D068C0">
        <w:rPr>
          <w:rStyle w:val="Hyperlink"/>
          <w:rFonts w:asciiTheme="minorHAnsi" w:hAnsiTheme="minorHAnsi" w:cstheme="minorHAnsi"/>
          <w:szCs w:val="24"/>
          <w:lang w:val="es-ES"/>
        </w:rPr>
        <w:fldChar w:fldCharType="end"/>
      </w:r>
      <w:r w:rsidR="005367ED" w:rsidRPr="00EA0E8F">
        <w:rPr>
          <w:lang w:val="es-ES"/>
        </w:rPr>
        <w:t>)</w:t>
      </w:r>
    </w:p>
    <w:p w14:paraId="33400E90" w14:textId="2358958F" w:rsidR="005367ED" w:rsidRPr="004B04AE" w:rsidRDefault="00EA0E8F" w:rsidP="002A5C17">
      <w:pPr>
        <w:rPr>
          <w:lang w:val="es-ES"/>
        </w:rPr>
      </w:pPr>
      <w:r w:rsidRPr="00EA0E8F">
        <w:rPr>
          <w:lang w:val="es-ES"/>
        </w:rPr>
        <w:t xml:space="preserve">Anteproyecto de nueva Recomendación UIT-R </w:t>
      </w:r>
      <w:r w:rsidR="005367ED" w:rsidRPr="00EA0E8F">
        <w:rPr>
          <w:lang w:val="es-ES"/>
        </w:rPr>
        <w:t xml:space="preserve">M.[RAD 92-100 GHz] </w:t>
      </w:r>
      <w:r w:rsidR="002A5C17" w:rsidRPr="002A5C17">
        <w:rPr>
          <w:lang w:val="es-ES"/>
        </w:rPr>
        <w:t>–</w:t>
      </w:r>
      <w:r w:rsidR="005367ED" w:rsidRPr="00EA0E8F">
        <w:rPr>
          <w:lang w:val="es-ES"/>
        </w:rPr>
        <w:t xml:space="preserve"> </w:t>
      </w:r>
      <w:r w:rsidR="002C319B" w:rsidRPr="002C319B">
        <w:rPr>
          <w:lang w:val="es-ES"/>
        </w:rPr>
        <w:t>Características técnicas y operativas de los sistemas de radiolocalización que funcionan en la gama de frecuencias 92-100</w:t>
      </w:r>
      <w:r w:rsidR="005F6E4C">
        <w:rPr>
          <w:lang w:val="es-ES"/>
        </w:rPr>
        <w:t> </w:t>
      </w:r>
      <w:r w:rsidR="002C319B" w:rsidRPr="002C319B">
        <w:rPr>
          <w:lang w:val="es-ES"/>
        </w:rPr>
        <w:t>GHz y de los sistemas de radionavegación que funcionan en la gama de frecuencias 95-100</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"https://www.itu.int/dms_ties/itu-r/md/19/wp5b/c/R19-WP5B-C-0355!N19!MSW-E.docx" </w:instrText>
      </w:r>
      <w:r w:rsidR="00D068C0">
        <w:fldChar w:fldCharType="separate"/>
      </w:r>
      <w:r w:rsidR="005367ED" w:rsidRPr="00EA0E8F">
        <w:rPr>
          <w:rStyle w:val="Hyperlink"/>
          <w:rFonts w:asciiTheme="minorHAnsi" w:hAnsiTheme="minorHAnsi" w:cstheme="minorHAnsi"/>
          <w:szCs w:val="24"/>
          <w:lang w:val="es-ES"/>
        </w:rPr>
        <w:t>5B</w:t>
      </w:r>
      <w:proofErr w:type="spellEnd"/>
      <w:r w:rsidR="005367ED" w:rsidRPr="00EA0E8F">
        <w:rPr>
          <w:rStyle w:val="Hyperlink"/>
          <w:rFonts w:asciiTheme="minorHAnsi" w:hAnsiTheme="minorHAnsi" w:cstheme="minorHAnsi"/>
          <w:szCs w:val="24"/>
          <w:lang w:val="es-ES"/>
        </w:rPr>
        <w:t>/355</w:t>
      </w:r>
      <w:r w:rsidR="00F55384">
        <w:rPr>
          <w:rStyle w:val="Hyperlink"/>
          <w:rFonts w:asciiTheme="minorHAnsi" w:hAnsiTheme="minorHAnsi" w:cstheme="minorHAnsi"/>
          <w:szCs w:val="24"/>
          <w:lang w:val="es-ES"/>
        </w:rPr>
        <w:t>,</w:t>
      </w:r>
      <w:r w:rsidR="005367ED" w:rsidRPr="00EA0E8F">
        <w:rPr>
          <w:rStyle w:val="Hyperlink"/>
          <w:rFonts w:asciiTheme="minorHAnsi" w:hAnsiTheme="minorHAnsi" w:cstheme="minorHAnsi"/>
          <w:szCs w:val="24"/>
          <w:lang w:val="es-ES"/>
        </w:rPr>
        <w:t xml:space="preserve"> Anex</w:t>
      </w:r>
      <w:r w:rsidR="00F7020D">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19</w:t>
      </w:r>
      <w:r w:rsidR="00D068C0">
        <w:rPr>
          <w:rStyle w:val="Hyperlink"/>
          <w:rFonts w:asciiTheme="minorHAnsi" w:hAnsiTheme="minorHAnsi" w:cstheme="minorHAnsi"/>
          <w:szCs w:val="24"/>
          <w:lang w:val="es-ES"/>
        </w:rPr>
        <w:fldChar w:fldCharType="end"/>
      </w:r>
      <w:r w:rsidR="005367ED" w:rsidRPr="00EA0E8F">
        <w:rPr>
          <w:lang w:val="es-ES"/>
        </w:rPr>
        <w:t>)</w:t>
      </w:r>
    </w:p>
    <w:p w14:paraId="3B7B84FA" w14:textId="77777777" w:rsidR="005367ED" w:rsidRPr="00EA0E8F" w:rsidRDefault="005367ED" w:rsidP="002A5C17">
      <w:pPr>
        <w:rPr>
          <w:lang w:val="es-ES"/>
        </w:rPr>
      </w:pPr>
      <w:r w:rsidRPr="00EA0E8F">
        <w:rPr>
          <w:lang w:val="es-ES"/>
        </w:rPr>
        <w:br w:type="page"/>
      </w:r>
    </w:p>
    <w:p w14:paraId="0CA93C6C" w14:textId="58EF00E5" w:rsidR="005367ED" w:rsidRPr="00227459" w:rsidRDefault="005367ED" w:rsidP="00227459">
      <w:pPr>
        <w:pStyle w:val="Title4"/>
        <w:rPr>
          <w:lang w:val="es-ES"/>
        </w:rPr>
      </w:pPr>
      <w:r w:rsidRPr="00227459">
        <w:rPr>
          <w:lang w:val="es-ES"/>
        </w:rPr>
        <w:lastRenderedPageBreak/>
        <w:t>Grupo de Trabajo 5C</w:t>
      </w:r>
    </w:p>
    <w:p w14:paraId="537FA74B" w14:textId="2EA208E5" w:rsidR="005367ED" w:rsidRPr="004B04AE" w:rsidRDefault="00EA0E8F" w:rsidP="00227459">
      <w:pPr>
        <w:pStyle w:val="Normalaftertitle"/>
        <w:rPr>
          <w:lang w:val="es-ES"/>
        </w:rPr>
      </w:pPr>
      <w:r w:rsidRPr="00EA0E8F">
        <w:rPr>
          <w:lang w:val="es-ES"/>
        </w:rPr>
        <w:t xml:space="preserve">Anteproyecto de revisión de la Recomendación UIT-R </w:t>
      </w:r>
      <w:r w:rsidR="005367ED" w:rsidRPr="00EA0E8F">
        <w:rPr>
          <w:lang w:val="es-ES"/>
        </w:rPr>
        <w:t xml:space="preserve">F.595-10 </w:t>
      </w:r>
      <w:r w:rsidR="002A5C17" w:rsidRPr="002A5C17">
        <w:rPr>
          <w:lang w:val="es-ES"/>
        </w:rPr>
        <w:t>–</w:t>
      </w:r>
      <w:r w:rsidR="005367ED" w:rsidRPr="00EA0E8F">
        <w:rPr>
          <w:lang w:val="es-ES"/>
        </w:rPr>
        <w:t xml:space="preserve"> </w:t>
      </w:r>
      <w:r w:rsidR="002C319B" w:rsidRPr="002C319B">
        <w:rPr>
          <w:lang w:val="es-ES"/>
        </w:rPr>
        <w:t>Disposición de radiocanales para sistemas inalámbricos fijos que funcionan en la banda de frecuencias 17,7-19,7</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"https://www.itu.int/dms_ties/itu-r/md/19/wp5c/c/R19-WP5C-C-0192!N13!MSW-E.docx"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2C319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13</w:t>
      </w:r>
      <w:r w:rsidR="00D068C0">
        <w:rPr>
          <w:rStyle w:val="Hyperlink"/>
          <w:rFonts w:asciiTheme="minorHAnsi" w:hAnsiTheme="minorHAnsi" w:cstheme="minorHAnsi"/>
          <w:szCs w:val="24"/>
          <w:lang w:val="es-ES"/>
        </w:rPr>
        <w:fldChar w:fldCharType="end"/>
      </w:r>
      <w:r w:rsidR="005367ED" w:rsidRPr="00EA0E8F">
        <w:rPr>
          <w:lang w:val="es-ES"/>
        </w:rPr>
        <w:t>)</w:t>
      </w:r>
    </w:p>
    <w:p w14:paraId="6341BA97" w14:textId="313725A1"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F.637-4 </w:t>
      </w:r>
      <w:r w:rsidR="002A5C17" w:rsidRPr="002A5C17">
        <w:rPr>
          <w:lang w:val="es-ES"/>
        </w:rPr>
        <w:t>–</w:t>
      </w:r>
      <w:r w:rsidR="005367ED" w:rsidRPr="00EA0E8F">
        <w:rPr>
          <w:lang w:val="es-ES"/>
        </w:rPr>
        <w:t xml:space="preserve"> </w:t>
      </w:r>
      <w:r w:rsidR="002C319B" w:rsidRPr="002C319B">
        <w:rPr>
          <w:lang w:val="es-ES"/>
        </w:rPr>
        <w:t>Disposición de radiocanales para los sistemas inalámbricos fijos que funcionan en la banda 21,2-23,6</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"https://www.itu.int/dms_ties/itu-r/md/19/wp5c/c/R19-WP5C-C-0192!N08!MSW-E.docx"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2C319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08</w:t>
      </w:r>
      <w:r w:rsidR="00D068C0">
        <w:rPr>
          <w:rStyle w:val="Hyperlink"/>
          <w:rFonts w:asciiTheme="minorHAnsi" w:hAnsiTheme="minorHAnsi" w:cstheme="minorHAnsi"/>
          <w:szCs w:val="24"/>
          <w:lang w:val="es-ES"/>
        </w:rPr>
        <w:fldChar w:fldCharType="end"/>
      </w:r>
      <w:r w:rsidR="005367ED" w:rsidRPr="00EA0E8F">
        <w:rPr>
          <w:lang w:val="es-ES"/>
        </w:rPr>
        <w:t>)</w:t>
      </w:r>
    </w:p>
    <w:p w14:paraId="6BA02498" w14:textId="6A864415"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F.749-3 </w:t>
      </w:r>
      <w:r w:rsidR="002A5C17" w:rsidRPr="002A5C17">
        <w:rPr>
          <w:lang w:val="es-ES"/>
        </w:rPr>
        <w:t>–</w:t>
      </w:r>
      <w:r w:rsidR="005367ED" w:rsidRPr="00EA0E8F">
        <w:rPr>
          <w:lang w:val="es-ES"/>
        </w:rPr>
        <w:t xml:space="preserve"> </w:t>
      </w:r>
      <w:r w:rsidR="002C319B" w:rsidRPr="002C319B">
        <w:rPr>
          <w:lang w:val="es-ES"/>
        </w:rPr>
        <w:t>Disposición de radiocanales para sistemas del servicio fijo que funcionan en subbandas de la banda 36-40,5</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"https://www.itu.int/dms_ties/itu-r/md/19/wp5c/c/R19-WP5C-C-0192!N12!MSW-E.docx"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2C319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12</w:t>
      </w:r>
      <w:r w:rsidR="00D068C0">
        <w:rPr>
          <w:rStyle w:val="Hyperlink"/>
          <w:rFonts w:asciiTheme="minorHAnsi" w:hAnsiTheme="minorHAnsi" w:cstheme="minorHAnsi"/>
          <w:szCs w:val="24"/>
          <w:lang w:val="es-ES"/>
        </w:rPr>
        <w:fldChar w:fldCharType="end"/>
      </w:r>
      <w:r w:rsidR="005367ED" w:rsidRPr="00EA0E8F">
        <w:rPr>
          <w:lang w:val="es-ES"/>
        </w:rPr>
        <w:t>)</w:t>
      </w:r>
    </w:p>
    <w:p w14:paraId="79A8D114" w14:textId="3E8E4786"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F.1520-3 </w:t>
      </w:r>
      <w:r w:rsidR="002A5C17" w:rsidRPr="002A5C17">
        <w:rPr>
          <w:lang w:val="es-ES"/>
        </w:rPr>
        <w:t>–</w:t>
      </w:r>
      <w:r w:rsidR="005367ED" w:rsidRPr="00EA0E8F">
        <w:rPr>
          <w:lang w:val="es-ES"/>
        </w:rPr>
        <w:t xml:space="preserve"> </w:t>
      </w:r>
      <w:r w:rsidR="002C319B" w:rsidRPr="002C319B">
        <w:rPr>
          <w:lang w:val="es-ES"/>
        </w:rPr>
        <w:t>Disposiciones de radiofrecuencias</w:t>
      </w:r>
      <w:r w:rsidR="005F6E4C">
        <w:rPr>
          <w:lang w:val="es-ES"/>
        </w:rPr>
        <w:t xml:space="preserve"> </w:t>
      </w:r>
      <w:r w:rsidR="002C319B" w:rsidRPr="002C319B">
        <w:rPr>
          <w:lang w:val="es-ES"/>
        </w:rPr>
        <w:t>para los sistemas del servicio fijo que funcionan en la banda 31,8-33,4</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"https://www.itu.int/dms_ties/itu-r/md/19/wp5c/c/R19-WP5C-C-0192!N09!MSW-E.docx"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2C319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09</w:t>
      </w:r>
      <w:r w:rsidR="00D068C0">
        <w:rPr>
          <w:rStyle w:val="Hyperlink"/>
          <w:rFonts w:asciiTheme="minorHAnsi" w:hAnsiTheme="minorHAnsi" w:cstheme="minorHAnsi"/>
          <w:szCs w:val="24"/>
          <w:lang w:val="es-ES"/>
        </w:rPr>
        <w:fldChar w:fldCharType="end"/>
      </w:r>
      <w:r w:rsidR="005367ED" w:rsidRPr="00EA0E8F">
        <w:rPr>
          <w:lang w:val="es-ES"/>
        </w:rPr>
        <w:t>)</w:t>
      </w:r>
    </w:p>
    <w:p w14:paraId="5C69E1D4" w14:textId="7C971D73" w:rsidR="005367ED" w:rsidRPr="004B04AE" w:rsidRDefault="00EA0E8F" w:rsidP="002A5C17">
      <w:pPr>
        <w:rPr>
          <w:lang w:val="es-ES"/>
        </w:rPr>
      </w:pPr>
      <w:r w:rsidRPr="00EA0E8F">
        <w:rPr>
          <w:lang w:val="es-ES"/>
        </w:rPr>
        <w:t xml:space="preserve">Anteproyecto de revisión de la Recomendación UIT-R </w:t>
      </w:r>
      <w:r w:rsidR="005367ED" w:rsidRPr="00EA0E8F">
        <w:rPr>
          <w:lang w:val="es-ES"/>
        </w:rPr>
        <w:t xml:space="preserve">F.2005 </w:t>
      </w:r>
      <w:r w:rsidR="002A5C17" w:rsidRPr="002A5C17">
        <w:rPr>
          <w:lang w:val="es-ES"/>
        </w:rPr>
        <w:t>–</w:t>
      </w:r>
      <w:r w:rsidR="005367ED" w:rsidRPr="00EA0E8F">
        <w:rPr>
          <w:lang w:val="es-ES"/>
        </w:rPr>
        <w:t xml:space="preserve"> </w:t>
      </w:r>
      <w:r w:rsidR="002C319B" w:rsidRPr="002C319B">
        <w:rPr>
          <w:lang w:val="es-ES"/>
        </w:rPr>
        <w:t>Disposiciones de bloques y de canales de radiofrecuencias para sistemas fijos inalámbricos que funcionan en la banda 42 GHz (de 40,5 a 43,5</w:t>
      </w:r>
      <w:r w:rsidR="005F6E4C">
        <w:rPr>
          <w:lang w:val="es-ES"/>
        </w:rPr>
        <w:t> </w:t>
      </w:r>
      <w:r w:rsidR="002C319B" w:rsidRPr="002C319B">
        <w:rPr>
          <w:lang w:val="es-ES"/>
        </w:rPr>
        <w:t xml:space="preserve">GHz)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"https://www.itu.int/dms_ties/itu-r/md/19/wp5c/c/R19-WP5C-C-0192!N10!MSW-E.docx"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2C319B">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10</w:t>
      </w:r>
      <w:r w:rsidR="00D068C0">
        <w:rPr>
          <w:rStyle w:val="Hyperlink"/>
          <w:rFonts w:asciiTheme="minorHAnsi" w:hAnsiTheme="minorHAnsi" w:cstheme="minorHAnsi"/>
          <w:szCs w:val="24"/>
          <w:lang w:val="es-ES"/>
        </w:rPr>
        <w:fldChar w:fldCharType="end"/>
      </w:r>
      <w:r w:rsidR="005367ED" w:rsidRPr="00EA0E8F">
        <w:rPr>
          <w:lang w:val="es-ES"/>
        </w:rPr>
        <w:t>)</w:t>
      </w:r>
    </w:p>
    <w:p w14:paraId="65095BB4" w14:textId="1958634C" w:rsidR="005367ED" w:rsidRPr="004B04AE" w:rsidRDefault="002C319B" w:rsidP="002A5C17">
      <w:pPr>
        <w:rPr>
          <w:lang w:val="es-ES"/>
        </w:rPr>
      </w:pPr>
      <w:r>
        <w:rPr>
          <w:lang w:val="es-ES"/>
        </w:rPr>
        <w:t>Anteproyecto de nuevo Informe</w:t>
      </w:r>
      <w:r w:rsidR="005367ED" w:rsidRPr="00EA0E8F">
        <w:rPr>
          <w:lang w:val="es-ES"/>
        </w:rPr>
        <w:t xml:space="preserve"> </w:t>
      </w:r>
      <w:r>
        <w:rPr>
          <w:lang w:val="es-ES"/>
        </w:rPr>
        <w:t>U</w:t>
      </w:r>
      <w:r w:rsidR="005367ED" w:rsidRPr="00EA0E8F">
        <w:rPr>
          <w:lang w:val="es-ES"/>
        </w:rPr>
        <w:t xml:space="preserve">IT-R F.[CSA] </w:t>
      </w:r>
      <w:r w:rsidR="002A5C17" w:rsidRPr="002A5C17">
        <w:rPr>
          <w:lang w:val="es-ES"/>
        </w:rPr>
        <w:t>–</w:t>
      </w:r>
      <w:r w:rsidR="005367ED" w:rsidRPr="00EA0E8F">
        <w:rPr>
          <w:lang w:val="es-ES"/>
        </w:rPr>
        <w:t xml:space="preserve"> </w:t>
      </w:r>
      <w:r w:rsidRPr="002C319B">
        <w:rPr>
          <w:lang w:val="es-ES"/>
        </w:rPr>
        <w:t>Características técnicas y operativas de las centrales de alarma por radiofrecuencia que funcionan en el servicio fijo en la gama de frecuencias de 450</w:t>
      </w:r>
      <w:r w:rsidR="00A321A2">
        <w:rPr>
          <w:lang w:val="es-ES"/>
        </w:rPr>
        <w:noBreakHyphen/>
      </w:r>
      <w:r w:rsidRPr="002C319B">
        <w:rPr>
          <w:lang w:val="es-ES"/>
        </w:rPr>
        <w:t>470</w:t>
      </w:r>
      <w:r w:rsidR="00A321A2">
        <w:rPr>
          <w:lang w:val="es-ES"/>
        </w:rPr>
        <w:t> </w:t>
      </w:r>
      <w:r w:rsidRPr="002C319B">
        <w:rPr>
          <w:lang w:val="es-ES"/>
        </w:rPr>
        <w:t xml:space="preserve">MHz </w:t>
      </w:r>
      <w:r w:rsidR="005367ED" w:rsidRPr="00EA0E8F">
        <w:rPr>
          <w:lang w:val="es-ES"/>
        </w:rPr>
        <w:t>(</w:t>
      </w:r>
      <w:r w:rsidR="00EA0E8F"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"https://www.itu.int/dms_ties/itu-r/md/19/wp5c/c/R19-WP5C-C-0192!N05!MSW-E.docx" </w:instrText>
      </w:r>
      <w:r w:rsidR="00D068C0">
        <w:fldChar w:fldCharType="separate"/>
      </w:r>
      <w:r w:rsidR="005367ED" w:rsidRPr="00EA0E8F">
        <w:rPr>
          <w:rStyle w:val="Hyperlink"/>
          <w:rFonts w:asciiTheme="minorHAnsi" w:hAnsiTheme="minorHAnsi" w:cstheme="minorHAnsi"/>
          <w:szCs w:val="24"/>
          <w:lang w:val="es-ES"/>
        </w:rPr>
        <w:t>5C</w:t>
      </w:r>
      <w:proofErr w:type="spellEnd"/>
      <w:r w:rsidR="005367ED" w:rsidRPr="00EA0E8F">
        <w:rPr>
          <w:rStyle w:val="Hyperlink"/>
          <w:rFonts w:asciiTheme="minorHAnsi" w:hAnsiTheme="minorHAnsi" w:cstheme="minorHAnsi"/>
          <w:szCs w:val="24"/>
          <w:lang w:val="es-ES"/>
        </w:rPr>
        <w:t>/192, Anex</w:t>
      </w:r>
      <w:r w:rsidR="00A270CC">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05</w:t>
      </w:r>
      <w:r w:rsidR="00D068C0">
        <w:rPr>
          <w:rStyle w:val="Hyperlink"/>
          <w:rFonts w:asciiTheme="minorHAnsi" w:hAnsiTheme="minorHAnsi" w:cstheme="minorHAnsi"/>
          <w:szCs w:val="24"/>
          <w:lang w:val="es-ES"/>
        </w:rPr>
        <w:fldChar w:fldCharType="end"/>
      </w:r>
      <w:r w:rsidR="005367ED" w:rsidRPr="00EA0E8F">
        <w:rPr>
          <w:lang w:val="es-ES"/>
        </w:rPr>
        <w:t>)</w:t>
      </w:r>
    </w:p>
    <w:p w14:paraId="330FF27D" w14:textId="6EFB8D39" w:rsidR="005367ED" w:rsidRPr="00227459" w:rsidRDefault="005367ED" w:rsidP="00227459">
      <w:pPr>
        <w:pStyle w:val="Title4"/>
        <w:rPr>
          <w:lang w:val="es-ES"/>
        </w:rPr>
      </w:pPr>
      <w:r w:rsidRPr="00227459">
        <w:rPr>
          <w:lang w:val="es-ES"/>
        </w:rPr>
        <w:t xml:space="preserve">Grupo de Trabajo </w:t>
      </w:r>
      <w:proofErr w:type="spellStart"/>
      <w:r w:rsidRPr="00227459">
        <w:rPr>
          <w:lang w:val="es-ES"/>
        </w:rPr>
        <w:t>5D</w:t>
      </w:r>
      <w:proofErr w:type="spellEnd"/>
    </w:p>
    <w:p w14:paraId="05D6870C" w14:textId="0B104FA9" w:rsidR="005367ED" w:rsidRPr="004B04AE" w:rsidRDefault="00EA0E8F" w:rsidP="00227459">
      <w:pPr>
        <w:pStyle w:val="Normalaftertitle"/>
        <w:rPr>
          <w:lang w:val="es-ES"/>
        </w:rPr>
      </w:pPr>
      <w:r w:rsidRPr="00EA0E8F">
        <w:rPr>
          <w:lang w:val="es-ES"/>
        </w:rPr>
        <w:t xml:space="preserve">Proyecto de revisión de la Recomendación UIT-R </w:t>
      </w:r>
      <w:r w:rsidR="005367ED" w:rsidRPr="00EA0E8F">
        <w:rPr>
          <w:lang w:val="es-ES"/>
        </w:rPr>
        <w:t xml:space="preserve">M.1036-6 </w:t>
      </w:r>
      <w:r w:rsidR="002A5C17" w:rsidRPr="002A5C17">
        <w:rPr>
          <w:lang w:val="es-ES"/>
        </w:rPr>
        <w:t>–</w:t>
      </w:r>
      <w:r w:rsidR="005367ED" w:rsidRPr="00EA0E8F">
        <w:rPr>
          <w:lang w:val="es-ES"/>
        </w:rPr>
        <w:t xml:space="preserve"> </w:t>
      </w:r>
      <w:r w:rsidR="002C319B" w:rsidRPr="002C319B">
        <w:rPr>
          <w:lang w:val="es-ES"/>
        </w:rPr>
        <w:t xml:space="preserve">Disposiciones de frecuencias para la implementación de la componente terrenal de las telecomunicaciones móviles internacionales (IMT) en las bandas </w:t>
      </w:r>
      <w:r w:rsidR="002C319B">
        <w:rPr>
          <w:lang w:val="es-ES"/>
        </w:rPr>
        <w:t>identificadas</w:t>
      </w:r>
      <w:r w:rsidR="002C319B" w:rsidRPr="002C319B">
        <w:rPr>
          <w:lang w:val="es-ES"/>
        </w:rPr>
        <w:t xml:space="preserve"> para las IMT en el Reglamento de Radiocomunicaciones </w:t>
      </w:r>
      <w:r w:rsidR="005367ED" w:rsidRPr="00EA0E8F">
        <w:rPr>
          <w:lang w:val="es-ES"/>
        </w:rPr>
        <w:t>(</w:t>
      </w:r>
      <w:r w:rsidRPr="00EA0E8F">
        <w:rPr>
          <w:lang w:val="es-ES"/>
        </w:rPr>
        <w:t>véase el Documento</w:t>
      </w:r>
      <w:r w:rsidR="00F55384">
        <w:rPr>
          <w:lang w:val="es-ES"/>
        </w:rPr>
        <w:t> </w:t>
      </w:r>
      <w:proofErr w:type="spellStart"/>
      <w:r w:rsidR="00D068C0">
        <w:fldChar w:fldCharType="begin"/>
      </w:r>
      <w:r w:rsidR="00D068C0" w:rsidRPr="004B04AE">
        <w:rPr>
          <w:lang w:val="es-ES"/>
        </w:rPr>
        <w:instrText xml:space="preserve"> HYPERLINK "https://www.itu.int/dms_ties/itu-r/md/19/wp5d/c/R19-WP5D-C-0716!H5-N4.02!MSW-E.docx" </w:instrText>
      </w:r>
      <w:r w:rsidR="00D068C0">
        <w:fldChar w:fldCharType="separate"/>
      </w:r>
      <w:r w:rsidR="005367ED" w:rsidRPr="00EA0E8F">
        <w:rPr>
          <w:rStyle w:val="Hyperlink"/>
          <w:rFonts w:asciiTheme="minorHAnsi" w:hAnsiTheme="minorHAnsi" w:cstheme="minorHAnsi"/>
          <w:szCs w:val="24"/>
          <w:lang w:val="es-ES"/>
        </w:rPr>
        <w:t>5D</w:t>
      </w:r>
      <w:proofErr w:type="spellEnd"/>
      <w:r w:rsidR="005367ED" w:rsidRPr="00EA0E8F">
        <w:rPr>
          <w:rStyle w:val="Hyperlink"/>
          <w:rFonts w:asciiTheme="minorHAnsi" w:hAnsiTheme="minorHAnsi" w:cstheme="minorHAnsi"/>
          <w:szCs w:val="24"/>
          <w:lang w:val="es-ES"/>
        </w:rPr>
        <w:t>/716, Anex</w:t>
      </w:r>
      <w:r w:rsidR="00A270CC">
        <w:rPr>
          <w:rStyle w:val="Hyperlink"/>
          <w:rFonts w:asciiTheme="minorHAnsi" w:hAnsiTheme="minorHAnsi" w:cstheme="minorHAnsi"/>
          <w:szCs w:val="24"/>
          <w:lang w:val="es-ES"/>
        </w:rPr>
        <w:t>o</w:t>
      </w:r>
      <w:r w:rsidR="005367ED" w:rsidRPr="00EA0E8F">
        <w:rPr>
          <w:rStyle w:val="Hyperlink"/>
          <w:rFonts w:asciiTheme="minorHAnsi" w:hAnsiTheme="minorHAnsi" w:cstheme="minorHAnsi"/>
          <w:szCs w:val="24"/>
          <w:lang w:val="es-ES"/>
        </w:rPr>
        <w:t xml:space="preserve"> 4.2</w:t>
      </w:r>
      <w:r w:rsidR="00D068C0">
        <w:rPr>
          <w:rStyle w:val="Hyperlink"/>
          <w:rFonts w:asciiTheme="minorHAnsi" w:hAnsiTheme="minorHAnsi" w:cstheme="minorHAnsi"/>
          <w:szCs w:val="24"/>
          <w:lang w:val="es-ES"/>
        </w:rPr>
        <w:fldChar w:fldCharType="end"/>
      </w:r>
      <w:r w:rsidR="005367ED" w:rsidRPr="00EA0E8F">
        <w:rPr>
          <w:lang w:val="es-ES"/>
        </w:rPr>
        <w:t>)</w:t>
      </w:r>
    </w:p>
    <w:p w14:paraId="12077E7A" w14:textId="460F4830" w:rsidR="005367ED" w:rsidRPr="00F55384" w:rsidRDefault="00EA0E8F" w:rsidP="00227459">
      <w:pPr>
        <w:rPr>
          <w:lang w:val="es-ES"/>
        </w:rPr>
      </w:pPr>
      <w:r w:rsidRPr="00F55384">
        <w:rPr>
          <w:lang w:val="es-ES"/>
        </w:rPr>
        <w:t xml:space="preserve">Proyecto de revisión de la Recomendación UIT-R </w:t>
      </w:r>
      <w:r w:rsidR="005367ED" w:rsidRPr="00F55384">
        <w:rPr>
          <w:lang w:val="es-ES"/>
        </w:rPr>
        <w:t xml:space="preserve">M.2150-0 </w:t>
      </w:r>
      <w:r w:rsidR="002A5C17" w:rsidRPr="00F55384">
        <w:rPr>
          <w:lang w:val="es-ES"/>
        </w:rPr>
        <w:t>–</w:t>
      </w:r>
      <w:r w:rsidR="005367ED" w:rsidRPr="00F55384">
        <w:rPr>
          <w:lang w:val="es-ES"/>
        </w:rPr>
        <w:t xml:space="preserve"> </w:t>
      </w:r>
      <w:r w:rsidR="002C319B" w:rsidRPr="00F55384">
        <w:rPr>
          <w:lang w:val="es-ES"/>
        </w:rPr>
        <w:t>Especificaciones detalladas de las interfaces radioeléctricas terrenales de las telecomunicaciones móviles internacionales – 2020 (IMT</w:t>
      </w:r>
      <w:r w:rsidR="00A321A2" w:rsidRPr="00F55384">
        <w:rPr>
          <w:lang w:val="es-ES"/>
        </w:rPr>
        <w:noBreakHyphen/>
      </w:r>
      <w:r w:rsidR="002C319B" w:rsidRPr="00F55384">
        <w:rPr>
          <w:lang w:val="es-ES"/>
        </w:rPr>
        <w:t xml:space="preserve">2020) </w:t>
      </w:r>
      <w:r w:rsidR="005367ED" w:rsidRPr="00F55384">
        <w:rPr>
          <w:lang w:val="es-ES"/>
        </w:rPr>
        <w:t>(</w:t>
      </w:r>
      <w:r w:rsidR="002C319B" w:rsidRPr="00F55384">
        <w:rPr>
          <w:lang w:val="es-ES"/>
        </w:rPr>
        <w:t xml:space="preserve">Opción </w:t>
      </w:r>
      <w:r w:rsidR="005367ED" w:rsidRPr="00F55384">
        <w:rPr>
          <w:lang w:val="es-ES"/>
        </w:rPr>
        <w:t>2) (</w:t>
      </w:r>
      <w:r w:rsidRPr="00F55384">
        <w:rPr>
          <w:lang w:val="es-ES"/>
        </w:rPr>
        <w:t>véase el Documento</w:t>
      </w:r>
      <w:r w:rsidR="00F55384">
        <w:rPr>
          <w:rFonts w:asciiTheme="minorHAnsi" w:hAnsiTheme="minorHAnsi" w:cstheme="minorHAnsi"/>
          <w:bCs/>
          <w:szCs w:val="24"/>
          <w:lang w:val="es-ES"/>
        </w:rPr>
        <w:t> </w:t>
      </w:r>
      <w:proofErr w:type="spellStart"/>
      <w:r w:rsidR="00D068C0">
        <w:fldChar w:fldCharType="begin"/>
      </w:r>
      <w:r w:rsidR="00D068C0" w:rsidRPr="004B04AE">
        <w:rPr>
          <w:lang w:val="es-ES"/>
        </w:rPr>
        <w:instrText xml:space="preserve"> HYPERLINK "https://www.itu.int/dms_ties/itu-r/md/19/wp5d/c/R19-WP5D-C-0716!H5-N5.02!MSW-E.docx" </w:instrText>
      </w:r>
      <w:r w:rsidR="00D068C0">
        <w:fldChar w:fldCharType="separate"/>
      </w:r>
      <w:r w:rsidR="005367ED" w:rsidRPr="00F55384">
        <w:rPr>
          <w:rStyle w:val="Hyperlink"/>
          <w:rFonts w:asciiTheme="minorHAnsi" w:hAnsiTheme="minorHAnsi" w:cstheme="minorHAnsi"/>
          <w:szCs w:val="24"/>
          <w:lang w:val="es-ES"/>
        </w:rPr>
        <w:t>5D</w:t>
      </w:r>
      <w:proofErr w:type="spellEnd"/>
      <w:r w:rsidR="005367ED" w:rsidRPr="00F55384">
        <w:rPr>
          <w:rStyle w:val="Hyperlink"/>
          <w:rFonts w:asciiTheme="minorHAnsi" w:hAnsiTheme="minorHAnsi" w:cstheme="minorHAnsi"/>
          <w:szCs w:val="24"/>
          <w:lang w:val="es-ES"/>
        </w:rPr>
        <w:t>/716, Anex</w:t>
      </w:r>
      <w:r w:rsidR="002C319B" w:rsidRPr="00F55384">
        <w:rPr>
          <w:rStyle w:val="Hyperlink"/>
          <w:rFonts w:asciiTheme="minorHAnsi" w:hAnsiTheme="minorHAnsi" w:cstheme="minorHAnsi"/>
          <w:szCs w:val="24"/>
          <w:lang w:val="es-ES"/>
        </w:rPr>
        <w:t>o</w:t>
      </w:r>
      <w:r w:rsidR="005367ED" w:rsidRPr="00F55384">
        <w:rPr>
          <w:rStyle w:val="Hyperlink"/>
          <w:rFonts w:asciiTheme="minorHAnsi" w:hAnsiTheme="minorHAnsi" w:cstheme="minorHAnsi"/>
          <w:szCs w:val="24"/>
          <w:lang w:val="es-ES"/>
        </w:rPr>
        <w:t xml:space="preserve"> 5.2</w:t>
      </w:r>
      <w:r w:rsidR="00D068C0">
        <w:rPr>
          <w:rStyle w:val="Hyperlink"/>
          <w:rFonts w:asciiTheme="minorHAnsi" w:hAnsiTheme="minorHAnsi" w:cstheme="minorHAnsi"/>
          <w:szCs w:val="24"/>
          <w:lang w:val="es-ES"/>
        </w:rPr>
        <w:fldChar w:fldCharType="end"/>
      </w:r>
      <w:r w:rsidR="005367ED" w:rsidRPr="00F55384">
        <w:rPr>
          <w:rFonts w:asciiTheme="minorHAnsi" w:hAnsiTheme="minorHAnsi" w:cstheme="minorHAnsi"/>
          <w:bCs/>
          <w:szCs w:val="24"/>
          <w:lang w:val="es-ES"/>
        </w:rPr>
        <w:t>)</w:t>
      </w:r>
    </w:p>
    <w:p w14:paraId="347EA6EA" w14:textId="77777777" w:rsidR="002A5C17" w:rsidRPr="004B04AE" w:rsidRDefault="002A5C17" w:rsidP="00227459">
      <w:pPr>
        <w:rPr>
          <w:lang w:val="es-ES"/>
        </w:rPr>
      </w:pPr>
    </w:p>
    <w:p w14:paraId="79D61E2B" w14:textId="77777777" w:rsidR="002A5C17" w:rsidRDefault="002A5C17">
      <w:pPr>
        <w:jc w:val="center"/>
      </w:pPr>
      <w:r>
        <w:t>______________</w:t>
      </w:r>
    </w:p>
    <w:sectPr w:rsidR="002A5C17" w:rsidSect="004442C0">
      <w:headerReference w:type="even" r:id="rId23"/>
      <w:headerReference w:type="default" r:id="rId24"/>
      <w:headerReference w:type="first" r:id="rId25"/>
      <w:footerReference w:type="first" r:id="rId26"/>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73E52" w14:textId="77777777" w:rsidR="00B73DB8" w:rsidRDefault="00B73DB8">
      <w:r>
        <w:separator/>
      </w:r>
    </w:p>
  </w:endnote>
  <w:endnote w:type="continuationSeparator" w:id="0">
    <w:p w14:paraId="7BB3E53D" w14:textId="77777777" w:rsidR="00B73DB8" w:rsidRDefault="00B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BBD4" w14:textId="73A39992" w:rsidR="00263335" w:rsidRPr="002A5C17" w:rsidRDefault="002A5C17" w:rsidP="002A5C17">
    <w:pPr>
      <w:tabs>
        <w:tab w:val="clear" w:pos="794"/>
        <w:tab w:val="clear" w:pos="1191"/>
        <w:tab w:val="clear" w:pos="1588"/>
        <w:tab w:val="clear" w:pos="1985"/>
      </w:tabs>
      <w:overflowPunct/>
      <w:autoSpaceDE/>
      <w:autoSpaceDN/>
      <w:adjustRightInd/>
      <w:spacing w:before="40" w:line="240" w:lineRule="auto"/>
      <w:ind w:left="-397" w:right="-397"/>
      <w:jc w:val="center"/>
      <w:textAlignment w:val="auto"/>
      <w:rPr>
        <w:color w:val="4F81BD" w:themeColor="accent1"/>
        <w:sz w:val="18"/>
        <w:szCs w:val="18"/>
        <w:lang w:val="es-ES_tradnl"/>
      </w:rPr>
    </w:pPr>
    <w:r w:rsidRPr="00AD3765">
      <w:rPr>
        <w:color w:val="4F81BD" w:themeColor="accent1"/>
        <w:sz w:val="18"/>
        <w:szCs w:val="18"/>
        <w:lang w:val="es-ES_tradnl"/>
      </w:rPr>
      <w:t>Unión Internacional de Telecomunicaciones • Place des Nations • CH</w:t>
    </w:r>
    <w:r w:rsidRPr="00AD3765">
      <w:rPr>
        <w:color w:val="4F81BD" w:themeColor="accent1"/>
        <w:sz w:val="18"/>
        <w:szCs w:val="18"/>
        <w:lang w:val="es-ES_tradnl"/>
      </w:rPr>
      <w:noBreakHyphen/>
      <w:t>1211 Ginebra 20 • Suiza</w:t>
    </w:r>
    <w:r w:rsidRPr="00AD3765">
      <w:rPr>
        <w:color w:val="4F81BD" w:themeColor="accent1"/>
        <w:sz w:val="18"/>
        <w:szCs w:val="18"/>
        <w:lang w:val="es-ES_tradnl"/>
      </w:rPr>
      <w:br/>
      <w:t>Tel</w:t>
    </w:r>
    <w:r>
      <w:rPr>
        <w:color w:val="4F81BD" w:themeColor="accent1"/>
        <w:sz w:val="18"/>
        <w:szCs w:val="18"/>
        <w:lang w:val="es-ES_tradnl"/>
      </w:rPr>
      <w:t>.</w:t>
    </w:r>
    <w:r w:rsidRPr="00AD3765">
      <w:rPr>
        <w:color w:val="4F81BD" w:themeColor="accent1"/>
        <w:sz w:val="18"/>
        <w:szCs w:val="18"/>
        <w:lang w:val="es-ES_tradnl"/>
      </w:rPr>
      <w:t xml:space="preserve">: +41 22 730 5111 • Correo-e: </w:t>
    </w:r>
    <w:hyperlink r:id="rId1" w:history="1">
      <w:proofErr w:type="spellStart"/>
      <w:r w:rsidRPr="00AD3765">
        <w:rPr>
          <w:color w:val="4F81BD" w:themeColor="accent1"/>
          <w:sz w:val="18"/>
          <w:szCs w:val="18"/>
          <w:u w:val="single"/>
          <w:lang w:val="es-ES_tradnl"/>
        </w:rPr>
        <w:t>itumail@itu.int</w:t>
      </w:r>
      <w:proofErr w:type="spellEnd"/>
    </w:hyperlink>
    <w:r w:rsidRPr="00AD3765">
      <w:rPr>
        <w:color w:val="4F81BD" w:themeColor="accent1"/>
        <w:sz w:val="18"/>
        <w:szCs w:val="18"/>
        <w:lang w:val="es-ES_tradnl"/>
      </w:rPr>
      <w:t xml:space="preserve"> • Fax: +41 22 733 7256 • </w:t>
    </w:r>
    <w:hyperlink r:id="rId2" w:history="1">
      <w:proofErr w:type="spellStart"/>
      <w:r w:rsidRPr="00AD3765">
        <w:rPr>
          <w:color w:val="4F81BD" w:themeColor="accent1"/>
          <w:sz w:val="18"/>
          <w:szCs w:val="18"/>
          <w:lang w:val="es-ES_tradnl"/>
        </w:rPr>
        <w:t>www.itu.int</w:t>
      </w:r>
      <w:proofErr w:type="spellEnd"/>
    </w:hyperlink>
    <w:r w:rsidRPr="00AD3765">
      <w:rPr>
        <w:color w:val="4F81BD" w:themeColor="accent1"/>
        <w:sz w:val="18"/>
        <w:szCs w:val="18"/>
        <w:lang w:val="es-ES_trad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F5F7C" w14:textId="77777777" w:rsidR="00B73DB8" w:rsidRDefault="00B73DB8">
      <w:r>
        <w:t>____________________</w:t>
      </w:r>
    </w:p>
  </w:footnote>
  <w:footnote w:type="continuationSeparator" w:id="0">
    <w:p w14:paraId="08F0E9C1" w14:textId="77777777" w:rsidR="00B73DB8" w:rsidRDefault="00B73DB8">
      <w:r>
        <w:continuationSeparator/>
      </w:r>
    </w:p>
  </w:footnote>
  <w:footnote w:id="1">
    <w:p w14:paraId="6819C53E" w14:textId="1BED0227" w:rsidR="002A5C17" w:rsidRPr="002A5C17" w:rsidRDefault="002A5C17" w:rsidP="002A5C17">
      <w:pPr>
        <w:pStyle w:val="FootnoteText"/>
        <w:rPr>
          <w:lang w:val="es-ES"/>
        </w:rPr>
      </w:pPr>
      <w:r w:rsidRPr="004B04AE">
        <w:rPr>
          <w:rStyle w:val="FootnoteReference"/>
          <w:lang w:val="es-ES"/>
        </w:rPr>
        <w:t>*</w:t>
      </w:r>
      <w:r w:rsidRPr="004B04AE">
        <w:rPr>
          <w:lang w:val="es-ES"/>
        </w:rPr>
        <w:tab/>
      </w:r>
      <w:r w:rsidRPr="00596E0A">
        <w:rPr>
          <w:sz w:val="24"/>
          <w:szCs w:val="24"/>
          <w:lang w:val="es-ES"/>
        </w:rPr>
        <w:t>Cuando se requiera traducción, las contribuciones deben recibirse al menos tres meses antes de la reunión.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04217" w14:textId="77777777" w:rsidR="00E915AF" w:rsidRPr="00D239B4" w:rsidRDefault="00E915AF" w:rsidP="00D63BFF">
    <w:pPr>
      <w:pStyle w:val="Header"/>
      <w:rPr>
        <w:sz w:val="18"/>
        <w:szCs w:val="16"/>
      </w:rPr>
    </w:pPr>
    <w:r w:rsidRPr="00D239B4">
      <w:rPr>
        <w:sz w:val="18"/>
        <w:szCs w:val="16"/>
      </w:rPr>
      <w:tab/>
    </w:r>
    <w:r w:rsidRPr="00D239B4">
      <w:rPr>
        <w:sz w:val="18"/>
        <w:szCs w:val="16"/>
      </w:rPr>
      <w:tab/>
    </w:r>
    <w:r w:rsidR="00D97EF5">
      <w:rPr>
        <w:sz w:val="18"/>
        <w:szCs w:val="16"/>
      </w:rPr>
      <w:t xml:space="preserve">- </w:t>
    </w:r>
    <w:r w:rsidR="001B42C9" w:rsidRPr="00D239B4">
      <w:rPr>
        <w:rStyle w:val="PageNumber"/>
        <w:sz w:val="18"/>
        <w:szCs w:val="16"/>
      </w:rPr>
      <w:fldChar w:fldCharType="begin"/>
    </w:r>
    <w:r w:rsidRPr="00D239B4">
      <w:rPr>
        <w:rStyle w:val="PageNumber"/>
        <w:sz w:val="18"/>
        <w:szCs w:val="16"/>
      </w:rPr>
      <w:instrText xml:space="preserve"> PAGE </w:instrText>
    </w:r>
    <w:r w:rsidR="001B42C9" w:rsidRPr="00D239B4">
      <w:rPr>
        <w:rStyle w:val="PageNumber"/>
        <w:sz w:val="18"/>
        <w:szCs w:val="16"/>
      </w:rPr>
      <w:fldChar w:fldCharType="separate"/>
    </w:r>
    <w:r w:rsidR="004442C0">
      <w:rPr>
        <w:rStyle w:val="PageNumber"/>
        <w:noProof/>
        <w:sz w:val="18"/>
        <w:szCs w:val="16"/>
      </w:rPr>
      <w:t>8</w:t>
    </w:r>
    <w:r w:rsidR="001B42C9" w:rsidRPr="00D239B4">
      <w:rPr>
        <w:rStyle w:val="PageNumber"/>
        <w:sz w:val="18"/>
        <w:szCs w:val="16"/>
      </w:rPr>
      <w:fldChar w:fldCharType="end"/>
    </w:r>
    <w:r w:rsidR="00D97EF5">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86D5" w14:textId="691156DC" w:rsidR="00E915AF" w:rsidRPr="00D072AF" w:rsidRDefault="004442C0" w:rsidP="009C088A">
    <w:pPr>
      <w:pStyle w:val="Header"/>
      <w:jc w:val="center"/>
      <w:rPr>
        <w:iCs/>
        <w:sz w:val="18"/>
        <w:szCs w:val="18"/>
      </w:rPr>
    </w:pPr>
    <w:r w:rsidRPr="00D072AF">
      <w:rPr>
        <w:sz w:val="18"/>
        <w:szCs w:val="18"/>
      </w:rPr>
      <w:t xml:space="preserve">- </w:t>
    </w:r>
    <w:r w:rsidR="001B42C9" w:rsidRPr="00D072AF">
      <w:rPr>
        <w:iCs/>
        <w:sz w:val="18"/>
        <w:szCs w:val="18"/>
      </w:rPr>
      <w:fldChar w:fldCharType="begin"/>
    </w:r>
    <w:r w:rsidR="00E915AF" w:rsidRPr="00D072AF">
      <w:rPr>
        <w:iCs/>
        <w:sz w:val="18"/>
        <w:szCs w:val="18"/>
      </w:rPr>
      <w:instrText xml:space="preserve"> PAGE  \* MERGEFORMAT </w:instrText>
    </w:r>
    <w:r w:rsidR="001B42C9" w:rsidRPr="00D072AF">
      <w:rPr>
        <w:iCs/>
        <w:sz w:val="18"/>
        <w:szCs w:val="18"/>
      </w:rPr>
      <w:fldChar w:fldCharType="separate"/>
    </w:r>
    <w:r w:rsidR="00EA1B2A">
      <w:rPr>
        <w:iCs/>
        <w:noProof/>
        <w:sz w:val="18"/>
        <w:szCs w:val="18"/>
      </w:rPr>
      <w:t>5</w:t>
    </w:r>
    <w:r w:rsidR="001B42C9" w:rsidRPr="00D072AF">
      <w:rPr>
        <w:iCs/>
        <w:sz w:val="18"/>
        <w:szCs w:val="18"/>
      </w:rPr>
      <w:fldChar w:fldCharType="end"/>
    </w:r>
    <w:r w:rsidRPr="00D072AF">
      <w:rPr>
        <w:iCs/>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34C1E" w14:textId="0F7DB3DC" w:rsidR="00E915AF" w:rsidRPr="001B3D4D" w:rsidRDefault="007F60F8" w:rsidP="00CB2073">
    <w:pPr>
      <w:pStyle w:val="Header"/>
      <w:spacing w:before="240" w:line="360" w:lineRule="auto"/>
      <w:jc w:val="center"/>
    </w:pPr>
    <w:r>
      <w:rPr>
        <w:noProof/>
      </w:rPr>
      <w:drawing>
        <wp:inline distT="0" distB="0" distL="0" distR="0" wp14:anchorId="3D4F9D12" wp14:editId="3249A052">
          <wp:extent cx="765175" cy="765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C87E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080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3C3A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B6AF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E6F1D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7CD6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70B1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064124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4C66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9491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1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mirrorMargins/>
  <w:activeWritingStyle w:appName="MSWord" w:lang="es-ES_tradnl"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s-ES_tradnl"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B73DB8"/>
    <w:rsid w:val="00006A31"/>
    <w:rsid w:val="00006C82"/>
    <w:rsid w:val="00010E30"/>
    <w:rsid w:val="00015C76"/>
    <w:rsid w:val="00026CF8"/>
    <w:rsid w:val="00030BD7"/>
    <w:rsid w:val="00031E64"/>
    <w:rsid w:val="00034340"/>
    <w:rsid w:val="00035CB3"/>
    <w:rsid w:val="00045A8D"/>
    <w:rsid w:val="0005167A"/>
    <w:rsid w:val="00054121"/>
    <w:rsid w:val="000544AA"/>
    <w:rsid w:val="00054E5D"/>
    <w:rsid w:val="0005719C"/>
    <w:rsid w:val="00070258"/>
    <w:rsid w:val="00072A6A"/>
    <w:rsid w:val="0007323C"/>
    <w:rsid w:val="00077371"/>
    <w:rsid w:val="00086D03"/>
    <w:rsid w:val="000A096A"/>
    <w:rsid w:val="000A35BC"/>
    <w:rsid w:val="000A375E"/>
    <w:rsid w:val="000A7051"/>
    <w:rsid w:val="000B0AF6"/>
    <w:rsid w:val="000B0E9B"/>
    <w:rsid w:val="000B2CAE"/>
    <w:rsid w:val="000B7FB7"/>
    <w:rsid w:val="000C03C7"/>
    <w:rsid w:val="000C18A1"/>
    <w:rsid w:val="000C2AD0"/>
    <w:rsid w:val="000C5FE6"/>
    <w:rsid w:val="000D3F3B"/>
    <w:rsid w:val="000E3DEE"/>
    <w:rsid w:val="000E4BCD"/>
    <w:rsid w:val="000F2639"/>
    <w:rsid w:val="00100B72"/>
    <w:rsid w:val="00101F7D"/>
    <w:rsid w:val="00103C76"/>
    <w:rsid w:val="0011265F"/>
    <w:rsid w:val="00117282"/>
    <w:rsid w:val="00117389"/>
    <w:rsid w:val="001176B8"/>
    <w:rsid w:val="0012132D"/>
    <w:rsid w:val="00121C2D"/>
    <w:rsid w:val="001242E9"/>
    <w:rsid w:val="00134404"/>
    <w:rsid w:val="00135DA1"/>
    <w:rsid w:val="00144DFB"/>
    <w:rsid w:val="001708AE"/>
    <w:rsid w:val="001821A7"/>
    <w:rsid w:val="00182D40"/>
    <w:rsid w:val="00187CA3"/>
    <w:rsid w:val="00195EB7"/>
    <w:rsid w:val="00196710"/>
    <w:rsid w:val="00196770"/>
    <w:rsid w:val="00197324"/>
    <w:rsid w:val="001A42B2"/>
    <w:rsid w:val="001B009A"/>
    <w:rsid w:val="001B1F6A"/>
    <w:rsid w:val="001B21DB"/>
    <w:rsid w:val="001B351B"/>
    <w:rsid w:val="001B3D4D"/>
    <w:rsid w:val="001B42C9"/>
    <w:rsid w:val="001C06DB"/>
    <w:rsid w:val="001C3786"/>
    <w:rsid w:val="001C6971"/>
    <w:rsid w:val="001D2785"/>
    <w:rsid w:val="001D7070"/>
    <w:rsid w:val="001E022D"/>
    <w:rsid w:val="001E05DA"/>
    <w:rsid w:val="001E31A8"/>
    <w:rsid w:val="001F2170"/>
    <w:rsid w:val="001F3948"/>
    <w:rsid w:val="001F5A49"/>
    <w:rsid w:val="00201097"/>
    <w:rsid w:val="00201B6E"/>
    <w:rsid w:val="00227459"/>
    <w:rsid w:val="002302B3"/>
    <w:rsid w:val="00230C66"/>
    <w:rsid w:val="00235A29"/>
    <w:rsid w:val="002414F2"/>
    <w:rsid w:val="00241526"/>
    <w:rsid w:val="002443A2"/>
    <w:rsid w:val="00257BE7"/>
    <w:rsid w:val="00257DD5"/>
    <w:rsid w:val="00263335"/>
    <w:rsid w:val="00266E74"/>
    <w:rsid w:val="002744BD"/>
    <w:rsid w:val="00281020"/>
    <w:rsid w:val="00283C3B"/>
    <w:rsid w:val="002861E6"/>
    <w:rsid w:val="00287D18"/>
    <w:rsid w:val="002A2618"/>
    <w:rsid w:val="002A5C17"/>
    <w:rsid w:val="002A5DD7"/>
    <w:rsid w:val="002B0CAC"/>
    <w:rsid w:val="002C1508"/>
    <w:rsid w:val="002C319B"/>
    <w:rsid w:val="002D5A15"/>
    <w:rsid w:val="002D5BDD"/>
    <w:rsid w:val="002E228C"/>
    <w:rsid w:val="002E3D27"/>
    <w:rsid w:val="002E4AE5"/>
    <w:rsid w:val="002F0890"/>
    <w:rsid w:val="002F2531"/>
    <w:rsid w:val="002F4967"/>
    <w:rsid w:val="002F6B59"/>
    <w:rsid w:val="00305C33"/>
    <w:rsid w:val="00306452"/>
    <w:rsid w:val="00311970"/>
    <w:rsid w:val="0031252F"/>
    <w:rsid w:val="00316935"/>
    <w:rsid w:val="003266ED"/>
    <w:rsid w:val="00326C68"/>
    <w:rsid w:val="0033029C"/>
    <w:rsid w:val="00333DF4"/>
    <w:rsid w:val="003370B8"/>
    <w:rsid w:val="00344FD7"/>
    <w:rsid w:val="00345D38"/>
    <w:rsid w:val="00352097"/>
    <w:rsid w:val="003666FF"/>
    <w:rsid w:val="00370E6B"/>
    <w:rsid w:val="00371DFF"/>
    <w:rsid w:val="00372A32"/>
    <w:rsid w:val="0037309C"/>
    <w:rsid w:val="00377AFB"/>
    <w:rsid w:val="00380A6E"/>
    <w:rsid w:val="00380BE1"/>
    <w:rsid w:val="003836D4"/>
    <w:rsid w:val="003974CD"/>
    <w:rsid w:val="003A1F49"/>
    <w:rsid w:val="003A55ED"/>
    <w:rsid w:val="003A5D52"/>
    <w:rsid w:val="003B0AA1"/>
    <w:rsid w:val="003B2BDA"/>
    <w:rsid w:val="003B55EC"/>
    <w:rsid w:val="003C04FA"/>
    <w:rsid w:val="003C2EA7"/>
    <w:rsid w:val="003C4471"/>
    <w:rsid w:val="003C7D41"/>
    <w:rsid w:val="003D4A69"/>
    <w:rsid w:val="003E504F"/>
    <w:rsid w:val="003E78D6"/>
    <w:rsid w:val="003F0E9F"/>
    <w:rsid w:val="00400573"/>
    <w:rsid w:val="004007A3"/>
    <w:rsid w:val="00406D71"/>
    <w:rsid w:val="004326DB"/>
    <w:rsid w:val="00434547"/>
    <w:rsid w:val="0043682E"/>
    <w:rsid w:val="004442C0"/>
    <w:rsid w:val="00447ECB"/>
    <w:rsid w:val="004623F7"/>
    <w:rsid w:val="00463CB2"/>
    <w:rsid w:val="00466965"/>
    <w:rsid w:val="004769A3"/>
    <w:rsid w:val="00480F51"/>
    <w:rsid w:val="00481124"/>
    <w:rsid w:val="004815EB"/>
    <w:rsid w:val="00482F59"/>
    <w:rsid w:val="00487569"/>
    <w:rsid w:val="00494998"/>
    <w:rsid w:val="00496864"/>
    <w:rsid w:val="00496920"/>
    <w:rsid w:val="004A4496"/>
    <w:rsid w:val="004A5F47"/>
    <w:rsid w:val="004B04AE"/>
    <w:rsid w:val="004B11AB"/>
    <w:rsid w:val="004B7A1C"/>
    <w:rsid w:val="004B7C9A"/>
    <w:rsid w:val="004C6779"/>
    <w:rsid w:val="004D6173"/>
    <w:rsid w:val="004D733B"/>
    <w:rsid w:val="004E0DC4"/>
    <w:rsid w:val="004E0FB5"/>
    <w:rsid w:val="004E2BD3"/>
    <w:rsid w:val="004E43B9"/>
    <w:rsid w:val="004E43BB"/>
    <w:rsid w:val="004E460D"/>
    <w:rsid w:val="004E7AF8"/>
    <w:rsid w:val="004F178E"/>
    <w:rsid w:val="004F4543"/>
    <w:rsid w:val="004F57BB"/>
    <w:rsid w:val="00504263"/>
    <w:rsid w:val="00505309"/>
    <w:rsid w:val="00506C30"/>
    <w:rsid w:val="0050789B"/>
    <w:rsid w:val="005172FA"/>
    <w:rsid w:val="005224A1"/>
    <w:rsid w:val="005304C7"/>
    <w:rsid w:val="00530D76"/>
    <w:rsid w:val="00534372"/>
    <w:rsid w:val="00535FEF"/>
    <w:rsid w:val="005367ED"/>
    <w:rsid w:val="005370F0"/>
    <w:rsid w:val="00543DF8"/>
    <w:rsid w:val="00546101"/>
    <w:rsid w:val="005463A5"/>
    <w:rsid w:val="00553DD7"/>
    <w:rsid w:val="005638CF"/>
    <w:rsid w:val="0056741E"/>
    <w:rsid w:val="0057325A"/>
    <w:rsid w:val="0057469A"/>
    <w:rsid w:val="00580814"/>
    <w:rsid w:val="005828D3"/>
    <w:rsid w:val="00583A0B"/>
    <w:rsid w:val="00586515"/>
    <w:rsid w:val="00596E0A"/>
    <w:rsid w:val="005A03A3"/>
    <w:rsid w:val="005A0D8D"/>
    <w:rsid w:val="005A2B92"/>
    <w:rsid w:val="005A3F66"/>
    <w:rsid w:val="005A79E9"/>
    <w:rsid w:val="005B10C8"/>
    <w:rsid w:val="005B214C"/>
    <w:rsid w:val="005B4CDA"/>
    <w:rsid w:val="005C3AAF"/>
    <w:rsid w:val="005D3669"/>
    <w:rsid w:val="005E069E"/>
    <w:rsid w:val="005E15C8"/>
    <w:rsid w:val="005E3ECA"/>
    <w:rsid w:val="005E5EB3"/>
    <w:rsid w:val="005F3CB6"/>
    <w:rsid w:val="005F4A11"/>
    <w:rsid w:val="005F657C"/>
    <w:rsid w:val="005F6E4C"/>
    <w:rsid w:val="005F7009"/>
    <w:rsid w:val="005F7DB1"/>
    <w:rsid w:val="00601113"/>
    <w:rsid w:val="00602D53"/>
    <w:rsid w:val="006047E5"/>
    <w:rsid w:val="00631C93"/>
    <w:rsid w:val="00633CC2"/>
    <w:rsid w:val="0064371D"/>
    <w:rsid w:val="00650543"/>
    <w:rsid w:val="00650B2A"/>
    <w:rsid w:val="00651777"/>
    <w:rsid w:val="006550F8"/>
    <w:rsid w:val="00655E26"/>
    <w:rsid w:val="006829F3"/>
    <w:rsid w:val="006A518B"/>
    <w:rsid w:val="006B0590"/>
    <w:rsid w:val="006B49DA"/>
    <w:rsid w:val="006C0CE4"/>
    <w:rsid w:val="006C53F8"/>
    <w:rsid w:val="006C5EC8"/>
    <w:rsid w:val="006C7CDE"/>
    <w:rsid w:val="006D5A81"/>
    <w:rsid w:val="00706F4E"/>
    <w:rsid w:val="00715A7A"/>
    <w:rsid w:val="007234B1"/>
    <w:rsid w:val="00723D08"/>
    <w:rsid w:val="007258FB"/>
    <w:rsid w:val="00725FDA"/>
    <w:rsid w:val="00727816"/>
    <w:rsid w:val="00730B9A"/>
    <w:rsid w:val="00750CFA"/>
    <w:rsid w:val="007553DA"/>
    <w:rsid w:val="00775DB8"/>
    <w:rsid w:val="00776961"/>
    <w:rsid w:val="007772DD"/>
    <w:rsid w:val="00782354"/>
    <w:rsid w:val="007921A7"/>
    <w:rsid w:val="007A7518"/>
    <w:rsid w:val="007B3DB1"/>
    <w:rsid w:val="007D183E"/>
    <w:rsid w:val="007D43D0"/>
    <w:rsid w:val="007E090B"/>
    <w:rsid w:val="007E1833"/>
    <w:rsid w:val="007E39BA"/>
    <w:rsid w:val="007E3F13"/>
    <w:rsid w:val="007E500B"/>
    <w:rsid w:val="007F60F8"/>
    <w:rsid w:val="007F751A"/>
    <w:rsid w:val="00800012"/>
    <w:rsid w:val="0080261F"/>
    <w:rsid w:val="008055DA"/>
    <w:rsid w:val="00805A02"/>
    <w:rsid w:val="00806160"/>
    <w:rsid w:val="008143A4"/>
    <w:rsid w:val="0081513E"/>
    <w:rsid w:val="00847282"/>
    <w:rsid w:val="00854131"/>
    <w:rsid w:val="0085652D"/>
    <w:rsid w:val="00866BDE"/>
    <w:rsid w:val="0087694B"/>
    <w:rsid w:val="00877EBF"/>
    <w:rsid w:val="00880F4D"/>
    <w:rsid w:val="008B35A3"/>
    <w:rsid w:val="008B37E1"/>
    <w:rsid w:val="008B45F8"/>
    <w:rsid w:val="008C2E74"/>
    <w:rsid w:val="008D5409"/>
    <w:rsid w:val="008D6955"/>
    <w:rsid w:val="008E006D"/>
    <w:rsid w:val="008E38B4"/>
    <w:rsid w:val="008E66DA"/>
    <w:rsid w:val="008E73F8"/>
    <w:rsid w:val="008F1235"/>
    <w:rsid w:val="008F4F21"/>
    <w:rsid w:val="00903D49"/>
    <w:rsid w:val="00904D4A"/>
    <w:rsid w:val="009076D7"/>
    <w:rsid w:val="00911E27"/>
    <w:rsid w:val="00912DAB"/>
    <w:rsid w:val="009151BA"/>
    <w:rsid w:val="009173AD"/>
    <w:rsid w:val="0091745E"/>
    <w:rsid w:val="00925023"/>
    <w:rsid w:val="009277BC"/>
    <w:rsid w:val="00927D57"/>
    <w:rsid w:val="00931A51"/>
    <w:rsid w:val="00947185"/>
    <w:rsid w:val="009518B3"/>
    <w:rsid w:val="00957020"/>
    <w:rsid w:val="00963D9D"/>
    <w:rsid w:val="0097789C"/>
    <w:rsid w:val="0098013E"/>
    <w:rsid w:val="00981B54"/>
    <w:rsid w:val="00983971"/>
    <w:rsid w:val="009842C3"/>
    <w:rsid w:val="009A009A"/>
    <w:rsid w:val="009A513D"/>
    <w:rsid w:val="009A6BB6"/>
    <w:rsid w:val="009B3F43"/>
    <w:rsid w:val="009B5CFA"/>
    <w:rsid w:val="009C088A"/>
    <w:rsid w:val="009C161F"/>
    <w:rsid w:val="009C2738"/>
    <w:rsid w:val="009C56B4"/>
    <w:rsid w:val="009C65D3"/>
    <w:rsid w:val="009D16A4"/>
    <w:rsid w:val="009D51A2"/>
    <w:rsid w:val="009E04A8"/>
    <w:rsid w:val="009E4595"/>
    <w:rsid w:val="009E49AB"/>
    <w:rsid w:val="009E4AEC"/>
    <w:rsid w:val="009E5BD8"/>
    <w:rsid w:val="009E681E"/>
    <w:rsid w:val="00A119E6"/>
    <w:rsid w:val="00A13901"/>
    <w:rsid w:val="00A14E6C"/>
    <w:rsid w:val="00A16B1F"/>
    <w:rsid w:val="00A20FBC"/>
    <w:rsid w:val="00A2298E"/>
    <w:rsid w:val="00A270CC"/>
    <w:rsid w:val="00A31370"/>
    <w:rsid w:val="00A321A2"/>
    <w:rsid w:val="00A34D6F"/>
    <w:rsid w:val="00A36A4E"/>
    <w:rsid w:val="00A41F91"/>
    <w:rsid w:val="00A44E72"/>
    <w:rsid w:val="00A53553"/>
    <w:rsid w:val="00A63355"/>
    <w:rsid w:val="00A6391B"/>
    <w:rsid w:val="00A67D47"/>
    <w:rsid w:val="00A74453"/>
    <w:rsid w:val="00A7596D"/>
    <w:rsid w:val="00A80EFE"/>
    <w:rsid w:val="00A843AD"/>
    <w:rsid w:val="00A963DF"/>
    <w:rsid w:val="00A96D3A"/>
    <w:rsid w:val="00AA00B9"/>
    <w:rsid w:val="00AC0C22"/>
    <w:rsid w:val="00AC3896"/>
    <w:rsid w:val="00AC430B"/>
    <w:rsid w:val="00AD2CF2"/>
    <w:rsid w:val="00AD327D"/>
    <w:rsid w:val="00AE2D88"/>
    <w:rsid w:val="00AE6F6F"/>
    <w:rsid w:val="00AF3325"/>
    <w:rsid w:val="00AF34D9"/>
    <w:rsid w:val="00AF5B37"/>
    <w:rsid w:val="00AF70DA"/>
    <w:rsid w:val="00B019D3"/>
    <w:rsid w:val="00B035FF"/>
    <w:rsid w:val="00B1136F"/>
    <w:rsid w:val="00B34CF9"/>
    <w:rsid w:val="00B35A7D"/>
    <w:rsid w:val="00B37559"/>
    <w:rsid w:val="00B4054B"/>
    <w:rsid w:val="00B4371C"/>
    <w:rsid w:val="00B508BA"/>
    <w:rsid w:val="00B542B3"/>
    <w:rsid w:val="00B579B0"/>
    <w:rsid w:val="00B57D11"/>
    <w:rsid w:val="00B649D7"/>
    <w:rsid w:val="00B67437"/>
    <w:rsid w:val="00B73DB8"/>
    <w:rsid w:val="00B75FE5"/>
    <w:rsid w:val="00B81C2F"/>
    <w:rsid w:val="00B837E7"/>
    <w:rsid w:val="00B868D8"/>
    <w:rsid w:val="00B90743"/>
    <w:rsid w:val="00B90C45"/>
    <w:rsid w:val="00B92D1F"/>
    <w:rsid w:val="00B93323"/>
    <w:rsid w:val="00B933BE"/>
    <w:rsid w:val="00B94C86"/>
    <w:rsid w:val="00BA10A8"/>
    <w:rsid w:val="00BD6738"/>
    <w:rsid w:val="00BD70F2"/>
    <w:rsid w:val="00BD7E5E"/>
    <w:rsid w:val="00BE63DB"/>
    <w:rsid w:val="00BE6574"/>
    <w:rsid w:val="00C02FCA"/>
    <w:rsid w:val="00C07319"/>
    <w:rsid w:val="00C16FD2"/>
    <w:rsid w:val="00C17D79"/>
    <w:rsid w:val="00C4395E"/>
    <w:rsid w:val="00C47347"/>
    <w:rsid w:val="00C47FFD"/>
    <w:rsid w:val="00C500FC"/>
    <w:rsid w:val="00C51E92"/>
    <w:rsid w:val="00C57E2C"/>
    <w:rsid w:val="00C608B7"/>
    <w:rsid w:val="00C66F24"/>
    <w:rsid w:val="00C76D7F"/>
    <w:rsid w:val="00C813AA"/>
    <w:rsid w:val="00C9291E"/>
    <w:rsid w:val="00CA3F44"/>
    <w:rsid w:val="00CA4E58"/>
    <w:rsid w:val="00CB2073"/>
    <w:rsid w:val="00CB2E38"/>
    <w:rsid w:val="00CB3771"/>
    <w:rsid w:val="00CB44BF"/>
    <w:rsid w:val="00CB5153"/>
    <w:rsid w:val="00CD78E5"/>
    <w:rsid w:val="00CD7F26"/>
    <w:rsid w:val="00CE076A"/>
    <w:rsid w:val="00CE119B"/>
    <w:rsid w:val="00CE463D"/>
    <w:rsid w:val="00CF0DBF"/>
    <w:rsid w:val="00CF2F27"/>
    <w:rsid w:val="00D01260"/>
    <w:rsid w:val="00D068C0"/>
    <w:rsid w:val="00D072AF"/>
    <w:rsid w:val="00D10BA0"/>
    <w:rsid w:val="00D21694"/>
    <w:rsid w:val="00D239B4"/>
    <w:rsid w:val="00D246D6"/>
    <w:rsid w:val="00D24EB5"/>
    <w:rsid w:val="00D30574"/>
    <w:rsid w:val="00D35AB9"/>
    <w:rsid w:val="00D41448"/>
    <w:rsid w:val="00D41571"/>
    <w:rsid w:val="00D416A0"/>
    <w:rsid w:val="00D47672"/>
    <w:rsid w:val="00D5123C"/>
    <w:rsid w:val="00D55560"/>
    <w:rsid w:val="00D61B1C"/>
    <w:rsid w:val="00D61C5A"/>
    <w:rsid w:val="00D629DC"/>
    <w:rsid w:val="00D63BFF"/>
    <w:rsid w:val="00D6790C"/>
    <w:rsid w:val="00D72866"/>
    <w:rsid w:val="00D73277"/>
    <w:rsid w:val="00D76586"/>
    <w:rsid w:val="00D82657"/>
    <w:rsid w:val="00D87E20"/>
    <w:rsid w:val="00D97EF5"/>
    <w:rsid w:val="00DA1EF5"/>
    <w:rsid w:val="00DA2E03"/>
    <w:rsid w:val="00DA4037"/>
    <w:rsid w:val="00DB3E5C"/>
    <w:rsid w:val="00DE2BD4"/>
    <w:rsid w:val="00DE66A5"/>
    <w:rsid w:val="00DE70B2"/>
    <w:rsid w:val="00DF2B50"/>
    <w:rsid w:val="00DF5664"/>
    <w:rsid w:val="00E01059"/>
    <w:rsid w:val="00E04C86"/>
    <w:rsid w:val="00E117B1"/>
    <w:rsid w:val="00E16687"/>
    <w:rsid w:val="00E17344"/>
    <w:rsid w:val="00E175E9"/>
    <w:rsid w:val="00E20F30"/>
    <w:rsid w:val="00E2189C"/>
    <w:rsid w:val="00E25BB1"/>
    <w:rsid w:val="00E27BBA"/>
    <w:rsid w:val="00E30E3F"/>
    <w:rsid w:val="00E35E8F"/>
    <w:rsid w:val="00E428AB"/>
    <w:rsid w:val="00E438E8"/>
    <w:rsid w:val="00E43DBD"/>
    <w:rsid w:val="00E453A3"/>
    <w:rsid w:val="00E520E2"/>
    <w:rsid w:val="00E530C4"/>
    <w:rsid w:val="00E53DCE"/>
    <w:rsid w:val="00E55996"/>
    <w:rsid w:val="00E57460"/>
    <w:rsid w:val="00E64254"/>
    <w:rsid w:val="00E67928"/>
    <w:rsid w:val="00E70FB5"/>
    <w:rsid w:val="00E71720"/>
    <w:rsid w:val="00E71837"/>
    <w:rsid w:val="00E74AEF"/>
    <w:rsid w:val="00E915AF"/>
    <w:rsid w:val="00E96415"/>
    <w:rsid w:val="00EA0E8F"/>
    <w:rsid w:val="00EA15B3"/>
    <w:rsid w:val="00EA1B2A"/>
    <w:rsid w:val="00EB2358"/>
    <w:rsid w:val="00EB3EB8"/>
    <w:rsid w:val="00EB731E"/>
    <w:rsid w:val="00EC00EF"/>
    <w:rsid w:val="00EC02FE"/>
    <w:rsid w:val="00EC19D6"/>
    <w:rsid w:val="00EC4A96"/>
    <w:rsid w:val="00EE03A0"/>
    <w:rsid w:val="00F17FF3"/>
    <w:rsid w:val="00F25209"/>
    <w:rsid w:val="00F424BF"/>
    <w:rsid w:val="00F44FC3"/>
    <w:rsid w:val="00F46107"/>
    <w:rsid w:val="00F468C5"/>
    <w:rsid w:val="00F51595"/>
    <w:rsid w:val="00F52F39"/>
    <w:rsid w:val="00F55384"/>
    <w:rsid w:val="00F602D1"/>
    <w:rsid w:val="00F6184F"/>
    <w:rsid w:val="00F7020D"/>
    <w:rsid w:val="00F74329"/>
    <w:rsid w:val="00F8310E"/>
    <w:rsid w:val="00F914DD"/>
    <w:rsid w:val="00FA2358"/>
    <w:rsid w:val="00FB2592"/>
    <w:rsid w:val="00FB2810"/>
    <w:rsid w:val="00FB7A2C"/>
    <w:rsid w:val="00FC2947"/>
    <w:rsid w:val="00FC4562"/>
    <w:rsid w:val="00FD277B"/>
    <w:rsid w:val="00FD5365"/>
    <w:rsid w:val="00FE0818"/>
    <w:rsid w:val="00FE37E7"/>
    <w:rsid w:val="00FE4822"/>
    <w:rsid w:val="00FE54D4"/>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F50C4C2"/>
  <w15:docId w15:val="{A7E0D7D9-289D-4B76-A9C0-AAC818022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0B9"/>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05719C"/>
    <w:pPr>
      <w:keepNext/>
      <w:keepLines/>
      <w:spacing w:before="240" w:line="320" w:lineRule="exact"/>
      <w:ind w:left="794" w:hanging="794"/>
      <w:outlineLvl w:val="0"/>
    </w:pPr>
    <w:rPr>
      <w:b/>
      <w:lang w:val="es-ES_tradnl"/>
    </w:rPr>
  </w:style>
  <w:style w:type="paragraph" w:styleId="Heading2">
    <w:name w:val="heading 2"/>
    <w:basedOn w:val="Heading1"/>
    <w:next w:val="Normal"/>
    <w:qFormat/>
    <w:rsid w:val="00A67D47"/>
    <w:pPr>
      <w:outlineLvl w:val="1"/>
    </w:pPr>
  </w:style>
  <w:style w:type="paragraph" w:styleId="Heading3">
    <w:name w:val="heading 3"/>
    <w:basedOn w:val="Heading1"/>
    <w:next w:val="Normal"/>
    <w:qFormat/>
    <w:rsid w:val="004326DB"/>
    <w:pPr>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uiPriority w:val="99"/>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pPr>
  </w:style>
  <w:style w:type="paragraph" w:styleId="Index1">
    <w:name w:val="index 1"/>
    <w:basedOn w:val="Normal"/>
    <w:next w:val="Normal"/>
    <w:semiHidden/>
    <w:rsid w:val="004326DB"/>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pPr>
    <w:rPr>
      <w:i/>
    </w:rPr>
  </w:style>
  <w:style w:type="paragraph" w:styleId="Index2">
    <w:name w:val="index 2"/>
    <w:basedOn w:val="Normal"/>
    <w:next w:val="Normal"/>
    <w:semiHidden/>
    <w:rsid w:val="004326DB"/>
    <w:pPr>
      <w:ind w:left="284"/>
    </w:pPr>
  </w:style>
  <w:style w:type="paragraph" w:styleId="Index3">
    <w:name w:val="index 3"/>
    <w:basedOn w:val="Normal"/>
    <w:next w:val="Normal"/>
    <w:semiHidden/>
    <w:rsid w:val="004326DB"/>
    <w:pPr>
      <w:ind w:left="567"/>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uiPriority w:val="99"/>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uiPriority w:val="99"/>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227459"/>
    <w:pPr>
      <w:spacing w:before="480"/>
    </w:pPr>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uiPriority w:val="99"/>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link w:val="CommentTextChar"/>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pPr>
  </w:style>
  <w:style w:type="paragraph" w:customStyle="1" w:styleId="Origin">
    <w:name w:val="Origin"/>
    <w:basedOn w:val="Normal"/>
    <w:rsid w:val="00EA15B3"/>
    <w:pPr>
      <w:spacing w:before="600" w:line="312" w:lineRule="auto"/>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FigureLegend0">
    <w:name w:val="Figure_Legend"/>
    <w:basedOn w:val="Normal"/>
    <w:rsid w:val="00A96D3A"/>
    <w:pPr>
      <w:keepNext/>
      <w:keepLines/>
      <w:tabs>
        <w:tab w:val="clear" w:pos="794"/>
        <w:tab w:val="clear" w:pos="1191"/>
        <w:tab w:val="clear" w:pos="1588"/>
        <w:tab w:val="clear" w:pos="1985"/>
      </w:tabs>
      <w:spacing w:before="20" w:after="20" w:line="240" w:lineRule="auto"/>
    </w:pPr>
    <w:rPr>
      <w:rFonts w:ascii="Times New Roman" w:hAnsi="Times New Roman" w:cs="Times New Roman"/>
      <w:sz w:val="18"/>
      <w:szCs w:val="20"/>
      <w:lang w:val="es-ES_tradnl"/>
    </w:rPr>
  </w:style>
  <w:style w:type="table" w:styleId="TableGrid">
    <w:name w:val="Table Grid"/>
    <w:basedOn w:val="TableNormal"/>
    <w:rsid w:val="009E4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0F0"/>
    <w:pPr>
      <w:tabs>
        <w:tab w:val="clear" w:pos="794"/>
        <w:tab w:val="clear" w:pos="1191"/>
        <w:tab w:val="clear" w:pos="1588"/>
        <w:tab w:val="clear" w:pos="1985"/>
      </w:tabs>
      <w:overflowPunct/>
      <w:autoSpaceDE/>
      <w:autoSpaceDN/>
      <w:adjustRightInd/>
      <w:spacing w:before="0" w:line="240" w:lineRule="auto"/>
      <w:ind w:left="720"/>
      <w:contextualSpacing/>
      <w:textAlignment w:val="auto"/>
    </w:pPr>
    <w:rPr>
      <w:rFonts w:eastAsia="SimSun" w:cs="Times New Roman"/>
      <w:sz w:val="22"/>
      <w:lang w:eastAsia="zh-CN"/>
    </w:rPr>
  </w:style>
  <w:style w:type="character" w:customStyle="1" w:styleId="HeaderChar">
    <w:name w:val="Header Char"/>
    <w:basedOn w:val="DefaultParagraphFont"/>
    <w:link w:val="Header"/>
    <w:rsid w:val="001B3D4D"/>
    <w:rPr>
      <w:sz w:val="24"/>
      <w:szCs w:val="22"/>
      <w:lang w:val="en-US" w:eastAsia="en-US"/>
    </w:rPr>
  </w:style>
  <w:style w:type="paragraph" w:customStyle="1" w:styleId="AnnexNotitle0">
    <w:name w:val="Annex_No &amp; title"/>
    <w:basedOn w:val="Normal"/>
    <w:next w:val="Normalaftertitle"/>
    <w:link w:val="AnnexNotitleChar"/>
    <w:uiPriority w:val="99"/>
    <w:rsid w:val="005463A5"/>
    <w:pPr>
      <w:keepNext/>
      <w:keepLines/>
      <w:spacing w:before="480" w:line="240" w:lineRule="auto"/>
      <w:jc w:val="center"/>
    </w:pPr>
    <w:rPr>
      <w:rFonts w:cs="Times New Roman"/>
      <w:b/>
      <w:sz w:val="28"/>
      <w:szCs w:val="20"/>
      <w:lang w:val="en-GB"/>
    </w:rPr>
  </w:style>
  <w:style w:type="character" w:customStyle="1" w:styleId="NormalaftertitleChar">
    <w:name w:val="Normal_after_title Char"/>
    <w:basedOn w:val="DefaultParagraphFont"/>
    <w:link w:val="Normalaftertitle"/>
    <w:uiPriority w:val="99"/>
    <w:rsid w:val="00B92D1F"/>
    <w:rPr>
      <w:sz w:val="24"/>
      <w:szCs w:val="22"/>
      <w:lang w:val="en-US" w:eastAsia="en-US"/>
    </w:rPr>
  </w:style>
  <w:style w:type="character" w:customStyle="1" w:styleId="AnnexNotitleChar">
    <w:name w:val="Annex_No &amp; title Char"/>
    <w:basedOn w:val="DefaultParagraphFont"/>
    <w:link w:val="AnnexNotitle0"/>
    <w:uiPriority w:val="99"/>
    <w:rsid w:val="005463A5"/>
    <w:rPr>
      <w:rFonts w:cs="Times New Roman"/>
      <w:b/>
      <w:sz w:val="28"/>
      <w:lang w:val="en-GB" w:eastAsia="en-US"/>
    </w:rPr>
  </w:style>
  <w:style w:type="paragraph" w:customStyle="1" w:styleId="Reasons">
    <w:name w:val="Reasons"/>
    <w:basedOn w:val="Normal"/>
    <w:qFormat/>
    <w:rsid w:val="001E31A8"/>
    <w:pPr>
      <w:tabs>
        <w:tab w:val="clear" w:pos="794"/>
        <w:tab w:val="clear" w:pos="1191"/>
        <w:tab w:val="clear" w:pos="1588"/>
        <w:tab w:val="clear" w:pos="1985"/>
      </w:tabs>
      <w:overflowPunct/>
      <w:autoSpaceDE/>
      <w:autoSpaceDN/>
      <w:adjustRightInd/>
      <w:spacing w:before="0" w:line="240" w:lineRule="auto"/>
      <w:textAlignment w:val="auto"/>
    </w:pPr>
    <w:rPr>
      <w:rFonts w:ascii="Times New Roman" w:hAnsi="Times New Roman" w:cs="Times New Roman"/>
      <w:szCs w:val="20"/>
    </w:rPr>
  </w:style>
  <w:style w:type="character" w:styleId="FollowedHyperlink">
    <w:name w:val="FollowedHyperlink"/>
    <w:basedOn w:val="DefaultParagraphFont"/>
    <w:semiHidden/>
    <w:unhideWhenUsed/>
    <w:rsid w:val="002744BD"/>
    <w:rPr>
      <w:color w:val="800080" w:themeColor="followedHyperlink"/>
      <w:u w:val="single"/>
    </w:rPr>
  </w:style>
  <w:style w:type="character" w:customStyle="1" w:styleId="CommentTextChar">
    <w:name w:val="Comment Text Char"/>
    <w:basedOn w:val="DefaultParagraphFont"/>
    <w:link w:val="CommentText"/>
    <w:semiHidden/>
    <w:rsid w:val="005463A5"/>
    <w:rPr>
      <w:szCs w:val="22"/>
      <w:lang w:val="en-US" w:eastAsia="en-US"/>
    </w:rPr>
  </w:style>
  <w:style w:type="character" w:customStyle="1" w:styleId="UnresolvedMention1">
    <w:name w:val="Unresolved Mention1"/>
    <w:basedOn w:val="DefaultParagraphFont"/>
    <w:uiPriority w:val="99"/>
    <w:semiHidden/>
    <w:unhideWhenUsed/>
    <w:rsid w:val="005C3AAF"/>
    <w:rPr>
      <w:color w:val="605E5C"/>
      <w:shd w:val="clear" w:color="auto" w:fill="E1DFDD"/>
    </w:rPr>
  </w:style>
  <w:style w:type="character" w:customStyle="1" w:styleId="UnresolvedMention2">
    <w:name w:val="Unresolved Mention2"/>
    <w:basedOn w:val="DefaultParagraphFont"/>
    <w:uiPriority w:val="99"/>
    <w:semiHidden/>
    <w:unhideWhenUsed/>
    <w:rsid w:val="00A14E6C"/>
    <w:rPr>
      <w:color w:val="605E5C"/>
      <w:shd w:val="clear" w:color="auto" w:fill="E1DFDD"/>
    </w:rPr>
  </w:style>
  <w:style w:type="paragraph" w:customStyle="1" w:styleId="Title312pt">
    <w:name w:val="Title 3 + 12 pt"/>
    <w:basedOn w:val="Title3"/>
    <w:rsid w:val="00B94C86"/>
    <w:pPr>
      <w:spacing w:line="240" w:lineRule="auto"/>
    </w:pPr>
    <w:rPr>
      <w:sz w:val="24"/>
      <w:szCs w:val="24"/>
      <w:lang w:val="es-ES_tradnl"/>
    </w:rPr>
  </w:style>
  <w:style w:type="paragraph" w:customStyle="1" w:styleId="NormalBefore24pt">
    <w:name w:val="Normal + Before:  24 pt"/>
    <w:basedOn w:val="Normal"/>
    <w:rsid w:val="00B94C86"/>
    <w:pPr>
      <w:spacing w:before="480" w:line="240" w:lineRule="auto"/>
    </w:pPr>
    <w:rPr>
      <w:rFonts w:eastAsia="SimSun"/>
      <w:lang w:val="es-ES_tradnl" w:eastAsia="zh-CN"/>
    </w:rPr>
  </w:style>
  <w:style w:type="paragraph" w:customStyle="1" w:styleId="Title412pt">
    <w:name w:val="Title 4 + 12 pt"/>
    <w:basedOn w:val="Title4"/>
    <w:rsid w:val="00B94C86"/>
    <w:pPr>
      <w:spacing w:before="720" w:line="240" w:lineRule="auto"/>
    </w:pPr>
    <w:rPr>
      <w:sz w:val="24"/>
      <w:szCs w:val="24"/>
      <w:lang w:val="es-ES_tradnl"/>
    </w:rPr>
  </w:style>
  <w:style w:type="paragraph" w:styleId="Revision">
    <w:name w:val="Revision"/>
    <w:hidden/>
    <w:uiPriority w:val="99"/>
    <w:semiHidden/>
    <w:rsid w:val="00135DA1"/>
    <w:rPr>
      <w:sz w:val="24"/>
      <w:szCs w:val="22"/>
      <w:lang w:val="en-US" w:eastAsia="en-US"/>
    </w:rPr>
  </w:style>
  <w:style w:type="character" w:styleId="UnresolvedMention">
    <w:name w:val="Unresolved Mention"/>
    <w:basedOn w:val="DefaultParagraphFont"/>
    <w:uiPriority w:val="99"/>
    <w:semiHidden/>
    <w:unhideWhenUsed/>
    <w:rsid w:val="008055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2495">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s/Pages/covid-19.aspx" TargetMode="External"/><Relationship Id="rId13" Type="http://schemas.openxmlformats.org/officeDocument/2006/relationships/hyperlink" Target="http://www.itu.int/go/rsg5/ch" TargetMode="External"/><Relationship Id="rId18" Type="http://schemas.openxmlformats.org/officeDocument/2006/relationships/hyperlink" Target="https://www.itu.int/en/events/Pages/Virtual-Session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tu.int/md/R19-SG05-C-0041/es" TargetMode="External"/><Relationship Id="rId7" Type="http://schemas.openxmlformats.org/officeDocument/2006/relationships/endnotes" Target="endnotes.xml"/><Relationship Id="rId12" Type="http://schemas.openxmlformats.org/officeDocument/2006/relationships/hyperlink" Target="mailto:rsg5@itu.int" TargetMode="External"/><Relationship Id="rId17" Type="http://schemas.openxmlformats.org/officeDocument/2006/relationships/hyperlink" Target="http://www.itu.int/es/ITU-R/information/event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itu.int/en/ties-services/Pages/default.aspx" TargetMode="External"/><Relationship Id="rId20" Type="http://schemas.openxmlformats.org/officeDocument/2006/relationships/hyperlink" Target="https://www.itu.int/md/R19-SG05-C-0034/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council/Documents/basic-texts/RES-167-S.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md/R19-SG05-C/es"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itu.int/md/R19-SG05-C-0001/es" TargetMode="External"/><Relationship Id="rId19" Type="http://schemas.openxmlformats.org/officeDocument/2006/relationships/hyperlink" Target="mailto:uwe.loewenstein@itu.int" TargetMode="External"/><Relationship Id="rId4" Type="http://schemas.openxmlformats.org/officeDocument/2006/relationships/settings" Target="settings.xml"/><Relationship Id="rId9" Type="http://schemas.openxmlformats.org/officeDocument/2006/relationships/hyperlink" Target="https://www.itu.int/md/R00-SG05-CIR-0096/es" TargetMode="External"/><Relationship Id="rId14" Type="http://schemas.openxmlformats.org/officeDocument/2006/relationships/hyperlink" Target="https://www.itu.int/md/R19-SG05.AR-C/es" TargetMode="External"/><Relationship Id="rId22" Type="http://schemas.openxmlformats.org/officeDocument/2006/relationships/hyperlink" Target="https://www.itu.int/dms_ties/itu-r/md/19/wp5d/c/R19-WP5D-C-0716!H5-N5.03!MSW-E.doc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91883-D373-4AF1-8DC2-9765F9EA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PS_BRcirc.dotx</Template>
  <TotalTime>167</TotalTime>
  <Pages>8</Pages>
  <Words>2391</Words>
  <Characters>15763</Characters>
  <Application>Microsoft Office Word</Application>
  <DocSecurity>0</DocSecurity>
  <Lines>131</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18118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Spanish</dc:creator>
  <cp:lastModifiedBy>Fernandez Jimenez, Virginia</cp:lastModifiedBy>
  <cp:revision>12</cp:revision>
  <cp:lastPrinted>2020-02-06T15:52:00Z</cp:lastPrinted>
  <dcterms:created xsi:type="dcterms:W3CDTF">2021-09-15T06:38:00Z</dcterms:created>
  <dcterms:modified xsi:type="dcterms:W3CDTF">2021-09-15T13:58:00Z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