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772DB8A7" w14:textId="77777777" w:rsidTr="00306452">
        <w:trPr>
          <w:jc w:val="center"/>
        </w:trPr>
        <w:tc>
          <w:tcPr>
            <w:tcW w:w="9889" w:type="dxa"/>
            <w:gridSpan w:val="3"/>
            <w:shd w:val="clear" w:color="auto" w:fill="auto"/>
          </w:tcPr>
          <w:p w14:paraId="69E5859C" w14:textId="77777777"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14:paraId="2543B2A0" w14:textId="77777777" w:rsidR="00E53DCE" w:rsidRDefault="00E53DCE" w:rsidP="006160CB">
            <w:pPr>
              <w:spacing w:before="0"/>
              <w:jc w:val="left"/>
              <w:rPr>
                <w:rFonts w:cstheme="minorHAnsi"/>
                <w:b/>
                <w:bCs/>
                <w:color w:val="808080"/>
                <w:sz w:val="28"/>
                <w:szCs w:val="28"/>
                <w:lang w:val="en-GB"/>
              </w:rPr>
            </w:pPr>
          </w:p>
          <w:p w14:paraId="31286EC1" w14:textId="77777777" w:rsidR="00E53DCE" w:rsidRPr="00AF70DA" w:rsidRDefault="00E53DCE" w:rsidP="006160CB">
            <w:pPr>
              <w:spacing w:before="0"/>
              <w:jc w:val="left"/>
              <w:rPr>
                <w:rFonts w:cs="Times New Roman Bold"/>
                <w:b/>
                <w:bCs/>
                <w:color w:val="808080"/>
                <w:sz w:val="28"/>
                <w:szCs w:val="28"/>
                <w:lang w:val="en-GB"/>
              </w:rPr>
            </w:pPr>
          </w:p>
        </w:tc>
      </w:tr>
      <w:tr w:rsidR="00E53DCE" w:rsidRPr="0033029C" w14:paraId="64B1BC72" w14:textId="77777777" w:rsidTr="00306452">
        <w:trPr>
          <w:jc w:val="center"/>
        </w:trPr>
        <w:tc>
          <w:tcPr>
            <w:tcW w:w="7054" w:type="dxa"/>
            <w:gridSpan w:val="2"/>
            <w:shd w:val="clear" w:color="auto" w:fill="auto"/>
          </w:tcPr>
          <w:p w14:paraId="3011D701" w14:textId="2772F2D1" w:rsidR="00E53DCE" w:rsidRPr="001B3D4D" w:rsidRDefault="00A96D3A" w:rsidP="006160CB">
            <w:pPr>
              <w:spacing w:before="0"/>
              <w:jc w:val="left"/>
              <w:rPr>
                <w:szCs w:val="24"/>
                <w:lang w:val="es-ES"/>
              </w:rPr>
            </w:pPr>
            <w:r w:rsidRPr="001B3D4D">
              <w:rPr>
                <w:szCs w:val="24"/>
                <w:lang w:val="es-ES"/>
              </w:rPr>
              <w:t>Circular Administrativa</w:t>
            </w:r>
          </w:p>
          <w:p w14:paraId="3772106A" w14:textId="0064EACC" w:rsidR="00E53DCE" w:rsidRPr="001B3D4D" w:rsidRDefault="001B3D4D" w:rsidP="00117C81">
            <w:pPr>
              <w:spacing w:before="0"/>
              <w:jc w:val="left"/>
              <w:rPr>
                <w:b/>
                <w:bCs/>
                <w:szCs w:val="24"/>
                <w:lang w:val="es-ES"/>
              </w:rPr>
            </w:pPr>
            <w:r w:rsidRPr="001B3D4D">
              <w:rPr>
                <w:b/>
                <w:bCs/>
                <w:szCs w:val="24"/>
                <w:lang w:val="es-ES"/>
              </w:rPr>
              <w:t>CACE/</w:t>
            </w:r>
            <w:r w:rsidR="00117C81" w:rsidRPr="00117C81">
              <w:rPr>
                <w:b/>
                <w:bCs/>
                <w:szCs w:val="24"/>
                <w:lang w:val="es-ES_tradnl"/>
              </w:rPr>
              <w:t>988</w:t>
            </w:r>
          </w:p>
        </w:tc>
        <w:tc>
          <w:tcPr>
            <w:tcW w:w="2835" w:type="dxa"/>
            <w:shd w:val="clear" w:color="auto" w:fill="auto"/>
          </w:tcPr>
          <w:p w14:paraId="2DEC7E30" w14:textId="7C114B13" w:rsidR="00E53DCE" w:rsidRPr="002B7EE0" w:rsidRDefault="00117C81" w:rsidP="00117C81">
            <w:pPr>
              <w:spacing w:before="0"/>
              <w:jc w:val="right"/>
              <w:rPr>
                <w:szCs w:val="24"/>
                <w:lang w:val="fr-FR"/>
              </w:rPr>
            </w:pPr>
            <w:r w:rsidRPr="00117C81">
              <w:rPr>
                <w:bCs/>
                <w:szCs w:val="24"/>
                <w:lang w:val="es-ES_tradnl"/>
              </w:rPr>
              <w:t>27 de julio de 2021</w:t>
            </w:r>
          </w:p>
        </w:tc>
      </w:tr>
      <w:tr w:rsidR="00E53DCE" w:rsidRPr="0033029C" w14:paraId="73754B03" w14:textId="77777777" w:rsidTr="00306452">
        <w:trPr>
          <w:jc w:val="center"/>
        </w:trPr>
        <w:tc>
          <w:tcPr>
            <w:tcW w:w="9889" w:type="dxa"/>
            <w:gridSpan w:val="3"/>
            <w:shd w:val="clear" w:color="auto" w:fill="auto"/>
          </w:tcPr>
          <w:p w14:paraId="1197466C" w14:textId="77777777" w:rsidR="00E53DCE" w:rsidRPr="0033029C" w:rsidRDefault="00E53DCE" w:rsidP="006160CB">
            <w:pPr>
              <w:spacing w:before="0"/>
              <w:jc w:val="left"/>
              <w:rPr>
                <w:rFonts w:cs="Arial"/>
                <w:szCs w:val="24"/>
                <w:lang w:val="en-GB"/>
              </w:rPr>
            </w:pPr>
          </w:p>
        </w:tc>
      </w:tr>
      <w:tr w:rsidR="00E53DCE" w:rsidRPr="0033029C" w14:paraId="2269DA3C" w14:textId="77777777" w:rsidTr="00306452">
        <w:trPr>
          <w:jc w:val="center"/>
        </w:trPr>
        <w:tc>
          <w:tcPr>
            <w:tcW w:w="9889" w:type="dxa"/>
            <w:gridSpan w:val="3"/>
            <w:shd w:val="clear" w:color="auto" w:fill="auto"/>
          </w:tcPr>
          <w:p w14:paraId="75CBB19D" w14:textId="77777777" w:rsidR="00E53DCE" w:rsidRPr="0033029C" w:rsidRDefault="00E53DCE" w:rsidP="006160CB">
            <w:pPr>
              <w:spacing w:before="0"/>
              <w:jc w:val="left"/>
              <w:rPr>
                <w:szCs w:val="24"/>
              </w:rPr>
            </w:pPr>
          </w:p>
        </w:tc>
      </w:tr>
      <w:tr w:rsidR="00E53DCE" w:rsidRPr="00AD3765" w14:paraId="707482E7" w14:textId="77777777" w:rsidTr="00306452">
        <w:trPr>
          <w:jc w:val="center"/>
        </w:trPr>
        <w:tc>
          <w:tcPr>
            <w:tcW w:w="9889" w:type="dxa"/>
            <w:gridSpan w:val="3"/>
            <w:shd w:val="clear" w:color="auto" w:fill="auto"/>
          </w:tcPr>
          <w:p w14:paraId="7D2430E4" w14:textId="00800E41" w:rsidR="00E53DCE" w:rsidRPr="00EB6634" w:rsidRDefault="00117C81" w:rsidP="00EB6634">
            <w:pPr>
              <w:spacing w:before="0"/>
              <w:jc w:val="left"/>
              <w:rPr>
                <w:b/>
                <w:bCs/>
                <w:lang w:val="es-ES"/>
              </w:rPr>
            </w:pPr>
            <w:r w:rsidRPr="00EB6634">
              <w:rPr>
                <w:b/>
                <w:bCs/>
                <w:lang w:val="es-ES_tradnl"/>
              </w:rPr>
              <w:t>A las Administraciones de los Estados Miembros de la UIT, a los Miembros del Sector de Radiocomunicaciones, a los Asociados del UIT-R que participan en los trabajos de la Comisión de Estudio 3 de Radiocomunicaciones y a las Instituciones Académicas de la UIT</w:t>
            </w:r>
          </w:p>
        </w:tc>
      </w:tr>
      <w:tr w:rsidR="00E53DCE" w:rsidRPr="00AD3765" w14:paraId="5640DD4E" w14:textId="77777777" w:rsidTr="00306452">
        <w:trPr>
          <w:jc w:val="center"/>
        </w:trPr>
        <w:tc>
          <w:tcPr>
            <w:tcW w:w="9889" w:type="dxa"/>
            <w:gridSpan w:val="3"/>
            <w:shd w:val="clear" w:color="auto" w:fill="auto"/>
          </w:tcPr>
          <w:p w14:paraId="40CEBD4C" w14:textId="77777777" w:rsidR="00E53DCE" w:rsidRPr="0033029C" w:rsidRDefault="00E53DCE" w:rsidP="006160CB">
            <w:pPr>
              <w:spacing w:before="0"/>
              <w:jc w:val="left"/>
              <w:rPr>
                <w:szCs w:val="24"/>
                <w:lang w:val="es-ES"/>
              </w:rPr>
            </w:pPr>
          </w:p>
        </w:tc>
      </w:tr>
      <w:tr w:rsidR="00E53DCE" w:rsidRPr="00AD3765" w14:paraId="1A2AED82" w14:textId="77777777" w:rsidTr="00306452">
        <w:trPr>
          <w:jc w:val="center"/>
        </w:trPr>
        <w:tc>
          <w:tcPr>
            <w:tcW w:w="9889" w:type="dxa"/>
            <w:gridSpan w:val="3"/>
            <w:shd w:val="clear" w:color="auto" w:fill="auto"/>
          </w:tcPr>
          <w:p w14:paraId="1176EB3B" w14:textId="77777777" w:rsidR="00E53DCE" w:rsidRPr="0033029C" w:rsidRDefault="00E53DCE" w:rsidP="006160CB">
            <w:pPr>
              <w:spacing w:before="0"/>
              <w:jc w:val="left"/>
              <w:rPr>
                <w:szCs w:val="24"/>
                <w:lang w:val="es-ES"/>
              </w:rPr>
            </w:pPr>
          </w:p>
        </w:tc>
      </w:tr>
      <w:tr w:rsidR="00E53DCE" w:rsidRPr="0033029C" w14:paraId="351BDEF6" w14:textId="77777777" w:rsidTr="00306452">
        <w:trPr>
          <w:jc w:val="center"/>
        </w:trPr>
        <w:tc>
          <w:tcPr>
            <w:tcW w:w="1526" w:type="dxa"/>
            <w:shd w:val="clear" w:color="auto" w:fill="auto"/>
          </w:tcPr>
          <w:p w14:paraId="7BE65B1B" w14:textId="77777777" w:rsidR="00E53DCE" w:rsidRPr="0033029C" w:rsidRDefault="00311970" w:rsidP="00EB6634">
            <w:pPr>
              <w:spacing w:before="0"/>
            </w:pPr>
            <w:r w:rsidRPr="00EB6634">
              <w:rPr>
                <w:lang w:val="es-ES"/>
              </w:rPr>
              <w:t>Asunto</w:t>
            </w:r>
            <w:r w:rsidRPr="0033029C">
              <w:t>:</w:t>
            </w:r>
          </w:p>
        </w:tc>
        <w:tc>
          <w:tcPr>
            <w:tcW w:w="8363" w:type="dxa"/>
            <w:gridSpan w:val="2"/>
            <w:vMerge w:val="restart"/>
            <w:shd w:val="clear" w:color="auto" w:fill="auto"/>
          </w:tcPr>
          <w:p w14:paraId="05D5CA08" w14:textId="2216BE52" w:rsidR="00117C81" w:rsidRPr="00EB6634" w:rsidRDefault="00117C81" w:rsidP="00EB6634">
            <w:pPr>
              <w:spacing w:before="0"/>
              <w:jc w:val="left"/>
              <w:rPr>
                <w:b/>
                <w:bCs/>
                <w:lang w:val="es-ES_tradnl"/>
              </w:rPr>
            </w:pPr>
            <w:r w:rsidRPr="00EB6634">
              <w:rPr>
                <w:b/>
                <w:bCs/>
                <w:lang w:val="es-ES_tradnl"/>
              </w:rPr>
              <w:t>Comisión de Estudio 3 de Radiocomunicaciones (Propagación de las ondas radioeléctricas)</w:t>
            </w:r>
          </w:p>
          <w:p w14:paraId="4F421491" w14:textId="5B7F2C63" w:rsidR="00E53DCE" w:rsidRPr="00EB6634" w:rsidRDefault="00117C81" w:rsidP="00EB6634">
            <w:pPr>
              <w:spacing w:before="0"/>
              <w:ind w:left="794" w:hanging="794"/>
              <w:jc w:val="left"/>
              <w:rPr>
                <w:b/>
                <w:bCs/>
                <w:lang w:val="es-ES_tradnl"/>
              </w:rPr>
            </w:pPr>
            <w:r w:rsidRPr="00EB6634">
              <w:rPr>
                <w:b/>
                <w:bCs/>
                <w:lang w:val="es-ES_tradnl"/>
              </w:rPr>
              <w:t>–</w:t>
            </w:r>
            <w:r w:rsidRPr="00EB6634">
              <w:rPr>
                <w:b/>
                <w:bCs/>
                <w:lang w:val="es-ES_tradnl"/>
              </w:rPr>
              <w:tab/>
              <w:t>Propuesta de adopción de 18 proyectos de Recomendación UIT-R revisada y su aprobación simultánea por correspondencia de conformidad con el § A2.6.2.4 de la Resolución UIT</w:t>
            </w:r>
            <w:r w:rsidRPr="00EB6634">
              <w:rPr>
                <w:b/>
                <w:bCs/>
                <w:lang w:val="es-ES_tradnl"/>
              </w:rPr>
              <w:noBreakHyphen/>
              <w:t>R 1</w:t>
            </w:r>
            <w:r w:rsidRPr="00EB6634">
              <w:rPr>
                <w:b/>
                <w:bCs/>
                <w:lang w:val="es-ES_tradnl"/>
              </w:rPr>
              <w:noBreakHyphen/>
              <w:t>8 (Procedimiento para la adopción y aprobación simultánea por correspondencia)</w:t>
            </w:r>
          </w:p>
        </w:tc>
      </w:tr>
      <w:tr w:rsidR="00E53DCE" w:rsidRPr="0033029C" w14:paraId="614E879D" w14:textId="77777777" w:rsidTr="00306452">
        <w:trPr>
          <w:jc w:val="center"/>
        </w:trPr>
        <w:tc>
          <w:tcPr>
            <w:tcW w:w="1526" w:type="dxa"/>
            <w:shd w:val="clear" w:color="auto" w:fill="auto"/>
          </w:tcPr>
          <w:p w14:paraId="09454682" w14:textId="77777777" w:rsidR="00E53DCE" w:rsidRPr="0033029C" w:rsidRDefault="00E53DCE" w:rsidP="006160CB">
            <w:pPr>
              <w:tabs>
                <w:tab w:val="clear" w:pos="1588"/>
                <w:tab w:val="left" w:pos="1560"/>
              </w:tabs>
              <w:spacing w:before="0"/>
              <w:jc w:val="left"/>
              <w:rPr>
                <w:b/>
                <w:bCs/>
                <w:szCs w:val="24"/>
                <w:lang w:val="en-GB"/>
              </w:rPr>
            </w:pPr>
          </w:p>
        </w:tc>
        <w:tc>
          <w:tcPr>
            <w:tcW w:w="8363" w:type="dxa"/>
            <w:gridSpan w:val="2"/>
            <w:vMerge/>
            <w:shd w:val="clear" w:color="auto" w:fill="auto"/>
          </w:tcPr>
          <w:p w14:paraId="41AE931D" w14:textId="77777777" w:rsidR="00E53DCE" w:rsidRPr="0033029C" w:rsidRDefault="00E53DCE" w:rsidP="006160CB">
            <w:pPr>
              <w:tabs>
                <w:tab w:val="clear" w:pos="1588"/>
                <w:tab w:val="left" w:pos="1560"/>
              </w:tabs>
              <w:spacing w:before="0"/>
              <w:rPr>
                <w:b/>
                <w:bCs/>
                <w:szCs w:val="24"/>
                <w:lang w:val="en-GB"/>
              </w:rPr>
            </w:pPr>
          </w:p>
        </w:tc>
      </w:tr>
      <w:tr w:rsidR="00E53DCE" w:rsidRPr="0033029C" w14:paraId="0102FA6C" w14:textId="77777777" w:rsidTr="00306452">
        <w:trPr>
          <w:jc w:val="center"/>
        </w:trPr>
        <w:tc>
          <w:tcPr>
            <w:tcW w:w="1526" w:type="dxa"/>
            <w:shd w:val="clear" w:color="auto" w:fill="auto"/>
          </w:tcPr>
          <w:p w14:paraId="1CB58833" w14:textId="77777777" w:rsidR="00E53DCE" w:rsidRPr="0033029C" w:rsidRDefault="00E53DCE" w:rsidP="006160CB">
            <w:pPr>
              <w:tabs>
                <w:tab w:val="clear" w:pos="1588"/>
                <w:tab w:val="left" w:pos="1560"/>
              </w:tabs>
              <w:spacing w:before="0"/>
              <w:jc w:val="left"/>
              <w:rPr>
                <w:b/>
                <w:bCs/>
                <w:szCs w:val="24"/>
                <w:lang w:val="en-GB"/>
              </w:rPr>
            </w:pPr>
          </w:p>
        </w:tc>
        <w:tc>
          <w:tcPr>
            <w:tcW w:w="8363" w:type="dxa"/>
            <w:gridSpan w:val="2"/>
            <w:vMerge/>
            <w:shd w:val="clear" w:color="auto" w:fill="auto"/>
          </w:tcPr>
          <w:p w14:paraId="7B36D129" w14:textId="77777777" w:rsidR="00E53DCE" w:rsidRPr="0033029C" w:rsidRDefault="00E53DCE" w:rsidP="006160CB">
            <w:pPr>
              <w:tabs>
                <w:tab w:val="clear" w:pos="1588"/>
                <w:tab w:val="left" w:pos="1560"/>
              </w:tabs>
              <w:spacing w:before="0"/>
              <w:rPr>
                <w:b/>
                <w:bCs/>
                <w:szCs w:val="24"/>
                <w:lang w:val="en-GB"/>
              </w:rPr>
            </w:pPr>
          </w:p>
        </w:tc>
      </w:tr>
      <w:tr w:rsidR="00E53DCE" w:rsidRPr="0033029C" w14:paraId="445961ED" w14:textId="77777777" w:rsidTr="00306452">
        <w:trPr>
          <w:jc w:val="center"/>
        </w:trPr>
        <w:tc>
          <w:tcPr>
            <w:tcW w:w="9889" w:type="dxa"/>
            <w:gridSpan w:val="3"/>
            <w:shd w:val="clear" w:color="auto" w:fill="auto"/>
          </w:tcPr>
          <w:p w14:paraId="6A4DC3B2" w14:textId="77777777" w:rsidR="00E53DCE" w:rsidRPr="0033029C" w:rsidRDefault="00E53DCE" w:rsidP="00E53DCE">
            <w:pPr>
              <w:tabs>
                <w:tab w:val="clear" w:pos="1588"/>
                <w:tab w:val="left" w:pos="1560"/>
              </w:tabs>
              <w:spacing w:before="0"/>
              <w:jc w:val="left"/>
              <w:rPr>
                <w:szCs w:val="24"/>
              </w:rPr>
            </w:pPr>
          </w:p>
        </w:tc>
      </w:tr>
      <w:tr w:rsidR="00E53DCE" w:rsidRPr="0033029C" w14:paraId="2E3867EC" w14:textId="77777777" w:rsidTr="00306452">
        <w:trPr>
          <w:jc w:val="center"/>
        </w:trPr>
        <w:tc>
          <w:tcPr>
            <w:tcW w:w="9889" w:type="dxa"/>
            <w:gridSpan w:val="3"/>
            <w:shd w:val="clear" w:color="auto" w:fill="auto"/>
          </w:tcPr>
          <w:p w14:paraId="340E935F" w14:textId="77777777" w:rsidR="00E53DCE" w:rsidRPr="0033029C" w:rsidRDefault="00E53DCE" w:rsidP="006160CB">
            <w:pPr>
              <w:spacing w:before="0"/>
              <w:jc w:val="left"/>
              <w:rPr>
                <w:b/>
                <w:bCs/>
                <w:szCs w:val="24"/>
              </w:rPr>
            </w:pPr>
          </w:p>
        </w:tc>
      </w:tr>
    </w:tbl>
    <w:p w14:paraId="18DDC9D7" w14:textId="078DBBCC" w:rsidR="00117C81" w:rsidRPr="00117C81" w:rsidRDefault="00117C81" w:rsidP="00117C81">
      <w:pPr>
        <w:pStyle w:val="Normalaftertitle"/>
        <w:rPr>
          <w:lang w:val="es-ES_tradnl"/>
        </w:rPr>
      </w:pPr>
      <w:r w:rsidRPr="00117C81">
        <w:rPr>
          <w:lang w:val="es-ES_tradnl"/>
        </w:rPr>
        <w:t>En la reunión de la Comisión de Estudio 3 de Radiocomunicaciones celebrada el 2 de julio de 2021, la Comisión de Estudio decidió solicitar la adopción de 18 proyecto</w:t>
      </w:r>
      <w:r w:rsidRPr="00EB6634">
        <w:rPr>
          <w:lang w:val="es-ES_tradnl"/>
        </w:rPr>
        <w:t>s</w:t>
      </w:r>
      <w:r w:rsidRPr="00117C81">
        <w:rPr>
          <w:lang w:val="es-ES_tradnl"/>
        </w:rPr>
        <w:t xml:space="preserve"> de Recomendación UIT-R revisada por correspondencia (§ A2.6.2 de la Resolución UIT</w:t>
      </w:r>
      <w:r w:rsidRPr="00117C81">
        <w:rPr>
          <w:lang w:val="es-ES_tradnl"/>
        </w:rPr>
        <w:noBreakHyphen/>
        <w:t>R 1</w:t>
      </w:r>
      <w:r w:rsidRPr="00117C81">
        <w:rPr>
          <w:lang w:val="es-ES_tradnl"/>
        </w:rPr>
        <w:noBreakHyphen/>
        <w:t>8) y además decidió aplicar el procedimiento de adopción y aprobación simultáneas por correspondencia (PAAS) (§ A2.6.2.4 de la Resolución UIT</w:t>
      </w:r>
      <w:r w:rsidRPr="00117C81">
        <w:rPr>
          <w:lang w:val="es-ES_tradnl"/>
        </w:rPr>
        <w:noBreakHyphen/>
        <w:t>R 1</w:t>
      </w:r>
      <w:r w:rsidRPr="00117C81">
        <w:rPr>
          <w:lang w:val="es-ES_tradnl"/>
        </w:rPr>
        <w:noBreakHyphen/>
        <w:t xml:space="preserve">8). </w:t>
      </w:r>
      <w:r w:rsidRPr="00EB6634">
        <w:rPr>
          <w:lang w:val="es-ES_tradnl"/>
        </w:rPr>
        <w:t>Los</w:t>
      </w:r>
      <w:r w:rsidRPr="00117C81">
        <w:rPr>
          <w:lang w:val="es-ES_tradnl"/>
        </w:rPr>
        <w:t xml:space="preserve"> títulos y resúmenes </w:t>
      </w:r>
      <w:r w:rsidRPr="00EB6634">
        <w:rPr>
          <w:lang w:val="es-ES_tradnl"/>
        </w:rPr>
        <w:t>de</w:t>
      </w:r>
      <w:r w:rsidRPr="00117C81">
        <w:rPr>
          <w:lang w:val="es-ES_tradnl"/>
        </w:rPr>
        <w:t xml:space="preserve"> los proyecto</w:t>
      </w:r>
      <w:r w:rsidRPr="00EB6634">
        <w:rPr>
          <w:lang w:val="es-ES_tradnl"/>
        </w:rPr>
        <w:t>s</w:t>
      </w:r>
      <w:r w:rsidRPr="00117C81">
        <w:rPr>
          <w:lang w:val="es-ES_tradnl"/>
        </w:rPr>
        <w:t xml:space="preserve"> de Recomendación aparecen en el </w:t>
      </w:r>
      <w:r w:rsidRPr="00EB6634">
        <w:rPr>
          <w:lang w:val="es-ES_tradnl"/>
        </w:rPr>
        <w:t>Anexo a la presente Carta</w:t>
      </w:r>
      <w:r w:rsidRPr="00117C81">
        <w:rPr>
          <w:lang w:val="es-ES_tradnl"/>
        </w:rPr>
        <w:t>. Todo Estado Miembro que objete la adopción de un proyecto de Recomendación debe informar al Director y al Presidente de la Comisión de Estudio de los motivos de dicha objeción.</w:t>
      </w:r>
    </w:p>
    <w:p w14:paraId="50082BE1" w14:textId="4CDEB916" w:rsidR="00117C81" w:rsidRPr="00117C81" w:rsidRDefault="00117C81" w:rsidP="00117C81">
      <w:pPr>
        <w:rPr>
          <w:lang w:val="es-ES_tradnl"/>
        </w:rPr>
      </w:pPr>
      <w:r w:rsidRPr="00117C81">
        <w:rPr>
          <w:lang w:val="es-ES_tradnl"/>
        </w:rPr>
        <w:t xml:space="preserve">El periodo de consideración se extenderá durante </w:t>
      </w:r>
      <w:r w:rsidR="008275F4">
        <w:rPr>
          <w:lang w:val="es-ES_tradnl"/>
        </w:rPr>
        <w:t>dos</w:t>
      </w:r>
      <w:r w:rsidRPr="00117C81">
        <w:rPr>
          <w:lang w:val="es-ES_tradnl"/>
        </w:rPr>
        <w:t xml:space="preserve"> meses </w:t>
      </w:r>
      <w:r w:rsidRPr="00EB6634">
        <w:rPr>
          <w:lang w:val="es-ES_tradnl"/>
        </w:rPr>
        <w:t>y finalizará el</w:t>
      </w:r>
      <w:r w:rsidRPr="00666FB0">
        <w:rPr>
          <w:lang w:val="es-ES_tradnl"/>
        </w:rPr>
        <w:t xml:space="preserve"> </w:t>
      </w:r>
      <w:r w:rsidRPr="00117C81">
        <w:rPr>
          <w:u w:val="single"/>
          <w:lang w:val="es-ES_tradnl"/>
        </w:rPr>
        <w:t>27 de septiembre de</w:t>
      </w:r>
      <w:r w:rsidR="008275F4">
        <w:rPr>
          <w:u w:val="single"/>
          <w:lang w:val="es-ES_tradnl"/>
        </w:rPr>
        <w:t> </w:t>
      </w:r>
      <w:r w:rsidRPr="00117C81">
        <w:rPr>
          <w:u w:val="single"/>
          <w:lang w:val="es-ES_tradnl"/>
        </w:rPr>
        <w:t>2021</w:t>
      </w:r>
      <w:r w:rsidRPr="00117C81">
        <w:rPr>
          <w:lang w:val="es-ES_tradnl"/>
        </w:rPr>
        <w:t>. Si durante este periodo no se reciben objeciones de los Estados Miembros, se considerará que los proyectos de Recomendación quedan adoptados por la Comisión de Estudio 3. Además, dado que se ha seguido el procedimiento de PAAS, los proyectos de Recomendación también se considerarán aprobados.</w:t>
      </w:r>
    </w:p>
    <w:p w14:paraId="64882855" w14:textId="4780D1CD" w:rsidR="00117C81" w:rsidRPr="00117C81" w:rsidRDefault="00117C81" w:rsidP="00117C81">
      <w:pPr>
        <w:rPr>
          <w:lang w:val="es-ES_tradnl"/>
        </w:rPr>
      </w:pPr>
      <w:r w:rsidRPr="00117C81">
        <w:rPr>
          <w:lang w:val="es-ES_tradnl"/>
        </w:rPr>
        <w:t xml:space="preserve">Tras la fecha límite mencionada, los resultados </w:t>
      </w:r>
      <w:r w:rsidR="008275F4">
        <w:rPr>
          <w:lang w:val="es-ES_tradnl"/>
        </w:rPr>
        <w:t xml:space="preserve">de </w:t>
      </w:r>
      <w:r w:rsidRPr="00117C81">
        <w:rPr>
          <w:lang w:val="es-ES_tradnl"/>
        </w:rPr>
        <w:t xml:space="preserve">los procedimientos arriba citados se comunicarán mediante Circular Administrativa y las Recomendaciones aprobadas se publicarán tan pronto como sea posible (véase </w:t>
      </w:r>
      <w:hyperlink r:id="rId8" w:history="1">
        <w:r w:rsidRPr="00117C81">
          <w:rPr>
            <w:rStyle w:val="Hyperlink"/>
            <w:lang w:val="es-ES_tradnl"/>
          </w:rPr>
          <w:t>http://www.itu.int/pub/R-REC</w:t>
        </w:r>
      </w:hyperlink>
      <w:r w:rsidRPr="00117C81">
        <w:rPr>
          <w:lang w:val="es-ES_tradnl"/>
        </w:rPr>
        <w:t>).</w:t>
      </w:r>
    </w:p>
    <w:p w14:paraId="56803DAA" w14:textId="40AFCC6E" w:rsidR="00117C81" w:rsidRPr="00117C81" w:rsidRDefault="00117C81" w:rsidP="00EB6634">
      <w:pPr>
        <w:keepNext/>
        <w:keepLines/>
        <w:rPr>
          <w:lang w:val="es-ES_tradnl"/>
        </w:rPr>
      </w:pPr>
      <w:r w:rsidRPr="00117C81">
        <w:rPr>
          <w:lang w:val="es-ES_tradnl"/>
        </w:rPr>
        <w:lastRenderedPageBreak/>
        <w:t>Se solicita a toda organización miembro de la UIT que tenga conocimiento de una patente, de su propiedad o de propiedad ajena, que cubra total o parcialmente elementos de los proyectos de Recomendación mencionados en esta carta, que comunique dicha información a la Secretaría tan pronto como sea posible. La Política común en materia de patentes para UIT</w:t>
      </w:r>
      <w:r w:rsidRPr="00117C81">
        <w:rPr>
          <w:lang w:val="es-ES_tradnl"/>
        </w:rPr>
        <w:noBreakHyphen/>
        <w:t>T/UIT</w:t>
      </w:r>
      <w:r w:rsidRPr="00117C81">
        <w:rPr>
          <w:lang w:val="es-ES_tradnl"/>
        </w:rPr>
        <w:noBreakHyphen/>
        <w:t xml:space="preserve">R/ISO/CEI puede consultarse en </w:t>
      </w:r>
      <w:hyperlink r:id="rId9" w:history="1">
        <w:r w:rsidRPr="00117C81">
          <w:rPr>
            <w:rStyle w:val="Hyperlink"/>
            <w:lang w:val="es-ES_tradnl"/>
          </w:rPr>
          <w:t>http://www.itu.int/en/ITU-T/ipr/Pages/policy.aspx</w:t>
        </w:r>
      </w:hyperlink>
      <w:r w:rsidRPr="00117C81">
        <w:rPr>
          <w:lang w:val="es-ES_tradnl"/>
        </w:rPr>
        <w:t>.</w:t>
      </w:r>
    </w:p>
    <w:p w14:paraId="10CA751B" w14:textId="77777777" w:rsidR="00117C81" w:rsidRPr="00117C81" w:rsidRDefault="00117C81" w:rsidP="00EB6634">
      <w:pPr>
        <w:spacing w:before="1080"/>
        <w:jc w:val="left"/>
        <w:rPr>
          <w:lang w:val="es-ES_tradnl"/>
        </w:rPr>
      </w:pPr>
      <w:r w:rsidRPr="00117C81">
        <w:rPr>
          <w:lang w:val="es-ES_tradnl"/>
        </w:rPr>
        <w:t>Mario Maniewicz</w:t>
      </w:r>
      <w:r w:rsidRPr="00117C81">
        <w:rPr>
          <w:lang w:val="es-ES_tradnl"/>
        </w:rPr>
        <w:br/>
        <w:t>Director</w:t>
      </w:r>
    </w:p>
    <w:p w14:paraId="6E9175B5" w14:textId="38D6227E" w:rsidR="00117C81" w:rsidRPr="00117C81" w:rsidRDefault="00117C81" w:rsidP="00EB6634">
      <w:pPr>
        <w:tabs>
          <w:tab w:val="clear" w:pos="794"/>
          <w:tab w:val="clear" w:pos="1191"/>
        </w:tabs>
        <w:spacing w:before="840"/>
        <w:rPr>
          <w:lang w:val="es-ES_tradnl"/>
        </w:rPr>
      </w:pPr>
      <w:r w:rsidRPr="00117C81">
        <w:rPr>
          <w:b/>
          <w:bCs/>
          <w:lang w:val="es-ES_tradnl"/>
        </w:rPr>
        <w:t>Anexo</w:t>
      </w:r>
      <w:r w:rsidRPr="006813A5">
        <w:rPr>
          <w:lang w:val="es-ES_tradnl"/>
        </w:rPr>
        <w:t>:</w:t>
      </w:r>
      <w:r w:rsidR="008275F4">
        <w:rPr>
          <w:lang w:val="es-ES_tradnl"/>
        </w:rPr>
        <w:t xml:space="preserve"> </w:t>
      </w:r>
      <w:r w:rsidRPr="00117C81">
        <w:rPr>
          <w:lang w:val="es-ES_tradnl"/>
        </w:rPr>
        <w:t>Títulos y resúmenes de los proyectos de Recomendación</w:t>
      </w:r>
    </w:p>
    <w:p w14:paraId="5D5D8814" w14:textId="40FE35D4" w:rsidR="00117C81" w:rsidRPr="00117C81" w:rsidRDefault="00117C81" w:rsidP="00EB6634">
      <w:pPr>
        <w:spacing w:before="720"/>
        <w:rPr>
          <w:lang w:val="es-ES_tradnl"/>
        </w:rPr>
      </w:pPr>
      <w:r w:rsidRPr="00117C81">
        <w:rPr>
          <w:b/>
          <w:bCs/>
          <w:lang w:val="es-ES_tradnl"/>
        </w:rPr>
        <w:t>Documentos</w:t>
      </w:r>
      <w:r w:rsidRPr="006813A5">
        <w:rPr>
          <w:lang w:val="es-ES_tradnl"/>
        </w:rPr>
        <w:t>:</w:t>
      </w:r>
      <w:r w:rsidR="008275F4">
        <w:rPr>
          <w:lang w:val="es-ES_tradnl"/>
        </w:rPr>
        <w:t xml:space="preserve"> </w:t>
      </w:r>
      <w:r w:rsidRPr="00117C81">
        <w:rPr>
          <w:lang w:val="es-ES_tradnl"/>
        </w:rPr>
        <w:t>Documentos 3/28, 3/29, 3/30, 3/31, 3/33(Rev.1), 3/34, 3/35, 3/38(Rev.1), 3/39, 3/40, 3/41, 3/42(Rev.2), 3/45, 3/46, 3/47(Rev.1), 3/48(Rev.1), 3/49(Rev.1) y 3/51(Rev.1)</w:t>
      </w:r>
    </w:p>
    <w:p w14:paraId="20A95A69" w14:textId="2CBCE2DE" w:rsidR="00117C81" w:rsidRPr="00117C81" w:rsidRDefault="00117C81" w:rsidP="00117C81">
      <w:pPr>
        <w:rPr>
          <w:lang w:val="es-ES_tradnl"/>
        </w:rPr>
      </w:pPr>
      <w:r w:rsidRPr="00117C81">
        <w:rPr>
          <w:lang w:val="es-ES_tradnl"/>
        </w:rPr>
        <w:t xml:space="preserve">Dichos documentos están disponibles en formato electrónico en la dirección: </w:t>
      </w:r>
      <w:hyperlink r:id="rId10" w:history="1">
        <w:r w:rsidR="00EB6634">
          <w:rPr>
            <w:rStyle w:val="Hyperlink"/>
            <w:lang w:val="es-ES_tradnl"/>
          </w:rPr>
          <w:t>https://www.itu.int/md/R19-SG03-C/es</w:t>
        </w:r>
      </w:hyperlink>
      <w:r w:rsidR="00EB6634">
        <w:t>.</w:t>
      </w:r>
    </w:p>
    <w:p w14:paraId="015C4B6B" w14:textId="77777777" w:rsidR="00117C81" w:rsidRPr="00117C81" w:rsidRDefault="00117C81" w:rsidP="00117C81">
      <w:pPr>
        <w:rPr>
          <w:lang w:val="es-ES_tradnl"/>
        </w:rPr>
      </w:pPr>
      <w:r w:rsidRPr="00117C81">
        <w:rPr>
          <w:lang w:val="es-ES_tradnl"/>
        </w:rPr>
        <w:br w:type="page"/>
      </w:r>
    </w:p>
    <w:p w14:paraId="4CC5F640" w14:textId="1C71A9DB" w:rsidR="00117C81" w:rsidRPr="00117C81" w:rsidRDefault="00117C81" w:rsidP="00117C81">
      <w:pPr>
        <w:pStyle w:val="AnnexNoTitle"/>
        <w:rPr>
          <w:lang w:val="es-ES_tradnl"/>
        </w:rPr>
      </w:pPr>
      <w:r w:rsidRPr="00117C81">
        <w:rPr>
          <w:lang w:val="es-ES_tradnl"/>
        </w:rPr>
        <w:lastRenderedPageBreak/>
        <w:t>Anexo</w:t>
      </w:r>
      <w:r w:rsidRPr="00117C81">
        <w:rPr>
          <w:lang w:val="es-ES_tradnl"/>
        </w:rPr>
        <w:br/>
      </w:r>
      <w:r w:rsidRPr="00117C81">
        <w:rPr>
          <w:lang w:val="es-ES_tradnl"/>
        </w:rPr>
        <w:br/>
        <w:t>Títulos y resúmenes de los proyectos de Recomendación</w:t>
      </w:r>
    </w:p>
    <w:p w14:paraId="6184DFCC" w14:textId="77777777" w:rsidR="00117C81" w:rsidRPr="00117C81" w:rsidRDefault="00117C81" w:rsidP="00343561">
      <w:pPr>
        <w:keepNext/>
        <w:keepLines/>
        <w:tabs>
          <w:tab w:val="right" w:pos="794"/>
          <w:tab w:val="left" w:pos="8505"/>
        </w:tabs>
        <w:spacing w:before="480"/>
        <w:rPr>
          <w:lang w:val="es-ES_tradnl"/>
        </w:rPr>
      </w:pPr>
      <w:bookmarkStart w:id="0" w:name="lt_pId002"/>
      <w:r w:rsidRPr="00CC06C6">
        <w:rPr>
          <w:u w:val="single"/>
          <w:lang w:val="es-ES_tradnl"/>
        </w:rPr>
        <w:t xml:space="preserve">Proyecto de revisión de la Recomendación UIT-R </w:t>
      </w:r>
      <w:bookmarkStart w:id="1" w:name="_Hlk77359805"/>
      <w:r w:rsidRPr="00CC06C6">
        <w:rPr>
          <w:u w:val="single"/>
          <w:lang w:val="es-ES_tradnl"/>
        </w:rPr>
        <w:t>P.2040-1</w:t>
      </w:r>
      <w:bookmarkEnd w:id="0"/>
      <w:bookmarkEnd w:id="1"/>
      <w:r w:rsidRPr="00117C81">
        <w:rPr>
          <w:lang w:val="es-ES_tradnl"/>
        </w:rPr>
        <w:tab/>
      </w:r>
      <w:bookmarkStart w:id="2" w:name="lt_pId003"/>
      <w:r w:rsidRPr="00117C81">
        <w:rPr>
          <w:lang w:val="es-ES_tradnl"/>
        </w:rPr>
        <w:t xml:space="preserve">Doc. </w:t>
      </w:r>
      <w:bookmarkStart w:id="3" w:name="_Hlk77359836"/>
      <w:r w:rsidRPr="00117C81">
        <w:rPr>
          <w:lang w:val="es-ES_tradnl"/>
        </w:rPr>
        <w:t>3/28</w:t>
      </w:r>
      <w:bookmarkEnd w:id="2"/>
      <w:bookmarkEnd w:id="3"/>
    </w:p>
    <w:p w14:paraId="418A85A7" w14:textId="77777777" w:rsidR="00117C81" w:rsidRPr="00117C81" w:rsidRDefault="00117C81" w:rsidP="00117C81">
      <w:pPr>
        <w:pStyle w:val="Rectitle"/>
        <w:rPr>
          <w:lang w:val="es-ES_tradnl"/>
        </w:rPr>
      </w:pPr>
      <w:r w:rsidRPr="00117C81">
        <w:rPr>
          <w:lang w:val="es-ES_tradnl"/>
        </w:rPr>
        <w:t xml:space="preserve">Efectos de los materiales y estructuras de construcción en la propagación </w:t>
      </w:r>
      <w:r w:rsidRPr="00117C81">
        <w:rPr>
          <w:lang w:val="es-ES_tradnl"/>
        </w:rPr>
        <w:br/>
        <w:t>de las ondas radioeléctricas por encima de unos 100 MHz</w:t>
      </w:r>
    </w:p>
    <w:p w14:paraId="7A362AC3" w14:textId="77777777" w:rsidR="00117C81" w:rsidRPr="00117C81" w:rsidRDefault="00117C81" w:rsidP="00D60348">
      <w:pPr>
        <w:pStyle w:val="Normalaftertitle"/>
        <w:rPr>
          <w:lang w:val="es-ES_tradnl"/>
        </w:rPr>
      </w:pPr>
      <w:bookmarkStart w:id="4" w:name="lt_pId006"/>
      <w:r w:rsidRPr="00117C81">
        <w:rPr>
          <w:lang w:val="es-ES_tradnl"/>
        </w:rPr>
        <w:t>En este proyecto de revisión se facilitan parámetros relacionados con las propiedades de diversos materiales y se mejora la precisión de las mediciones en hormigón, ladrillo, placas de yeso, revestimientos de techos y vidrio. También se especifican parámetros para la madera contrachapada y el mármol, a los que no se alude en la Recomendación vigente.</w:t>
      </w:r>
      <w:bookmarkEnd w:id="4"/>
    </w:p>
    <w:p w14:paraId="0B13658B" w14:textId="77777777" w:rsidR="00117C81" w:rsidRPr="00117C81" w:rsidRDefault="00117C81" w:rsidP="00117C81">
      <w:pPr>
        <w:rPr>
          <w:bCs/>
          <w:lang w:val="es-ES_tradnl"/>
        </w:rPr>
      </w:pPr>
      <w:bookmarkStart w:id="5" w:name="lt_pId007"/>
      <w:r w:rsidRPr="00117C81">
        <w:rPr>
          <w:lang w:val="es-ES_tradnl"/>
        </w:rPr>
        <w:t>Además, a las propiedades de los materiales de construcción medidas en la gama 220-450 GHz, se han añadido las del vidrio y el revestimiento de techos.</w:t>
      </w:r>
      <w:bookmarkEnd w:id="5"/>
    </w:p>
    <w:p w14:paraId="022B2BCA" w14:textId="77777777" w:rsidR="00117C81" w:rsidRPr="00117C81" w:rsidRDefault="00117C81" w:rsidP="00343561">
      <w:pPr>
        <w:keepNext/>
        <w:keepLines/>
        <w:tabs>
          <w:tab w:val="right" w:pos="794"/>
          <w:tab w:val="left" w:pos="8505"/>
        </w:tabs>
        <w:spacing w:before="480"/>
        <w:rPr>
          <w:lang w:val="es-ES_tradnl"/>
        </w:rPr>
      </w:pPr>
      <w:bookmarkStart w:id="6" w:name="lt_pId008"/>
      <w:r w:rsidRPr="00117C81">
        <w:rPr>
          <w:u w:val="single"/>
          <w:lang w:val="es-ES_tradnl"/>
        </w:rPr>
        <w:t>Proyecto de revisión de la Recomendación UIT-R P.527-5</w:t>
      </w:r>
      <w:bookmarkEnd w:id="6"/>
      <w:r w:rsidRPr="00117C81">
        <w:rPr>
          <w:lang w:val="es-ES_tradnl"/>
        </w:rPr>
        <w:tab/>
      </w:r>
      <w:bookmarkStart w:id="7" w:name="lt_pId009"/>
      <w:r w:rsidRPr="00117C81">
        <w:rPr>
          <w:lang w:val="es-ES_tradnl"/>
        </w:rPr>
        <w:t>Doc. 3/29</w:t>
      </w:r>
      <w:bookmarkEnd w:id="7"/>
    </w:p>
    <w:p w14:paraId="4D3B90E4" w14:textId="77777777" w:rsidR="00117C81" w:rsidRPr="00117C81" w:rsidRDefault="00117C81" w:rsidP="00117C81">
      <w:pPr>
        <w:pStyle w:val="Rectitle"/>
        <w:rPr>
          <w:lang w:val="es-ES_tradnl"/>
        </w:rPr>
      </w:pPr>
      <w:bookmarkStart w:id="8" w:name="lt_pId010"/>
      <w:r w:rsidRPr="00117C81">
        <w:rPr>
          <w:lang w:val="es-ES_tradnl"/>
        </w:rPr>
        <w:t>Características eléctricas de la superficie de la Tierra</w:t>
      </w:r>
      <w:bookmarkEnd w:id="8"/>
    </w:p>
    <w:p w14:paraId="013250A1" w14:textId="77777777" w:rsidR="00117C81" w:rsidRPr="00117C81" w:rsidRDefault="00117C81" w:rsidP="00D60348">
      <w:pPr>
        <w:pStyle w:val="Normalaftertitle"/>
        <w:rPr>
          <w:lang w:val="es-ES_tradnl"/>
        </w:rPr>
      </w:pPr>
      <w:bookmarkStart w:id="9" w:name="lt_pId011"/>
      <w:r w:rsidRPr="00117C81">
        <w:rPr>
          <w:lang w:val="es-ES_tradnl"/>
        </w:rPr>
        <w:t>En este proyecto de revisión de la Recomendación UIT-R P.527-5 se propone sustituir el actual modelo de predicción de la permitividad compleja de la nieve húmeda. También se especifican modelos de predicción de la permitividad relativa compleja de:</w:t>
      </w:r>
      <w:bookmarkEnd w:id="9"/>
    </w:p>
    <w:p w14:paraId="024BD3C9" w14:textId="77777777" w:rsidR="00117C81" w:rsidRPr="00117C81" w:rsidRDefault="00117C81" w:rsidP="00117C81">
      <w:pPr>
        <w:pStyle w:val="enumlev1"/>
        <w:rPr>
          <w:lang w:val="es-ES_tradnl"/>
        </w:rPr>
      </w:pPr>
      <w:r w:rsidRPr="00117C81">
        <w:rPr>
          <w:lang w:val="es-ES_tradnl"/>
        </w:rPr>
        <w:t>–</w:t>
      </w:r>
      <w:r w:rsidRPr="00117C81">
        <w:rPr>
          <w:lang w:val="es-ES_tradnl"/>
        </w:rPr>
        <w:tab/>
      </w:r>
      <w:bookmarkStart w:id="10" w:name="lt_pId014"/>
      <w:r w:rsidRPr="00117C81">
        <w:rPr>
          <w:lang w:val="es-ES_tradnl"/>
        </w:rPr>
        <w:t>la salmuera de hielo marino</w:t>
      </w:r>
      <w:bookmarkEnd w:id="10"/>
      <w:r w:rsidRPr="00117C81">
        <w:rPr>
          <w:lang w:val="es-ES_tradnl"/>
        </w:rPr>
        <w:t>;</w:t>
      </w:r>
    </w:p>
    <w:p w14:paraId="32086857" w14:textId="242A4F5C" w:rsidR="00117C81" w:rsidRPr="00117C81" w:rsidRDefault="00117C81" w:rsidP="00117C81">
      <w:pPr>
        <w:pStyle w:val="enumlev1"/>
        <w:rPr>
          <w:lang w:val="es-ES_tradnl"/>
        </w:rPr>
      </w:pPr>
      <w:r w:rsidRPr="00117C81">
        <w:rPr>
          <w:lang w:val="es-ES_tradnl"/>
        </w:rPr>
        <w:t>–</w:t>
      </w:r>
      <w:r w:rsidRPr="00117C81">
        <w:rPr>
          <w:lang w:val="es-ES_tradnl"/>
        </w:rPr>
        <w:tab/>
      </w:r>
      <w:bookmarkStart w:id="11" w:name="lt_pId016"/>
      <w:r w:rsidRPr="00117C81">
        <w:rPr>
          <w:lang w:val="es-ES_tradnl"/>
        </w:rPr>
        <w:t>el hielo marino (hielo del primer año y hielo de varios años); y</w:t>
      </w:r>
    </w:p>
    <w:bookmarkEnd w:id="11"/>
    <w:p w14:paraId="079797ED" w14:textId="77777777" w:rsidR="00117C81" w:rsidRPr="00117C81" w:rsidRDefault="00117C81" w:rsidP="00117C81">
      <w:pPr>
        <w:pStyle w:val="enumlev1"/>
        <w:rPr>
          <w:lang w:val="es-ES_tradnl"/>
        </w:rPr>
      </w:pPr>
      <w:r w:rsidRPr="00117C81">
        <w:rPr>
          <w:lang w:val="es-ES_tradnl"/>
        </w:rPr>
        <w:t>–</w:t>
      </w:r>
      <w:r w:rsidRPr="00117C81">
        <w:rPr>
          <w:lang w:val="es-ES_tradnl"/>
        </w:rPr>
        <w:tab/>
      </w:r>
      <w:bookmarkStart w:id="12" w:name="lt_pId018"/>
      <w:r w:rsidRPr="00117C81">
        <w:rPr>
          <w:lang w:val="es-ES_tradnl"/>
        </w:rPr>
        <w:t>la espuma del mar.</w:t>
      </w:r>
    </w:p>
    <w:p w14:paraId="5DAC20C5" w14:textId="77777777" w:rsidR="00117C81" w:rsidRPr="00117C81" w:rsidRDefault="00117C81" w:rsidP="00117C81">
      <w:pPr>
        <w:rPr>
          <w:lang w:val="es-ES_tradnl"/>
        </w:rPr>
      </w:pPr>
      <w:bookmarkStart w:id="13" w:name="lt_pId019"/>
      <w:bookmarkEnd w:id="12"/>
      <w:r w:rsidRPr="00117C81">
        <w:rPr>
          <w:lang w:val="es-ES_tradnl"/>
        </w:rPr>
        <w:t>Además, el estudio corrige los datos relativos a la mezcla de hielo puro y hielo seco/nieve y, por tanto, facilita los modelos adecuados para predecir su permitividad relativa compleja. En la Recomendación UIT-R P.527-5, no se abordan los dominios de aplicabilidad de los modelos de predicción de la permitividad compleja del agua pura y del agua de mar. Sobre estos dominios versan las secciones 5.1.1 y 5.1.2, respectivamente. Por último, la obtención de mapas mundiales de la textura del suelo, que aportan datos esenciales para predecir la permitividad relativa compleja del suelo, se plantea en el Cuadro 1.</w:t>
      </w:r>
      <w:bookmarkEnd w:id="13"/>
    </w:p>
    <w:p w14:paraId="2F721A91" w14:textId="77777777" w:rsidR="00117C81" w:rsidRPr="00117C81" w:rsidRDefault="00117C81" w:rsidP="00285816">
      <w:pPr>
        <w:pStyle w:val="Note"/>
        <w:rPr>
          <w:lang w:val="es-ES_tradnl"/>
        </w:rPr>
      </w:pPr>
      <w:bookmarkStart w:id="14" w:name="lt_pId023"/>
      <w:r w:rsidRPr="00117C81">
        <w:rPr>
          <w:lang w:val="es-ES_tradnl"/>
        </w:rPr>
        <w:t>NOTA – La revisión de la Recomendación UIT-R P.527 da cabida a las relaciones de dependencia inherentes a los desarrollos del anteproyecto de nueva Recomendación UIT-R P.[BISTATIC_SCATTERING].</w:t>
      </w:r>
      <w:bookmarkEnd w:id="14"/>
    </w:p>
    <w:p w14:paraId="47720B89" w14:textId="77777777" w:rsidR="00117C81" w:rsidRPr="00117C81" w:rsidRDefault="00117C81" w:rsidP="00343561">
      <w:pPr>
        <w:keepNext/>
        <w:keepLines/>
        <w:tabs>
          <w:tab w:val="right" w:pos="794"/>
          <w:tab w:val="left" w:pos="8505"/>
        </w:tabs>
        <w:spacing w:before="480"/>
        <w:rPr>
          <w:lang w:val="es-ES_tradnl"/>
        </w:rPr>
      </w:pPr>
      <w:bookmarkStart w:id="15" w:name="lt_pId024"/>
      <w:r w:rsidRPr="00117C81">
        <w:rPr>
          <w:u w:val="single"/>
          <w:lang w:val="es-ES_tradnl"/>
        </w:rPr>
        <w:lastRenderedPageBreak/>
        <w:t>Proyecto de revisión de la Recomendación UIT-R P.1407-7</w:t>
      </w:r>
      <w:bookmarkEnd w:id="15"/>
      <w:r w:rsidRPr="00117C81">
        <w:rPr>
          <w:lang w:val="es-ES_tradnl"/>
        </w:rPr>
        <w:tab/>
      </w:r>
      <w:bookmarkStart w:id="16" w:name="lt_pId025"/>
      <w:r w:rsidRPr="00117C81">
        <w:rPr>
          <w:lang w:val="es-ES_tradnl"/>
        </w:rPr>
        <w:t>Doc. 3/30</w:t>
      </w:r>
      <w:bookmarkEnd w:id="16"/>
    </w:p>
    <w:p w14:paraId="7D315EF5" w14:textId="77777777" w:rsidR="00117C81" w:rsidRPr="0053637E" w:rsidRDefault="00117C81" w:rsidP="0053637E">
      <w:pPr>
        <w:pStyle w:val="Rectitle"/>
        <w:rPr>
          <w:lang w:val="es-ES_tradnl"/>
        </w:rPr>
      </w:pPr>
      <w:bookmarkStart w:id="17" w:name="lt_pId026"/>
      <w:r w:rsidRPr="00117C81">
        <w:rPr>
          <w:lang w:val="es-ES_tradnl"/>
        </w:rPr>
        <w:t>Propagación por trayectos múltiples y parametrización de sus características</w:t>
      </w:r>
      <w:bookmarkEnd w:id="17"/>
    </w:p>
    <w:p w14:paraId="6A14D530" w14:textId="77777777" w:rsidR="00117C81" w:rsidRPr="00117C81" w:rsidRDefault="00117C81" w:rsidP="00A85923">
      <w:pPr>
        <w:pStyle w:val="Normalaftertitle"/>
        <w:keepNext/>
        <w:keepLines/>
        <w:rPr>
          <w:lang w:val="es-ES_tradnl"/>
        </w:rPr>
      </w:pPr>
      <w:bookmarkStart w:id="18" w:name="lt_pId027"/>
      <w:r w:rsidRPr="00117C81">
        <w:rPr>
          <w:lang w:val="es-ES_tradnl"/>
        </w:rPr>
        <w:t>Este proyecto de revisión de la Recomendación UIT-R P.1407-7 se centra en un generador de series temporales basado en la suma de sinusoides. En aras de la coherencia con la versión en vigor de la Recomendación UIT-R P.1407-7, se ha incluido una pequeña sección de introducción a la modelización de canales de banda estrecha</w:t>
      </w:r>
      <w:bookmarkStart w:id="19" w:name="lt_pId028"/>
      <w:bookmarkEnd w:id="18"/>
      <w:r w:rsidRPr="00117C81">
        <w:rPr>
          <w:lang w:val="es-ES_tradnl"/>
        </w:rPr>
        <w:t>.</w:t>
      </w:r>
      <w:bookmarkEnd w:id="19"/>
    </w:p>
    <w:p w14:paraId="3C4379C4" w14:textId="77777777" w:rsidR="00117C81" w:rsidRPr="00117C81" w:rsidRDefault="00117C81" w:rsidP="00117C81">
      <w:pPr>
        <w:rPr>
          <w:lang w:val="es-ES_tradnl"/>
        </w:rPr>
      </w:pPr>
      <w:bookmarkStart w:id="20" w:name="lt_pId029"/>
      <w:r w:rsidRPr="00117C81">
        <w:rPr>
          <w:lang w:val="es-ES_tradnl"/>
        </w:rPr>
        <w:t>También se añade un nuevo anexo sobre la estimación del factor de Rice para los modelos de desvanecimiento.</w:t>
      </w:r>
      <w:bookmarkEnd w:id="20"/>
    </w:p>
    <w:p w14:paraId="03A31A31" w14:textId="138F4C28" w:rsidR="00117C81" w:rsidRPr="00117C81" w:rsidRDefault="00117C81" w:rsidP="00343561">
      <w:pPr>
        <w:keepNext/>
        <w:keepLines/>
        <w:tabs>
          <w:tab w:val="right" w:pos="794"/>
          <w:tab w:val="left" w:pos="8505"/>
        </w:tabs>
        <w:spacing w:before="480"/>
        <w:rPr>
          <w:lang w:val="es-ES_tradnl"/>
        </w:rPr>
      </w:pPr>
      <w:bookmarkStart w:id="21" w:name="lt_pId030"/>
      <w:r w:rsidRPr="00117C81">
        <w:rPr>
          <w:u w:val="single"/>
          <w:lang w:val="es-ES_tradnl"/>
        </w:rPr>
        <w:t>Proyecto de revisión de la Recomendación UIT-R P.</w:t>
      </w:r>
      <w:bookmarkEnd w:id="21"/>
      <w:r w:rsidRPr="00117C81">
        <w:rPr>
          <w:u w:val="single"/>
          <w:lang w:val="es-ES_tradnl"/>
        </w:rPr>
        <w:t>833-9</w:t>
      </w:r>
      <w:r w:rsidRPr="00117C81">
        <w:rPr>
          <w:lang w:val="es-ES_tradnl"/>
        </w:rPr>
        <w:tab/>
      </w:r>
      <w:bookmarkStart w:id="22" w:name="lt_pId032"/>
      <w:r w:rsidRPr="00117C81">
        <w:rPr>
          <w:lang w:val="es-ES_tradnl"/>
        </w:rPr>
        <w:t>Doc. 3/31</w:t>
      </w:r>
      <w:bookmarkEnd w:id="22"/>
    </w:p>
    <w:p w14:paraId="23306FF1" w14:textId="77777777" w:rsidR="00117C81" w:rsidRPr="00117C81" w:rsidRDefault="00117C81" w:rsidP="00117C81">
      <w:pPr>
        <w:pStyle w:val="Rectitle"/>
        <w:rPr>
          <w:lang w:val="es-ES_tradnl"/>
        </w:rPr>
      </w:pPr>
      <w:bookmarkStart w:id="23" w:name="lt_pId033"/>
      <w:r w:rsidRPr="00117C81">
        <w:rPr>
          <w:lang w:val="es-ES_tradnl"/>
        </w:rPr>
        <w:t>Atenuación debida a la vegetación</w:t>
      </w:r>
      <w:bookmarkEnd w:id="23"/>
    </w:p>
    <w:p w14:paraId="1443357D" w14:textId="1266AE74" w:rsidR="00117C81" w:rsidRPr="00117C81" w:rsidRDefault="00117C81" w:rsidP="00D60348">
      <w:pPr>
        <w:pStyle w:val="Normalaftertitle"/>
        <w:rPr>
          <w:lang w:val="es-ES_tradnl"/>
        </w:rPr>
      </w:pPr>
      <w:bookmarkStart w:id="24" w:name="lt_pId034"/>
      <w:r w:rsidRPr="00117C81">
        <w:rPr>
          <w:lang w:val="es-ES_tradnl"/>
        </w:rPr>
        <w:t>En este proyecto de revisión de la Recomendación UIT-R P.833-9 se propone añadir a la sección</w:t>
      </w:r>
      <w:r w:rsidR="00F9243B">
        <w:rPr>
          <w:lang w:val="es-ES_tradnl"/>
        </w:rPr>
        <w:t> </w:t>
      </w:r>
      <w:r w:rsidRPr="00117C81">
        <w:rPr>
          <w:lang w:val="es-ES_tradnl"/>
        </w:rPr>
        <w:t>2.2 de la Recomendación un nuevo modelo de atenuación debida a la vegetación en trayectos inclinados, que tiene en cuenta de las variaciones según la estación del año.</w:t>
      </w:r>
      <w:bookmarkEnd w:id="24"/>
    </w:p>
    <w:p w14:paraId="7167B414" w14:textId="77777777" w:rsidR="00117C81" w:rsidRPr="00117C81" w:rsidRDefault="00117C81" w:rsidP="00117C81">
      <w:pPr>
        <w:rPr>
          <w:lang w:val="es-ES_tradnl"/>
        </w:rPr>
      </w:pPr>
      <w:bookmarkStart w:id="25" w:name="lt_pId035"/>
      <w:r w:rsidRPr="00117C81">
        <w:rPr>
          <w:lang w:val="es-ES_tradnl"/>
        </w:rPr>
        <w:t>También se propone incluir una nueva sección 3.2.3, en la que también se tienen presentes dichas variaciones. De esta forma, se obtienen modelos para las distribuciones acumulativas de las pérdidas y los ángulos de dispersión a través de varias especies de árboles a 60,5 GHz, acordes a las mediciones.</w:t>
      </w:r>
      <w:bookmarkEnd w:id="25"/>
    </w:p>
    <w:p w14:paraId="327461E5" w14:textId="77777777" w:rsidR="00117C81" w:rsidRPr="00117C81" w:rsidRDefault="00117C81" w:rsidP="00CC06C6">
      <w:pPr>
        <w:keepNext/>
        <w:keepLines/>
        <w:tabs>
          <w:tab w:val="left" w:pos="7938"/>
        </w:tabs>
        <w:spacing w:before="480"/>
        <w:rPr>
          <w:lang w:val="es-ES_tradnl"/>
        </w:rPr>
      </w:pPr>
      <w:bookmarkStart w:id="26" w:name="lt_pId037"/>
      <w:r w:rsidRPr="00117C81">
        <w:rPr>
          <w:u w:val="single"/>
          <w:lang w:val="es-ES_tradnl"/>
        </w:rPr>
        <w:t>Proyecto de revisión de la Recomendación UIT-R P.1812-5</w:t>
      </w:r>
      <w:bookmarkEnd w:id="26"/>
      <w:r w:rsidRPr="00117C81">
        <w:rPr>
          <w:lang w:val="es-ES_tradnl"/>
        </w:rPr>
        <w:tab/>
      </w:r>
      <w:bookmarkStart w:id="27" w:name="lt_pId038"/>
      <w:r w:rsidRPr="00117C81">
        <w:rPr>
          <w:lang w:val="es-ES_tradnl"/>
        </w:rPr>
        <w:t>Doc. 3/33(Rev.1)</w:t>
      </w:r>
      <w:bookmarkEnd w:id="27"/>
    </w:p>
    <w:p w14:paraId="35DC6722" w14:textId="77777777" w:rsidR="00117C81" w:rsidRPr="00117C81" w:rsidRDefault="00117C81" w:rsidP="00117C81">
      <w:pPr>
        <w:pStyle w:val="Rectitle"/>
        <w:rPr>
          <w:lang w:val="es-ES_tradnl"/>
        </w:rPr>
      </w:pPr>
      <w:bookmarkStart w:id="28" w:name="lt_pId039"/>
      <w:r w:rsidRPr="00117C81">
        <w:rPr>
          <w:lang w:val="es-ES_tradnl"/>
        </w:rPr>
        <w:t>Método de predicción de la propagación específico del trayecto para servicios terrenales punto a zona en las bandas de ondas métricas y decimétricas</w:t>
      </w:r>
    </w:p>
    <w:p w14:paraId="636D4E21" w14:textId="77777777" w:rsidR="00117C81" w:rsidRPr="00117C81" w:rsidRDefault="00117C81" w:rsidP="00D60348">
      <w:pPr>
        <w:pStyle w:val="Normalaftertitle"/>
        <w:rPr>
          <w:lang w:val="es-ES_tradnl"/>
        </w:rPr>
      </w:pPr>
      <w:bookmarkStart w:id="29" w:name="lt_pId040"/>
      <w:bookmarkEnd w:id="28"/>
      <w:r w:rsidRPr="00117C81">
        <w:rPr>
          <w:lang w:val="es-ES_tradnl"/>
        </w:rPr>
        <w:t>El proyecto de revisión de la Recomendación UIT-R P.1812-5 incluye los siguientes cambios:</w:t>
      </w:r>
      <w:bookmarkEnd w:id="29"/>
    </w:p>
    <w:p w14:paraId="735B2C77" w14:textId="77777777" w:rsidR="00117C81" w:rsidRPr="00117C81" w:rsidRDefault="00117C81" w:rsidP="00117C81">
      <w:pPr>
        <w:pStyle w:val="enumlev1"/>
        <w:rPr>
          <w:lang w:val="es-ES_tradnl"/>
        </w:rPr>
      </w:pPr>
      <w:r w:rsidRPr="00117C81">
        <w:rPr>
          <w:lang w:val="es-ES_tradnl"/>
        </w:rPr>
        <w:t>–</w:t>
      </w:r>
      <w:r w:rsidRPr="00117C81">
        <w:rPr>
          <w:lang w:val="es-ES_tradnl"/>
        </w:rPr>
        <w:tab/>
      </w:r>
      <w:bookmarkStart w:id="30" w:name="lt_pId042"/>
      <w:r w:rsidRPr="00117C81">
        <w:rPr>
          <w:lang w:val="es-ES_tradnl"/>
        </w:rPr>
        <w:t>se modifica el perfil del trayecto correspondiente al modelo de difracción, de forma que el primer y el último punto del perfil se sitúan a las alturas reales de las antenas terminales;</w:t>
      </w:r>
    </w:p>
    <w:p w14:paraId="0BC5C154" w14:textId="7A01A3BB" w:rsidR="00117C81" w:rsidRPr="00117C81" w:rsidRDefault="00117C81" w:rsidP="00117C81">
      <w:pPr>
        <w:pStyle w:val="enumlev1"/>
        <w:rPr>
          <w:lang w:val="es-ES_tradnl"/>
        </w:rPr>
      </w:pPr>
      <w:r w:rsidRPr="00117C81">
        <w:rPr>
          <w:lang w:val="es-ES_tradnl"/>
        </w:rPr>
        <w:t>–</w:t>
      </w:r>
      <w:r w:rsidRPr="00117C81">
        <w:rPr>
          <w:lang w:val="es-ES_tradnl"/>
        </w:rPr>
        <w:tab/>
        <w:t>se elimina el término de pérdida por ocupación del suelo (</w:t>
      </w:r>
      <w:r w:rsidR="00CC06C6">
        <w:rPr>
          <w:lang w:val="es-ES_tradnl"/>
        </w:rPr>
        <w:t>«</w:t>
      </w:r>
      <w:r w:rsidRPr="00117C81">
        <w:rPr>
          <w:lang w:val="es-ES_tradnl"/>
        </w:rPr>
        <w:t>ganancia de altura</w:t>
      </w:r>
      <w:r w:rsidR="00CC06C6">
        <w:rPr>
          <w:lang w:val="es-ES_tradnl"/>
        </w:rPr>
        <w:t>»</w:t>
      </w:r>
      <w:r w:rsidRPr="00117C81">
        <w:rPr>
          <w:lang w:val="es-ES_tradnl"/>
        </w:rPr>
        <w:t>) y se incluye el de doble cómputo de las pérdidas por ocupación del suelo;</w:t>
      </w:r>
    </w:p>
    <w:p w14:paraId="3C965CCD" w14:textId="77777777" w:rsidR="00117C81" w:rsidRPr="00117C81" w:rsidRDefault="00117C81" w:rsidP="00117C81">
      <w:pPr>
        <w:pStyle w:val="enumlev1"/>
        <w:rPr>
          <w:lang w:val="es-ES_tradnl"/>
        </w:rPr>
      </w:pPr>
      <w:r w:rsidRPr="00117C81">
        <w:rPr>
          <w:lang w:val="es-ES_tradnl"/>
        </w:rPr>
        <w:t>–</w:t>
      </w:r>
      <w:r w:rsidRPr="00117C81">
        <w:rPr>
          <w:lang w:val="es-ES_tradnl"/>
        </w:rPr>
        <w:tab/>
        <w:t>se amplía la gama de frecuencias válida hasta unos 6 GHz;</w:t>
      </w:r>
    </w:p>
    <w:p w14:paraId="6F730188" w14:textId="77777777" w:rsidR="00117C81" w:rsidRPr="00117C81" w:rsidRDefault="00117C81" w:rsidP="00117C81">
      <w:pPr>
        <w:pStyle w:val="enumlev1"/>
        <w:rPr>
          <w:lang w:val="es-ES_tradnl"/>
        </w:rPr>
      </w:pPr>
      <w:r w:rsidRPr="00117C81">
        <w:rPr>
          <w:lang w:val="es-ES_tradnl"/>
        </w:rPr>
        <w:t>–</w:t>
      </w:r>
      <w:r w:rsidRPr="00117C81">
        <w:rPr>
          <w:lang w:val="es-ES_tradnl"/>
        </w:rPr>
        <w:tab/>
        <w:t>la modelización de la propagación en el espacio libre se armoniza con lo dispuesto en la Recomendación UIT-R P.525-4; y</w:t>
      </w:r>
    </w:p>
    <w:p w14:paraId="2A0EAF2D" w14:textId="77777777" w:rsidR="00117C81" w:rsidRPr="00117C81" w:rsidRDefault="00117C81" w:rsidP="00117C81">
      <w:pPr>
        <w:pStyle w:val="enumlev1"/>
        <w:rPr>
          <w:lang w:val="es-ES_tradnl"/>
        </w:rPr>
      </w:pPr>
      <w:r w:rsidRPr="00117C81">
        <w:rPr>
          <w:lang w:val="es-ES_tradnl"/>
        </w:rPr>
        <w:t>–</w:t>
      </w:r>
      <w:r w:rsidRPr="00117C81">
        <w:rPr>
          <w:lang w:val="es-ES_tradnl"/>
        </w:rPr>
        <w:tab/>
        <w:t xml:space="preserve">se modifica la redacción del texto relacionado con el mapa mundial digitalizado de la UIT (IDWM, </w:t>
      </w:r>
      <w:r w:rsidRPr="00117C81">
        <w:rPr>
          <w:i/>
          <w:iCs/>
          <w:lang w:val="es-ES_tradnl"/>
        </w:rPr>
        <w:t>ITU Digitized World Map</w:t>
      </w:r>
      <w:r w:rsidRPr="00117C81">
        <w:rPr>
          <w:lang w:val="es-ES_tradnl"/>
        </w:rPr>
        <w:t>)</w:t>
      </w:r>
      <w:bookmarkStart w:id="31" w:name="lt_pId050"/>
      <w:bookmarkEnd w:id="30"/>
      <w:r w:rsidRPr="00117C81">
        <w:rPr>
          <w:lang w:val="es-ES_tradnl"/>
        </w:rPr>
        <w:t>.</w:t>
      </w:r>
      <w:bookmarkEnd w:id="31"/>
    </w:p>
    <w:p w14:paraId="10631310" w14:textId="77777777" w:rsidR="00117C81" w:rsidRPr="00117C81" w:rsidRDefault="00117C81" w:rsidP="002E2211">
      <w:pPr>
        <w:keepNext/>
        <w:keepLines/>
        <w:rPr>
          <w:lang w:val="es-ES_tradnl"/>
        </w:rPr>
      </w:pPr>
      <w:bookmarkStart w:id="32" w:name="lt_pId051"/>
      <w:r w:rsidRPr="00117C81">
        <w:rPr>
          <w:lang w:val="es-ES_tradnl"/>
        </w:rPr>
        <w:lastRenderedPageBreak/>
        <w:t>Lista de modificaciones específicas:</w:t>
      </w:r>
      <w:bookmarkEnd w:id="32"/>
    </w:p>
    <w:p w14:paraId="43DF0BC1" w14:textId="1A979436" w:rsidR="00117C81" w:rsidRPr="00117C81" w:rsidRDefault="00117C81" w:rsidP="002E2211">
      <w:pPr>
        <w:pStyle w:val="enumlev1"/>
        <w:keepNext/>
        <w:keepLines/>
        <w:rPr>
          <w:lang w:val="es-ES_tradnl"/>
        </w:rPr>
      </w:pPr>
      <w:r w:rsidRPr="00117C81">
        <w:rPr>
          <w:lang w:val="es-ES_tradnl"/>
        </w:rPr>
        <w:t>1</w:t>
      </w:r>
      <w:r w:rsidR="00F9243B">
        <w:rPr>
          <w:lang w:val="es-ES_tradnl"/>
        </w:rPr>
        <w:t>)</w:t>
      </w:r>
      <w:r w:rsidRPr="00117C81">
        <w:rPr>
          <w:lang w:val="es-ES_tradnl"/>
        </w:rPr>
        <w:tab/>
      </w:r>
      <w:bookmarkStart w:id="33" w:name="lt_pId053"/>
      <w:r w:rsidR="00F9243B">
        <w:rPr>
          <w:lang w:val="es-ES_tradnl"/>
        </w:rPr>
        <w:t>S</w:t>
      </w:r>
      <w:r w:rsidRPr="00117C81">
        <w:rPr>
          <w:lang w:val="es-ES_tradnl"/>
        </w:rPr>
        <w:t>e propone una modificación en el Título (ampliación a unos 6 GHz)</w:t>
      </w:r>
      <w:r w:rsidR="00F9243B">
        <w:rPr>
          <w:lang w:val="es-ES_tradnl"/>
        </w:rPr>
        <w:t>.</w:t>
      </w:r>
    </w:p>
    <w:p w14:paraId="5ED2B4C4" w14:textId="1E124378" w:rsidR="00117C81" w:rsidRPr="00117C81" w:rsidRDefault="00117C81" w:rsidP="002E2211">
      <w:pPr>
        <w:pStyle w:val="enumlev1"/>
        <w:keepNext/>
        <w:keepLines/>
        <w:rPr>
          <w:lang w:val="es-ES_tradnl"/>
        </w:rPr>
      </w:pPr>
      <w:r w:rsidRPr="00117C81">
        <w:rPr>
          <w:lang w:val="es-ES_tradnl"/>
        </w:rPr>
        <w:t>2</w:t>
      </w:r>
      <w:r w:rsidR="00F9243B">
        <w:rPr>
          <w:lang w:val="es-ES_tradnl"/>
        </w:rPr>
        <w:t>)</w:t>
      </w:r>
      <w:r w:rsidRPr="00117C81">
        <w:rPr>
          <w:lang w:val="es-ES_tradnl"/>
        </w:rPr>
        <w:tab/>
      </w:r>
      <w:r w:rsidR="00F9243B">
        <w:rPr>
          <w:lang w:val="es-ES_tradnl"/>
        </w:rPr>
        <w:t>S</w:t>
      </w:r>
      <w:r w:rsidRPr="00117C81">
        <w:rPr>
          <w:lang w:val="es-ES_tradnl"/>
        </w:rPr>
        <w:t>e propone una modificación en el Cometido (ampliación a unos 6 GHz)</w:t>
      </w:r>
      <w:r w:rsidR="00F9243B">
        <w:rPr>
          <w:lang w:val="es-ES_tradnl"/>
        </w:rPr>
        <w:t>.</w:t>
      </w:r>
    </w:p>
    <w:p w14:paraId="546DB23F" w14:textId="43766DF7" w:rsidR="00117C81" w:rsidRPr="00117C81" w:rsidRDefault="00117C81" w:rsidP="002E2211">
      <w:pPr>
        <w:pStyle w:val="enumlev1"/>
        <w:keepNext/>
        <w:keepLines/>
        <w:rPr>
          <w:lang w:val="es-ES_tradnl"/>
        </w:rPr>
      </w:pPr>
      <w:r w:rsidRPr="00117C81">
        <w:rPr>
          <w:lang w:val="es-ES_tradnl"/>
        </w:rPr>
        <w:t>3</w:t>
      </w:r>
      <w:r w:rsidR="00F9243B">
        <w:rPr>
          <w:lang w:val="es-ES_tradnl"/>
        </w:rPr>
        <w:t>)</w:t>
      </w:r>
      <w:r w:rsidRPr="00117C81">
        <w:rPr>
          <w:lang w:val="es-ES_tradnl"/>
        </w:rPr>
        <w:tab/>
      </w:r>
      <w:r w:rsidR="00F9243B">
        <w:rPr>
          <w:lang w:val="es-ES_tradnl"/>
        </w:rPr>
        <w:t>S</w:t>
      </w:r>
      <w:r w:rsidRPr="00117C81">
        <w:rPr>
          <w:lang w:val="es-ES_tradnl"/>
        </w:rPr>
        <w:t>e proponen modificaciones en las siguientes secciones del Anexo</w:t>
      </w:r>
      <w:r w:rsidR="00F9243B">
        <w:rPr>
          <w:lang w:val="es-ES_tradnl"/>
        </w:rPr>
        <w:t> </w:t>
      </w:r>
      <w:r w:rsidRPr="00117C81">
        <w:rPr>
          <w:lang w:val="es-ES_tradnl"/>
        </w:rPr>
        <w:t>1 a la Recomendación</w:t>
      </w:r>
      <w:r w:rsidR="00F9243B">
        <w:rPr>
          <w:lang w:val="es-ES_tradnl"/>
        </w:rPr>
        <w:t> </w:t>
      </w:r>
      <w:r w:rsidRPr="00117C81">
        <w:rPr>
          <w:lang w:val="es-ES_tradnl"/>
        </w:rPr>
        <w:t>UIT-R P.1812-5:</w:t>
      </w:r>
      <w:bookmarkEnd w:id="33"/>
    </w:p>
    <w:p w14:paraId="0F5BFC12" w14:textId="316563D7" w:rsidR="00117C81" w:rsidRPr="00117C81" w:rsidRDefault="00117C81" w:rsidP="00117C81">
      <w:pPr>
        <w:pStyle w:val="enumlev2"/>
        <w:rPr>
          <w:lang w:val="es-ES_tradnl"/>
        </w:rPr>
      </w:pPr>
      <w:bookmarkStart w:id="34" w:name="lt_pId058"/>
      <w:r w:rsidRPr="00117C81">
        <w:rPr>
          <w:lang w:val="es-ES_tradnl"/>
        </w:rPr>
        <w:t>a)</w:t>
      </w:r>
      <w:bookmarkEnd w:id="34"/>
      <w:r w:rsidRPr="00117C81">
        <w:rPr>
          <w:lang w:val="es-ES_tradnl"/>
        </w:rPr>
        <w:tab/>
      </w:r>
      <w:bookmarkStart w:id="35" w:name="lt_pId059"/>
      <w:r w:rsidRPr="00117C81">
        <w:rPr>
          <w:lang w:val="es-ES_tradnl"/>
        </w:rPr>
        <w:t>§</w:t>
      </w:r>
      <w:r w:rsidR="00F9243B">
        <w:rPr>
          <w:lang w:val="es-ES_tradnl"/>
        </w:rPr>
        <w:t> </w:t>
      </w:r>
      <w:r w:rsidRPr="00117C81">
        <w:rPr>
          <w:lang w:val="es-ES_tradnl"/>
        </w:rPr>
        <w:t xml:space="preserve">1 </w:t>
      </w:r>
      <w:bookmarkEnd w:id="35"/>
      <w:r w:rsidRPr="00117C81">
        <w:rPr>
          <w:lang w:val="es-ES_tradnl"/>
        </w:rPr>
        <w:t>Introducción</w:t>
      </w:r>
    </w:p>
    <w:p w14:paraId="56E20891" w14:textId="273306D8" w:rsidR="00117C81" w:rsidRPr="00117C81" w:rsidRDefault="00117C81" w:rsidP="00117C81">
      <w:pPr>
        <w:pStyle w:val="enumlev2"/>
        <w:rPr>
          <w:lang w:val="es-ES_tradnl"/>
        </w:rPr>
      </w:pPr>
      <w:bookmarkStart w:id="36" w:name="lt_pId060"/>
      <w:r w:rsidRPr="00117C81">
        <w:rPr>
          <w:lang w:val="es-ES_tradnl"/>
        </w:rPr>
        <w:t>b)</w:t>
      </w:r>
      <w:bookmarkEnd w:id="36"/>
      <w:r w:rsidRPr="00117C81">
        <w:rPr>
          <w:lang w:val="es-ES_tradnl"/>
        </w:rPr>
        <w:tab/>
      </w:r>
      <w:bookmarkStart w:id="37" w:name="lt_pId061"/>
      <w:r w:rsidRPr="00117C81">
        <w:rPr>
          <w:lang w:val="es-ES_tradnl"/>
        </w:rPr>
        <w:t>§</w:t>
      </w:r>
      <w:r w:rsidR="00F9243B">
        <w:rPr>
          <w:lang w:val="es-ES_tradnl"/>
        </w:rPr>
        <w:t> </w:t>
      </w:r>
      <w:r w:rsidRPr="00117C81">
        <w:rPr>
          <w:lang w:val="es-ES_tradnl"/>
        </w:rPr>
        <w:t xml:space="preserve">2 </w:t>
      </w:r>
      <w:bookmarkEnd w:id="37"/>
      <w:r w:rsidRPr="00117C81">
        <w:rPr>
          <w:lang w:val="es-ES_tradnl"/>
        </w:rPr>
        <w:t>Elementos del modelo del método de predicción de la propagación</w:t>
      </w:r>
    </w:p>
    <w:p w14:paraId="386F8E33" w14:textId="190C87A6" w:rsidR="00117C81" w:rsidRPr="00117C81" w:rsidRDefault="00117C81" w:rsidP="00117C81">
      <w:pPr>
        <w:pStyle w:val="enumlev2"/>
        <w:rPr>
          <w:lang w:val="es-ES_tradnl"/>
        </w:rPr>
      </w:pPr>
      <w:bookmarkStart w:id="38" w:name="lt_pId062"/>
      <w:r w:rsidRPr="00117C81">
        <w:rPr>
          <w:lang w:val="es-ES_tradnl"/>
        </w:rPr>
        <w:t>c)</w:t>
      </w:r>
      <w:bookmarkEnd w:id="38"/>
      <w:r w:rsidRPr="00117C81">
        <w:rPr>
          <w:lang w:val="es-ES_tradnl"/>
        </w:rPr>
        <w:tab/>
      </w:r>
      <w:bookmarkStart w:id="39" w:name="lt_pId063"/>
      <w:r w:rsidRPr="00117C81">
        <w:rPr>
          <w:lang w:val="es-ES_tradnl"/>
        </w:rPr>
        <w:t>§</w:t>
      </w:r>
      <w:r w:rsidR="00F9243B">
        <w:rPr>
          <w:lang w:val="es-ES_tradnl"/>
        </w:rPr>
        <w:t> </w:t>
      </w:r>
      <w:r w:rsidRPr="00117C81">
        <w:rPr>
          <w:lang w:val="es-ES_tradnl"/>
        </w:rPr>
        <w:t xml:space="preserve">3.2 </w:t>
      </w:r>
      <w:bookmarkEnd w:id="39"/>
      <w:r w:rsidRPr="00117C81">
        <w:rPr>
          <w:lang w:val="es-ES_tradnl"/>
        </w:rPr>
        <w:t>Perfil del terreno</w:t>
      </w:r>
    </w:p>
    <w:p w14:paraId="2AAF071B" w14:textId="2EAB75C3" w:rsidR="00117C81" w:rsidRPr="00117C81" w:rsidRDefault="00117C81" w:rsidP="00117C81">
      <w:pPr>
        <w:pStyle w:val="enumlev2"/>
        <w:rPr>
          <w:lang w:val="es-ES_tradnl"/>
        </w:rPr>
      </w:pPr>
      <w:bookmarkStart w:id="40" w:name="lt_pId064"/>
      <w:r w:rsidRPr="00117C81">
        <w:rPr>
          <w:lang w:val="es-ES_tradnl"/>
        </w:rPr>
        <w:t>d)</w:t>
      </w:r>
      <w:bookmarkEnd w:id="40"/>
      <w:r w:rsidRPr="00117C81">
        <w:rPr>
          <w:lang w:val="es-ES_tradnl"/>
        </w:rPr>
        <w:tab/>
      </w:r>
      <w:bookmarkStart w:id="41" w:name="lt_pId065"/>
      <w:r w:rsidRPr="00117C81">
        <w:rPr>
          <w:lang w:val="es-ES_tradnl"/>
        </w:rPr>
        <w:t>§</w:t>
      </w:r>
      <w:r w:rsidR="00F9243B">
        <w:rPr>
          <w:lang w:val="es-ES_tradnl"/>
        </w:rPr>
        <w:t> </w:t>
      </w:r>
      <w:r w:rsidRPr="00117C81">
        <w:rPr>
          <w:lang w:val="es-ES_tradnl"/>
        </w:rPr>
        <w:t xml:space="preserve">3.3 </w:t>
      </w:r>
      <w:bookmarkEnd w:id="41"/>
      <w:r w:rsidRPr="00117C81">
        <w:rPr>
          <w:lang w:val="es-ES_tradnl"/>
        </w:rPr>
        <w:t>Zonas radioclimáticas</w:t>
      </w:r>
    </w:p>
    <w:p w14:paraId="17B062B7" w14:textId="3A3B6CFE" w:rsidR="00117C81" w:rsidRPr="00117C81" w:rsidRDefault="00117C81" w:rsidP="00117C81">
      <w:pPr>
        <w:pStyle w:val="enumlev2"/>
        <w:rPr>
          <w:lang w:val="es-ES_tradnl"/>
        </w:rPr>
      </w:pPr>
      <w:bookmarkStart w:id="42" w:name="lt_pId066"/>
      <w:r w:rsidRPr="00117C81">
        <w:rPr>
          <w:lang w:val="es-ES_tradnl"/>
        </w:rPr>
        <w:t>e)</w:t>
      </w:r>
      <w:bookmarkEnd w:id="42"/>
      <w:r w:rsidRPr="00117C81">
        <w:rPr>
          <w:lang w:val="es-ES_tradnl"/>
        </w:rPr>
        <w:tab/>
      </w:r>
      <w:bookmarkStart w:id="43" w:name="lt_pId067"/>
      <w:r w:rsidRPr="00117C81">
        <w:rPr>
          <w:lang w:val="es-ES_tradnl"/>
        </w:rPr>
        <w:t>§</w:t>
      </w:r>
      <w:r w:rsidR="00F9243B">
        <w:rPr>
          <w:lang w:val="es-ES_tradnl"/>
        </w:rPr>
        <w:t> </w:t>
      </w:r>
      <w:r w:rsidRPr="00117C81">
        <w:rPr>
          <w:lang w:val="es-ES_tradnl"/>
        </w:rPr>
        <w:t>4.1 General</w:t>
      </w:r>
      <w:bookmarkEnd w:id="43"/>
      <w:r w:rsidRPr="00117C81">
        <w:rPr>
          <w:lang w:val="es-ES_tradnl"/>
        </w:rPr>
        <w:t>idades</w:t>
      </w:r>
    </w:p>
    <w:p w14:paraId="64C7BA07" w14:textId="33BEF118" w:rsidR="00117C81" w:rsidRPr="00117C81" w:rsidRDefault="00117C81" w:rsidP="00117C81">
      <w:pPr>
        <w:pStyle w:val="enumlev2"/>
        <w:rPr>
          <w:lang w:val="es-ES_tradnl"/>
        </w:rPr>
      </w:pPr>
      <w:bookmarkStart w:id="44" w:name="lt_pId068"/>
      <w:r w:rsidRPr="00117C81">
        <w:rPr>
          <w:lang w:val="es-ES_tradnl"/>
        </w:rPr>
        <w:t>f)</w:t>
      </w:r>
      <w:bookmarkEnd w:id="44"/>
      <w:r w:rsidRPr="00117C81">
        <w:rPr>
          <w:lang w:val="es-ES_tradnl"/>
        </w:rPr>
        <w:tab/>
      </w:r>
      <w:bookmarkStart w:id="45" w:name="lt_pId069"/>
      <w:r w:rsidRPr="00117C81">
        <w:rPr>
          <w:lang w:val="es-ES_tradnl"/>
        </w:rPr>
        <w:t>§</w:t>
      </w:r>
      <w:r w:rsidR="00F9243B">
        <w:rPr>
          <w:lang w:val="es-ES_tradnl"/>
        </w:rPr>
        <w:t> </w:t>
      </w:r>
      <w:r w:rsidRPr="00117C81">
        <w:rPr>
          <w:lang w:val="es-ES_tradnl"/>
        </w:rPr>
        <w:t>4.2 Propagación con visibilidad directa (incluidos los efectos a corto plazo)</w:t>
      </w:r>
      <w:bookmarkEnd w:id="45"/>
    </w:p>
    <w:p w14:paraId="5D389D8C" w14:textId="4847897A" w:rsidR="00117C81" w:rsidRPr="00117C81" w:rsidRDefault="00117C81" w:rsidP="00117C81">
      <w:pPr>
        <w:pStyle w:val="enumlev2"/>
        <w:rPr>
          <w:lang w:val="es-ES_tradnl"/>
        </w:rPr>
      </w:pPr>
      <w:bookmarkStart w:id="46" w:name="lt_pId070"/>
      <w:r w:rsidRPr="00117C81">
        <w:rPr>
          <w:lang w:val="es-ES_tradnl"/>
        </w:rPr>
        <w:t>g)</w:t>
      </w:r>
      <w:bookmarkEnd w:id="46"/>
      <w:r w:rsidRPr="00117C81">
        <w:rPr>
          <w:lang w:val="es-ES_tradnl"/>
        </w:rPr>
        <w:tab/>
      </w:r>
      <w:bookmarkStart w:id="47" w:name="lt_pId071"/>
      <w:r w:rsidRPr="00117C81">
        <w:rPr>
          <w:lang w:val="es-ES_tradnl"/>
        </w:rPr>
        <w:t>§</w:t>
      </w:r>
      <w:r w:rsidR="00F9243B">
        <w:rPr>
          <w:lang w:val="es-ES_tradnl"/>
        </w:rPr>
        <w:t> </w:t>
      </w:r>
      <w:r w:rsidRPr="00117C81">
        <w:rPr>
          <w:lang w:val="es-ES_tradnl"/>
        </w:rPr>
        <w:t>4.3.2 Pérdida por difracción de la Tierra esférica (corrección del texto y aclaración)</w:t>
      </w:r>
      <w:bookmarkEnd w:id="47"/>
      <w:r w:rsidRPr="00117C81">
        <w:rPr>
          <w:lang w:val="es-ES_tradnl"/>
        </w:rPr>
        <w:t xml:space="preserve"> </w:t>
      </w:r>
    </w:p>
    <w:p w14:paraId="6000D920" w14:textId="59E956A5" w:rsidR="00117C81" w:rsidRPr="00117C81" w:rsidRDefault="00117C81" w:rsidP="00117C81">
      <w:pPr>
        <w:pStyle w:val="enumlev2"/>
        <w:rPr>
          <w:lang w:val="es-ES_tradnl"/>
        </w:rPr>
      </w:pPr>
      <w:bookmarkStart w:id="48" w:name="lt_pId072"/>
      <w:r w:rsidRPr="00117C81">
        <w:rPr>
          <w:lang w:val="es-ES_tradnl"/>
        </w:rPr>
        <w:t>h)</w:t>
      </w:r>
      <w:bookmarkEnd w:id="48"/>
      <w:r w:rsidRPr="00117C81">
        <w:rPr>
          <w:lang w:val="es-ES_tradnl"/>
        </w:rPr>
        <w:tab/>
      </w:r>
      <w:bookmarkStart w:id="49" w:name="lt_pId073"/>
      <w:r w:rsidRPr="00117C81">
        <w:rPr>
          <w:lang w:val="es-ES_tradnl"/>
        </w:rPr>
        <w:t>§</w:t>
      </w:r>
      <w:r w:rsidR="00F9243B">
        <w:rPr>
          <w:lang w:val="es-ES_tradnl"/>
        </w:rPr>
        <w:t> </w:t>
      </w:r>
      <w:r w:rsidRPr="00117C81">
        <w:rPr>
          <w:lang w:val="es-ES_tradnl"/>
        </w:rPr>
        <w:t>4.3.4 Modelo completo de pérdida por difracción «delta-Bullington» (aclaración)</w:t>
      </w:r>
      <w:bookmarkEnd w:id="49"/>
    </w:p>
    <w:p w14:paraId="1B969597" w14:textId="15359639" w:rsidR="00117C81" w:rsidRPr="00117C81" w:rsidRDefault="00117C81" w:rsidP="00117C81">
      <w:pPr>
        <w:pStyle w:val="enumlev2"/>
        <w:rPr>
          <w:lang w:val="es-ES_tradnl"/>
        </w:rPr>
      </w:pPr>
      <w:bookmarkStart w:id="50" w:name="lt_pId074"/>
      <w:r w:rsidRPr="00117C81">
        <w:rPr>
          <w:lang w:val="es-ES_tradnl"/>
        </w:rPr>
        <w:t>i)</w:t>
      </w:r>
      <w:bookmarkEnd w:id="50"/>
      <w:r w:rsidRPr="00117C81">
        <w:rPr>
          <w:lang w:val="es-ES_tradnl"/>
        </w:rPr>
        <w:tab/>
      </w:r>
      <w:bookmarkStart w:id="51" w:name="lt_pId075"/>
      <w:r w:rsidRPr="00117C81">
        <w:rPr>
          <w:lang w:val="es-ES_tradnl"/>
        </w:rPr>
        <w:t>§</w:t>
      </w:r>
      <w:r w:rsidR="00F9243B">
        <w:rPr>
          <w:lang w:val="es-ES_tradnl"/>
        </w:rPr>
        <w:t> </w:t>
      </w:r>
      <w:r w:rsidRPr="00117C81">
        <w:rPr>
          <w:lang w:val="es-ES_tradnl"/>
        </w:rPr>
        <w:t>4.5 Propagación por conductos y por reflexión en capas (aclaración)</w:t>
      </w:r>
      <w:bookmarkEnd w:id="51"/>
    </w:p>
    <w:p w14:paraId="7AF58A15" w14:textId="1B2B0F50" w:rsidR="00117C81" w:rsidRPr="00117C81" w:rsidRDefault="00117C81" w:rsidP="00117C81">
      <w:pPr>
        <w:pStyle w:val="enumlev2"/>
        <w:rPr>
          <w:lang w:val="es-ES_tradnl"/>
        </w:rPr>
      </w:pPr>
      <w:bookmarkStart w:id="52" w:name="lt_pId076"/>
      <w:r w:rsidRPr="00117C81">
        <w:rPr>
          <w:lang w:val="es-ES_tradnl"/>
        </w:rPr>
        <w:t>j)</w:t>
      </w:r>
      <w:bookmarkEnd w:id="52"/>
      <w:r w:rsidRPr="00117C81">
        <w:rPr>
          <w:lang w:val="es-ES_tradnl"/>
        </w:rPr>
        <w:tab/>
      </w:r>
      <w:bookmarkStart w:id="53" w:name="lt_pId077"/>
      <w:r w:rsidRPr="00117C81">
        <w:rPr>
          <w:lang w:val="es-ES_tradnl"/>
        </w:rPr>
        <w:t>§</w:t>
      </w:r>
      <w:r w:rsidR="00F9243B">
        <w:rPr>
          <w:lang w:val="es-ES_tradnl"/>
        </w:rPr>
        <w:t> </w:t>
      </w:r>
      <w:r w:rsidRPr="00117C81">
        <w:rPr>
          <w:lang w:val="es-ES_tradnl"/>
        </w:rPr>
        <w:t xml:space="preserve">4.6 </w:t>
      </w:r>
      <w:bookmarkEnd w:id="53"/>
      <w:r w:rsidRPr="00117C81">
        <w:rPr>
          <w:lang w:val="es-ES_tradnl"/>
        </w:rPr>
        <w:t xml:space="preserve">Pérdidas de transmisión básicas no rebasadas durante el </w:t>
      </w:r>
      <w:r w:rsidRPr="00117C81">
        <w:rPr>
          <w:i/>
          <w:iCs/>
          <w:lang w:val="es-ES_tradnl"/>
        </w:rPr>
        <w:t>p</w:t>
      </w:r>
      <w:r w:rsidRPr="00117C81">
        <w:rPr>
          <w:lang w:val="es-ES_tradnl"/>
        </w:rPr>
        <w:t>% del tiempo y para el 50% de las ubicaciones</w:t>
      </w:r>
    </w:p>
    <w:p w14:paraId="38BF4BBA" w14:textId="703A52D9" w:rsidR="00117C81" w:rsidRPr="00117C81" w:rsidRDefault="00117C81" w:rsidP="00117C81">
      <w:pPr>
        <w:pStyle w:val="enumlev2"/>
        <w:rPr>
          <w:lang w:val="es-ES_tradnl"/>
        </w:rPr>
      </w:pPr>
      <w:bookmarkStart w:id="54" w:name="lt_pId078"/>
      <w:r w:rsidRPr="00117C81">
        <w:rPr>
          <w:lang w:val="es-ES_tradnl"/>
        </w:rPr>
        <w:t>k)</w:t>
      </w:r>
      <w:bookmarkEnd w:id="54"/>
      <w:r w:rsidRPr="00117C81">
        <w:rPr>
          <w:lang w:val="es-ES_tradnl"/>
        </w:rPr>
        <w:tab/>
      </w:r>
      <w:bookmarkStart w:id="55" w:name="lt_pId079"/>
      <w:r w:rsidRPr="00117C81">
        <w:rPr>
          <w:lang w:val="es-ES_tradnl"/>
        </w:rPr>
        <w:t>§</w:t>
      </w:r>
      <w:r w:rsidR="00F9243B">
        <w:rPr>
          <w:lang w:val="es-ES_tradnl"/>
        </w:rPr>
        <w:t> </w:t>
      </w:r>
      <w:r w:rsidRPr="00117C81">
        <w:rPr>
          <w:lang w:val="es-ES_tradnl"/>
        </w:rPr>
        <w:t>4.7 Pérdidas adicionales debidas a los entornos de los terminales (supresión)</w:t>
      </w:r>
      <w:bookmarkEnd w:id="55"/>
    </w:p>
    <w:p w14:paraId="1DC90167" w14:textId="77777777" w:rsidR="00117C81" w:rsidRPr="00117C81" w:rsidRDefault="00117C81" w:rsidP="00117C81">
      <w:pPr>
        <w:pStyle w:val="enumlev2"/>
        <w:rPr>
          <w:lang w:val="es-ES_tradnl"/>
        </w:rPr>
      </w:pPr>
      <w:bookmarkStart w:id="56" w:name="lt_pId080"/>
      <w:r w:rsidRPr="00117C81">
        <w:rPr>
          <w:lang w:val="es-ES_tradnl"/>
        </w:rPr>
        <w:t>l)</w:t>
      </w:r>
      <w:bookmarkEnd w:id="56"/>
      <w:r w:rsidRPr="00117C81">
        <w:rPr>
          <w:lang w:val="es-ES_tradnl"/>
        </w:rPr>
        <w:tab/>
      </w:r>
      <w:bookmarkStart w:id="57" w:name="lt_pId081"/>
      <w:r w:rsidRPr="00117C81">
        <w:rPr>
          <w:lang w:val="es-ES_tradnl"/>
        </w:rPr>
        <w:t>Adjunto 1 al Anexo 1 sobre análisis del perfil del trayecto (aclaración)</w:t>
      </w:r>
      <w:bookmarkEnd w:id="57"/>
    </w:p>
    <w:p w14:paraId="4347964C" w14:textId="77777777" w:rsidR="00117C81" w:rsidRPr="00117C81" w:rsidRDefault="00117C81" w:rsidP="00117C81">
      <w:pPr>
        <w:pStyle w:val="enumlev2"/>
        <w:rPr>
          <w:lang w:val="es-ES_tradnl"/>
        </w:rPr>
      </w:pPr>
      <w:bookmarkStart w:id="58" w:name="lt_pId082"/>
      <w:r w:rsidRPr="00117C81">
        <w:rPr>
          <w:lang w:val="es-ES_tradnl"/>
        </w:rPr>
        <w:t>m)</w:t>
      </w:r>
      <w:bookmarkEnd w:id="58"/>
      <w:r w:rsidRPr="00117C81">
        <w:rPr>
          <w:lang w:val="es-ES_tradnl"/>
        </w:rPr>
        <w:tab/>
      </w:r>
      <w:bookmarkStart w:id="59" w:name="lt_pId083"/>
      <w:r w:rsidRPr="00117C81">
        <w:rPr>
          <w:lang w:val="es-ES_tradnl"/>
        </w:rPr>
        <w:t>Adjunto 3 al Anexo 1 sobre criterios para la reflexión en la superficie y el cálculo del máximo de la primera reflexión (supresión).</w:t>
      </w:r>
      <w:bookmarkEnd w:id="59"/>
    </w:p>
    <w:p w14:paraId="2C5DBF32" w14:textId="77777777" w:rsidR="00117C81" w:rsidRPr="00117C81" w:rsidRDefault="00117C81" w:rsidP="00343561">
      <w:pPr>
        <w:keepNext/>
        <w:keepLines/>
        <w:tabs>
          <w:tab w:val="right" w:pos="794"/>
          <w:tab w:val="left" w:pos="8505"/>
        </w:tabs>
        <w:spacing w:before="480"/>
        <w:rPr>
          <w:lang w:val="es-ES_tradnl"/>
        </w:rPr>
      </w:pPr>
      <w:bookmarkStart w:id="60" w:name="lt_pId084"/>
      <w:r w:rsidRPr="00117C81">
        <w:rPr>
          <w:u w:val="single"/>
          <w:lang w:val="es-ES_tradnl"/>
        </w:rPr>
        <w:t>Proyecto de revisión de la Recomendación UIT-R P.1238-10</w:t>
      </w:r>
      <w:bookmarkEnd w:id="60"/>
      <w:r w:rsidRPr="00117C81">
        <w:rPr>
          <w:lang w:val="es-ES_tradnl"/>
        </w:rPr>
        <w:tab/>
      </w:r>
      <w:bookmarkStart w:id="61" w:name="lt_pId085"/>
      <w:r w:rsidRPr="00117C81">
        <w:rPr>
          <w:lang w:val="es-ES_tradnl"/>
        </w:rPr>
        <w:t>Doc. 3/34</w:t>
      </w:r>
      <w:bookmarkEnd w:id="61"/>
    </w:p>
    <w:p w14:paraId="237CB5FC" w14:textId="77777777" w:rsidR="00117C81" w:rsidRPr="00117C81" w:rsidRDefault="00117C81" w:rsidP="00117C81">
      <w:pPr>
        <w:pStyle w:val="Rectitle"/>
        <w:rPr>
          <w:lang w:val="es-ES_tradnl"/>
        </w:rPr>
      </w:pPr>
      <w:bookmarkStart w:id="62" w:name="lt_pId086"/>
      <w:r w:rsidRPr="00117C81">
        <w:rPr>
          <w:lang w:val="es-ES_tradnl"/>
        </w:rPr>
        <w:t xml:space="preserve">Datos de propagación y métodos de predicción para la planificación de </w:t>
      </w:r>
      <w:r w:rsidRPr="00117C81">
        <w:rPr>
          <w:lang w:val="es-ES_tradnl"/>
        </w:rPr>
        <w:br/>
        <w:t xml:space="preserve">sistemas de radiocomunicaciones en interiores y redes radioeléctricas </w:t>
      </w:r>
      <w:r w:rsidRPr="00117C81">
        <w:rPr>
          <w:lang w:val="es-ES_tradnl"/>
        </w:rPr>
        <w:br/>
        <w:t>de área local en la gama de frecuencias de 300 MHz a 450 GHz</w:t>
      </w:r>
      <w:bookmarkEnd w:id="62"/>
    </w:p>
    <w:p w14:paraId="025E4FB4" w14:textId="77C72C63" w:rsidR="00117C81" w:rsidRPr="00117C81" w:rsidRDefault="00117C81" w:rsidP="00D60348">
      <w:pPr>
        <w:pStyle w:val="Normalaftertitle"/>
        <w:rPr>
          <w:lang w:val="es-ES_tradnl"/>
        </w:rPr>
      </w:pPr>
      <w:bookmarkStart w:id="63" w:name="lt_pId095"/>
      <w:r w:rsidRPr="00117C81">
        <w:rPr>
          <w:lang w:val="es-ES_tradnl"/>
        </w:rPr>
        <w:t>Este proyecto de revisión tiene por objeto completar los elementos que faltan en la Recomendación UIT-R P.1238, como las nuevas frecuencias de los cuadros, y mejorar su utilidad para derivar la pérdida básica de transmisión, sobre la base de los datos de medición.</w:t>
      </w:r>
    </w:p>
    <w:p w14:paraId="772466FB" w14:textId="017CE202" w:rsidR="00117C81" w:rsidRPr="00117C81" w:rsidRDefault="00117C81" w:rsidP="00117C81">
      <w:pPr>
        <w:rPr>
          <w:lang w:val="es-ES_tradnl"/>
        </w:rPr>
      </w:pPr>
      <w:r w:rsidRPr="00117C81">
        <w:rPr>
          <w:lang w:val="es-ES_tradnl"/>
        </w:rPr>
        <w:t>Este documento contiene un proyecto de revisión de la Recomendación UIT-R P.1238, centrado en las dos propuestas siguientes:</w:t>
      </w:r>
    </w:p>
    <w:p w14:paraId="4A8FAD09" w14:textId="12F66BCF" w:rsidR="00117C81" w:rsidRPr="00117C81" w:rsidRDefault="00117C81" w:rsidP="00117C81">
      <w:pPr>
        <w:rPr>
          <w:lang w:val="es-ES_tradnl"/>
        </w:rPr>
      </w:pPr>
      <w:r w:rsidRPr="00117C81">
        <w:rPr>
          <w:lang w:val="es-ES_tradnl"/>
        </w:rPr>
        <w:t>La primer</w:t>
      </w:r>
      <w:r w:rsidR="00F9243B">
        <w:rPr>
          <w:lang w:val="es-ES_tradnl"/>
        </w:rPr>
        <w:t>a</w:t>
      </w:r>
      <w:r w:rsidRPr="00117C81">
        <w:rPr>
          <w:lang w:val="es-ES_tradnl"/>
        </w:rPr>
        <w:t xml:space="preserve"> propuesta consiste en revisar la Recomendación UIT-R P.1238-10, sobre la base de los resultados de las mediciones en interiores a frecuencias representativas de 340 y 410</w:t>
      </w:r>
      <w:r w:rsidR="00AE1DCC">
        <w:rPr>
          <w:lang w:val="es-ES_tradnl"/>
        </w:rPr>
        <w:t> </w:t>
      </w:r>
      <w:r w:rsidRPr="00117C81">
        <w:rPr>
          <w:lang w:val="es-ES_tradnl"/>
        </w:rPr>
        <w:t>GHz. En ese sentido, se propone añadir nuevos coeficientes de transmisión al Cuadro 3 de la Recomendación UIT-R P.1238.</w:t>
      </w:r>
    </w:p>
    <w:p w14:paraId="3D86C67F" w14:textId="1292AFBB" w:rsidR="00117C81" w:rsidRPr="00117C81" w:rsidRDefault="00117C81" w:rsidP="002E2211">
      <w:pPr>
        <w:keepNext/>
        <w:keepLines/>
        <w:rPr>
          <w:lang w:val="es-ES_tradnl"/>
        </w:rPr>
      </w:pPr>
      <w:r w:rsidRPr="00117C81">
        <w:rPr>
          <w:lang w:val="es-ES_tradnl"/>
        </w:rPr>
        <w:lastRenderedPageBreak/>
        <w:t>La segunda propuesta consiste en añadir un nuevo modelo general de pérdida de transmisión básica en interiores, sobre la base de los resultados de las mediciones en entornos interiores. Además, al proponer el nuevo modelo, todos los valores de los parámetros para entornos de oficinas, fábricas y pasillos por debajo de 100 GHz, salvo los de los casos en que se utilizan antenas direccionales, han de eliminarse de los Cuadros 2, 3 y 4, y el modelo y los valores vigentes para dichos casos se trasladan a la sección relativa a los modelos específicos en cuanto al lugar de instalación.</w:t>
      </w:r>
    </w:p>
    <w:p w14:paraId="7679CD6D" w14:textId="206C5002" w:rsidR="00117C81" w:rsidRPr="00117C81" w:rsidRDefault="00117C81" w:rsidP="002E2211">
      <w:pPr>
        <w:keepNext/>
        <w:keepLines/>
        <w:rPr>
          <w:lang w:val="es-ES_tradnl"/>
        </w:rPr>
      </w:pPr>
      <w:r w:rsidRPr="00117C81">
        <w:rPr>
          <w:lang w:val="es-ES_tradnl"/>
        </w:rPr>
        <w:t>Además, la numeración de los cuadros y las ecuaciones se ha modificado a causa de la adición de nuevos cuadros y ecuaciones.</w:t>
      </w:r>
    </w:p>
    <w:p w14:paraId="39CABFE4" w14:textId="77777777" w:rsidR="00117C81" w:rsidRPr="00117C81" w:rsidRDefault="00117C81" w:rsidP="002E2211">
      <w:pPr>
        <w:keepNext/>
        <w:keepLines/>
        <w:tabs>
          <w:tab w:val="right" w:pos="794"/>
          <w:tab w:val="left" w:pos="8505"/>
        </w:tabs>
        <w:spacing w:before="480"/>
        <w:rPr>
          <w:lang w:val="es-ES_tradnl"/>
        </w:rPr>
      </w:pPr>
      <w:r w:rsidRPr="00D60348">
        <w:rPr>
          <w:u w:val="single"/>
          <w:lang w:val="es-ES_tradnl"/>
        </w:rPr>
        <w:t>Proyecto</w:t>
      </w:r>
      <w:r w:rsidRPr="00117C81">
        <w:rPr>
          <w:u w:val="single"/>
          <w:lang w:val="es-ES_tradnl"/>
        </w:rPr>
        <w:t xml:space="preserve"> de revisión de la Recomendación UIT-R P.1411-10</w:t>
      </w:r>
      <w:bookmarkEnd w:id="63"/>
      <w:r w:rsidRPr="00117C81">
        <w:rPr>
          <w:lang w:val="es-ES_tradnl"/>
        </w:rPr>
        <w:tab/>
      </w:r>
      <w:bookmarkStart w:id="64" w:name="lt_pId096"/>
      <w:r w:rsidRPr="00117C81">
        <w:rPr>
          <w:lang w:val="es-ES_tradnl"/>
        </w:rPr>
        <w:t>Doc. 3/35</w:t>
      </w:r>
      <w:bookmarkEnd w:id="64"/>
    </w:p>
    <w:p w14:paraId="323059E2" w14:textId="77777777" w:rsidR="00117C81" w:rsidRPr="00117C81" w:rsidRDefault="00117C81" w:rsidP="002E2211">
      <w:pPr>
        <w:pStyle w:val="Rectitle"/>
        <w:rPr>
          <w:lang w:val="es-ES_tradnl"/>
        </w:rPr>
      </w:pPr>
      <w:bookmarkStart w:id="65" w:name="lt_pId097"/>
      <w:r w:rsidRPr="00117C81">
        <w:rPr>
          <w:lang w:val="es-ES_tradnl"/>
        </w:rPr>
        <w:t xml:space="preserve">Datos de propagación y métodos de predicción para la planificación </w:t>
      </w:r>
      <w:r w:rsidRPr="00117C81">
        <w:rPr>
          <w:lang w:val="es-ES_tradnl"/>
        </w:rPr>
        <w:br/>
        <w:t xml:space="preserve">de los sistemas de radiocomunicaciones de exteriores de corto </w:t>
      </w:r>
      <w:r w:rsidRPr="00117C81">
        <w:rPr>
          <w:lang w:val="es-ES_tradnl"/>
        </w:rPr>
        <w:br/>
        <w:t xml:space="preserve">alcance y redes de radiocomunicaciones de área local en </w:t>
      </w:r>
      <w:r w:rsidRPr="00117C81">
        <w:rPr>
          <w:lang w:val="es-ES_tradnl"/>
        </w:rPr>
        <w:br/>
        <w:t>la gama de frecuencias de 300 MHz a 100 GHz</w:t>
      </w:r>
      <w:bookmarkEnd w:id="65"/>
    </w:p>
    <w:p w14:paraId="03F4F498" w14:textId="77777777" w:rsidR="00117C81" w:rsidRPr="00117C81" w:rsidRDefault="00117C81" w:rsidP="00D60348">
      <w:pPr>
        <w:pStyle w:val="Normalaftertitle"/>
        <w:rPr>
          <w:lang w:val="es-ES_tradnl"/>
        </w:rPr>
      </w:pPr>
      <w:bookmarkStart w:id="66" w:name="lt_pId099"/>
      <w:bookmarkStart w:id="67" w:name="_Hlk77339503"/>
      <w:r w:rsidRPr="00117C81">
        <w:rPr>
          <w:lang w:val="es-ES_tradnl"/>
        </w:rPr>
        <w:t>En este documento se propone un proyecto de revisión de la Recomendación UIT-R P.1411-10, que incluye las cinco modificaciones siguientes:</w:t>
      </w:r>
      <w:bookmarkEnd w:id="66"/>
    </w:p>
    <w:p w14:paraId="67581540" w14:textId="58D278E9" w:rsidR="00117C81" w:rsidRPr="00117C81" w:rsidRDefault="00117C81" w:rsidP="00D60348">
      <w:pPr>
        <w:pStyle w:val="enumlev1"/>
        <w:rPr>
          <w:lang w:val="es-ES_tradnl"/>
        </w:rPr>
      </w:pPr>
      <w:r w:rsidRPr="00117C81">
        <w:rPr>
          <w:lang w:val="es-ES_tradnl"/>
        </w:rPr>
        <w:t>1)</w:t>
      </w:r>
      <w:r w:rsidRPr="00117C81">
        <w:rPr>
          <w:lang w:val="es-ES_tradnl"/>
        </w:rPr>
        <w:tab/>
      </w:r>
      <w:bookmarkStart w:id="68" w:name="lt_pId101"/>
      <w:r w:rsidRPr="00117C81">
        <w:rPr>
          <w:lang w:val="es-ES_tradnl"/>
        </w:rPr>
        <w:t>La modificación del Cuadro 4 de la sección 4.1.1, con el objetivo de ampliar la gama de frecuencias del modelo general de pérdida de transmisión básica para entornos con visibilidad directa (LoS) y sin visibilidad directa (NLoS), respectivamente, hasta 82</w:t>
      </w:r>
      <w:r w:rsidR="00D60348">
        <w:rPr>
          <w:lang w:val="es-ES_tradnl"/>
        </w:rPr>
        <w:t> </w:t>
      </w:r>
      <w:r w:rsidRPr="00117C81">
        <w:rPr>
          <w:lang w:val="es-ES_tradnl"/>
        </w:rPr>
        <w:t>GHz, de acuerdo con los resultados de una serie de mediciones efectuadas en zonas urbanas.</w:t>
      </w:r>
      <w:bookmarkEnd w:id="68"/>
    </w:p>
    <w:p w14:paraId="393434A2" w14:textId="7700F6FF" w:rsidR="00117C81" w:rsidRPr="00117C81" w:rsidRDefault="00117C81" w:rsidP="00D60348">
      <w:pPr>
        <w:pStyle w:val="enumlev1"/>
        <w:rPr>
          <w:lang w:val="es-ES_tradnl"/>
        </w:rPr>
      </w:pPr>
      <w:r w:rsidRPr="00117C81">
        <w:rPr>
          <w:lang w:val="es-ES_tradnl"/>
        </w:rPr>
        <w:t>2)</w:t>
      </w:r>
      <w:r w:rsidRPr="00117C81">
        <w:rPr>
          <w:lang w:val="es-ES_tradnl"/>
        </w:rPr>
        <w:tab/>
      </w:r>
      <w:bookmarkStart w:id="69" w:name="lt_pId103"/>
      <w:r w:rsidRPr="00117C81">
        <w:rPr>
          <w:lang w:val="es-ES_tradnl"/>
        </w:rPr>
        <w:t>La modificación de la sección 4.2.2, a fin de ampliar la gama de frecuencias del modelo de pérdida de transmisión básica en emplazamientos específicos para la propagación por encima de los tejados en zonas urbanas de un máximo de 5</w:t>
      </w:r>
      <w:r w:rsidR="00D60348">
        <w:rPr>
          <w:lang w:val="es-ES_tradnl"/>
        </w:rPr>
        <w:t> </w:t>
      </w:r>
      <w:r w:rsidRPr="00117C81">
        <w:rPr>
          <w:lang w:val="es-ES_tradnl"/>
        </w:rPr>
        <w:t>GHz a un máximo 26</w:t>
      </w:r>
      <w:r w:rsidR="00D60348">
        <w:rPr>
          <w:lang w:val="es-ES_tradnl"/>
        </w:rPr>
        <w:t> </w:t>
      </w:r>
      <w:r w:rsidRPr="00117C81">
        <w:rPr>
          <w:lang w:val="es-ES_tradnl"/>
        </w:rPr>
        <w:t>GHz</w:t>
      </w:r>
      <w:bookmarkEnd w:id="69"/>
      <w:r w:rsidRPr="00117C81">
        <w:rPr>
          <w:lang w:val="es-ES_tradnl"/>
        </w:rPr>
        <w:t>.</w:t>
      </w:r>
    </w:p>
    <w:p w14:paraId="22D3F269" w14:textId="0A6CF2BB" w:rsidR="00117C81" w:rsidRPr="00117C81" w:rsidRDefault="00117C81" w:rsidP="00D60348">
      <w:pPr>
        <w:pStyle w:val="enumlev1"/>
        <w:rPr>
          <w:lang w:val="es-ES_tradnl"/>
        </w:rPr>
      </w:pPr>
      <w:r w:rsidRPr="00F93DE5">
        <w:rPr>
          <w:lang w:val="es-ES_tradnl"/>
        </w:rPr>
        <w:t>3)</w:t>
      </w:r>
      <w:r w:rsidRPr="00117C81">
        <w:rPr>
          <w:lang w:val="es-ES_tradnl"/>
        </w:rPr>
        <w:tab/>
      </w:r>
      <w:bookmarkStart w:id="70" w:name="lt_pId105"/>
      <w:r w:rsidRPr="00117C81">
        <w:rPr>
          <w:lang w:val="es-ES_tradnl"/>
        </w:rPr>
        <w:t>La modificación de la sección</w:t>
      </w:r>
      <w:r w:rsidR="00D60348">
        <w:rPr>
          <w:lang w:val="es-ES_tradnl"/>
        </w:rPr>
        <w:t> </w:t>
      </w:r>
      <w:r w:rsidRPr="00117C81">
        <w:rPr>
          <w:lang w:val="es-ES_tradnl"/>
        </w:rPr>
        <w:t>9.1, con objeto de añadir los resultados de las nuevas mediciones efectuadas a 28</w:t>
      </w:r>
      <w:r w:rsidR="00D60348">
        <w:rPr>
          <w:lang w:val="es-ES_tradnl"/>
        </w:rPr>
        <w:t> </w:t>
      </w:r>
      <w:r w:rsidRPr="00117C81">
        <w:rPr>
          <w:lang w:val="es-ES_tradnl"/>
        </w:rPr>
        <w:t xml:space="preserve">GHz en el marco de las hipótesis </w:t>
      </w:r>
      <w:r w:rsidRPr="00F93DE5">
        <w:rPr>
          <w:lang w:val="es-ES_tradnl"/>
        </w:rPr>
        <w:t xml:space="preserve">para </w:t>
      </w:r>
      <w:r w:rsidRPr="00117C81">
        <w:rPr>
          <w:lang w:val="es-ES_tradnl"/>
        </w:rPr>
        <w:t>trenes de alta velocidad, en particular en viaductos y túneles, incluida una descripción para explicar claramente los elevados desplazamientos Doppler de las hipótesis para trenes de alta velocidad de dicha sección.</w:t>
      </w:r>
      <w:bookmarkEnd w:id="70"/>
    </w:p>
    <w:p w14:paraId="38076B87" w14:textId="2EE57816" w:rsidR="00117C81" w:rsidRPr="00117C81" w:rsidRDefault="00117C81" w:rsidP="00D60348">
      <w:pPr>
        <w:pStyle w:val="enumlev1"/>
        <w:rPr>
          <w:lang w:val="es-ES_tradnl"/>
        </w:rPr>
      </w:pPr>
      <w:r w:rsidRPr="00117C81">
        <w:rPr>
          <w:lang w:val="es-ES_tradnl"/>
        </w:rPr>
        <w:t>4)</w:t>
      </w:r>
      <w:r w:rsidRPr="00117C81">
        <w:rPr>
          <w:lang w:val="es-ES_tradnl"/>
        </w:rPr>
        <w:tab/>
      </w:r>
      <w:bookmarkStart w:id="71" w:name="lt_pId107"/>
      <w:r w:rsidRPr="00117C81">
        <w:rPr>
          <w:lang w:val="es-ES_tradnl"/>
        </w:rPr>
        <w:t>La modificación de la sección</w:t>
      </w:r>
      <w:r w:rsidR="00D60348">
        <w:rPr>
          <w:lang w:val="es-ES_tradnl"/>
        </w:rPr>
        <w:t> </w:t>
      </w:r>
      <w:r w:rsidRPr="00117C81">
        <w:rPr>
          <w:lang w:val="es-ES_tradnl"/>
        </w:rPr>
        <w:t xml:space="preserve">9.2, con miras a incluir nuevas características de propagación, como la distancia estacionaria, la dispersión del retardo y el factor </w:t>
      </w:r>
      <w:r w:rsidRPr="00117C81">
        <w:rPr>
          <w:i/>
          <w:iCs/>
          <w:lang w:val="es-ES_tradnl"/>
        </w:rPr>
        <w:t>K</w:t>
      </w:r>
      <w:r w:rsidRPr="00117C81">
        <w:rPr>
          <w:lang w:val="es-ES_tradnl"/>
        </w:rPr>
        <w:t xml:space="preserve"> a 5,9</w:t>
      </w:r>
      <w:r w:rsidR="00F93DE5">
        <w:rPr>
          <w:lang w:val="es-ES_tradnl"/>
        </w:rPr>
        <w:t> </w:t>
      </w:r>
      <w:r w:rsidRPr="00117C81">
        <w:rPr>
          <w:lang w:val="es-ES_tradnl"/>
        </w:rPr>
        <w:t>GHz, en casos de comunicación entre vehículos (V2V) en autopistas.</w:t>
      </w:r>
      <w:bookmarkEnd w:id="71"/>
    </w:p>
    <w:p w14:paraId="0FB4FB87" w14:textId="77777777" w:rsidR="00117C81" w:rsidRPr="00117C81" w:rsidRDefault="00117C81" w:rsidP="00D60348">
      <w:pPr>
        <w:pStyle w:val="enumlev1"/>
        <w:rPr>
          <w:lang w:val="es-ES_tradnl"/>
        </w:rPr>
      </w:pPr>
      <w:r w:rsidRPr="00117C81">
        <w:rPr>
          <w:lang w:val="es-ES_tradnl"/>
        </w:rPr>
        <w:t>5)</w:t>
      </w:r>
      <w:r w:rsidRPr="00117C81">
        <w:rPr>
          <w:lang w:val="es-ES_tradnl"/>
        </w:rPr>
        <w:tab/>
      </w:r>
      <w:bookmarkEnd w:id="67"/>
      <w:r w:rsidRPr="00117C81">
        <w:rPr>
          <w:lang w:val="es-ES_tradnl"/>
        </w:rPr>
        <w:t>Una serie de correcciones de redacción.</w:t>
      </w:r>
    </w:p>
    <w:p w14:paraId="2D222995" w14:textId="77777777" w:rsidR="00117C81" w:rsidRPr="00117C81" w:rsidRDefault="00117C81" w:rsidP="002E2211">
      <w:pPr>
        <w:keepNext/>
        <w:keepLines/>
        <w:tabs>
          <w:tab w:val="left" w:pos="7938"/>
        </w:tabs>
        <w:spacing w:before="480"/>
        <w:rPr>
          <w:lang w:val="es-ES_tradnl"/>
        </w:rPr>
      </w:pPr>
      <w:bookmarkStart w:id="72" w:name="lt_pId111"/>
      <w:r w:rsidRPr="00117C81">
        <w:rPr>
          <w:u w:val="single"/>
          <w:lang w:val="es-ES_tradnl"/>
        </w:rPr>
        <w:lastRenderedPageBreak/>
        <w:t>Proyecto de revisión de la Recomendación UIT-R P.528-4</w:t>
      </w:r>
      <w:r w:rsidRPr="00117C81">
        <w:rPr>
          <w:lang w:val="es-ES_tradnl"/>
        </w:rPr>
        <w:tab/>
        <w:t>Doc. 3/38(Rev.1)</w:t>
      </w:r>
      <w:bookmarkEnd w:id="72"/>
    </w:p>
    <w:p w14:paraId="12A2142B" w14:textId="77777777" w:rsidR="00117C81" w:rsidRPr="00117C81" w:rsidRDefault="00117C81" w:rsidP="002E2211">
      <w:pPr>
        <w:pStyle w:val="Rectitle"/>
        <w:rPr>
          <w:lang w:val="es-ES_tradnl"/>
        </w:rPr>
      </w:pPr>
      <w:bookmarkStart w:id="73" w:name="lt_pId112"/>
      <w:r w:rsidRPr="00117C81">
        <w:rPr>
          <w:lang w:val="es-ES_tradnl"/>
        </w:rPr>
        <w:t>Método de predicción de la propagación para los servicios móvil aeronáutico</w:t>
      </w:r>
      <w:r w:rsidRPr="00117C81">
        <w:rPr>
          <w:lang w:val="es-ES_tradnl"/>
        </w:rPr>
        <w:br/>
        <w:t>y de radionavegación aeronáutica que utilizan las bandas de ondas</w:t>
      </w:r>
      <w:r w:rsidRPr="00117C81">
        <w:rPr>
          <w:lang w:val="es-ES_tradnl"/>
        </w:rPr>
        <w:br/>
        <w:t>métricas, decimétricas y centimétricas</w:t>
      </w:r>
    </w:p>
    <w:p w14:paraId="6EEC83B2" w14:textId="77777777" w:rsidR="00117C81" w:rsidRPr="00117C81" w:rsidRDefault="00117C81" w:rsidP="002E2211">
      <w:pPr>
        <w:pStyle w:val="Normalaftertitle"/>
        <w:keepNext/>
        <w:keepLines/>
        <w:rPr>
          <w:lang w:val="es-ES_tradnl"/>
        </w:rPr>
      </w:pPr>
      <w:bookmarkStart w:id="74" w:name="lt_pId113"/>
      <w:bookmarkEnd w:id="73"/>
      <w:r w:rsidRPr="00117C81">
        <w:rPr>
          <w:lang w:val="es-ES_tradnl"/>
        </w:rPr>
        <w:t>En este proyecto de revisión de la Recomendación UIT-R P.528-4 se proponen las siguientes modificaciones:</w:t>
      </w:r>
      <w:bookmarkEnd w:id="74"/>
    </w:p>
    <w:p w14:paraId="028527D9" w14:textId="2E6ACCBC" w:rsidR="00117C81" w:rsidRPr="00117C81" w:rsidRDefault="00117C81" w:rsidP="002E2211">
      <w:pPr>
        <w:pStyle w:val="enumlev1"/>
        <w:keepNext/>
        <w:keepLines/>
        <w:rPr>
          <w:lang w:val="es-ES_tradnl"/>
        </w:rPr>
      </w:pPr>
      <w:r w:rsidRPr="00117C81">
        <w:rPr>
          <w:lang w:val="es-ES_tradnl"/>
        </w:rPr>
        <w:t>1</w:t>
      </w:r>
      <w:r w:rsidR="00C33854">
        <w:rPr>
          <w:lang w:val="es-ES_tradnl"/>
        </w:rPr>
        <w:t>)</w:t>
      </w:r>
      <w:r w:rsidRPr="00117C81">
        <w:rPr>
          <w:lang w:val="es-ES_tradnl"/>
        </w:rPr>
        <w:tab/>
      </w:r>
      <w:bookmarkStart w:id="75" w:name="lt_pId115"/>
      <w:r w:rsidR="00C33854">
        <w:rPr>
          <w:lang w:val="es-ES_tradnl"/>
        </w:rPr>
        <w:t>e</w:t>
      </w:r>
      <w:r w:rsidR="00C33854" w:rsidRPr="00117C81">
        <w:rPr>
          <w:lang w:val="es-ES_tradnl"/>
        </w:rPr>
        <w:t xml:space="preserve">liminar </w:t>
      </w:r>
      <w:r w:rsidRPr="00117C81">
        <w:rPr>
          <w:lang w:val="es-ES_tradnl"/>
        </w:rPr>
        <w:t xml:space="preserve">el término </w:t>
      </w:r>
      <w:r w:rsidR="00CC06C6">
        <w:rPr>
          <w:lang w:val="es-ES_tradnl"/>
        </w:rPr>
        <w:t>«</w:t>
      </w:r>
      <w:r w:rsidRPr="00117C81">
        <w:rPr>
          <w:lang w:val="es-ES_tradnl"/>
        </w:rPr>
        <w:t>satélite</w:t>
      </w:r>
      <w:r w:rsidR="00CC06C6">
        <w:rPr>
          <w:lang w:val="es-ES_tradnl"/>
        </w:rPr>
        <w:t>»</w:t>
      </w:r>
      <w:r w:rsidRPr="00117C81">
        <w:rPr>
          <w:lang w:val="es-ES_tradnl"/>
        </w:rPr>
        <w:t xml:space="preserve"> del cometido, para evitar confusiones debido al límite de altura del terminal de 20 km</w:t>
      </w:r>
      <w:bookmarkEnd w:id="75"/>
      <w:r w:rsidR="00C33854">
        <w:rPr>
          <w:lang w:val="es-ES_tradnl"/>
        </w:rPr>
        <w:t>;</w:t>
      </w:r>
    </w:p>
    <w:p w14:paraId="49565DC3" w14:textId="182A11BB" w:rsidR="00117C81" w:rsidRPr="00117C81" w:rsidRDefault="00117C81" w:rsidP="002E2211">
      <w:pPr>
        <w:pStyle w:val="enumlev1"/>
        <w:keepNext/>
        <w:keepLines/>
        <w:rPr>
          <w:lang w:val="es-ES_tradnl"/>
        </w:rPr>
      </w:pPr>
      <w:r w:rsidRPr="00117C81">
        <w:rPr>
          <w:lang w:val="es-ES_tradnl"/>
        </w:rPr>
        <w:t>2</w:t>
      </w:r>
      <w:r w:rsidR="00C33854">
        <w:rPr>
          <w:lang w:val="es-ES_tradnl"/>
        </w:rPr>
        <w:t>)</w:t>
      </w:r>
      <w:r w:rsidRPr="00117C81">
        <w:rPr>
          <w:lang w:val="es-ES_tradnl"/>
        </w:rPr>
        <w:tab/>
      </w:r>
      <w:bookmarkStart w:id="76" w:name="lt_pId117"/>
      <w:r w:rsidR="00C33854" w:rsidRPr="00117C81">
        <w:rPr>
          <w:lang w:val="es-ES_tradnl"/>
        </w:rPr>
        <w:t xml:space="preserve">modificar </w:t>
      </w:r>
      <w:r w:rsidRPr="00117C81">
        <w:rPr>
          <w:lang w:val="es-ES_tradnl"/>
        </w:rPr>
        <w:t xml:space="preserve">la variabilidad temporal de una probabilidad a un porcentaje, </w:t>
      </w:r>
      <m:oMath>
        <m:r>
          <w:rPr>
            <w:rFonts w:ascii="Cambria Math" w:hAnsi="Cambria Math"/>
            <w:lang w:val="es-ES_tradnl"/>
          </w:rPr>
          <m:t>p</m:t>
        </m:r>
      </m:oMath>
      <w:r w:rsidRPr="00117C81">
        <w:rPr>
          <w:lang w:val="es-ES_tradnl"/>
        </w:rPr>
        <w:t>, para armonizarla con su representación en otras Recomendaciones de la serie P</w:t>
      </w:r>
      <w:bookmarkEnd w:id="76"/>
      <w:r w:rsidR="00C33854">
        <w:rPr>
          <w:lang w:val="es-ES_tradnl"/>
        </w:rPr>
        <w:t>;</w:t>
      </w:r>
    </w:p>
    <w:p w14:paraId="1157E8F2" w14:textId="39CA14A4" w:rsidR="00117C81" w:rsidRPr="00117C81" w:rsidRDefault="00117C81" w:rsidP="00C33854">
      <w:pPr>
        <w:pStyle w:val="enumlev1"/>
        <w:rPr>
          <w:lang w:val="es-ES_tradnl"/>
        </w:rPr>
      </w:pPr>
      <w:r w:rsidRPr="00117C81">
        <w:rPr>
          <w:lang w:val="es-ES_tradnl"/>
        </w:rPr>
        <w:t>3</w:t>
      </w:r>
      <w:r w:rsidR="00C33854">
        <w:rPr>
          <w:lang w:val="es-ES_tradnl"/>
        </w:rPr>
        <w:t>)</w:t>
      </w:r>
      <w:r w:rsidRPr="00117C81">
        <w:rPr>
          <w:lang w:val="es-ES_tradnl"/>
        </w:rPr>
        <w:tab/>
      </w:r>
      <w:bookmarkStart w:id="77" w:name="lt_pId119"/>
      <w:r w:rsidR="00C33854" w:rsidRPr="00117C81">
        <w:rPr>
          <w:lang w:val="es-ES_tradnl"/>
        </w:rPr>
        <w:t xml:space="preserve">dar </w:t>
      </w:r>
      <w:r w:rsidRPr="00117C81">
        <w:rPr>
          <w:lang w:val="es-ES_tradnl"/>
        </w:rPr>
        <w:t>cabida a la polarización vertical</w:t>
      </w:r>
      <w:bookmarkEnd w:id="77"/>
      <w:r w:rsidR="00C33854">
        <w:rPr>
          <w:lang w:val="es-ES_tradnl"/>
        </w:rPr>
        <w:t>;</w:t>
      </w:r>
    </w:p>
    <w:p w14:paraId="749053FE" w14:textId="7F10FCF1" w:rsidR="00117C81" w:rsidRPr="00117C81" w:rsidRDefault="00117C81" w:rsidP="00C33854">
      <w:pPr>
        <w:pStyle w:val="enumlev1"/>
        <w:rPr>
          <w:lang w:val="es-ES_tradnl"/>
        </w:rPr>
      </w:pPr>
      <w:r w:rsidRPr="00117C81">
        <w:rPr>
          <w:lang w:val="es-ES_tradnl"/>
        </w:rPr>
        <w:t>4</w:t>
      </w:r>
      <w:r w:rsidR="00C33854">
        <w:rPr>
          <w:lang w:val="es-ES_tradnl"/>
        </w:rPr>
        <w:t>)</w:t>
      </w:r>
      <w:r w:rsidRPr="00117C81">
        <w:rPr>
          <w:lang w:val="es-ES_tradnl"/>
        </w:rPr>
        <w:tab/>
      </w:r>
      <w:bookmarkStart w:id="78" w:name="lt_pId121"/>
      <w:r w:rsidR="00C33854" w:rsidRPr="00117C81">
        <w:rPr>
          <w:lang w:val="es-ES_tradnl"/>
        </w:rPr>
        <w:t xml:space="preserve">mejorar </w:t>
      </w:r>
      <w:r w:rsidRPr="00117C81">
        <w:rPr>
          <w:lang w:val="es-ES_tradnl"/>
        </w:rPr>
        <w:t>los métodos de determinación del trayecto de los rayos previstos en la Recomendación UIT-R P.676-12</w:t>
      </w:r>
      <w:bookmarkEnd w:id="78"/>
      <w:r w:rsidR="00C33854">
        <w:rPr>
          <w:lang w:val="es-ES_tradnl"/>
        </w:rPr>
        <w:t>;</w:t>
      </w:r>
    </w:p>
    <w:p w14:paraId="5FF32D6F" w14:textId="18AB631F" w:rsidR="00117C81" w:rsidRPr="00117C81" w:rsidRDefault="00117C81" w:rsidP="00C33854">
      <w:pPr>
        <w:pStyle w:val="enumlev1"/>
        <w:rPr>
          <w:lang w:val="es-ES_tradnl"/>
        </w:rPr>
      </w:pPr>
      <w:r w:rsidRPr="00117C81">
        <w:rPr>
          <w:lang w:val="es-ES_tradnl"/>
        </w:rPr>
        <w:t>5</w:t>
      </w:r>
      <w:r w:rsidR="00C33854">
        <w:rPr>
          <w:lang w:val="es-ES_tradnl"/>
        </w:rPr>
        <w:t>)</w:t>
      </w:r>
      <w:r w:rsidRPr="00117C81">
        <w:rPr>
          <w:lang w:val="es-ES_tradnl"/>
        </w:rPr>
        <w:tab/>
      </w:r>
      <w:bookmarkStart w:id="79" w:name="lt_pId123"/>
      <w:r w:rsidR="00C33854" w:rsidRPr="00117C81">
        <w:rPr>
          <w:lang w:val="es-ES_tradnl"/>
        </w:rPr>
        <w:t xml:space="preserve">sustituir </w:t>
      </w:r>
      <w:r w:rsidRPr="00117C81">
        <w:rPr>
          <w:lang w:val="es-ES_tradnl"/>
        </w:rPr>
        <w:t>la atmósfera de referencia por la atmósfera de referencia mundial anual media definida en la Recomendación UIT-R P.835-6</w:t>
      </w:r>
      <w:bookmarkEnd w:id="79"/>
      <w:r w:rsidR="00C33854">
        <w:rPr>
          <w:lang w:val="es-ES_tradnl"/>
        </w:rPr>
        <w:t>;</w:t>
      </w:r>
    </w:p>
    <w:p w14:paraId="0F22E666" w14:textId="49641DDB" w:rsidR="00117C81" w:rsidRPr="00117C81" w:rsidRDefault="00117C81" w:rsidP="00C33854">
      <w:pPr>
        <w:pStyle w:val="enumlev1"/>
        <w:rPr>
          <w:lang w:val="es-ES_tradnl"/>
        </w:rPr>
      </w:pPr>
      <w:r w:rsidRPr="00117C81">
        <w:rPr>
          <w:lang w:val="es-ES_tradnl"/>
        </w:rPr>
        <w:t>6</w:t>
      </w:r>
      <w:r w:rsidR="00C33854">
        <w:rPr>
          <w:lang w:val="es-ES_tradnl"/>
        </w:rPr>
        <w:t>)</w:t>
      </w:r>
      <w:r w:rsidRPr="00117C81">
        <w:rPr>
          <w:lang w:val="es-ES_tradnl"/>
        </w:rPr>
        <w:tab/>
      </w:r>
      <w:bookmarkStart w:id="80" w:name="lt_pId125"/>
      <w:r w:rsidR="00C33854">
        <w:rPr>
          <w:lang w:val="es-ES_tradnl"/>
        </w:rPr>
        <w:t>s</w:t>
      </w:r>
      <w:r w:rsidR="00C33854" w:rsidRPr="00117C81">
        <w:rPr>
          <w:lang w:val="es-ES_tradnl"/>
        </w:rPr>
        <w:t xml:space="preserve">ustituir </w:t>
      </w:r>
      <w:r w:rsidRPr="00117C81">
        <w:rPr>
          <w:lang w:val="es-ES_tradnl"/>
        </w:rPr>
        <w:t>los cálculos de la pérdida por absorción atmosférica para utilizar los métodos definidos en la Recomendación UIT-R P.676, con la atmósfera de referencia actualizada</w:t>
      </w:r>
      <w:bookmarkEnd w:id="80"/>
      <w:r w:rsidR="00C33854">
        <w:rPr>
          <w:lang w:val="es-ES_tradnl"/>
        </w:rPr>
        <w:t>;</w:t>
      </w:r>
    </w:p>
    <w:p w14:paraId="48EDA02F" w14:textId="6D19413D" w:rsidR="00117C81" w:rsidRPr="00117C81" w:rsidRDefault="00117C81" w:rsidP="00C33854">
      <w:pPr>
        <w:pStyle w:val="enumlev1"/>
        <w:rPr>
          <w:lang w:val="es-ES_tradnl"/>
        </w:rPr>
      </w:pPr>
      <w:r w:rsidRPr="00117C81">
        <w:rPr>
          <w:lang w:val="es-ES_tradnl"/>
        </w:rPr>
        <w:t>7</w:t>
      </w:r>
      <w:r w:rsidR="00C33854">
        <w:rPr>
          <w:lang w:val="es-ES_tradnl"/>
        </w:rPr>
        <w:t>)</w:t>
      </w:r>
      <w:r w:rsidRPr="00117C81">
        <w:rPr>
          <w:lang w:val="es-ES_tradnl"/>
        </w:rPr>
        <w:tab/>
      </w:r>
      <w:bookmarkStart w:id="81" w:name="lt_pId127"/>
      <w:r w:rsidR="00C33854">
        <w:rPr>
          <w:lang w:val="es-ES_tradnl"/>
        </w:rPr>
        <w:t>i</w:t>
      </w:r>
      <w:r w:rsidR="00C33854" w:rsidRPr="00117C81">
        <w:rPr>
          <w:lang w:val="es-ES_tradnl"/>
        </w:rPr>
        <w:t xml:space="preserve">ncluir </w:t>
      </w:r>
      <w:r w:rsidRPr="00117C81">
        <w:rPr>
          <w:lang w:val="es-ES_tradnl"/>
        </w:rPr>
        <w:t>figuras adicionales para aportar una mayor claridad al texto</w:t>
      </w:r>
      <w:bookmarkEnd w:id="81"/>
      <w:r w:rsidR="00C33854">
        <w:rPr>
          <w:lang w:val="es-ES_tradnl"/>
        </w:rPr>
        <w:t>;</w:t>
      </w:r>
    </w:p>
    <w:p w14:paraId="5F270FB4" w14:textId="045B0C0F" w:rsidR="00117C81" w:rsidRPr="00117C81" w:rsidRDefault="00117C81" w:rsidP="00C33854">
      <w:pPr>
        <w:pStyle w:val="enumlev1"/>
        <w:rPr>
          <w:lang w:val="es-ES_tradnl"/>
        </w:rPr>
      </w:pPr>
      <w:r w:rsidRPr="00117C81">
        <w:rPr>
          <w:lang w:val="es-ES_tradnl"/>
        </w:rPr>
        <w:t>8</w:t>
      </w:r>
      <w:r w:rsidR="00C33854">
        <w:rPr>
          <w:lang w:val="es-ES_tradnl"/>
        </w:rPr>
        <w:t>)</w:t>
      </w:r>
      <w:r w:rsidRPr="00117C81">
        <w:rPr>
          <w:lang w:val="es-ES_tradnl"/>
        </w:rPr>
        <w:tab/>
      </w:r>
      <w:bookmarkStart w:id="82" w:name="lt_pId129"/>
      <w:r w:rsidR="00C33854">
        <w:rPr>
          <w:lang w:val="es-ES_tradnl"/>
        </w:rPr>
        <w:t>r</w:t>
      </w:r>
      <w:r w:rsidR="00C33854" w:rsidRPr="00117C81">
        <w:rPr>
          <w:lang w:val="es-ES_tradnl"/>
        </w:rPr>
        <w:t xml:space="preserve">educir </w:t>
      </w:r>
      <w:r w:rsidRPr="00117C81">
        <w:rPr>
          <w:lang w:val="es-ES_tradnl"/>
        </w:rPr>
        <w:t>el límite inferior de frecuencia de 125 MHz a 100 MHz</w:t>
      </w:r>
      <w:bookmarkEnd w:id="82"/>
      <w:r w:rsidR="00C33854">
        <w:rPr>
          <w:lang w:val="es-ES_tradnl"/>
        </w:rPr>
        <w:t>;</w:t>
      </w:r>
    </w:p>
    <w:p w14:paraId="7892440E" w14:textId="3ECBACCE" w:rsidR="00117C81" w:rsidRPr="00117C81" w:rsidRDefault="00117C81" w:rsidP="00C33854">
      <w:pPr>
        <w:pStyle w:val="enumlev1"/>
        <w:rPr>
          <w:lang w:val="es-ES_tradnl"/>
        </w:rPr>
      </w:pPr>
      <w:r w:rsidRPr="00117C81">
        <w:rPr>
          <w:lang w:val="es-ES_tradnl"/>
        </w:rPr>
        <w:t>9</w:t>
      </w:r>
      <w:r w:rsidR="00C33854">
        <w:rPr>
          <w:lang w:val="es-ES_tradnl"/>
        </w:rPr>
        <w:t>)</w:t>
      </w:r>
      <w:r w:rsidRPr="00117C81">
        <w:rPr>
          <w:lang w:val="es-ES_tradnl"/>
        </w:rPr>
        <w:tab/>
      </w:r>
      <w:bookmarkStart w:id="83" w:name="lt_pId131"/>
      <w:r w:rsidR="00C33854">
        <w:rPr>
          <w:lang w:val="es-ES_tradnl"/>
        </w:rPr>
        <w:t>a</w:t>
      </w:r>
      <w:r w:rsidR="00C33854" w:rsidRPr="00117C81">
        <w:rPr>
          <w:lang w:val="es-ES_tradnl"/>
        </w:rPr>
        <w:t xml:space="preserve">umentar </w:t>
      </w:r>
      <w:r w:rsidRPr="00117C81">
        <w:rPr>
          <w:lang w:val="es-ES_tradnl"/>
        </w:rPr>
        <w:t>el límite superior de frecuencia de 15,5 GHz a 30 GHz</w:t>
      </w:r>
      <w:bookmarkEnd w:id="83"/>
      <w:r w:rsidR="00C33854">
        <w:rPr>
          <w:lang w:val="es-ES_tradnl"/>
        </w:rPr>
        <w:t>;</w:t>
      </w:r>
    </w:p>
    <w:p w14:paraId="1E49BADC" w14:textId="765E6C9B" w:rsidR="00117C81" w:rsidRPr="00117C81" w:rsidRDefault="00117C81" w:rsidP="00C33854">
      <w:pPr>
        <w:pStyle w:val="enumlev1"/>
        <w:rPr>
          <w:lang w:val="es-ES_tradnl"/>
        </w:rPr>
      </w:pPr>
      <w:r w:rsidRPr="00117C81">
        <w:rPr>
          <w:lang w:val="es-ES_tradnl"/>
        </w:rPr>
        <w:t>10</w:t>
      </w:r>
      <w:r w:rsidR="00C33854">
        <w:rPr>
          <w:lang w:val="es-ES_tradnl"/>
        </w:rPr>
        <w:t>)</w:t>
      </w:r>
      <w:r w:rsidRPr="00117C81">
        <w:rPr>
          <w:lang w:val="es-ES_tradnl"/>
        </w:rPr>
        <w:tab/>
      </w:r>
      <w:bookmarkStart w:id="84" w:name="lt_pId133"/>
      <w:r w:rsidR="00C33854">
        <w:rPr>
          <w:lang w:val="es-ES_tradnl"/>
        </w:rPr>
        <w:t>m</w:t>
      </w:r>
      <w:r w:rsidR="00C33854" w:rsidRPr="00117C81">
        <w:rPr>
          <w:lang w:val="es-ES_tradnl"/>
        </w:rPr>
        <w:t xml:space="preserve">odificar </w:t>
      </w:r>
      <w:r w:rsidRPr="00117C81">
        <w:rPr>
          <w:lang w:val="es-ES_tradnl"/>
        </w:rPr>
        <w:t>la denominación de algunos parámetros matemáticos en aras de la coherencia del método paso a paso</w:t>
      </w:r>
      <w:bookmarkEnd w:id="84"/>
      <w:r w:rsidR="00C33854">
        <w:rPr>
          <w:lang w:val="es-ES_tradnl"/>
        </w:rPr>
        <w:t>;</w:t>
      </w:r>
    </w:p>
    <w:p w14:paraId="0D924172" w14:textId="0E20FB3E" w:rsidR="00117C81" w:rsidRPr="00117C81" w:rsidRDefault="00117C81" w:rsidP="00C33854">
      <w:pPr>
        <w:pStyle w:val="enumlev1"/>
        <w:rPr>
          <w:lang w:val="es-ES_tradnl"/>
        </w:rPr>
      </w:pPr>
      <w:r w:rsidRPr="00117C81">
        <w:rPr>
          <w:lang w:val="es-ES_tradnl"/>
        </w:rPr>
        <w:t>11</w:t>
      </w:r>
      <w:r w:rsidR="00C33854">
        <w:rPr>
          <w:lang w:val="es-ES_tradnl"/>
        </w:rPr>
        <w:t>)</w:t>
      </w:r>
      <w:r w:rsidRPr="00117C81">
        <w:rPr>
          <w:lang w:val="es-ES_tradnl"/>
        </w:rPr>
        <w:tab/>
      </w:r>
      <w:bookmarkStart w:id="85" w:name="lt_pId135"/>
      <w:r w:rsidR="00C33854">
        <w:rPr>
          <w:lang w:val="es-ES_tradnl"/>
        </w:rPr>
        <w:t>i</w:t>
      </w:r>
      <w:r w:rsidR="00C33854" w:rsidRPr="00117C81">
        <w:rPr>
          <w:lang w:val="es-ES_tradnl"/>
        </w:rPr>
        <w:t xml:space="preserve">ncluir </w:t>
      </w:r>
      <w:r w:rsidRPr="00117C81">
        <w:rPr>
          <w:lang w:val="es-ES_tradnl"/>
        </w:rPr>
        <w:t xml:space="preserve">un método de conversión del ángulo de elevación en la distancia del trayecto de círculo máximo, ya que la distancia del círculo máximo es el parámetro de entrada del método </w:t>
      </w:r>
      <w:bookmarkEnd w:id="85"/>
      <w:r w:rsidRPr="00117C81">
        <w:rPr>
          <w:lang w:val="es-ES_tradnl"/>
        </w:rPr>
        <w:t>por etapas</w:t>
      </w:r>
      <w:r w:rsidR="00C33854">
        <w:rPr>
          <w:lang w:val="es-ES_tradnl"/>
        </w:rPr>
        <w:t>;</w:t>
      </w:r>
    </w:p>
    <w:p w14:paraId="3EE57CBE" w14:textId="6BCCCC5A" w:rsidR="00117C81" w:rsidRPr="00117C81" w:rsidRDefault="00117C81" w:rsidP="00C33854">
      <w:pPr>
        <w:pStyle w:val="enumlev1"/>
        <w:rPr>
          <w:lang w:val="es-ES_tradnl"/>
        </w:rPr>
      </w:pPr>
      <w:r w:rsidRPr="00117C81">
        <w:rPr>
          <w:lang w:val="es-ES_tradnl"/>
        </w:rPr>
        <w:t>12</w:t>
      </w:r>
      <w:r w:rsidR="00C33854">
        <w:rPr>
          <w:lang w:val="es-ES_tradnl"/>
        </w:rPr>
        <w:t>)</w:t>
      </w:r>
      <w:r w:rsidRPr="00117C81">
        <w:rPr>
          <w:lang w:val="es-ES_tradnl"/>
        </w:rPr>
        <w:tab/>
      </w:r>
      <w:bookmarkStart w:id="86" w:name="lt_pId137"/>
      <w:r w:rsidR="00C33854">
        <w:rPr>
          <w:lang w:val="es-ES_tradnl"/>
        </w:rPr>
        <w:t>m</w:t>
      </w:r>
      <w:r w:rsidR="00C33854" w:rsidRPr="00117C81">
        <w:rPr>
          <w:lang w:val="es-ES_tradnl"/>
        </w:rPr>
        <w:t xml:space="preserve">odificar </w:t>
      </w:r>
      <w:r w:rsidRPr="00117C81">
        <w:rPr>
          <w:lang w:val="es-ES_tradnl"/>
        </w:rPr>
        <w:t>los métodos aplicables en entornos con visibilidad directa y basarlos en un sistema de búsqueda binaria para lograr la convergencia en lugar de generar un gran cuadro de consulta en el que se aplique la interpolación lineal</w:t>
      </w:r>
      <w:bookmarkEnd w:id="86"/>
      <w:r w:rsidR="00C33854">
        <w:rPr>
          <w:lang w:val="es-ES_tradnl"/>
        </w:rPr>
        <w:t>;</w:t>
      </w:r>
    </w:p>
    <w:p w14:paraId="04EF660F" w14:textId="336A00A7" w:rsidR="00117C81" w:rsidRPr="00117C81" w:rsidRDefault="00117C81" w:rsidP="00C33854">
      <w:pPr>
        <w:pStyle w:val="enumlev1"/>
        <w:rPr>
          <w:lang w:val="es-ES_tradnl"/>
        </w:rPr>
      </w:pPr>
      <w:r w:rsidRPr="00117C81">
        <w:rPr>
          <w:lang w:val="es-ES_tradnl"/>
        </w:rPr>
        <w:t>13</w:t>
      </w:r>
      <w:r w:rsidR="00C33854">
        <w:rPr>
          <w:lang w:val="es-ES_tradnl"/>
        </w:rPr>
        <w:t>)</w:t>
      </w:r>
      <w:r w:rsidRPr="00117C81">
        <w:rPr>
          <w:lang w:val="es-ES_tradnl"/>
        </w:rPr>
        <w:tab/>
      </w:r>
      <w:bookmarkStart w:id="87" w:name="lt_pId139"/>
      <w:r w:rsidR="00C33854">
        <w:rPr>
          <w:lang w:val="es-ES_tradnl"/>
        </w:rPr>
        <w:t>r</w:t>
      </w:r>
      <w:r w:rsidR="00C33854" w:rsidRPr="00117C81">
        <w:rPr>
          <w:lang w:val="es-ES_tradnl"/>
        </w:rPr>
        <w:t xml:space="preserve">enumerar </w:t>
      </w:r>
      <w:r w:rsidRPr="00117C81">
        <w:rPr>
          <w:lang w:val="es-ES_tradnl"/>
        </w:rPr>
        <w:t>las ecuaciones partiendo del número 1 en cada sección, en lugar de conservar la numeración secuencial a lo largo del texto</w:t>
      </w:r>
      <w:bookmarkEnd w:id="87"/>
      <w:r w:rsidR="00C33854">
        <w:rPr>
          <w:lang w:val="es-ES_tradnl"/>
        </w:rPr>
        <w:t>;</w:t>
      </w:r>
    </w:p>
    <w:p w14:paraId="6F2B098A" w14:textId="0E508A85" w:rsidR="00117C81" w:rsidRPr="00117C81" w:rsidRDefault="00117C81" w:rsidP="00C33854">
      <w:pPr>
        <w:pStyle w:val="enumlev1"/>
        <w:rPr>
          <w:lang w:val="es-ES_tradnl"/>
        </w:rPr>
      </w:pPr>
      <w:r w:rsidRPr="00117C81">
        <w:rPr>
          <w:lang w:val="es-ES_tradnl"/>
        </w:rPr>
        <w:t>14</w:t>
      </w:r>
      <w:r w:rsidR="00C33854">
        <w:rPr>
          <w:lang w:val="es-ES_tradnl"/>
        </w:rPr>
        <w:t>)</w:t>
      </w:r>
      <w:r w:rsidRPr="00117C81">
        <w:rPr>
          <w:lang w:val="es-ES_tradnl"/>
        </w:rPr>
        <w:tab/>
      </w:r>
      <w:bookmarkStart w:id="88" w:name="lt_pId141"/>
      <w:r w:rsidR="00C33854">
        <w:rPr>
          <w:lang w:val="es-ES_tradnl"/>
        </w:rPr>
        <w:t>e</w:t>
      </w:r>
      <w:r w:rsidR="00C33854" w:rsidRPr="00117C81">
        <w:rPr>
          <w:lang w:val="es-ES_tradnl"/>
        </w:rPr>
        <w:t xml:space="preserve">liminar </w:t>
      </w:r>
      <w:r w:rsidRPr="00117C81">
        <w:rPr>
          <w:lang w:val="es-ES_tradnl"/>
        </w:rPr>
        <w:t xml:space="preserve">la referencia a las </w:t>
      </w:r>
      <w:r w:rsidR="00CC06C6">
        <w:rPr>
          <w:lang w:val="es-ES_tradnl"/>
        </w:rPr>
        <w:t>«</w:t>
      </w:r>
      <w:r w:rsidRPr="00117C81">
        <w:rPr>
          <w:lang w:val="es-ES_tradnl"/>
        </w:rPr>
        <w:t>curvas</w:t>
      </w:r>
      <w:r w:rsidR="00CC06C6">
        <w:rPr>
          <w:lang w:val="es-ES_tradnl"/>
        </w:rPr>
        <w:t>»</w:t>
      </w:r>
      <w:r w:rsidRPr="00117C81">
        <w:rPr>
          <w:lang w:val="es-ES_tradnl"/>
        </w:rPr>
        <w:t xml:space="preserve"> en el Anexo 3, puesto que ya no forman parte de la Recomendación</w:t>
      </w:r>
      <w:bookmarkEnd w:id="88"/>
      <w:r w:rsidRPr="00117C81">
        <w:rPr>
          <w:lang w:val="es-ES_tradnl"/>
        </w:rPr>
        <w:t>; y</w:t>
      </w:r>
    </w:p>
    <w:p w14:paraId="6119E6E5" w14:textId="691509F6" w:rsidR="00117C81" w:rsidRPr="00117C81" w:rsidRDefault="00117C81" w:rsidP="00C33854">
      <w:pPr>
        <w:pStyle w:val="enumlev1"/>
        <w:rPr>
          <w:lang w:val="es-ES_tradnl"/>
        </w:rPr>
      </w:pPr>
      <w:r w:rsidRPr="00117C81">
        <w:rPr>
          <w:lang w:val="es-ES_tradnl"/>
        </w:rPr>
        <w:t>15</w:t>
      </w:r>
      <w:r w:rsidR="00C33854">
        <w:rPr>
          <w:lang w:val="es-ES_tradnl"/>
        </w:rPr>
        <w:t>)</w:t>
      </w:r>
      <w:r w:rsidRPr="00117C81">
        <w:rPr>
          <w:lang w:val="es-ES_tradnl"/>
        </w:rPr>
        <w:tab/>
      </w:r>
      <w:bookmarkStart w:id="89" w:name="lt_pId143"/>
      <w:r w:rsidR="00C33854">
        <w:rPr>
          <w:lang w:val="es-ES_tradnl"/>
        </w:rPr>
        <w:t>a</w:t>
      </w:r>
      <w:r w:rsidR="00C33854" w:rsidRPr="00117C81">
        <w:rPr>
          <w:lang w:val="es-ES_tradnl"/>
        </w:rPr>
        <w:t xml:space="preserve">ctualizar </w:t>
      </w:r>
      <w:r w:rsidRPr="00117C81">
        <w:rPr>
          <w:lang w:val="es-ES_tradnl"/>
        </w:rPr>
        <w:t>los productos de datos integrales</w:t>
      </w:r>
      <w:bookmarkEnd w:id="89"/>
      <w:r w:rsidRPr="00117C81">
        <w:rPr>
          <w:lang w:val="es-ES_tradnl"/>
        </w:rPr>
        <w:t>, incluidos:</w:t>
      </w:r>
    </w:p>
    <w:p w14:paraId="39BBD175" w14:textId="77777777" w:rsidR="00117C81" w:rsidRPr="00117C81" w:rsidRDefault="00117C81" w:rsidP="00C33854">
      <w:pPr>
        <w:pStyle w:val="enumlev2"/>
        <w:rPr>
          <w:lang w:val="es-ES_tradnl"/>
        </w:rPr>
      </w:pPr>
      <w:r w:rsidRPr="00117C81">
        <w:rPr>
          <w:lang w:val="es-ES_tradnl"/>
        </w:rPr>
        <w:t>–</w:t>
      </w:r>
      <w:r w:rsidRPr="00117C81">
        <w:rPr>
          <w:lang w:val="es-ES_tradnl"/>
        </w:rPr>
        <w:tab/>
      </w:r>
      <w:bookmarkStart w:id="90" w:name="lt_pId145"/>
      <w:r w:rsidRPr="00117C81">
        <w:rPr>
          <w:lang w:val="es-ES_tradnl"/>
        </w:rPr>
        <w:t>los cuadros de datos csv;</w:t>
      </w:r>
    </w:p>
    <w:p w14:paraId="755F4F6A" w14:textId="77777777" w:rsidR="00117C81" w:rsidRPr="00117C81" w:rsidRDefault="00117C81" w:rsidP="00C33854">
      <w:pPr>
        <w:pStyle w:val="enumlev2"/>
        <w:rPr>
          <w:lang w:val="es-ES_tradnl"/>
        </w:rPr>
      </w:pPr>
      <w:r w:rsidRPr="00117C81">
        <w:rPr>
          <w:lang w:val="es-ES_tradnl"/>
        </w:rPr>
        <w:t>–</w:t>
      </w:r>
      <w:r w:rsidRPr="00117C81">
        <w:rPr>
          <w:lang w:val="es-ES_tradnl"/>
        </w:rPr>
        <w:tab/>
        <w:t>el código fuente C++ con el que se implementa el método por etapas; y</w:t>
      </w:r>
    </w:p>
    <w:p w14:paraId="64769482" w14:textId="77777777" w:rsidR="00117C81" w:rsidRPr="00117C81" w:rsidRDefault="00117C81" w:rsidP="00C33854">
      <w:pPr>
        <w:pStyle w:val="enumlev2"/>
        <w:rPr>
          <w:lang w:val="es-ES_tradnl"/>
        </w:rPr>
      </w:pPr>
      <w:r w:rsidRPr="00117C81">
        <w:rPr>
          <w:lang w:val="es-ES_tradnl"/>
        </w:rPr>
        <w:t>–</w:t>
      </w:r>
      <w:r w:rsidRPr="00117C81">
        <w:rPr>
          <w:lang w:val="es-ES_tradnl"/>
        </w:rPr>
        <w:tab/>
        <w:t>el archivo de referencia de los productos digitales integrales.</w:t>
      </w:r>
      <w:bookmarkEnd w:id="90"/>
    </w:p>
    <w:p w14:paraId="342C3AEF" w14:textId="77777777" w:rsidR="00117C81" w:rsidRPr="00117C81" w:rsidRDefault="00117C81" w:rsidP="00343561">
      <w:pPr>
        <w:keepNext/>
        <w:keepLines/>
        <w:tabs>
          <w:tab w:val="right" w:pos="794"/>
          <w:tab w:val="left" w:pos="8505"/>
        </w:tabs>
        <w:spacing w:before="480"/>
        <w:rPr>
          <w:lang w:val="es-ES_tradnl"/>
        </w:rPr>
      </w:pPr>
      <w:bookmarkStart w:id="91" w:name="lt_pId150"/>
      <w:r w:rsidRPr="003C2900">
        <w:rPr>
          <w:u w:val="single"/>
          <w:lang w:val="es-ES_tradnl"/>
        </w:rPr>
        <w:lastRenderedPageBreak/>
        <w:t>Proyecto</w:t>
      </w:r>
      <w:r w:rsidRPr="00117C81">
        <w:rPr>
          <w:u w:val="single"/>
          <w:lang w:val="es-ES_tradnl"/>
        </w:rPr>
        <w:t xml:space="preserve"> de revisión de la Recomendación UIT-R P.534-5</w:t>
      </w:r>
      <w:bookmarkEnd w:id="91"/>
      <w:r w:rsidRPr="00117C81">
        <w:rPr>
          <w:lang w:val="es-ES_tradnl"/>
        </w:rPr>
        <w:tab/>
      </w:r>
      <w:bookmarkStart w:id="92" w:name="lt_pId151"/>
      <w:r w:rsidRPr="00117C81">
        <w:rPr>
          <w:lang w:val="es-ES_tradnl"/>
        </w:rPr>
        <w:t>Doc. 3/39</w:t>
      </w:r>
      <w:bookmarkEnd w:id="92"/>
    </w:p>
    <w:p w14:paraId="1FDDB865" w14:textId="77777777" w:rsidR="00117C81" w:rsidRPr="00117C81" w:rsidRDefault="00117C81" w:rsidP="00117C81">
      <w:pPr>
        <w:pStyle w:val="Rectitle"/>
        <w:rPr>
          <w:lang w:val="es-ES_tradnl"/>
        </w:rPr>
      </w:pPr>
      <w:bookmarkStart w:id="93" w:name="lt_pId152"/>
      <w:r w:rsidRPr="00117C81">
        <w:rPr>
          <w:lang w:val="es-ES_tradnl"/>
        </w:rPr>
        <w:t xml:space="preserve">Método para calcular la intensidad de campo en </w:t>
      </w:r>
      <w:r w:rsidRPr="00117C81">
        <w:rPr>
          <w:lang w:val="es-ES_tradnl"/>
        </w:rPr>
        <w:br/>
        <w:t>presencia de la capa E esporádica</w:t>
      </w:r>
    </w:p>
    <w:p w14:paraId="17F7BECE" w14:textId="3049EB7F" w:rsidR="00117C81" w:rsidRPr="00117C81" w:rsidRDefault="00117C81" w:rsidP="00D60348">
      <w:pPr>
        <w:pStyle w:val="Normalaftertitle"/>
        <w:rPr>
          <w:lang w:val="es-ES_tradnl"/>
        </w:rPr>
      </w:pPr>
      <w:bookmarkStart w:id="94" w:name="lt_pId153"/>
      <w:bookmarkEnd w:id="93"/>
      <w:r w:rsidRPr="00117C81">
        <w:rPr>
          <w:lang w:val="es-ES_tradnl"/>
        </w:rPr>
        <w:t>Los mapas mundiales de la frecuencia crítica de la capa E esporádica (foEs) forman parte integrante (normativa) de la Recomendación UIT-R P.2001-2 y se citan en la sección 4.3 de la Recomendación</w:t>
      </w:r>
      <w:r w:rsidR="007405DA">
        <w:rPr>
          <w:lang w:val="es-ES_tradnl"/>
        </w:rPr>
        <w:t> </w:t>
      </w:r>
      <w:r w:rsidRPr="00117C81">
        <w:rPr>
          <w:lang w:val="es-ES_tradnl"/>
        </w:rPr>
        <w:t>UIT-R P.534-5; sin embargo, no existe referencia o enlace alguno a dichos mapas. Este proyecto de revisión incorpora los mapas digitales de la foEs rebasada durante los porcentajes de tiempo anuales del 50%, 10%, 1% y 0,1% de la Recomendación UIT-R P.2001-2 en la Recomendación UIT-R P.534-5 como productos de datos integrales (normativos) y añade diagramas de contornos conexos en calidad de referencias visuales</w:t>
      </w:r>
      <w:bookmarkStart w:id="95" w:name="lt_pId155"/>
      <w:bookmarkEnd w:id="94"/>
      <w:r w:rsidRPr="00117C81">
        <w:rPr>
          <w:lang w:val="es-ES_tradnl"/>
        </w:rPr>
        <w:t>.</w:t>
      </w:r>
      <w:bookmarkEnd w:id="95"/>
    </w:p>
    <w:p w14:paraId="165F9C96" w14:textId="77777777" w:rsidR="00117C81" w:rsidRPr="00117C81" w:rsidRDefault="00117C81" w:rsidP="00343561">
      <w:pPr>
        <w:keepNext/>
        <w:keepLines/>
        <w:tabs>
          <w:tab w:val="right" w:pos="794"/>
          <w:tab w:val="left" w:pos="8505"/>
        </w:tabs>
        <w:spacing w:before="480"/>
        <w:rPr>
          <w:lang w:val="es-ES_tradnl"/>
        </w:rPr>
      </w:pPr>
      <w:bookmarkStart w:id="96" w:name="lt_pId156"/>
      <w:r w:rsidRPr="003C2900">
        <w:rPr>
          <w:u w:val="single"/>
          <w:lang w:val="es-ES_tradnl"/>
        </w:rPr>
        <w:t>Proyecto</w:t>
      </w:r>
      <w:r w:rsidRPr="00117C81">
        <w:rPr>
          <w:u w:val="single"/>
          <w:lang w:val="es-ES_tradnl"/>
        </w:rPr>
        <w:t xml:space="preserve"> de revisión de la Recomendación UIT-R P.372-14</w:t>
      </w:r>
      <w:bookmarkEnd w:id="96"/>
      <w:r w:rsidRPr="00117C81">
        <w:rPr>
          <w:lang w:val="es-ES_tradnl"/>
        </w:rPr>
        <w:tab/>
      </w:r>
      <w:bookmarkStart w:id="97" w:name="lt_pId157"/>
      <w:r w:rsidRPr="00117C81">
        <w:rPr>
          <w:lang w:val="es-ES_tradnl"/>
        </w:rPr>
        <w:t>Doc. 3/40</w:t>
      </w:r>
      <w:bookmarkEnd w:id="97"/>
    </w:p>
    <w:p w14:paraId="6D06DF5C" w14:textId="77777777" w:rsidR="00117C81" w:rsidRPr="00117C81" w:rsidRDefault="00117C81" w:rsidP="00117C81">
      <w:pPr>
        <w:pStyle w:val="Rectitle"/>
        <w:rPr>
          <w:lang w:val="es-ES_tradnl"/>
        </w:rPr>
      </w:pPr>
      <w:bookmarkStart w:id="98" w:name="lt_pId158"/>
      <w:r w:rsidRPr="00117C81">
        <w:rPr>
          <w:lang w:val="es-ES_tradnl"/>
        </w:rPr>
        <w:t>Ruido radioeléctrico</w:t>
      </w:r>
    </w:p>
    <w:p w14:paraId="3BB3C774" w14:textId="503B7D01" w:rsidR="00117C81" w:rsidRPr="00117C81" w:rsidRDefault="00117C81" w:rsidP="00D60348">
      <w:pPr>
        <w:pStyle w:val="Normalaftertitle"/>
        <w:rPr>
          <w:lang w:val="es-ES_tradnl"/>
        </w:rPr>
      </w:pPr>
      <w:bookmarkStart w:id="99" w:name="lt_pId159"/>
      <w:bookmarkEnd w:id="98"/>
      <w:r w:rsidRPr="00117C81">
        <w:rPr>
          <w:lang w:val="es-ES_tradnl"/>
        </w:rPr>
        <w:t xml:space="preserve">El proyecto de revisión de la Recomendación UIT-R P.372-14 comprende amplias modificaciones, cuyo objetivo es sustituir todo el contenido de dicha Recomendación. En ese sentido, se ha añadido un índice para guiar al lector. Se han introducido correcciones técnicas y modificaciones generales en la redacción del documento. Las Figuras 13a a 36a, relativas al ruido radioeléctrico atmosférico, se han actualizado en color, se han rotado y se han ampliado hasta abarcar una página completa. Los títulos de las Figuras se han actualizado para reflejar el periodo de </w:t>
      </w:r>
      <w:r w:rsidR="003C2900">
        <w:rPr>
          <w:lang w:val="es-ES_tradnl"/>
        </w:rPr>
        <w:t>tres</w:t>
      </w:r>
      <w:r w:rsidRPr="00117C81">
        <w:rPr>
          <w:lang w:val="es-ES_tradnl"/>
        </w:rPr>
        <w:t xml:space="preserve"> meses que comprenden, en lugar de aparecer etiquetadas por estaciones, lo que no resultaba coherente entre hemisferios. La referencia al </w:t>
      </w:r>
      <w:r w:rsidRPr="003C2900">
        <w:rPr>
          <w:i/>
          <w:iCs/>
          <w:lang w:val="es-ES_tradnl"/>
        </w:rPr>
        <w:t>software</w:t>
      </w:r>
      <w:r w:rsidRPr="00117C81">
        <w:rPr>
          <w:lang w:val="es-ES_tradnl"/>
        </w:rPr>
        <w:t xml:space="preserve"> utilizado para generar dichas figuras se ha aclarado en una nota a pie de página al principio del documento. El </w:t>
      </w:r>
      <w:r w:rsidRPr="003C2900">
        <w:rPr>
          <w:i/>
          <w:iCs/>
          <w:lang w:val="es-ES_tradnl"/>
        </w:rPr>
        <w:t>software</w:t>
      </w:r>
      <w:r w:rsidRPr="00117C81">
        <w:rPr>
          <w:lang w:val="es-ES_tradnl"/>
        </w:rPr>
        <w:t xml:space="preserve"> en cuestión ya goza de la aprobación del UIT-R. Se han añadido la sección 6 sobre ruido artificial y la subsección 6.1 sobre ruido artificial exterior, que engloban el ruido artificial en general y el ruido gaussiano blanco aditivo en particular.</w:t>
      </w:r>
      <w:bookmarkEnd w:id="99"/>
    </w:p>
    <w:p w14:paraId="7AF790DE" w14:textId="77777777" w:rsidR="00117C81" w:rsidRPr="00117C81" w:rsidRDefault="00117C81" w:rsidP="00343561">
      <w:pPr>
        <w:keepNext/>
        <w:keepLines/>
        <w:tabs>
          <w:tab w:val="right" w:pos="794"/>
          <w:tab w:val="left" w:pos="8505"/>
        </w:tabs>
        <w:spacing w:before="480"/>
        <w:rPr>
          <w:lang w:val="es-ES_tradnl"/>
        </w:rPr>
      </w:pPr>
      <w:bookmarkStart w:id="100" w:name="lt_pId167"/>
      <w:r w:rsidRPr="00117C81">
        <w:rPr>
          <w:u w:val="single"/>
          <w:lang w:val="es-ES_tradnl"/>
        </w:rPr>
        <w:t>Proyecto de revisión de la Recomendación UIT-R P.2108-0</w:t>
      </w:r>
      <w:bookmarkEnd w:id="100"/>
      <w:r w:rsidRPr="00117C81">
        <w:rPr>
          <w:lang w:val="es-ES_tradnl"/>
        </w:rPr>
        <w:tab/>
      </w:r>
      <w:bookmarkStart w:id="101" w:name="lt_pId168"/>
      <w:r w:rsidRPr="00117C81">
        <w:rPr>
          <w:lang w:val="es-ES_tradnl"/>
        </w:rPr>
        <w:t>Doc. 3/41</w:t>
      </w:r>
      <w:bookmarkEnd w:id="101"/>
    </w:p>
    <w:p w14:paraId="067D8BCA" w14:textId="77777777" w:rsidR="00117C81" w:rsidRPr="00117C81" w:rsidRDefault="00117C81" w:rsidP="00117C81">
      <w:pPr>
        <w:pStyle w:val="Rectitle"/>
        <w:rPr>
          <w:lang w:val="es-ES_tradnl"/>
        </w:rPr>
      </w:pPr>
      <w:bookmarkStart w:id="102" w:name="lt_pId169"/>
      <w:r w:rsidRPr="00117C81">
        <w:rPr>
          <w:lang w:val="es-ES_tradnl"/>
        </w:rPr>
        <w:t>Predicción de las pérdidas debidas a la ocupación del suelo</w:t>
      </w:r>
    </w:p>
    <w:p w14:paraId="196870AB" w14:textId="42ED1809" w:rsidR="00117C81" w:rsidRPr="00117C81" w:rsidRDefault="00117C81" w:rsidP="003C2900">
      <w:pPr>
        <w:pStyle w:val="Normalaftertitle"/>
        <w:keepNext/>
        <w:keepLines/>
        <w:rPr>
          <w:lang w:val="es-ES_tradnl"/>
        </w:rPr>
      </w:pPr>
      <w:bookmarkStart w:id="103" w:name="lt_pId170"/>
      <w:bookmarkEnd w:id="102"/>
      <w:r w:rsidRPr="00117C81">
        <w:rPr>
          <w:lang w:val="es-ES_tradnl"/>
        </w:rPr>
        <w:t xml:space="preserve">Este proyecto de revisión incluye un </w:t>
      </w:r>
      <w:r w:rsidR="00BD5EEF">
        <w:rPr>
          <w:lang w:val="es-ES_tradnl"/>
        </w:rPr>
        <w:t>a</w:t>
      </w:r>
      <w:r w:rsidRPr="00117C81">
        <w:rPr>
          <w:lang w:val="es-ES_tradnl"/>
        </w:rPr>
        <w:t>djunto en el que:</w:t>
      </w:r>
      <w:bookmarkEnd w:id="103"/>
    </w:p>
    <w:p w14:paraId="56B71102" w14:textId="77777777" w:rsidR="00117C81" w:rsidRPr="00117C81" w:rsidRDefault="00117C81" w:rsidP="00117C81">
      <w:pPr>
        <w:pStyle w:val="enumlev1"/>
        <w:rPr>
          <w:lang w:val="es-ES_tradnl"/>
        </w:rPr>
      </w:pPr>
      <w:r w:rsidRPr="00117C81">
        <w:rPr>
          <w:lang w:val="es-ES_tradnl"/>
        </w:rPr>
        <w:t>–</w:t>
      </w:r>
      <w:r w:rsidRPr="00117C81">
        <w:rPr>
          <w:lang w:val="es-ES_tradnl"/>
        </w:rPr>
        <w:tab/>
      </w:r>
      <w:bookmarkStart w:id="104" w:name="lt_pId172"/>
      <w:r w:rsidRPr="00117C81">
        <w:rPr>
          <w:lang w:val="es-ES_tradnl"/>
        </w:rPr>
        <w:t>se facilita un método para limitar las pérdidas debidas a la ocupación del suelo en el valor del modelo de largo alcance, a fin de eliminar el comportamiento no monotónico del modelo en cuestión;</w:t>
      </w:r>
      <w:bookmarkEnd w:id="104"/>
      <w:r w:rsidRPr="00117C81">
        <w:rPr>
          <w:lang w:val="es-ES_tradnl"/>
        </w:rPr>
        <w:t xml:space="preserve"> y</w:t>
      </w:r>
    </w:p>
    <w:p w14:paraId="48145F1B" w14:textId="77777777" w:rsidR="00117C81" w:rsidRPr="00117C81" w:rsidRDefault="00117C81" w:rsidP="00117C81">
      <w:pPr>
        <w:pStyle w:val="enumlev1"/>
        <w:rPr>
          <w:lang w:val="es-ES_tradnl"/>
        </w:rPr>
      </w:pPr>
      <w:r w:rsidRPr="00117C81">
        <w:rPr>
          <w:lang w:val="es-ES_tradnl"/>
        </w:rPr>
        <w:t>–</w:t>
      </w:r>
      <w:r w:rsidRPr="00117C81">
        <w:rPr>
          <w:lang w:val="es-ES_tradnl"/>
        </w:rPr>
        <w:tab/>
      </w:r>
      <w:bookmarkStart w:id="105" w:name="lt_pId174"/>
      <w:r w:rsidRPr="00117C81">
        <w:rPr>
          <w:lang w:val="es-ES_tradnl"/>
        </w:rPr>
        <w:t>se corrigen los siguientes errores:</w:t>
      </w:r>
      <w:bookmarkEnd w:id="105"/>
    </w:p>
    <w:p w14:paraId="50915F6E" w14:textId="3109D4FA" w:rsidR="00117C81" w:rsidRPr="00117C81" w:rsidRDefault="00117C81" w:rsidP="00117C81">
      <w:pPr>
        <w:pStyle w:val="enumlev2"/>
        <w:rPr>
          <w:lang w:val="es-ES_tradnl"/>
        </w:rPr>
      </w:pPr>
      <w:r w:rsidRPr="00117C81">
        <w:rPr>
          <w:lang w:val="es-ES_tradnl"/>
        </w:rPr>
        <w:t>•</w:t>
      </w:r>
      <w:r w:rsidRPr="00117C81">
        <w:rPr>
          <w:lang w:val="es-ES_tradnl"/>
        </w:rPr>
        <w:tab/>
      </w:r>
      <w:bookmarkStart w:id="106" w:name="lt_pId176"/>
      <w:r w:rsidRPr="00117C81">
        <w:rPr>
          <w:lang w:val="es-ES_tradnl"/>
        </w:rPr>
        <w:t xml:space="preserve">en la ecuación (3b) los términos </w:t>
      </w:r>
      <w:r w:rsidR="00BD5EEF">
        <w:rPr>
          <w:lang w:val="es-ES_tradnl"/>
        </w:rPr>
        <w:sym w:font="Symbol" w:char="F073"/>
      </w:r>
      <w:r w:rsidRPr="00117C81">
        <w:rPr>
          <w:i/>
          <w:iCs/>
          <w:vertAlign w:val="subscript"/>
          <w:lang w:val="es-ES_tradnl"/>
        </w:rPr>
        <w:t>l</w:t>
      </w:r>
      <w:r w:rsidRPr="00117C81">
        <w:rPr>
          <w:lang w:val="es-ES_tradnl"/>
        </w:rPr>
        <w:t xml:space="preserve"> y </w:t>
      </w:r>
      <w:r w:rsidR="00BD5EEF">
        <w:rPr>
          <w:lang w:val="es-ES_tradnl"/>
        </w:rPr>
        <w:sym w:font="Symbol" w:char="F073"/>
      </w:r>
      <w:r w:rsidRPr="00117C81">
        <w:rPr>
          <w:i/>
          <w:iCs/>
          <w:vertAlign w:val="subscript"/>
          <w:lang w:val="es-ES_tradnl"/>
        </w:rPr>
        <w:t>s</w:t>
      </w:r>
      <w:r w:rsidRPr="00117C81">
        <w:rPr>
          <w:lang w:val="es-ES_tradnl"/>
        </w:rPr>
        <w:t xml:space="preserve"> del numerador deberían elevarse al cuadrado; y</w:t>
      </w:r>
    </w:p>
    <w:p w14:paraId="7406E9E1" w14:textId="35422443" w:rsidR="00117C81" w:rsidRPr="00117C81" w:rsidRDefault="00117C81" w:rsidP="00117C81">
      <w:pPr>
        <w:pStyle w:val="enumlev2"/>
        <w:rPr>
          <w:lang w:val="es-ES_tradnl"/>
        </w:rPr>
      </w:pPr>
      <w:r w:rsidRPr="00117C81">
        <w:rPr>
          <w:lang w:val="es-ES_tradnl"/>
        </w:rPr>
        <w:t>•</w:t>
      </w:r>
      <w:r w:rsidRPr="00117C81">
        <w:rPr>
          <w:lang w:val="es-ES_tradnl"/>
        </w:rPr>
        <w:tab/>
        <w:t xml:space="preserve">la ecuación (5b) debería definir la desviación típica, </w:t>
      </w:r>
      <w:r w:rsidR="00BD5EEF">
        <w:rPr>
          <w:lang w:val="es-ES_tradnl"/>
        </w:rPr>
        <w:sym w:font="Symbol" w:char="F073"/>
      </w:r>
      <w:r w:rsidRPr="00117C81">
        <w:rPr>
          <w:i/>
          <w:iCs/>
          <w:vertAlign w:val="subscript"/>
          <w:lang w:val="es-ES_tradnl"/>
        </w:rPr>
        <w:t>s</w:t>
      </w:r>
      <w:r w:rsidRPr="00117C81">
        <w:rPr>
          <w:lang w:val="es-ES_tradnl"/>
        </w:rPr>
        <w:t>, para el modelo de pérdidas debidas a la ocupación del suelo de corto alcance.</w:t>
      </w:r>
      <w:bookmarkEnd w:id="106"/>
    </w:p>
    <w:p w14:paraId="484764A8" w14:textId="77777777" w:rsidR="00117C81" w:rsidRPr="00117C81" w:rsidRDefault="00117C81" w:rsidP="00CC06C6">
      <w:pPr>
        <w:keepNext/>
        <w:keepLines/>
        <w:tabs>
          <w:tab w:val="left" w:pos="7938"/>
        </w:tabs>
        <w:spacing w:before="480"/>
        <w:rPr>
          <w:lang w:val="es-ES_tradnl"/>
        </w:rPr>
      </w:pPr>
      <w:bookmarkStart w:id="107" w:name="lt_pId179"/>
      <w:r w:rsidRPr="00117C81">
        <w:rPr>
          <w:u w:val="single"/>
          <w:lang w:val="es-ES_tradnl"/>
        </w:rPr>
        <w:lastRenderedPageBreak/>
        <w:t>Proyecto de revisión de la Recomendación UIT-R P.530-17</w:t>
      </w:r>
      <w:bookmarkEnd w:id="107"/>
      <w:r w:rsidRPr="00117C81">
        <w:rPr>
          <w:lang w:val="es-ES_tradnl"/>
        </w:rPr>
        <w:tab/>
      </w:r>
      <w:bookmarkStart w:id="108" w:name="lt_pId180"/>
      <w:r w:rsidRPr="00117C81">
        <w:rPr>
          <w:lang w:val="es-ES_tradnl"/>
        </w:rPr>
        <w:t>Doc. 3/42(Rev.2)</w:t>
      </w:r>
      <w:bookmarkEnd w:id="108"/>
    </w:p>
    <w:p w14:paraId="75ED6E0D" w14:textId="77777777" w:rsidR="00117C81" w:rsidRPr="00117C81" w:rsidRDefault="00117C81" w:rsidP="00117C81">
      <w:pPr>
        <w:pStyle w:val="Rectitle"/>
        <w:rPr>
          <w:lang w:val="es-ES_tradnl"/>
        </w:rPr>
      </w:pPr>
      <w:bookmarkStart w:id="109" w:name="lt_pId181"/>
      <w:r w:rsidRPr="00117C81">
        <w:rPr>
          <w:lang w:val="es-ES_tradnl"/>
        </w:rPr>
        <w:t xml:space="preserve">Datos de propagación y métodos de predicción necesarios para </w:t>
      </w:r>
      <w:r w:rsidRPr="00117C81">
        <w:rPr>
          <w:lang w:val="es-ES_tradnl"/>
        </w:rPr>
        <w:br/>
        <w:t>el diseño de sistemas terrenales con visibilidad directa</w:t>
      </w:r>
    </w:p>
    <w:p w14:paraId="30A3CD94" w14:textId="77777777" w:rsidR="00117C81" w:rsidRPr="00117C81" w:rsidRDefault="00117C81" w:rsidP="00D60348">
      <w:pPr>
        <w:pStyle w:val="Normalaftertitle"/>
        <w:rPr>
          <w:lang w:val="es-ES_tradnl"/>
        </w:rPr>
      </w:pPr>
      <w:bookmarkStart w:id="110" w:name="lt_pId182"/>
      <w:bookmarkEnd w:id="109"/>
      <w:r w:rsidRPr="00117C81">
        <w:rPr>
          <w:lang w:val="es-ES_tradnl"/>
        </w:rPr>
        <w:t>En este proyecto de revisión se sustituye el modelo de desvanecimiento por trayectos múltiples de la sección 2.3, en vigor desde 2009, por un nuevo modelo ajustado a una cantidad significativamente mayor de datos de desvanecimiento, que ahora incluye, por primera vez, datos de Turkmenistán, Kirguistán y Australia. El modelo existente no es más que un modelo de regresión mundial, mientras que el nuevo modelo utiliza el método de krigeado universal para obtener las mejores estimaciones basándose tanto en un modelo de regresión mundial, como en la interpolación del factor geoclimático medido a partir de los enlaces cercanos disponibles. En este proyecto de revisión se han incluido los mapas digitales mundiales del nuevo modelo</w:t>
      </w:r>
      <w:bookmarkStart w:id="111" w:name="lt_pId184"/>
      <w:bookmarkEnd w:id="110"/>
      <w:r w:rsidRPr="00117C81">
        <w:rPr>
          <w:lang w:val="es-ES_tradnl"/>
        </w:rPr>
        <w:t>.</w:t>
      </w:r>
      <w:bookmarkEnd w:id="111"/>
    </w:p>
    <w:p w14:paraId="17126D20" w14:textId="2DE29F2C" w:rsidR="00117C81" w:rsidRPr="00117C81" w:rsidRDefault="00117C81" w:rsidP="00117C81">
      <w:pPr>
        <w:rPr>
          <w:lang w:val="es-ES_tradnl"/>
        </w:rPr>
      </w:pPr>
      <w:bookmarkStart w:id="112" w:name="lt_pId185"/>
      <w:r w:rsidRPr="00117C81">
        <w:rPr>
          <w:lang w:val="es-ES_tradnl"/>
        </w:rPr>
        <w:t>Además de las revisiones propuestas para la sección 2.3, se sugieren diversas revisiones del Adjunto</w:t>
      </w:r>
      <w:r w:rsidR="00042D69">
        <w:rPr>
          <w:lang w:val="es-ES_tradnl"/>
        </w:rPr>
        <w:t> </w:t>
      </w:r>
      <w:r w:rsidRPr="00117C81">
        <w:rPr>
          <w:lang w:val="es-ES_tradnl"/>
        </w:rPr>
        <w:t>1 al Anexo 1.</w:t>
      </w:r>
      <w:bookmarkEnd w:id="112"/>
    </w:p>
    <w:p w14:paraId="38F12D9B" w14:textId="77777777" w:rsidR="00117C81" w:rsidRPr="00117C81" w:rsidRDefault="00117C81" w:rsidP="00117C81">
      <w:pPr>
        <w:rPr>
          <w:lang w:val="es-ES_tradnl"/>
        </w:rPr>
      </w:pPr>
      <w:bookmarkStart w:id="113" w:name="lt_pId186"/>
      <w:r w:rsidRPr="00117C81">
        <w:rPr>
          <w:lang w:val="es-ES_tradnl"/>
        </w:rPr>
        <w:t>Del mismo modo, se ha incluido una nueva ecuación, como alternativa a la lectura de los valores de la Figura 2, para facilitar su consulta a los usuarios de la Recomendación.</w:t>
      </w:r>
      <w:bookmarkEnd w:id="113"/>
    </w:p>
    <w:p w14:paraId="176F6A01" w14:textId="77777777" w:rsidR="00117C81" w:rsidRPr="00117C81" w:rsidRDefault="00117C81" w:rsidP="00117C81">
      <w:pPr>
        <w:rPr>
          <w:lang w:val="es-ES_tradnl"/>
        </w:rPr>
      </w:pPr>
      <w:bookmarkStart w:id="114" w:name="lt_pId187"/>
      <w:r w:rsidRPr="00117C81">
        <w:rPr>
          <w:lang w:val="es-ES_tradnl"/>
        </w:rPr>
        <w:t>En este proyecto de revisión también se modifica el factor de reducción del trayecto por atenuación debida a la lluvia, como resultado de las mediciones de los trayectos cortos.</w:t>
      </w:r>
    </w:p>
    <w:p w14:paraId="284261E9" w14:textId="77777777" w:rsidR="00117C81" w:rsidRPr="00117C81" w:rsidRDefault="00117C81" w:rsidP="00117C81">
      <w:pPr>
        <w:rPr>
          <w:lang w:val="es-ES_tradnl"/>
        </w:rPr>
      </w:pPr>
      <w:bookmarkStart w:id="115" w:name="lt_pId188"/>
      <w:bookmarkEnd w:id="114"/>
      <w:r w:rsidRPr="00117C81">
        <w:rPr>
          <w:lang w:val="es-ES_tradnl"/>
        </w:rPr>
        <w:t>Se ha añadido una nueva sección 1.1, en la que se describen los productos digitales integrales.</w:t>
      </w:r>
      <w:bookmarkEnd w:id="115"/>
    </w:p>
    <w:p w14:paraId="15B2EE4E" w14:textId="77777777" w:rsidR="00117C81" w:rsidRPr="00117C81" w:rsidRDefault="00117C81" w:rsidP="00117C81">
      <w:pPr>
        <w:rPr>
          <w:lang w:val="es-ES_tradnl"/>
        </w:rPr>
      </w:pPr>
      <w:bookmarkStart w:id="116" w:name="lt_pId189"/>
      <w:r w:rsidRPr="00117C81">
        <w:rPr>
          <w:lang w:val="es-ES_tradnl"/>
        </w:rPr>
        <w:t>Se propone que los mapas digitales formen parte del proyecto de revisión de la Recomendación.</w:t>
      </w:r>
      <w:bookmarkEnd w:id="116"/>
    </w:p>
    <w:p w14:paraId="0C6CE4D4" w14:textId="77777777" w:rsidR="00117C81" w:rsidRPr="00117C81" w:rsidRDefault="00117C81" w:rsidP="00343561">
      <w:pPr>
        <w:keepNext/>
        <w:keepLines/>
        <w:tabs>
          <w:tab w:val="right" w:pos="794"/>
          <w:tab w:val="left" w:pos="8505"/>
        </w:tabs>
        <w:spacing w:before="480"/>
        <w:rPr>
          <w:lang w:val="es-ES_tradnl"/>
        </w:rPr>
      </w:pPr>
      <w:bookmarkStart w:id="117" w:name="lt_pId190"/>
      <w:r w:rsidRPr="00A85923">
        <w:rPr>
          <w:u w:val="single"/>
          <w:lang w:val="es-ES_tradnl"/>
        </w:rPr>
        <w:t>Proyecto</w:t>
      </w:r>
      <w:r w:rsidRPr="00117C81">
        <w:rPr>
          <w:u w:val="single"/>
          <w:lang w:val="es-ES_tradnl"/>
        </w:rPr>
        <w:t xml:space="preserve"> de revisión de la Recomendación UIT-R P.1144-10</w:t>
      </w:r>
      <w:bookmarkEnd w:id="117"/>
      <w:r w:rsidRPr="00117C81">
        <w:rPr>
          <w:lang w:val="es-ES_tradnl"/>
        </w:rPr>
        <w:tab/>
      </w:r>
      <w:bookmarkStart w:id="118" w:name="lt_pId191"/>
      <w:r w:rsidRPr="00117C81">
        <w:rPr>
          <w:lang w:val="es-ES_tradnl"/>
        </w:rPr>
        <w:t>Doc. 3/45</w:t>
      </w:r>
      <w:bookmarkEnd w:id="118"/>
    </w:p>
    <w:p w14:paraId="48935F39" w14:textId="4F80E87A" w:rsidR="00117C81" w:rsidRPr="00117C81" w:rsidRDefault="00117C81" w:rsidP="00117C81">
      <w:pPr>
        <w:pStyle w:val="Rectitle"/>
        <w:rPr>
          <w:lang w:val="es-ES_tradnl"/>
        </w:rPr>
      </w:pPr>
      <w:bookmarkStart w:id="119" w:name="lt_pId192"/>
      <w:r w:rsidRPr="00117C81">
        <w:rPr>
          <w:lang w:val="es-ES_tradnl"/>
        </w:rPr>
        <w:t xml:space="preserve">Guía para la aplicación de los métodos de propagación </w:t>
      </w:r>
      <w:r w:rsidR="0028726F">
        <w:rPr>
          <w:lang w:val="es-ES_tradnl"/>
        </w:rPr>
        <w:br/>
      </w:r>
      <w:r w:rsidRPr="00117C81">
        <w:rPr>
          <w:lang w:val="es-ES_tradnl"/>
        </w:rPr>
        <w:t>de la Comisión de Estudio 3 de Radiocomunicaciones</w:t>
      </w:r>
    </w:p>
    <w:p w14:paraId="58B8EF1D" w14:textId="77777777" w:rsidR="00117C81" w:rsidRPr="00117C81" w:rsidRDefault="00117C81" w:rsidP="00042D69">
      <w:pPr>
        <w:pStyle w:val="Normalaftertitle"/>
        <w:keepNext/>
        <w:keepLines/>
        <w:rPr>
          <w:lang w:val="es-ES_tradnl"/>
        </w:rPr>
      </w:pPr>
      <w:bookmarkStart w:id="120" w:name="lt_pId193"/>
      <w:bookmarkEnd w:id="119"/>
      <w:r w:rsidRPr="00117C81">
        <w:rPr>
          <w:lang w:val="es-ES_tradnl"/>
        </w:rPr>
        <w:t xml:space="preserve">La integración por cuadratura gaussiana es una aproximación precisa a una integral definida si el integrando, </w:t>
      </w:r>
      <w:r w:rsidRPr="00117C81">
        <w:rPr>
          <w:i/>
          <w:iCs/>
          <w:lang w:val="es-ES_tradnl"/>
        </w:rPr>
        <w:t>f</w:t>
      </w:r>
      <w:r w:rsidRPr="00117C81">
        <w:rPr>
          <w:lang w:val="es-ES_tradnl"/>
        </w:rPr>
        <w:t>(</w:t>
      </w:r>
      <w:r w:rsidRPr="00117C81">
        <w:rPr>
          <w:i/>
          <w:iCs/>
          <w:lang w:val="es-ES_tradnl"/>
        </w:rPr>
        <w:t>x</w:t>
      </w:r>
      <w:r w:rsidRPr="00117C81">
        <w:rPr>
          <w:lang w:val="es-ES_tradnl"/>
        </w:rPr>
        <w:t>), se aproxima adecuadamente por un polinomio de grado 2</w:t>
      </w:r>
      <w:r w:rsidRPr="0028726F">
        <w:rPr>
          <w:i/>
          <w:iCs/>
          <w:lang w:val="es-ES_tradnl"/>
        </w:rPr>
        <w:t>n</w:t>
      </w:r>
      <w:r w:rsidRPr="00117C81">
        <w:rPr>
          <w:lang w:val="es-ES_tradnl"/>
        </w:rPr>
        <w:t>-1 o menos en un intervalo de integración.</w:t>
      </w:r>
      <w:bookmarkEnd w:id="120"/>
    </w:p>
    <w:p w14:paraId="49BA0A78" w14:textId="77777777" w:rsidR="00117C81" w:rsidRPr="00117C81" w:rsidRDefault="00117C81" w:rsidP="00117C81">
      <w:pPr>
        <w:rPr>
          <w:lang w:val="es-ES_tradnl"/>
        </w:rPr>
      </w:pPr>
      <w:bookmarkStart w:id="121" w:name="lt_pId194"/>
      <w:r w:rsidRPr="00117C81">
        <w:rPr>
          <w:lang w:val="es-ES_tradnl"/>
        </w:rPr>
        <w:t>La Recomendación UIT-R P.1144-10 comprende los valores de los puntos de cuadratura gaussiana y los factores de ponderación para 16, 32, 64, 128 y 256 puntos. En esta revisión: 1) se añade un algoritmo a la Recomendación UIT-R P.1144-10, que permite calcular los puntos de cuadratura gaussiana y los factores de ponderación para un número arbitrario de puntos; y 2) se trasladan los cinco ficheros de texto que contienen los puntos de cuadratura gaussiana y los factores de ponderación de un producto de datos integral a un producto de datos suplementario.</w:t>
      </w:r>
      <w:bookmarkEnd w:id="121"/>
    </w:p>
    <w:p w14:paraId="01307CC2" w14:textId="77777777" w:rsidR="00117C81" w:rsidRPr="00117C81" w:rsidRDefault="00117C81" w:rsidP="00117C81">
      <w:pPr>
        <w:rPr>
          <w:lang w:val="es-ES_tradnl"/>
        </w:rPr>
      </w:pPr>
      <w:bookmarkStart w:id="122" w:name="lt_pId198"/>
      <w:r w:rsidRPr="00117C81">
        <w:rPr>
          <w:lang w:val="es-ES_tradnl"/>
        </w:rPr>
        <w:t>Los Cuadros 1 y 2 se actualizarán en función de las recomendaciones de referencia que se aprueben en la reunión de la Comisión de Estudio 3 del 2 de julio de 2021.</w:t>
      </w:r>
      <w:bookmarkEnd w:id="122"/>
    </w:p>
    <w:p w14:paraId="3C2EC5D1" w14:textId="4DBCD3DB" w:rsidR="00117C81" w:rsidRPr="00117C81" w:rsidRDefault="00117C81" w:rsidP="00423AEF">
      <w:pPr>
        <w:keepNext/>
        <w:keepLines/>
        <w:tabs>
          <w:tab w:val="right" w:pos="794"/>
          <w:tab w:val="left" w:pos="8505"/>
        </w:tabs>
        <w:spacing w:before="480"/>
        <w:rPr>
          <w:lang w:val="es-ES_tradnl"/>
        </w:rPr>
      </w:pPr>
      <w:bookmarkStart w:id="123" w:name="lt_pId199"/>
      <w:r w:rsidRPr="00117C81">
        <w:rPr>
          <w:u w:val="single"/>
          <w:lang w:val="es-ES_tradnl"/>
        </w:rPr>
        <w:lastRenderedPageBreak/>
        <w:t>Proyecto de revisión de la Recomendación UIT-R P.1409-1</w:t>
      </w:r>
      <w:bookmarkEnd w:id="123"/>
      <w:r w:rsidRPr="00117C81">
        <w:rPr>
          <w:lang w:val="es-ES_tradnl"/>
        </w:rPr>
        <w:tab/>
      </w:r>
      <w:bookmarkStart w:id="124" w:name="lt_pId200"/>
      <w:r w:rsidRPr="00117C81">
        <w:rPr>
          <w:lang w:val="es-ES_tradnl"/>
        </w:rPr>
        <w:t>Doc. 3/46</w:t>
      </w:r>
      <w:bookmarkEnd w:id="124"/>
      <w:r w:rsidR="00CC06C6">
        <w:rPr>
          <w:rStyle w:val="FootnoteReference"/>
          <w:lang w:val="es-ES_tradnl"/>
        </w:rPr>
        <w:footnoteReference w:id="1"/>
      </w:r>
    </w:p>
    <w:p w14:paraId="6967A443" w14:textId="44B88F62" w:rsidR="00117C81" w:rsidRPr="00117C81" w:rsidRDefault="00117C81" w:rsidP="00117C81">
      <w:pPr>
        <w:pStyle w:val="Rectitle"/>
        <w:rPr>
          <w:lang w:val="es-ES_tradnl"/>
        </w:rPr>
      </w:pPr>
      <w:bookmarkStart w:id="125" w:name="lt_pId201"/>
      <w:r w:rsidRPr="00117C81">
        <w:rPr>
          <w:lang w:val="es-ES_tradnl"/>
        </w:rPr>
        <w:t>Datos de propagación y métodos de predicción para sistemas que utilizan estaciones en plataformas a gran altitud y otras estaciones elevadas en la estratosfera en frecuencias superiores a 1 GHz aproximadamente</w:t>
      </w:r>
    </w:p>
    <w:p w14:paraId="481592A1" w14:textId="77777777" w:rsidR="00117C81" w:rsidRPr="00117C81" w:rsidRDefault="00117C81" w:rsidP="00D60348">
      <w:pPr>
        <w:pStyle w:val="Normalaftertitle"/>
        <w:rPr>
          <w:lang w:val="es-ES_tradnl"/>
        </w:rPr>
      </w:pPr>
      <w:bookmarkStart w:id="126" w:name="lt_pId203"/>
      <w:bookmarkEnd w:id="125"/>
      <w:r w:rsidRPr="00117C81">
        <w:rPr>
          <w:lang w:val="es-ES_tradnl"/>
        </w:rPr>
        <w:t>En este proyecto de revisión de la Recomendación UIT-R P.1409-1 se proponen las siguientes modificaciones:</w:t>
      </w:r>
      <w:bookmarkEnd w:id="126"/>
    </w:p>
    <w:p w14:paraId="7EA700BA" w14:textId="4971AE51" w:rsidR="00117C81" w:rsidRPr="00117C81" w:rsidRDefault="00117C81" w:rsidP="0028726F">
      <w:pPr>
        <w:pStyle w:val="enumlev1"/>
        <w:rPr>
          <w:lang w:val="es-ES_tradnl"/>
        </w:rPr>
      </w:pPr>
      <w:r w:rsidRPr="00117C81">
        <w:rPr>
          <w:lang w:val="es-ES_tradnl"/>
        </w:rPr>
        <w:t>1</w:t>
      </w:r>
      <w:r w:rsidR="0028726F">
        <w:rPr>
          <w:lang w:val="es-ES_tradnl"/>
        </w:rPr>
        <w:t>)</w:t>
      </w:r>
      <w:r w:rsidRPr="00117C81">
        <w:rPr>
          <w:lang w:val="es-ES_tradnl"/>
        </w:rPr>
        <w:tab/>
      </w:r>
      <w:bookmarkStart w:id="127" w:name="lt_pId205"/>
      <w:r w:rsidRPr="00117C81">
        <w:rPr>
          <w:lang w:val="es-ES_tradnl"/>
        </w:rPr>
        <w:t>modificar el título para aclarar que la gama de frecuencias aplicable en virtud de la Recomendación si sitúa en torno a 0,7 GHz</w:t>
      </w:r>
      <w:bookmarkEnd w:id="127"/>
      <w:r w:rsidRPr="00117C81">
        <w:rPr>
          <w:lang w:val="es-ES_tradnl"/>
        </w:rPr>
        <w:t>;</w:t>
      </w:r>
    </w:p>
    <w:p w14:paraId="67D3E265" w14:textId="122CB5FF" w:rsidR="00117C81" w:rsidRPr="00117C81" w:rsidRDefault="00117C81" w:rsidP="0028726F">
      <w:pPr>
        <w:pStyle w:val="enumlev1"/>
        <w:rPr>
          <w:lang w:val="es-ES_tradnl"/>
        </w:rPr>
      </w:pPr>
      <w:r w:rsidRPr="00117C81">
        <w:rPr>
          <w:lang w:val="es-ES_tradnl"/>
        </w:rPr>
        <w:t>2</w:t>
      </w:r>
      <w:r w:rsidR="0028726F">
        <w:rPr>
          <w:lang w:val="es-ES_tradnl"/>
        </w:rPr>
        <w:t>)</w:t>
      </w:r>
      <w:r w:rsidRPr="00117C81">
        <w:rPr>
          <w:lang w:val="es-ES_tradnl"/>
        </w:rPr>
        <w:tab/>
      </w:r>
      <w:bookmarkStart w:id="128" w:name="lt_pId207"/>
      <w:r w:rsidRPr="00117C81">
        <w:rPr>
          <w:lang w:val="es-ES_tradnl"/>
        </w:rPr>
        <w:t>añadir una frase al cometido para aclarar que la Recomendación prevé métodos de predicción para la evaluación de la interferencia a efectos del diseño de sistemas</w:t>
      </w:r>
      <w:bookmarkEnd w:id="128"/>
      <w:r w:rsidRPr="00117C81">
        <w:rPr>
          <w:lang w:val="es-ES_tradnl"/>
        </w:rPr>
        <w:t>;</w:t>
      </w:r>
    </w:p>
    <w:p w14:paraId="46A11C3A" w14:textId="70362D24" w:rsidR="00117C81" w:rsidRPr="00117C81" w:rsidRDefault="00117C81" w:rsidP="0028726F">
      <w:pPr>
        <w:pStyle w:val="enumlev1"/>
        <w:rPr>
          <w:lang w:val="es-ES_tradnl"/>
        </w:rPr>
      </w:pPr>
      <w:r w:rsidRPr="00117C81">
        <w:rPr>
          <w:lang w:val="es-ES_tradnl"/>
        </w:rPr>
        <w:t>3</w:t>
      </w:r>
      <w:r w:rsidR="0028726F">
        <w:rPr>
          <w:lang w:val="es-ES_tradnl"/>
        </w:rPr>
        <w:t>)</w:t>
      </w:r>
      <w:r w:rsidRPr="00117C81">
        <w:rPr>
          <w:lang w:val="es-ES_tradnl"/>
        </w:rPr>
        <w:tab/>
      </w:r>
      <w:bookmarkStart w:id="129" w:name="lt_pId209"/>
      <w:r w:rsidRPr="00117C81">
        <w:rPr>
          <w:lang w:val="es-ES_tradnl"/>
        </w:rPr>
        <w:t>agregar palabras clave</w:t>
      </w:r>
      <w:bookmarkEnd w:id="129"/>
      <w:r w:rsidRPr="00117C81">
        <w:rPr>
          <w:lang w:val="es-ES_tradnl"/>
        </w:rPr>
        <w:t>;</w:t>
      </w:r>
    </w:p>
    <w:p w14:paraId="2DC4A740" w14:textId="7D88AD36" w:rsidR="00117C81" w:rsidRPr="00117C81" w:rsidRDefault="00117C81" w:rsidP="0028726F">
      <w:pPr>
        <w:pStyle w:val="enumlev1"/>
        <w:rPr>
          <w:lang w:val="es-ES_tradnl"/>
        </w:rPr>
      </w:pPr>
      <w:r w:rsidRPr="00117C81">
        <w:rPr>
          <w:lang w:val="es-ES_tradnl"/>
        </w:rPr>
        <w:t>4</w:t>
      </w:r>
      <w:r w:rsidR="0028726F">
        <w:rPr>
          <w:lang w:val="es-ES_tradnl"/>
        </w:rPr>
        <w:t>)</w:t>
      </w:r>
      <w:r w:rsidRPr="00117C81">
        <w:rPr>
          <w:lang w:val="es-ES_tradnl"/>
        </w:rPr>
        <w:tab/>
      </w:r>
      <w:bookmarkStart w:id="130" w:name="lt_pId211"/>
      <w:r w:rsidRPr="00117C81">
        <w:rPr>
          <w:lang w:val="es-ES_tradnl"/>
        </w:rPr>
        <w:t xml:space="preserve">modificar </w:t>
      </w:r>
      <w:r w:rsidR="00CC06C6">
        <w:rPr>
          <w:lang w:val="es-ES_tradnl"/>
        </w:rPr>
        <w:t>«</w:t>
      </w:r>
      <w:r w:rsidRPr="00117C81">
        <w:rPr>
          <w:lang w:val="es-ES_tradnl"/>
        </w:rPr>
        <w:t>a unos 47 GHz</w:t>
      </w:r>
      <w:r w:rsidR="00CC06C6">
        <w:rPr>
          <w:lang w:val="es-ES_tradnl"/>
        </w:rPr>
        <w:t>»</w:t>
      </w:r>
      <w:r w:rsidRPr="00117C81">
        <w:rPr>
          <w:lang w:val="es-ES_tradnl"/>
        </w:rPr>
        <w:t xml:space="preserve"> por </w:t>
      </w:r>
      <w:r w:rsidR="00CC06C6">
        <w:rPr>
          <w:lang w:val="es-ES_tradnl"/>
        </w:rPr>
        <w:t>«</w:t>
      </w:r>
      <w:r w:rsidRPr="00117C81">
        <w:rPr>
          <w:lang w:val="es-ES_tradnl"/>
        </w:rPr>
        <w:t>hasta 48,2 GHz</w:t>
      </w:r>
      <w:r w:rsidR="00CC06C6">
        <w:rPr>
          <w:lang w:val="es-ES_tradnl"/>
        </w:rPr>
        <w:t>»</w:t>
      </w:r>
      <w:r w:rsidRPr="00117C81">
        <w:rPr>
          <w:lang w:val="es-ES_tradnl"/>
        </w:rPr>
        <w:t xml:space="preserve"> en aras de la coherencia con el Reglamento de Radiocomunicaciones en el </w:t>
      </w:r>
      <w:r w:rsidRPr="00117C81">
        <w:rPr>
          <w:i/>
          <w:iCs/>
          <w:lang w:val="es-ES_tradnl"/>
        </w:rPr>
        <w:t>considerando a)</w:t>
      </w:r>
      <w:bookmarkEnd w:id="130"/>
      <w:r w:rsidRPr="00117C81">
        <w:rPr>
          <w:lang w:val="es-ES_tradnl"/>
        </w:rPr>
        <w:t>;</w:t>
      </w:r>
    </w:p>
    <w:p w14:paraId="6C511558" w14:textId="39174F39" w:rsidR="00117C81" w:rsidRPr="00117C81" w:rsidRDefault="00117C81" w:rsidP="0028726F">
      <w:pPr>
        <w:pStyle w:val="enumlev1"/>
        <w:rPr>
          <w:lang w:val="es-ES_tradnl"/>
        </w:rPr>
      </w:pPr>
      <w:r w:rsidRPr="00117C81">
        <w:rPr>
          <w:lang w:val="es-ES_tradnl"/>
        </w:rPr>
        <w:t>5</w:t>
      </w:r>
      <w:r w:rsidR="0028726F">
        <w:rPr>
          <w:lang w:val="es-ES_tradnl"/>
        </w:rPr>
        <w:t>)</w:t>
      </w:r>
      <w:r w:rsidRPr="00117C81">
        <w:rPr>
          <w:lang w:val="es-ES_tradnl"/>
        </w:rPr>
        <w:tab/>
      </w:r>
      <w:bookmarkStart w:id="131" w:name="lt_pId213"/>
      <w:r w:rsidRPr="00117C81">
        <w:rPr>
          <w:lang w:val="es-ES_tradnl"/>
        </w:rPr>
        <w:t xml:space="preserve">suprimir </w:t>
      </w:r>
      <w:r w:rsidR="00CC06C6">
        <w:rPr>
          <w:lang w:val="es-ES_tradnl"/>
        </w:rPr>
        <w:t>«</w:t>
      </w:r>
      <w:r w:rsidRPr="00117C81">
        <w:rPr>
          <w:lang w:val="es-ES_tradnl"/>
        </w:rPr>
        <w:t>algunas de</w:t>
      </w:r>
      <w:r w:rsidR="00CC06C6">
        <w:rPr>
          <w:lang w:val="es-ES_tradnl"/>
        </w:rPr>
        <w:t>»</w:t>
      </w:r>
      <w:r w:rsidRPr="00117C81">
        <w:rPr>
          <w:lang w:val="es-ES_tradnl"/>
        </w:rPr>
        <w:t xml:space="preserve"> en el </w:t>
      </w:r>
      <w:r w:rsidRPr="00117C81">
        <w:rPr>
          <w:i/>
          <w:iCs/>
          <w:lang w:val="es-ES_tradnl"/>
        </w:rPr>
        <w:t>considerando b)</w:t>
      </w:r>
      <w:r w:rsidRPr="00117C81">
        <w:rPr>
          <w:lang w:val="es-ES_tradnl"/>
        </w:rPr>
        <w:t>;</w:t>
      </w:r>
      <w:bookmarkEnd w:id="131"/>
    </w:p>
    <w:p w14:paraId="7DACBBAA" w14:textId="233F293C" w:rsidR="00117C81" w:rsidRPr="00117C81" w:rsidRDefault="00117C81" w:rsidP="0028726F">
      <w:pPr>
        <w:pStyle w:val="enumlev1"/>
        <w:rPr>
          <w:lang w:val="es-ES_tradnl"/>
        </w:rPr>
      </w:pPr>
      <w:r w:rsidRPr="00117C81">
        <w:rPr>
          <w:lang w:val="es-ES_tradnl"/>
        </w:rPr>
        <w:t>6</w:t>
      </w:r>
      <w:r w:rsidR="0028726F">
        <w:rPr>
          <w:lang w:val="es-ES_tradnl"/>
        </w:rPr>
        <w:t>)</w:t>
      </w:r>
      <w:r w:rsidRPr="00117C81">
        <w:rPr>
          <w:lang w:val="es-ES_tradnl"/>
        </w:rPr>
        <w:tab/>
      </w:r>
      <w:bookmarkStart w:id="132" w:name="lt_pId215"/>
      <w:r w:rsidRPr="00117C81">
        <w:rPr>
          <w:lang w:val="es-ES_tradnl"/>
        </w:rPr>
        <w:t xml:space="preserve">introducir modificaciones de menor calado en el </w:t>
      </w:r>
      <w:r w:rsidRPr="00117C81">
        <w:rPr>
          <w:i/>
          <w:iCs/>
          <w:lang w:val="es-ES_tradnl"/>
        </w:rPr>
        <w:t>recomienda</w:t>
      </w:r>
      <w:r w:rsidRPr="00117C81">
        <w:rPr>
          <w:lang w:val="es-ES_tradnl"/>
        </w:rPr>
        <w:t xml:space="preserve">, para ajustar el orden de presentación de los métodos de predicción al orden de las secciones y aclarar qué se entiende por </w:t>
      </w:r>
      <w:r w:rsidR="00CC06C6">
        <w:rPr>
          <w:lang w:val="es-ES_tradnl"/>
        </w:rPr>
        <w:t>«</w:t>
      </w:r>
      <w:r w:rsidRPr="00117C81">
        <w:rPr>
          <w:lang w:val="es-ES_tradnl"/>
        </w:rPr>
        <w:t>estudios de compartición y compatibilidad</w:t>
      </w:r>
      <w:bookmarkEnd w:id="132"/>
      <w:r w:rsidR="00CC06C6">
        <w:rPr>
          <w:lang w:val="es-ES_tradnl"/>
        </w:rPr>
        <w:t>»</w:t>
      </w:r>
      <w:r w:rsidRPr="00117C81">
        <w:rPr>
          <w:lang w:val="es-ES_tradnl"/>
        </w:rPr>
        <w:t>;</w:t>
      </w:r>
    </w:p>
    <w:p w14:paraId="66A85BC5" w14:textId="49688A12" w:rsidR="00117C81" w:rsidRPr="00117C81" w:rsidRDefault="00117C81" w:rsidP="0028726F">
      <w:pPr>
        <w:pStyle w:val="enumlev1"/>
        <w:rPr>
          <w:lang w:val="es-ES_tradnl"/>
        </w:rPr>
      </w:pPr>
      <w:r w:rsidRPr="00117C81">
        <w:rPr>
          <w:lang w:val="es-ES_tradnl"/>
        </w:rPr>
        <w:t>7</w:t>
      </w:r>
      <w:r w:rsidR="0028726F">
        <w:rPr>
          <w:lang w:val="es-ES_tradnl"/>
        </w:rPr>
        <w:t>)</w:t>
      </w:r>
      <w:r w:rsidRPr="00117C81">
        <w:rPr>
          <w:lang w:val="es-ES_tradnl"/>
        </w:rPr>
        <w:tab/>
      </w:r>
      <w:bookmarkStart w:id="133" w:name="lt_pId217"/>
      <w:r w:rsidRPr="00117C81">
        <w:rPr>
          <w:lang w:val="es-ES_tradnl"/>
        </w:rPr>
        <w:t xml:space="preserve">modificar la sección 1, </w:t>
      </w:r>
      <w:r w:rsidR="00CC06C6">
        <w:rPr>
          <w:lang w:val="es-ES_tradnl"/>
        </w:rPr>
        <w:t>«</w:t>
      </w:r>
      <w:r w:rsidRPr="00117C81">
        <w:rPr>
          <w:lang w:val="es-ES_tradnl"/>
        </w:rPr>
        <w:t>Introducción</w:t>
      </w:r>
      <w:r w:rsidR="00CC06C6">
        <w:rPr>
          <w:lang w:val="es-ES_tradnl"/>
        </w:rPr>
        <w:t>»</w:t>
      </w:r>
      <w:r w:rsidRPr="00117C81">
        <w:rPr>
          <w:lang w:val="es-ES_tradnl"/>
        </w:rPr>
        <w:t xml:space="preserve">, a fin de sustituir la expresión </w:t>
      </w:r>
      <w:r w:rsidR="00CC06C6">
        <w:rPr>
          <w:lang w:val="es-ES_tradnl"/>
        </w:rPr>
        <w:t>«</w:t>
      </w:r>
      <w:r w:rsidRPr="00117C81">
        <w:rPr>
          <w:lang w:val="es-ES_tradnl"/>
        </w:rPr>
        <w:t>estaciones en plataformas a gran altitud y otras plataformas elevadas en la estratosfera</w:t>
      </w:r>
      <w:r w:rsidR="00CC06C6">
        <w:rPr>
          <w:lang w:val="es-ES_tradnl"/>
        </w:rPr>
        <w:t>»</w:t>
      </w:r>
      <w:r w:rsidRPr="00117C81">
        <w:rPr>
          <w:lang w:val="es-ES_tradnl"/>
        </w:rPr>
        <w:t xml:space="preserve"> por el término </w:t>
      </w:r>
      <w:r w:rsidR="00CC06C6">
        <w:rPr>
          <w:lang w:val="es-ES_tradnl"/>
        </w:rPr>
        <w:t>«</w:t>
      </w:r>
      <w:r w:rsidRPr="00117C81">
        <w:rPr>
          <w:lang w:val="es-ES_tradnl"/>
        </w:rPr>
        <w:t>estaciones a gran altitud</w:t>
      </w:r>
      <w:r w:rsidR="00CC06C6">
        <w:rPr>
          <w:lang w:val="es-ES_tradnl"/>
        </w:rPr>
        <w:t>»</w:t>
      </w:r>
      <w:r w:rsidRPr="00117C81">
        <w:rPr>
          <w:lang w:val="es-ES_tradnl"/>
        </w:rPr>
        <w:t xml:space="preserve"> en pro de la brevedad, y aplicar esa misma modificación en el resto de la Recomendación</w:t>
      </w:r>
      <w:bookmarkEnd w:id="133"/>
      <w:r w:rsidRPr="00117C81">
        <w:rPr>
          <w:lang w:val="es-ES_tradnl"/>
        </w:rPr>
        <w:t>;</w:t>
      </w:r>
    </w:p>
    <w:p w14:paraId="63D58DE0" w14:textId="69B73047" w:rsidR="00117C81" w:rsidRPr="00117C81" w:rsidRDefault="00117C81" w:rsidP="0028726F">
      <w:pPr>
        <w:pStyle w:val="enumlev1"/>
        <w:rPr>
          <w:lang w:val="es-ES_tradnl"/>
        </w:rPr>
      </w:pPr>
      <w:r w:rsidRPr="00117C81">
        <w:rPr>
          <w:lang w:val="es-ES_tradnl"/>
        </w:rPr>
        <w:t>8</w:t>
      </w:r>
      <w:r w:rsidR="0028726F">
        <w:rPr>
          <w:lang w:val="es-ES_tradnl"/>
        </w:rPr>
        <w:t>)</w:t>
      </w:r>
      <w:r w:rsidRPr="00117C81">
        <w:rPr>
          <w:lang w:val="es-ES_tradnl"/>
        </w:rPr>
        <w:tab/>
      </w:r>
      <w:bookmarkStart w:id="134" w:name="lt_pId220"/>
      <w:r w:rsidRPr="00117C81">
        <w:rPr>
          <w:lang w:val="es-ES_tradnl"/>
        </w:rPr>
        <w:t xml:space="preserve">describir los trayectos de propagación y la Figura 1 y suprimir los mecanismos y efectos de propagación en la sección 1, </w:t>
      </w:r>
      <w:r w:rsidR="00CC06C6">
        <w:rPr>
          <w:lang w:val="es-ES_tradnl"/>
        </w:rPr>
        <w:t>«</w:t>
      </w:r>
      <w:r w:rsidRPr="00117C81">
        <w:rPr>
          <w:lang w:val="es-ES_tradnl"/>
        </w:rPr>
        <w:t>Introducción</w:t>
      </w:r>
      <w:bookmarkEnd w:id="134"/>
      <w:r w:rsidR="00CC06C6">
        <w:rPr>
          <w:lang w:val="es-ES_tradnl"/>
        </w:rPr>
        <w:t>»</w:t>
      </w:r>
      <w:r w:rsidRPr="00117C81">
        <w:rPr>
          <w:lang w:val="es-ES_tradnl"/>
        </w:rPr>
        <w:t>;</w:t>
      </w:r>
    </w:p>
    <w:p w14:paraId="12B0A724" w14:textId="0A26B56B" w:rsidR="00117C81" w:rsidRPr="00117C81" w:rsidRDefault="00117C81" w:rsidP="0028726F">
      <w:pPr>
        <w:pStyle w:val="enumlev1"/>
        <w:rPr>
          <w:lang w:val="es-ES_tradnl"/>
        </w:rPr>
      </w:pPr>
      <w:r w:rsidRPr="00117C81">
        <w:rPr>
          <w:lang w:val="es-ES_tradnl"/>
        </w:rPr>
        <w:t>9</w:t>
      </w:r>
      <w:r w:rsidR="0028726F">
        <w:rPr>
          <w:lang w:val="es-ES_tradnl"/>
        </w:rPr>
        <w:t>)</w:t>
      </w:r>
      <w:r w:rsidRPr="00117C81">
        <w:rPr>
          <w:lang w:val="es-ES_tradnl"/>
        </w:rPr>
        <w:tab/>
      </w:r>
      <w:bookmarkStart w:id="135" w:name="lt_pId222"/>
      <w:r w:rsidRPr="00117C81">
        <w:rPr>
          <w:lang w:val="es-ES_tradnl"/>
        </w:rPr>
        <w:t>suprimir las secciones 2.1 y 2.2, en las que se abordan trayectos de propagación ajenos a las estaciones a gran altitud, y renumerar los títulos de las subsecciones de la sección 2 en consecuencia</w:t>
      </w:r>
      <w:bookmarkEnd w:id="135"/>
      <w:r w:rsidRPr="00117C81">
        <w:rPr>
          <w:lang w:val="es-ES_tradnl"/>
        </w:rPr>
        <w:t>;</w:t>
      </w:r>
    </w:p>
    <w:p w14:paraId="1E08BE9C" w14:textId="38A8549B" w:rsidR="00117C81" w:rsidRPr="00117C81" w:rsidRDefault="00117C81" w:rsidP="0028726F">
      <w:pPr>
        <w:pStyle w:val="enumlev1"/>
        <w:rPr>
          <w:lang w:val="es-ES_tradnl"/>
        </w:rPr>
      </w:pPr>
      <w:r w:rsidRPr="00117C81">
        <w:rPr>
          <w:lang w:val="es-ES_tradnl"/>
        </w:rPr>
        <w:t>10</w:t>
      </w:r>
      <w:r w:rsidR="0028726F">
        <w:rPr>
          <w:lang w:val="es-ES_tradnl"/>
        </w:rPr>
        <w:t>)</w:t>
      </w:r>
      <w:r w:rsidRPr="00117C81">
        <w:rPr>
          <w:lang w:val="es-ES_tradnl"/>
        </w:rPr>
        <w:tab/>
      </w:r>
      <w:bookmarkStart w:id="136" w:name="lt_pId225"/>
      <w:r w:rsidRPr="00117C81">
        <w:rPr>
          <w:lang w:val="es-ES_tradnl"/>
        </w:rPr>
        <w:t>modificar los títulos de la sección 2 y las subsecciones conexas, en pro de la claridad y la brevedad del texto;</w:t>
      </w:r>
      <w:bookmarkEnd w:id="136"/>
    </w:p>
    <w:p w14:paraId="508538CB" w14:textId="6B95EB76" w:rsidR="00117C81" w:rsidRPr="00117C81" w:rsidRDefault="00117C81" w:rsidP="0028726F">
      <w:pPr>
        <w:pStyle w:val="enumlev1"/>
        <w:rPr>
          <w:lang w:val="es-ES_tradnl"/>
        </w:rPr>
      </w:pPr>
      <w:r w:rsidRPr="00117C81">
        <w:rPr>
          <w:lang w:val="es-ES_tradnl"/>
        </w:rPr>
        <w:t>11</w:t>
      </w:r>
      <w:r w:rsidR="0028726F">
        <w:rPr>
          <w:lang w:val="es-ES_tradnl"/>
        </w:rPr>
        <w:t>)</w:t>
      </w:r>
      <w:r w:rsidRPr="00117C81">
        <w:rPr>
          <w:lang w:val="es-ES_tradnl"/>
        </w:rPr>
        <w:tab/>
      </w:r>
      <w:bookmarkStart w:id="137" w:name="lt_pId227"/>
      <w:r w:rsidRPr="00117C81">
        <w:rPr>
          <w:lang w:val="es-ES_tradnl"/>
        </w:rPr>
        <w:t>en la nueva sección 2.1, relativa a las estaciones a gran altitud y otras estaciones terrenales, enumerar los mecanismos de propagación y los efectos pertinentes para esos trayectos de propagación</w:t>
      </w:r>
      <w:bookmarkEnd w:id="137"/>
      <w:r w:rsidRPr="00117C81">
        <w:rPr>
          <w:lang w:val="es-ES_tradnl"/>
        </w:rPr>
        <w:t>;</w:t>
      </w:r>
    </w:p>
    <w:p w14:paraId="21E0A096" w14:textId="56180879" w:rsidR="00117C81" w:rsidRPr="00117C81" w:rsidRDefault="00117C81" w:rsidP="0028726F">
      <w:pPr>
        <w:pStyle w:val="enumlev1"/>
        <w:rPr>
          <w:lang w:val="es-ES_tradnl"/>
        </w:rPr>
      </w:pPr>
      <w:r w:rsidRPr="00082AFB">
        <w:rPr>
          <w:lang w:val="es-ES_tradnl"/>
        </w:rPr>
        <w:t>12</w:t>
      </w:r>
      <w:r w:rsidR="0028726F" w:rsidRPr="00082AFB">
        <w:rPr>
          <w:lang w:val="es-ES_tradnl"/>
        </w:rPr>
        <w:t>)</w:t>
      </w:r>
      <w:r w:rsidRPr="00117C81">
        <w:rPr>
          <w:lang w:val="es-ES_tradnl"/>
        </w:rPr>
        <w:tab/>
      </w:r>
      <w:bookmarkStart w:id="138" w:name="lt_pId229"/>
      <w:r w:rsidRPr="00117C81">
        <w:rPr>
          <w:lang w:val="es-ES_tradnl"/>
        </w:rPr>
        <w:t>añadir información sobre el centelleo troposférico, las pérdidas debidas a ecos parásitos, las pérdidas por penetración en edificios y las pérdidas debidas a la vegetación en la nueva sección</w:t>
      </w:r>
      <w:r w:rsidR="00082AFB">
        <w:rPr>
          <w:lang w:val="es-ES_tradnl"/>
        </w:rPr>
        <w:t> </w:t>
      </w:r>
      <w:r w:rsidRPr="00117C81">
        <w:rPr>
          <w:lang w:val="es-ES_tradnl"/>
        </w:rPr>
        <w:t>2.1</w:t>
      </w:r>
      <w:bookmarkEnd w:id="138"/>
      <w:r w:rsidRPr="00117C81">
        <w:rPr>
          <w:lang w:val="es-ES_tradnl"/>
        </w:rPr>
        <w:t>;</w:t>
      </w:r>
    </w:p>
    <w:p w14:paraId="417D4FFE" w14:textId="605A796A" w:rsidR="00117C81" w:rsidRPr="00117C81" w:rsidRDefault="00117C81" w:rsidP="002E2211">
      <w:pPr>
        <w:pStyle w:val="enumlev1"/>
        <w:keepNext/>
        <w:keepLines/>
        <w:rPr>
          <w:lang w:val="es-ES_tradnl"/>
        </w:rPr>
      </w:pPr>
      <w:r w:rsidRPr="00117C81">
        <w:rPr>
          <w:lang w:val="es-ES_tradnl"/>
        </w:rPr>
        <w:lastRenderedPageBreak/>
        <w:t>13</w:t>
      </w:r>
      <w:r w:rsidR="0028726F">
        <w:rPr>
          <w:lang w:val="es-ES_tradnl"/>
        </w:rPr>
        <w:t>)</w:t>
      </w:r>
      <w:r w:rsidRPr="00117C81">
        <w:rPr>
          <w:lang w:val="es-ES_tradnl"/>
        </w:rPr>
        <w:tab/>
      </w:r>
      <w:bookmarkStart w:id="139" w:name="lt_pId231"/>
      <w:r w:rsidRPr="00117C81">
        <w:rPr>
          <w:lang w:val="es-ES_tradnl"/>
        </w:rPr>
        <w:t>añadir métodos de predicción e información relativa a las pérdidas básicas de transmisión en el espacio libre, la discriminación por polarización cruzada debida a la rotación de Faraday y el centelleo y la absorción de las ondas radioeléctricas en la ionosfera en la nueva sección</w:t>
      </w:r>
      <w:r w:rsidR="00082AFB">
        <w:rPr>
          <w:lang w:val="es-ES_tradnl"/>
        </w:rPr>
        <w:t> </w:t>
      </w:r>
      <w:r w:rsidRPr="00117C81">
        <w:rPr>
          <w:lang w:val="es-ES_tradnl"/>
        </w:rPr>
        <w:t>2.2, relativa a las estaciones a gran altitud y las estaciones espaciales</w:t>
      </w:r>
      <w:bookmarkEnd w:id="139"/>
      <w:r w:rsidRPr="00117C81">
        <w:rPr>
          <w:lang w:val="es-ES_tradnl"/>
        </w:rPr>
        <w:t>;</w:t>
      </w:r>
    </w:p>
    <w:p w14:paraId="7F729145" w14:textId="7362E2E5" w:rsidR="00117C81" w:rsidRPr="00117C81" w:rsidRDefault="00117C81" w:rsidP="002E2211">
      <w:pPr>
        <w:pStyle w:val="enumlev1"/>
        <w:keepNext/>
        <w:keepLines/>
        <w:rPr>
          <w:lang w:val="es-ES_tradnl"/>
        </w:rPr>
      </w:pPr>
      <w:r w:rsidRPr="00117C81">
        <w:rPr>
          <w:lang w:val="es-ES_tradnl"/>
        </w:rPr>
        <w:t>15</w:t>
      </w:r>
      <w:r w:rsidR="0028726F">
        <w:rPr>
          <w:lang w:val="es-ES_tradnl"/>
        </w:rPr>
        <w:t>)</w:t>
      </w:r>
      <w:r w:rsidRPr="00117C81">
        <w:rPr>
          <w:lang w:val="es-ES_tradnl"/>
        </w:rPr>
        <w:tab/>
      </w:r>
      <w:bookmarkStart w:id="140" w:name="lt_pId233"/>
      <w:r w:rsidRPr="00117C81">
        <w:rPr>
          <w:lang w:val="es-ES_tradnl"/>
        </w:rPr>
        <w:t>añadir una sección</w:t>
      </w:r>
      <w:r w:rsidR="00082AFB">
        <w:rPr>
          <w:lang w:val="es-ES_tradnl"/>
        </w:rPr>
        <w:t> </w:t>
      </w:r>
      <w:r w:rsidRPr="00117C81">
        <w:rPr>
          <w:lang w:val="es-ES_tradnl"/>
        </w:rPr>
        <w:t>2.2.4, sobre retrodispersión desde la superficie de la Tierra, al material existente</w:t>
      </w:r>
      <w:bookmarkEnd w:id="140"/>
      <w:r w:rsidRPr="00117C81">
        <w:rPr>
          <w:lang w:val="es-ES_tradnl"/>
        </w:rPr>
        <w:t>;</w:t>
      </w:r>
    </w:p>
    <w:p w14:paraId="693C07A3" w14:textId="388516CD" w:rsidR="00117C81" w:rsidRPr="00117C81" w:rsidRDefault="00117C81" w:rsidP="002E2211">
      <w:pPr>
        <w:pStyle w:val="enumlev1"/>
        <w:keepNext/>
        <w:keepLines/>
        <w:rPr>
          <w:lang w:val="es-ES_tradnl"/>
        </w:rPr>
      </w:pPr>
      <w:r w:rsidRPr="00117C81">
        <w:rPr>
          <w:lang w:val="es-ES_tradnl"/>
        </w:rPr>
        <w:t>16</w:t>
      </w:r>
      <w:r w:rsidR="0028726F">
        <w:rPr>
          <w:lang w:val="es-ES_tradnl"/>
        </w:rPr>
        <w:t>)</w:t>
      </w:r>
      <w:r w:rsidRPr="00117C81">
        <w:rPr>
          <w:lang w:val="es-ES_tradnl"/>
        </w:rPr>
        <w:tab/>
      </w:r>
      <w:bookmarkStart w:id="141" w:name="lt_pId235"/>
      <w:r w:rsidRPr="00117C81">
        <w:rPr>
          <w:lang w:val="es-ES_tradnl"/>
        </w:rPr>
        <w:t>añadir una sección</w:t>
      </w:r>
      <w:r w:rsidR="00082AFB">
        <w:rPr>
          <w:lang w:val="es-ES_tradnl"/>
        </w:rPr>
        <w:t> </w:t>
      </w:r>
      <w:r w:rsidRPr="00117C81">
        <w:rPr>
          <w:lang w:val="es-ES_tradnl"/>
        </w:rPr>
        <w:t>2.3, relativa a las estaciones a gran altitud y las estaciones en la atmósfera</w:t>
      </w:r>
      <w:bookmarkEnd w:id="141"/>
      <w:r w:rsidRPr="00117C81">
        <w:rPr>
          <w:lang w:val="es-ES_tradnl"/>
        </w:rPr>
        <w:t>;</w:t>
      </w:r>
    </w:p>
    <w:p w14:paraId="3EFDF6EB" w14:textId="1E9075B1" w:rsidR="00117C81" w:rsidRPr="00117C81" w:rsidRDefault="00117C81" w:rsidP="0028726F">
      <w:pPr>
        <w:pStyle w:val="enumlev1"/>
        <w:rPr>
          <w:lang w:val="es-ES_tradnl"/>
        </w:rPr>
      </w:pPr>
      <w:r w:rsidRPr="00117C81">
        <w:rPr>
          <w:lang w:val="es-ES_tradnl"/>
        </w:rPr>
        <w:t>17</w:t>
      </w:r>
      <w:r w:rsidR="0028726F">
        <w:rPr>
          <w:lang w:val="es-ES_tradnl"/>
        </w:rPr>
        <w:t>)</w:t>
      </w:r>
      <w:r w:rsidRPr="00117C81">
        <w:rPr>
          <w:lang w:val="es-ES_tradnl"/>
        </w:rPr>
        <w:tab/>
      </w:r>
      <w:bookmarkStart w:id="142" w:name="lt_pId237"/>
      <w:r w:rsidRPr="00117C81">
        <w:rPr>
          <w:lang w:val="es-ES_tradnl"/>
        </w:rPr>
        <w:t xml:space="preserve">modificar el título de la sección 3 por </w:t>
      </w:r>
      <w:r w:rsidR="00CC06C6">
        <w:rPr>
          <w:lang w:val="es-ES_tradnl"/>
        </w:rPr>
        <w:t>«</w:t>
      </w:r>
      <w:r w:rsidRPr="00117C81">
        <w:rPr>
          <w:lang w:val="es-ES_tradnl"/>
        </w:rPr>
        <w:t>Métodos de predicción de la propagación para el diseño de sistemas que utilizan estaciones a gran altitud</w:t>
      </w:r>
      <w:r w:rsidR="00CC06C6">
        <w:rPr>
          <w:lang w:val="es-ES_tradnl"/>
        </w:rPr>
        <w:t>»</w:t>
      </w:r>
      <w:r w:rsidRPr="00117C81">
        <w:rPr>
          <w:lang w:val="es-ES_tradnl"/>
        </w:rPr>
        <w:t>;</w:t>
      </w:r>
    </w:p>
    <w:bookmarkEnd w:id="142"/>
    <w:p w14:paraId="2FF67521" w14:textId="647A7420" w:rsidR="00117C81" w:rsidRPr="00117C81" w:rsidRDefault="00117C81" w:rsidP="0028726F">
      <w:pPr>
        <w:pStyle w:val="enumlev1"/>
        <w:rPr>
          <w:lang w:val="es-ES_tradnl"/>
        </w:rPr>
      </w:pPr>
      <w:r w:rsidRPr="00117C81">
        <w:rPr>
          <w:lang w:val="es-ES_tradnl"/>
        </w:rPr>
        <w:t>18</w:t>
      </w:r>
      <w:r w:rsidR="0028726F">
        <w:rPr>
          <w:lang w:val="es-ES_tradnl"/>
        </w:rPr>
        <w:t>)</w:t>
      </w:r>
      <w:r w:rsidRPr="00117C81">
        <w:rPr>
          <w:lang w:val="es-ES_tradnl"/>
        </w:rPr>
        <w:tab/>
      </w:r>
      <w:bookmarkStart w:id="143" w:name="lt_pId239"/>
      <w:r w:rsidRPr="00117C81">
        <w:rPr>
          <w:lang w:val="es-ES_tradnl"/>
        </w:rPr>
        <w:t>añadir un modelo de pérdidas debidas al apantallamiento humano en la sección 3</w:t>
      </w:r>
      <w:bookmarkEnd w:id="143"/>
      <w:r w:rsidRPr="00117C81">
        <w:rPr>
          <w:lang w:val="es-ES_tradnl"/>
        </w:rPr>
        <w:t>; y</w:t>
      </w:r>
    </w:p>
    <w:p w14:paraId="1CF85213" w14:textId="1C397CEE" w:rsidR="00117C81" w:rsidRPr="00117C81" w:rsidRDefault="00117C81" w:rsidP="0028726F">
      <w:pPr>
        <w:pStyle w:val="enumlev1"/>
        <w:rPr>
          <w:lang w:val="es-ES_tradnl"/>
        </w:rPr>
      </w:pPr>
      <w:r w:rsidRPr="00117C81">
        <w:rPr>
          <w:lang w:val="es-ES_tradnl"/>
        </w:rPr>
        <w:t>19</w:t>
      </w:r>
      <w:r w:rsidR="0028726F">
        <w:rPr>
          <w:lang w:val="es-ES_tradnl"/>
        </w:rPr>
        <w:t>)</w:t>
      </w:r>
      <w:r w:rsidRPr="00117C81">
        <w:rPr>
          <w:lang w:val="es-ES_tradnl"/>
        </w:rPr>
        <w:tab/>
      </w:r>
      <w:bookmarkStart w:id="144" w:name="lt_pId241"/>
      <w:r w:rsidRPr="00117C81">
        <w:rPr>
          <w:lang w:val="es-ES_tradnl"/>
        </w:rPr>
        <w:t xml:space="preserve">en la versión en inglés del documento, sustituir </w:t>
      </w:r>
      <w:r w:rsidR="00CC06C6">
        <w:rPr>
          <w:lang w:val="es-ES_tradnl"/>
        </w:rPr>
        <w:t>«</w:t>
      </w:r>
      <w:r w:rsidRPr="00117C81">
        <w:rPr>
          <w:lang w:val="es-ES_tradnl"/>
        </w:rPr>
        <w:t>high altitude</w:t>
      </w:r>
      <w:r w:rsidR="00CC06C6">
        <w:rPr>
          <w:lang w:val="es-ES_tradnl"/>
        </w:rPr>
        <w:t>»</w:t>
      </w:r>
      <w:r w:rsidRPr="00117C81">
        <w:rPr>
          <w:lang w:val="es-ES_tradnl"/>
        </w:rPr>
        <w:t xml:space="preserve"> por </w:t>
      </w:r>
      <w:r w:rsidR="00CC06C6">
        <w:rPr>
          <w:lang w:val="es-ES_tradnl"/>
        </w:rPr>
        <w:t>«</w:t>
      </w:r>
      <w:r w:rsidRPr="00117C81">
        <w:rPr>
          <w:lang w:val="es-ES_tradnl"/>
        </w:rPr>
        <w:t>high-altitude</w:t>
      </w:r>
      <w:bookmarkEnd w:id="144"/>
      <w:r w:rsidR="00CC06C6">
        <w:rPr>
          <w:lang w:val="es-ES_tradnl"/>
        </w:rPr>
        <w:t>».</w:t>
      </w:r>
    </w:p>
    <w:p w14:paraId="7D7169A2" w14:textId="77777777" w:rsidR="00117C81" w:rsidRPr="00117C81" w:rsidRDefault="00117C81" w:rsidP="00CC06C6">
      <w:pPr>
        <w:keepNext/>
        <w:keepLines/>
        <w:tabs>
          <w:tab w:val="left" w:pos="7938"/>
        </w:tabs>
        <w:spacing w:before="480"/>
        <w:rPr>
          <w:lang w:val="es-ES_tradnl"/>
        </w:rPr>
      </w:pPr>
      <w:bookmarkStart w:id="145" w:name="lt_pId242"/>
      <w:r w:rsidRPr="00117C81">
        <w:rPr>
          <w:u w:val="single"/>
          <w:lang w:val="es-ES_tradnl"/>
        </w:rPr>
        <w:t>Proyecto de revisión de la Recomendación UIT-R P.2001-3</w:t>
      </w:r>
      <w:bookmarkEnd w:id="145"/>
      <w:r w:rsidRPr="00117C81">
        <w:rPr>
          <w:lang w:val="es-ES_tradnl"/>
        </w:rPr>
        <w:tab/>
      </w:r>
      <w:bookmarkStart w:id="146" w:name="lt_pId243"/>
      <w:r w:rsidRPr="00117C81">
        <w:rPr>
          <w:lang w:val="es-ES_tradnl"/>
        </w:rPr>
        <w:t>Doc. 3/47(Rev.1)</w:t>
      </w:r>
      <w:bookmarkEnd w:id="146"/>
    </w:p>
    <w:p w14:paraId="02EE57AD" w14:textId="721C9975" w:rsidR="00117C81" w:rsidRPr="00117C81" w:rsidRDefault="00117C81" w:rsidP="00117C81">
      <w:pPr>
        <w:pStyle w:val="Rectitle"/>
        <w:rPr>
          <w:lang w:val="es-ES_tradnl"/>
        </w:rPr>
      </w:pPr>
      <w:bookmarkStart w:id="147" w:name="lt_pId244"/>
      <w:r w:rsidRPr="00117C81">
        <w:rPr>
          <w:lang w:val="es-ES_tradnl"/>
        </w:rPr>
        <w:t xml:space="preserve">Modelo de propagación terrenal de gran alcance polivalente </w:t>
      </w:r>
      <w:r w:rsidRPr="00117C81">
        <w:rPr>
          <w:lang w:val="es-ES_tradnl"/>
        </w:rPr>
        <w:br/>
        <w:t>en la gama de frecuencias de 30</w:t>
      </w:r>
      <w:r w:rsidR="00082AFB">
        <w:rPr>
          <w:lang w:val="es-ES_tradnl"/>
        </w:rPr>
        <w:t> </w:t>
      </w:r>
      <w:r w:rsidRPr="00117C81">
        <w:rPr>
          <w:lang w:val="es-ES_tradnl"/>
        </w:rPr>
        <w:t>MHz a 50</w:t>
      </w:r>
      <w:r w:rsidR="00082AFB">
        <w:rPr>
          <w:lang w:val="es-ES_tradnl"/>
        </w:rPr>
        <w:t> </w:t>
      </w:r>
      <w:r w:rsidRPr="00117C81">
        <w:rPr>
          <w:lang w:val="es-ES_tradnl"/>
        </w:rPr>
        <w:t>GHz</w:t>
      </w:r>
    </w:p>
    <w:p w14:paraId="0CA64A03" w14:textId="06AF0CE1" w:rsidR="00117C81" w:rsidRPr="00117C81" w:rsidRDefault="00117C81" w:rsidP="00D60348">
      <w:pPr>
        <w:pStyle w:val="Normalaftertitle"/>
        <w:rPr>
          <w:lang w:val="es-ES_tradnl"/>
        </w:rPr>
      </w:pPr>
      <w:bookmarkStart w:id="148" w:name="lt_pId246"/>
      <w:bookmarkEnd w:id="147"/>
      <w:r w:rsidRPr="00117C81">
        <w:rPr>
          <w:lang w:val="es-ES_tradnl"/>
        </w:rPr>
        <w:t xml:space="preserve">En el proyecto de revisión de la Recomendación UIT-R P.2001-3 se propone introducir los siguientes cambios en la sección 3.11, </w:t>
      </w:r>
      <w:r w:rsidR="00CC06C6">
        <w:rPr>
          <w:lang w:val="es-ES_tradnl"/>
        </w:rPr>
        <w:t>«</w:t>
      </w:r>
      <w:r w:rsidRPr="00117C81">
        <w:rPr>
          <w:lang w:val="es-ES_tradnl"/>
        </w:rPr>
        <w:t>Pérdida básica de transmisión en el espacio libre</w:t>
      </w:r>
      <w:r w:rsidR="00CC06C6">
        <w:rPr>
          <w:lang w:val="es-ES_tradnl"/>
        </w:rPr>
        <w:t>»</w:t>
      </w:r>
      <w:r w:rsidRPr="00117C81">
        <w:rPr>
          <w:lang w:val="es-ES_tradnl"/>
        </w:rPr>
        <w:t>, a fin de armonizar la modelización de la propagación en el espacio libre con el modelo de cálculo de la atenuación en el espacio libre de la Recomendación UIT-R P.525-4:</w:t>
      </w:r>
      <w:bookmarkEnd w:id="148"/>
    </w:p>
    <w:p w14:paraId="6272177A" w14:textId="529160F3" w:rsidR="00117C81" w:rsidRPr="00117C81" w:rsidRDefault="00117C81" w:rsidP="00117C81">
      <w:pPr>
        <w:pStyle w:val="enumlev1"/>
        <w:rPr>
          <w:lang w:val="es-ES_tradnl"/>
        </w:rPr>
      </w:pPr>
      <w:r w:rsidRPr="00117C81">
        <w:rPr>
          <w:lang w:val="es-ES_tradnl"/>
        </w:rPr>
        <w:t>–</w:t>
      </w:r>
      <w:r w:rsidRPr="00117C81">
        <w:rPr>
          <w:lang w:val="es-ES_tradnl"/>
        </w:rPr>
        <w:tab/>
      </w:r>
      <w:bookmarkStart w:id="149" w:name="lt_pId248"/>
      <w:r w:rsidRPr="00117C81">
        <w:rPr>
          <w:lang w:val="es-ES_tradnl"/>
        </w:rPr>
        <w:t>corregir el primer factor de la ecuación (3.11.1) para la pérdida básica de transmisión a 92,4</w:t>
      </w:r>
      <w:r w:rsidR="00082AFB">
        <w:rPr>
          <w:lang w:val="es-ES_tradnl"/>
        </w:rPr>
        <w:t> </w:t>
      </w:r>
      <w:r w:rsidRPr="00117C81">
        <w:rPr>
          <w:lang w:val="es-ES_tradnl"/>
        </w:rPr>
        <w:t>dB (para la frecuencia expresada en GHz), lo que corresponde al factor de 32,4</w:t>
      </w:r>
      <w:r w:rsidR="00082AFB">
        <w:rPr>
          <w:lang w:val="es-ES_tradnl"/>
        </w:rPr>
        <w:t> </w:t>
      </w:r>
      <w:r w:rsidRPr="00117C81">
        <w:rPr>
          <w:lang w:val="es-ES_tradnl"/>
        </w:rPr>
        <w:t>dB de la Recomendación UIT-R P.525-4 (para la frecuencia expresada en MHz)</w:t>
      </w:r>
      <w:bookmarkEnd w:id="149"/>
      <w:r w:rsidRPr="00117C81">
        <w:rPr>
          <w:lang w:val="es-ES_tradnl"/>
        </w:rPr>
        <w:t>; y</w:t>
      </w:r>
    </w:p>
    <w:p w14:paraId="4DFB919B" w14:textId="77777777" w:rsidR="00117C81" w:rsidRPr="00117C81" w:rsidRDefault="00117C81" w:rsidP="00117C81">
      <w:pPr>
        <w:pStyle w:val="enumlev1"/>
        <w:rPr>
          <w:lang w:val="es-ES_tradnl"/>
        </w:rPr>
      </w:pPr>
      <w:r w:rsidRPr="00117C81">
        <w:rPr>
          <w:lang w:val="es-ES_tradnl"/>
        </w:rPr>
        <w:t>–</w:t>
      </w:r>
      <w:r w:rsidRPr="00117C81">
        <w:rPr>
          <w:lang w:val="es-ES_tradnl"/>
        </w:rPr>
        <w:tab/>
      </w:r>
      <w:bookmarkStart w:id="150" w:name="lt_pId250"/>
      <w:r w:rsidRPr="00117C81">
        <w:rPr>
          <w:lang w:val="es-ES_tradnl"/>
        </w:rPr>
        <w:t>utilizar la distancia del trayecto oblicuo entre las antenas transmisora y receptora en lugar de la distancia del trayecto de círculo máximo.</w:t>
      </w:r>
      <w:bookmarkEnd w:id="150"/>
    </w:p>
    <w:p w14:paraId="470DC040" w14:textId="77777777" w:rsidR="00117C81" w:rsidRPr="00117C81" w:rsidRDefault="00117C81" w:rsidP="00CC06C6">
      <w:pPr>
        <w:keepNext/>
        <w:keepLines/>
        <w:tabs>
          <w:tab w:val="left" w:pos="7938"/>
        </w:tabs>
        <w:spacing w:before="480"/>
        <w:rPr>
          <w:lang w:val="es-ES_tradnl"/>
        </w:rPr>
      </w:pPr>
      <w:bookmarkStart w:id="151" w:name="lt_pId251"/>
      <w:r w:rsidRPr="00A85923">
        <w:rPr>
          <w:u w:val="single"/>
          <w:lang w:val="es-ES_tradnl"/>
        </w:rPr>
        <w:t>Proyecto</w:t>
      </w:r>
      <w:r w:rsidRPr="00117C81">
        <w:rPr>
          <w:u w:val="single"/>
          <w:lang w:val="es-ES_tradnl"/>
        </w:rPr>
        <w:t xml:space="preserve"> de revisión de la Recomendación UIT-R P.452-16</w:t>
      </w:r>
      <w:bookmarkEnd w:id="151"/>
      <w:r w:rsidRPr="00117C81">
        <w:rPr>
          <w:lang w:val="es-ES_tradnl"/>
        </w:rPr>
        <w:tab/>
      </w:r>
      <w:bookmarkStart w:id="152" w:name="lt_pId252"/>
      <w:r w:rsidRPr="00117C81">
        <w:rPr>
          <w:lang w:val="es-ES_tradnl"/>
        </w:rPr>
        <w:t>Doc. 3/48(Rev.1)</w:t>
      </w:r>
      <w:bookmarkEnd w:id="152"/>
    </w:p>
    <w:p w14:paraId="75952207" w14:textId="1C37DE6C" w:rsidR="00117C81" w:rsidRPr="00117C81" w:rsidRDefault="00117C81" w:rsidP="00117C81">
      <w:pPr>
        <w:pStyle w:val="Rectitle"/>
        <w:rPr>
          <w:lang w:val="es-ES_tradnl"/>
        </w:rPr>
      </w:pPr>
      <w:bookmarkStart w:id="153" w:name="lt_pId253"/>
      <w:r w:rsidRPr="00117C81">
        <w:rPr>
          <w:lang w:val="es-ES_tradnl"/>
        </w:rPr>
        <w:t>Procedimiento de predicción para evaluar la interferencia entre estaciones situadas en la superficie de la Tierra a frecuencias superiores a unos 0,1</w:t>
      </w:r>
      <w:r w:rsidR="007E6439">
        <w:rPr>
          <w:lang w:val="es-ES_tradnl"/>
        </w:rPr>
        <w:t> </w:t>
      </w:r>
      <w:r w:rsidRPr="00117C81">
        <w:rPr>
          <w:lang w:val="es-ES_tradnl"/>
        </w:rPr>
        <w:t>GHz</w:t>
      </w:r>
    </w:p>
    <w:bookmarkEnd w:id="153"/>
    <w:p w14:paraId="75474B05" w14:textId="2F7BB964" w:rsidR="00117C81" w:rsidRPr="00117C81" w:rsidRDefault="00117C81" w:rsidP="00A85923">
      <w:pPr>
        <w:pStyle w:val="enumlev1"/>
        <w:spacing w:before="400"/>
        <w:rPr>
          <w:lang w:val="es-ES_tradnl"/>
        </w:rPr>
      </w:pPr>
      <w:r w:rsidRPr="00117C81">
        <w:rPr>
          <w:lang w:val="es-ES_tradnl"/>
        </w:rPr>
        <w:t>1</w:t>
      </w:r>
      <w:r w:rsidR="00A85923">
        <w:rPr>
          <w:lang w:val="es-ES_tradnl"/>
        </w:rPr>
        <w:t>)</w:t>
      </w:r>
      <w:r w:rsidRPr="00117C81">
        <w:rPr>
          <w:lang w:val="es-ES_tradnl"/>
        </w:rPr>
        <w:tab/>
      </w:r>
      <w:bookmarkStart w:id="154" w:name="lt_pId255"/>
      <w:r w:rsidRPr="00117C81">
        <w:rPr>
          <w:lang w:val="es-ES_tradnl"/>
        </w:rPr>
        <w:t>La modificación de la sección 4.1 tiene por objeto armonizar la elaboración de modelos en el espacio libre con lo dispuesto en la Recomendación UIT-R P.525-4 y mejorar la precisión de la predicción de las pérdidas básicas de transmisión en los casos en que los terminales radioeléctricos se hall</w:t>
      </w:r>
      <w:r w:rsidR="007E6439">
        <w:rPr>
          <w:lang w:val="es-ES_tradnl"/>
        </w:rPr>
        <w:t>a</w:t>
      </w:r>
      <w:r w:rsidRPr="00117C81">
        <w:rPr>
          <w:lang w:val="es-ES_tradnl"/>
        </w:rPr>
        <w:t>n a distancias inferiores a unos 3</w:t>
      </w:r>
      <w:r w:rsidR="00A85923">
        <w:rPr>
          <w:lang w:val="es-ES_tradnl"/>
        </w:rPr>
        <w:t> </w:t>
      </w:r>
      <w:r w:rsidRPr="00117C81">
        <w:rPr>
          <w:lang w:val="es-ES_tradnl"/>
        </w:rPr>
        <w:t>km o en que de cada terminal se sitúa, como mínimo, a varios cientos de metros sobre el nivel del mar.</w:t>
      </w:r>
      <w:bookmarkEnd w:id="154"/>
    </w:p>
    <w:p w14:paraId="4B15EEFC" w14:textId="508FA861" w:rsidR="00117C81" w:rsidRPr="00117C81" w:rsidRDefault="00117C81" w:rsidP="00A85923">
      <w:pPr>
        <w:pStyle w:val="enumlev1"/>
        <w:rPr>
          <w:lang w:val="es-ES_tradnl"/>
        </w:rPr>
      </w:pPr>
      <w:r w:rsidRPr="00117C81">
        <w:rPr>
          <w:lang w:val="es-ES_tradnl"/>
        </w:rPr>
        <w:t>2</w:t>
      </w:r>
      <w:r w:rsidR="00A85923">
        <w:rPr>
          <w:lang w:val="es-ES_tradnl"/>
        </w:rPr>
        <w:t>)</w:t>
      </w:r>
      <w:r w:rsidRPr="00117C81">
        <w:rPr>
          <w:lang w:val="es-ES_tradnl"/>
        </w:rPr>
        <w:tab/>
      </w:r>
      <w:bookmarkStart w:id="155" w:name="lt_pId257"/>
      <w:r w:rsidRPr="00117C81">
        <w:rPr>
          <w:lang w:val="es-ES_tradnl"/>
        </w:rPr>
        <w:t>En la sección 4.3 se corrige una referencia a una figura (Fig. 6) que había quedado obsoleta a causa de revisiones anteriores de la Recomendación.</w:t>
      </w:r>
      <w:bookmarkEnd w:id="155"/>
    </w:p>
    <w:p w14:paraId="237E103E" w14:textId="323B7EC9" w:rsidR="00117C81" w:rsidRPr="00117C81" w:rsidRDefault="00117C81" w:rsidP="00A85923">
      <w:pPr>
        <w:pStyle w:val="enumlev1"/>
        <w:rPr>
          <w:lang w:val="es-ES_tradnl"/>
        </w:rPr>
      </w:pPr>
      <w:r w:rsidRPr="00117C81">
        <w:rPr>
          <w:lang w:val="es-ES_tradnl"/>
        </w:rPr>
        <w:t>3</w:t>
      </w:r>
      <w:r w:rsidR="00A85923">
        <w:rPr>
          <w:lang w:val="es-ES_tradnl"/>
        </w:rPr>
        <w:t>)</w:t>
      </w:r>
      <w:r w:rsidRPr="00117C81">
        <w:rPr>
          <w:lang w:val="es-ES_tradnl"/>
        </w:rPr>
        <w:tab/>
      </w:r>
      <w:bookmarkStart w:id="156" w:name="lt_pId259"/>
      <w:r w:rsidRPr="00117C81">
        <w:rPr>
          <w:lang w:val="es-ES_tradnl"/>
        </w:rPr>
        <w:t>Otras modificaciones abordan problemas de menor calado relacionados con la redacción, las referencias cruzadas, el formato y la claridad del texto.</w:t>
      </w:r>
      <w:bookmarkEnd w:id="156"/>
    </w:p>
    <w:p w14:paraId="3641D412" w14:textId="77777777" w:rsidR="00117C81" w:rsidRPr="00117C81" w:rsidRDefault="00117C81" w:rsidP="00CC06C6">
      <w:pPr>
        <w:keepNext/>
        <w:keepLines/>
        <w:tabs>
          <w:tab w:val="left" w:pos="7938"/>
        </w:tabs>
        <w:spacing w:before="480"/>
        <w:rPr>
          <w:lang w:val="es-ES_tradnl"/>
        </w:rPr>
      </w:pPr>
      <w:bookmarkStart w:id="157" w:name="lt_pId260"/>
      <w:r w:rsidRPr="00117C81">
        <w:rPr>
          <w:u w:val="single"/>
          <w:lang w:val="es-ES_tradnl"/>
        </w:rPr>
        <w:lastRenderedPageBreak/>
        <w:t>Proyecto de revisión de la Recomendación UIT-R P.311-17</w:t>
      </w:r>
      <w:bookmarkEnd w:id="157"/>
      <w:r w:rsidRPr="00117C81">
        <w:rPr>
          <w:lang w:val="es-ES_tradnl"/>
        </w:rPr>
        <w:tab/>
      </w:r>
      <w:bookmarkStart w:id="158" w:name="lt_pId261"/>
      <w:r w:rsidRPr="00117C81">
        <w:rPr>
          <w:lang w:val="es-ES_tradnl"/>
        </w:rPr>
        <w:t>Doc. 3/49(Rev.1)</w:t>
      </w:r>
      <w:bookmarkEnd w:id="158"/>
    </w:p>
    <w:p w14:paraId="16717D33" w14:textId="77777777" w:rsidR="00117C81" w:rsidRPr="00117C81" w:rsidRDefault="00117C81" w:rsidP="00117C81">
      <w:pPr>
        <w:pStyle w:val="Rectitle"/>
        <w:rPr>
          <w:lang w:val="es-ES_tradnl"/>
        </w:rPr>
      </w:pPr>
      <w:bookmarkStart w:id="159" w:name="lt_pId262"/>
      <w:r w:rsidRPr="00117C81">
        <w:rPr>
          <w:lang w:val="es-ES_tradnl"/>
        </w:rPr>
        <w:t>Recopilación, presentación y análisis de los datos obtenidos mediante estudios relativos a la propagación de las ondas radioeléctricas</w:t>
      </w:r>
    </w:p>
    <w:p w14:paraId="1ADCCC05" w14:textId="01AEB0E7" w:rsidR="00117C81" w:rsidRPr="00117C81" w:rsidRDefault="00117C81" w:rsidP="00D60348">
      <w:pPr>
        <w:pStyle w:val="Normalaftertitle"/>
        <w:rPr>
          <w:lang w:val="es-ES_tradnl"/>
        </w:rPr>
      </w:pPr>
      <w:bookmarkStart w:id="160" w:name="lt_pId264"/>
      <w:bookmarkEnd w:id="159"/>
      <w:r w:rsidRPr="00117C81">
        <w:rPr>
          <w:lang w:val="es-ES_tradnl"/>
        </w:rPr>
        <w:t>El objetivo de este proyecto de revisión de la Recomendación UIT-R P.311-16 es actualizar el Cuadro</w:t>
      </w:r>
      <w:r w:rsidR="00D60348">
        <w:rPr>
          <w:lang w:val="es-ES_tradnl"/>
        </w:rPr>
        <w:t> </w:t>
      </w:r>
      <w:r w:rsidRPr="00117C81">
        <w:rPr>
          <w:lang w:val="es-ES_tradnl"/>
        </w:rPr>
        <w:t xml:space="preserve">XI-1 incluyendo datos experimentales adicionales para el caso del ruido radioeléctrico en interiores y datos relativos al trayecto de corto alcance. Estos datos se proporcionarán en los nuevos </w:t>
      </w:r>
      <w:r w:rsidR="00D60348" w:rsidRPr="00117C81">
        <w:rPr>
          <w:lang w:val="es-ES_tradnl"/>
        </w:rPr>
        <w:t>Cuadros</w:t>
      </w:r>
      <w:bookmarkStart w:id="161" w:name="lt_pId265"/>
      <w:bookmarkEnd w:id="160"/>
      <w:r w:rsidR="00D60348" w:rsidRPr="00117C81">
        <w:rPr>
          <w:lang w:val="es-ES_tradnl"/>
        </w:rPr>
        <w:t xml:space="preserve"> </w:t>
      </w:r>
      <w:r w:rsidRPr="00117C81">
        <w:rPr>
          <w:lang w:val="es-ES_tradnl"/>
        </w:rPr>
        <w:t>IX-2 y XI-1.</w:t>
      </w:r>
      <w:bookmarkEnd w:id="161"/>
    </w:p>
    <w:p w14:paraId="238BA207" w14:textId="77777777" w:rsidR="00117C81" w:rsidRPr="00117C81" w:rsidRDefault="00117C81" w:rsidP="00CC06C6">
      <w:pPr>
        <w:keepNext/>
        <w:keepLines/>
        <w:tabs>
          <w:tab w:val="left" w:pos="7938"/>
        </w:tabs>
        <w:spacing w:before="480"/>
        <w:rPr>
          <w:lang w:val="es-ES_tradnl"/>
        </w:rPr>
      </w:pPr>
      <w:bookmarkStart w:id="162" w:name="lt_pId266"/>
      <w:r w:rsidRPr="00117C81">
        <w:rPr>
          <w:u w:val="single"/>
          <w:lang w:val="es-ES_tradnl"/>
        </w:rPr>
        <w:t>Proyecto de revisión de la Recomendación UIT-R P.619-4</w:t>
      </w:r>
      <w:bookmarkEnd w:id="162"/>
      <w:r w:rsidRPr="00117C81">
        <w:rPr>
          <w:lang w:val="es-ES_tradnl"/>
        </w:rPr>
        <w:tab/>
      </w:r>
      <w:bookmarkStart w:id="163" w:name="lt_pId267"/>
      <w:r w:rsidRPr="00117C81">
        <w:rPr>
          <w:lang w:val="es-ES_tradnl"/>
        </w:rPr>
        <w:t>Doc. 3/51(Rev.1)</w:t>
      </w:r>
      <w:bookmarkEnd w:id="163"/>
    </w:p>
    <w:p w14:paraId="3ED3A196" w14:textId="77777777" w:rsidR="00117C81" w:rsidRPr="00117C81" w:rsidRDefault="00117C81" w:rsidP="00117C81">
      <w:pPr>
        <w:pStyle w:val="Rectitle"/>
        <w:rPr>
          <w:lang w:val="es-ES_tradnl"/>
        </w:rPr>
      </w:pPr>
      <w:bookmarkStart w:id="164" w:name="lt_pId268"/>
      <w:r w:rsidRPr="00117C81">
        <w:rPr>
          <w:lang w:val="es-ES_tradnl"/>
        </w:rPr>
        <w:t xml:space="preserve">Datos de propagación necesarios para evaluar la interferencia entre estaciones </w:t>
      </w:r>
      <w:r w:rsidRPr="00117C81">
        <w:rPr>
          <w:lang w:val="es-ES_tradnl"/>
        </w:rPr>
        <w:br/>
        <w:t>en el espacio y estaciones sobre la superficie de la Tierra</w:t>
      </w:r>
    </w:p>
    <w:p w14:paraId="57EAD66D" w14:textId="77777777" w:rsidR="00117C81" w:rsidRPr="00117C81" w:rsidRDefault="00117C81" w:rsidP="00D60348">
      <w:pPr>
        <w:pStyle w:val="Normalaftertitle"/>
        <w:rPr>
          <w:lang w:val="es-ES_tradnl"/>
        </w:rPr>
      </w:pPr>
      <w:bookmarkStart w:id="165" w:name="lt_pId269"/>
      <w:bookmarkEnd w:id="164"/>
      <w:r w:rsidRPr="00117C81">
        <w:rPr>
          <w:lang w:val="es-ES_tradnl"/>
        </w:rPr>
        <w:t>En este proyecto de revisión se proponen los siguientes cambios:</w:t>
      </w:r>
      <w:bookmarkEnd w:id="165"/>
    </w:p>
    <w:p w14:paraId="6730F2C1" w14:textId="77777777" w:rsidR="00117C81" w:rsidRPr="00117C81" w:rsidRDefault="00117C81" w:rsidP="00117C81">
      <w:pPr>
        <w:pStyle w:val="enumlev1"/>
        <w:rPr>
          <w:lang w:val="es-ES_tradnl"/>
        </w:rPr>
      </w:pPr>
      <w:r w:rsidRPr="00117C81">
        <w:rPr>
          <w:lang w:val="es-ES_tradnl"/>
        </w:rPr>
        <w:t>–</w:t>
      </w:r>
      <w:r w:rsidRPr="00117C81">
        <w:rPr>
          <w:lang w:val="es-ES_tradnl"/>
        </w:rPr>
        <w:tab/>
      </w:r>
      <w:bookmarkStart w:id="166" w:name="lt_pId271"/>
      <w:r w:rsidRPr="00117C81">
        <w:rPr>
          <w:lang w:val="es-ES_tradnl"/>
        </w:rPr>
        <w:t xml:space="preserve">actualizar los </w:t>
      </w:r>
      <w:r w:rsidRPr="00117C81">
        <w:rPr>
          <w:i/>
          <w:iCs/>
          <w:lang w:val="es-ES_tradnl"/>
        </w:rPr>
        <w:t>observando</w:t>
      </w:r>
      <w:r w:rsidRPr="00117C81">
        <w:rPr>
          <w:lang w:val="es-ES_tradnl"/>
        </w:rPr>
        <w:t xml:space="preserve"> de la Recomendación, para hacer referencia a otras Recomendaciones pertinentes de la serie P del UIT-R, y mejorar ligeramente el texto de la sección 1.3;</w:t>
      </w:r>
      <w:bookmarkEnd w:id="166"/>
    </w:p>
    <w:p w14:paraId="5BDDCA2D" w14:textId="77777777" w:rsidR="00117C81" w:rsidRPr="00117C81" w:rsidRDefault="00117C81" w:rsidP="00117C81">
      <w:pPr>
        <w:pStyle w:val="enumlev1"/>
        <w:rPr>
          <w:lang w:val="es-ES_tradnl"/>
        </w:rPr>
      </w:pPr>
      <w:r w:rsidRPr="00117C81">
        <w:rPr>
          <w:lang w:val="es-ES_tradnl"/>
        </w:rPr>
        <w:t>–</w:t>
      </w:r>
      <w:r w:rsidRPr="00117C81">
        <w:rPr>
          <w:lang w:val="es-ES_tradnl"/>
        </w:rPr>
        <w:tab/>
      </w:r>
      <w:bookmarkStart w:id="167" w:name="lt_pId273"/>
      <w:r w:rsidRPr="00117C81">
        <w:rPr>
          <w:lang w:val="es-ES_tradnl"/>
        </w:rPr>
        <w:t>corregir un término intermedio en la ecuación (8);</w:t>
      </w:r>
      <w:bookmarkEnd w:id="167"/>
    </w:p>
    <w:p w14:paraId="66A2080C" w14:textId="35940B87" w:rsidR="00117C81" w:rsidRPr="00117C81" w:rsidRDefault="00117C81" w:rsidP="00117C81">
      <w:pPr>
        <w:pStyle w:val="enumlev1"/>
        <w:rPr>
          <w:lang w:val="es-ES_tradnl"/>
        </w:rPr>
      </w:pPr>
      <w:r w:rsidRPr="00117C81">
        <w:rPr>
          <w:lang w:val="es-ES_tradnl"/>
        </w:rPr>
        <w:t>–</w:t>
      </w:r>
      <w:r w:rsidRPr="00117C81">
        <w:rPr>
          <w:lang w:val="es-ES_tradnl"/>
        </w:rPr>
        <w:tab/>
      </w:r>
      <w:bookmarkStart w:id="168" w:name="lt_pId275"/>
      <w:r w:rsidRPr="00117C81">
        <w:rPr>
          <w:lang w:val="es-ES_tradnl"/>
        </w:rPr>
        <w:t xml:space="preserve">utilizar el término </w:t>
      </w:r>
      <w:r w:rsidR="00CC06C6">
        <w:rPr>
          <w:lang w:val="es-ES_tradnl"/>
        </w:rPr>
        <w:t>«</w:t>
      </w:r>
      <w:r w:rsidRPr="00117C81">
        <w:rPr>
          <w:lang w:val="es-ES_tradnl"/>
        </w:rPr>
        <w:t>ángulo de elevación en el espacio libre</w:t>
      </w:r>
      <w:r w:rsidR="00CC06C6">
        <w:rPr>
          <w:lang w:val="es-ES_tradnl"/>
        </w:rPr>
        <w:t>»</w:t>
      </w:r>
      <w:r w:rsidRPr="00117C81">
        <w:rPr>
          <w:lang w:val="es-ES_tradnl"/>
        </w:rPr>
        <w:t xml:space="preserve"> en la sección 2.4.2, relativa a la pérdida por dispersión del haz, para que el texto sea más conciso;</w:t>
      </w:r>
      <w:bookmarkEnd w:id="168"/>
    </w:p>
    <w:p w14:paraId="711B9D2E" w14:textId="77777777" w:rsidR="00117C81" w:rsidRPr="00117C81" w:rsidRDefault="00117C81" w:rsidP="00117C81">
      <w:pPr>
        <w:pStyle w:val="enumlev1"/>
        <w:rPr>
          <w:lang w:val="es-ES_tradnl"/>
        </w:rPr>
      </w:pPr>
      <w:r w:rsidRPr="00117C81">
        <w:rPr>
          <w:lang w:val="es-ES_tradnl"/>
        </w:rPr>
        <w:t>–</w:t>
      </w:r>
      <w:r w:rsidRPr="00117C81">
        <w:rPr>
          <w:lang w:val="es-ES_tradnl"/>
        </w:rPr>
        <w:tab/>
      </w:r>
      <w:bookmarkStart w:id="169" w:name="lt_pId277"/>
      <w:r w:rsidRPr="00117C81">
        <w:rPr>
          <w:lang w:val="es-ES_tradnl"/>
        </w:rPr>
        <w:t>modificar el ángulo de elevación mínimo de la sección 2.5.2, relativa al centelleo troposférico;</w:t>
      </w:r>
      <w:bookmarkEnd w:id="169"/>
    </w:p>
    <w:p w14:paraId="4B69F255" w14:textId="77777777" w:rsidR="00117C81" w:rsidRPr="00117C81" w:rsidRDefault="00117C81" w:rsidP="00117C81">
      <w:pPr>
        <w:pStyle w:val="enumlev1"/>
        <w:rPr>
          <w:lang w:val="es-ES_tradnl"/>
        </w:rPr>
      </w:pPr>
      <w:r w:rsidRPr="00117C81">
        <w:rPr>
          <w:lang w:val="es-ES_tradnl"/>
        </w:rPr>
        <w:t>–</w:t>
      </w:r>
      <w:r w:rsidRPr="00117C81">
        <w:rPr>
          <w:lang w:val="es-ES_tradnl"/>
        </w:rPr>
        <w:tab/>
      </w:r>
      <w:bookmarkStart w:id="170" w:name="lt_pId279"/>
      <w:r w:rsidRPr="00117C81">
        <w:rPr>
          <w:lang w:val="es-ES_tradnl"/>
        </w:rPr>
        <w:t>introducir las siguientes modificaciones significativas en la sección 2.6 sobre difracción reforzada por conductos: corregir el rendimiento no monotónico de la ecuación (13), incluir una distancia nominal de propagación por conductos de superficie en las ecuaciones (13a), (13b) y (13f), y ampliar las orientaciones relativas a la implementación de la pérdida por difracción debida a una obstrucción local en la nueva ecuación (13f);</w:t>
      </w:r>
      <w:bookmarkEnd w:id="170"/>
    </w:p>
    <w:p w14:paraId="3A829433" w14:textId="77777777" w:rsidR="00117C81" w:rsidRPr="00117C81" w:rsidRDefault="00117C81" w:rsidP="00117C81">
      <w:pPr>
        <w:pStyle w:val="enumlev1"/>
        <w:rPr>
          <w:lang w:val="es-ES_tradnl"/>
        </w:rPr>
      </w:pPr>
      <w:r w:rsidRPr="00117C81">
        <w:rPr>
          <w:lang w:val="es-ES_tradnl"/>
        </w:rPr>
        <w:t>–</w:t>
      </w:r>
      <w:r w:rsidRPr="00117C81">
        <w:rPr>
          <w:lang w:val="es-ES_tradnl"/>
        </w:rPr>
        <w:tab/>
      </w:r>
      <w:bookmarkStart w:id="171" w:name="lt_pId282"/>
      <w:r w:rsidRPr="00117C81">
        <w:rPr>
          <w:lang w:val="es-ES_tradnl"/>
        </w:rPr>
        <w:t>introducir diversas modificaciones para mejorar la claridad y las explicaciones de los métodos previstos en la Recomendación.</w:t>
      </w:r>
      <w:bookmarkEnd w:id="171"/>
    </w:p>
    <w:p w14:paraId="2819C4E4" w14:textId="77777777" w:rsidR="00117C81" w:rsidRDefault="00117C81" w:rsidP="00117C81"/>
    <w:p w14:paraId="7FA31D77" w14:textId="77777777" w:rsidR="00117C81" w:rsidRDefault="00117C81" w:rsidP="002E2211">
      <w:pPr>
        <w:spacing w:before="240"/>
        <w:jc w:val="center"/>
      </w:pPr>
      <w:r>
        <w:t>______________</w:t>
      </w:r>
    </w:p>
    <w:sectPr w:rsidR="00117C81" w:rsidSect="00031E64">
      <w:headerReference w:type="even" r:id="rId11"/>
      <w:headerReference w:type="default" r:id="rId12"/>
      <w:footerReference w:type="even" r:id="rId13"/>
      <w:foot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D96E6" w14:textId="77777777" w:rsidR="00B86F42" w:rsidRDefault="00B86F42">
      <w:r>
        <w:separator/>
      </w:r>
    </w:p>
  </w:endnote>
  <w:endnote w:type="continuationSeparator" w:id="0">
    <w:p w14:paraId="12EB0642" w14:textId="77777777" w:rsidR="00B86F42" w:rsidRDefault="00B8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457A1" w14:textId="3932E5DB" w:rsidR="00AF052B" w:rsidRPr="007836FD" w:rsidRDefault="00AF052B" w:rsidP="007836FD">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A730" w14:textId="1913671E" w:rsidR="00AF052B" w:rsidRPr="007836FD" w:rsidRDefault="00AF052B" w:rsidP="007836FD">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18D4" w14:textId="4DCCC9FA" w:rsidR="00ED7628" w:rsidRPr="002E6436" w:rsidRDefault="00ED7628" w:rsidP="002E6436">
    <w:pPr>
      <w:pStyle w:val="FirstFooter"/>
      <w:spacing w:line="240" w:lineRule="auto"/>
      <w:ind w:left="-397" w:right="-397"/>
      <w:jc w:val="center"/>
      <w:rPr>
        <w:color w:val="4F81BD" w:themeColor="accent1"/>
        <w:sz w:val="19"/>
        <w:szCs w:val="19"/>
        <w:lang w:val="es-ES"/>
      </w:rPr>
    </w:pPr>
    <w:r w:rsidRPr="009440C7">
      <w:rPr>
        <w:color w:val="4F81BD" w:themeColor="accent1"/>
        <w:sz w:val="19"/>
        <w:szCs w:val="19"/>
        <w:lang w:val="es-ES"/>
      </w:rPr>
      <w:t xml:space="preserve">Unión Internacional de Telecomunicaciones • Place des </w:t>
    </w:r>
    <w:proofErr w:type="spellStart"/>
    <w:r w:rsidRPr="009440C7">
      <w:rPr>
        <w:color w:val="4F81BD" w:themeColor="accent1"/>
        <w:sz w:val="19"/>
        <w:szCs w:val="19"/>
        <w:lang w:val="es-ES"/>
      </w:rPr>
      <w:t>Nations</w:t>
    </w:r>
    <w:proofErr w:type="spellEnd"/>
    <w:r w:rsidRPr="009440C7">
      <w:rPr>
        <w:color w:val="4F81BD" w:themeColor="accent1"/>
        <w:sz w:val="19"/>
        <w:szCs w:val="19"/>
        <w:lang w:val="es-ES"/>
      </w:rPr>
      <w:t>, CH</w:t>
    </w:r>
    <w:r w:rsidRPr="009440C7">
      <w:rPr>
        <w:color w:val="4F81BD" w:themeColor="accent1"/>
        <w:sz w:val="19"/>
        <w:szCs w:val="19"/>
        <w:lang w:val="es-ES"/>
      </w:rPr>
      <w:noBreakHyphen/>
      <w:t xml:space="preserve">1211 Ginebra 20, Suiza • </w:t>
    </w:r>
    <w:r w:rsidRPr="009440C7">
      <w:rPr>
        <w:color w:val="4F81BD" w:themeColor="accent1"/>
        <w:sz w:val="19"/>
        <w:szCs w:val="19"/>
        <w:lang w:val="es-ES"/>
      </w:rPr>
      <w:br/>
      <w:t xml:space="preserve">Tel.: +41 22 730 5111 • Correo-e: </w:t>
    </w:r>
    <w:hyperlink r:id="rId1" w:history="1">
      <w:r w:rsidRPr="009440C7">
        <w:rPr>
          <w:rStyle w:val="Hyperlink"/>
          <w:sz w:val="19"/>
          <w:szCs w:val="19"/>
          <w:lang w:val="es-ES"/>
        </w:rPr>
        <w:t>itumail@itu.int</w:t>
      </w:r>
    </w:hyperlink>
    <w:r w:rsidRPr="009440C7">
      <w:rPr>
        <w:color w:val="4F81BD" w:themeColor="accent1"/>
        <w:sz w:val="19"/>
        <w:szCs w:val="19"/>
        <w:lang w:val="es-ES"/>
      </w:rPr>
      <w:t xml:space="preserve"> • Fax: +41 22 733 7256 • </w:t>
    </w:r>
    <w:hyperlink r:id="rId2" w:history="1">
      <w:r w:rsidRPr="009440C7">
        <w:rPr>
          <w:rStyle w:val="Hyperlink"/>
          <w:sz w:val="19"/>
          <w:szCs w:val="19"/>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75032" w14:textId="77777777" w:rsidR="00B86F42" w:rsidRDefault="00B86F42">
      <w:r>
        <w:t>____________________</w:t>
      </w:r>
    </w:p>
  </w:footnote>
  <w:footnote w:type="continuationSeparator" w:id="0">
    <w:p w14:paraId="31F361A9" w14:textId="77777777" w:rsidR="00B86F42" w:rsidRDefault="00B86F42">
      <w:r>
        <w:continuationSeparator/>
      </w:r>
    </w:p>
  </w:footnote>
  <w:footnote w:id="1">
    <w:p w14:paraId="59C36E97" w14:textId="1B531EBE" w:rsidR="00CC06C6" w:rsidRPr="00CC06C6" w:rsidRDefault="00CC06C6" w:rsidP="00CC06C6">
      <w:pPr>
        <w:pStyle w:val="FootnoteText"/>
        <w:rPr>
          <w:lang w:val="es-ES"/>
        </w:rPr>
      </w:pPr>
      <w:r>
        <w:rPr>
          <w:rStyle w:val="FootnoteReference"/>
        </w:rPr>
        <w:footnoteRef/>
      </w:r>
      <w:r>
        <w:tab/>
      </w:r>
      <w:r w:rsidRPr="00CC06C6">
        <w:rPr>
          <w:lang w:val="es-ES_tradnl"/>
        </w:rPr>
        <w:t>La revisión de la Recomendación UIT-R P.1409-1 y de ciertos límites de aplicabilidad de varias gamas de frecuencias dependen de la adopción y aprobación del proyecto de revisión de la Recomendación UIT-R P.528-4 (véase el Documento 3/38(Rev.1)).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F478" w14:textId="4705AA22" w:rsidR="00E915AF" w:rsidRPr="00D239B4" w:rsidRDefault="00D97EF5" w:rsidP="007836FD">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535FEF">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D5EA" w14:textId="216A38C0" w:rsidR="00E915AF" w:rsidRPr="007836FD" w:rsidRDefault="007836FD" w:rsidP="007836FD">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sz w:val="18"/>
        <w:szCs w:val="16"/>
      </w:rPr>
      <w:t>4</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99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2"/>
      <w:gridCol w:w="5131"/>
    </w:tblGrid>
    <w:tr w:rsidR="001B3D4D" w14:paraId="5A7D20CF" w14:textId="77777777" w:rsidTr="002B7EE0">
      <w:tc>
        <w:tcPr>
          <w:tcW w:w="9862" w:type="dxa"/>
          <w:tcMar>
            <w:left w:w="0" w:type="dxa"/>
          </w:tcMar>
        </w:tcPr>
        <w:p w14:paraId="255312DD" w14:textId="77777777" w:rsidR="001B3D4D" w:rsidRDefault="002B7EE0" w:rsidP="002B7EE0">
          <w:pPr>
            <w:pStyle w:val="FirstFooter"/>
            <w:spacing w:line="240" w:lineRule="auto"/>
            <w:ind w:left="-397" w:right="-397"/>
            <w:jc w:val="center"/>
          </w:pPr>
          <w:r>
            <w:rPr>
              <w:noProof/>
              <w:lang w:val="en-GB" w:eastAsia="en-GB"/>
            </w:rPr>
            <w:drawing>
              <wp:inline distT="0" distB="0" distL="0" distR="0" wp14:anchorId="7074289E" wp14:editId="3347359A">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7F076A12" w14:textId="77777777" w:rsidR="001B3D4D" w:rsidRDefault="001B3D4D" w:rsidP="001B3D4D">
          <w:pPr>
            <w:pStyle w:val="Header"/>
            <w:spacing w:before="240" w:line="360" w:lineRule="auto"/>
            <w:jc w:val="right"/>
          </w:pPr>
        </w:p>
      </w:tc>
    </w:tr>
  </w:tbl>
  <w:p w14:paraId="0D60912D"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E6270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096FF7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54F0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BE467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DEC7FB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5D00B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36CF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8861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E70F5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F071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CH"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5C76"/>
    <w:rsid w:val="00026CF8"/>
    <w:rsid w:val="00030BD7"/>
    <w:rsid w:val="00031E64"/>
    <w:rsid w:val="00034340"/>
    <w:rsid w:val="00035CB3"/>
    <w:rsid w:val="00042D69"/>
    <w:rsid w:val="00045A8D"/>
    <w:rsid w:val="0005167A"/>
    <w:rsid w:val="00054E5D"/>
    <w:rsid w:val="00070258"/>
    <w:rsid w:val="0007323C"/>
    <w:rsid w:val="00082AFB"/>
    <w:rsid w:val="00086D03"/>
    <w:rsid w:val="000A096A"/>
    <w:rsid w:val="000A375E"/>
    <w:rsid w:val="000A7051"/>
    <w:rsid w:val="000B0AF6"/>
    <w:rsid w:val="000B0E9B"/>
    <w:rsid w:val="000B2CAE"/>
    <w:rsid w:val="000C03C7"/>
    <w:rsid w:val="000C2AD0"/>
    <w:rsid w:val="000C4604"/>
    <w:rsid w:val="000D3F3B"/>
    <w:rsid w:val="000E3DEE"/>
    <w:rsid w:val="000E4BCD"/>
    <w:rsid w:val="00100B72"/>
    <w:rsid w:val="00101F7D"/>
    <w:rsid w:val="00103C76"/>
    <w:rsid w:val="0011265F"/>
    <w:rsid w:val="00117282"/>
    <w:rsid w:val="00117389"/>
    <w:rsid w:val="00117C81"/>
    <w:rsid w:val="00121C2D"/>
    <w:rsid w:val="00134404"/>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6E74"/>
    <w:rsid w:val="00283C3B"/>
    <w:rsid w:val="00285816"/>
    <w:rsid w:val="002861E6"/>
    <w:rsid w:val="0028726F"/>
    <w:rsid w:val="00287D18"/>
    <w:rsid w:val="002A2618"/>
    <w:rsid w:val="002A5DD7"/>
    <w:rsid w:val="002B0CAC"/>
    <w:rsid w:val="002B7EE0"/>
    <w:rsid w:val="002D5A15"/>
    <w:rsid w:val="002D5BDD"/>
    <w:rsid w:val="002E2211"/>
    <w:rsid w:val="002E3D27"/>
    <w:rsid w:val="002E6436"/>
    <w:rsid w:val="002F0890"/>
    <w:rsid w:val="002F2531"/>
    <w:rsid w:val="002F4967"/>
    <w:rsid w:val="00306452"/>
    <w:rsid w:val="00311970"/>
    <w:rsid w:val="00316935"/>
    <w:rsid w:val="003266ED"/>
    <w:rsid w:val="00326C68"/>
    <w:rsid w:val="0033029C"/>
    <w:rsid w:val="003370B8"/>
    <w:rsid w:val="00343561"/>
    <w:rsid w:val="00345D38"/>
    <w:rsid w:val="00352097"/>
    <w:rsid w:val="003666FF"/>
    <w:rsid w:val="0037309C"/>
    <w:rsid w:val="00380A6E"/>
    <w:rsid w:val="003836D4"/>
    <w:rsid w:val="003974CD"/>
    <w:rsid w:val="003A1F49"/>
    <w:rsid w:val="003A55ED"/>
    <w:rsid w:val="003A5D52"/>
    <w:rsid w:val="003B2BDA"/>
    <w:rsid w:val="003B55EC"/>
    <w:rsid w:val="003C2900"/>
    <w:rsid w:val="003C2EA7"/>
    <w:rsid w:val="003C4471"/>
    <w:rsid w:val="003C7D41"/>
    <w:rsid w:val="003D4A69"/>
    <w:rsid w:val="003E504F"/>
    <w:rsid w:val="003E78D6"/>
    <w:rsid w:val="003F0E9F"/>
    <w:rsid w:val="00400573"/>
    <w:rsid w:val="004007A3"/>
    <w:rsid w:val="00406D71"/>
    <w:rsid w:val="00423AEF"/>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637E"/>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66FB0"/>
    <w:rsid w:val="006813A5"/>
    <w:rsid w:val="006829F3"/>
    <w:rsid w:val="00693C49"/>
    <w:rsid w:val="006A518B"/>
    <w:rsid w:val="006B0590"/>
    <w:rsid w:val="006B49DA"/>
    <w:rsid w:val="006C53F8"/>
    <w:rsid w:val="006C7CDE"/>
    <w:rsid w:val="007234B1"/>
    <w:rsid w:val="00723D08"/>
    <w:rsid w:val="00725FDA"/>
    <w:rsid w:val="00727816"/>
    <w:rsid w:val="00730B9A"/>
    <w:rsid w:val="007405DA"/>
    <w:rsid w:val="00750CFA"/>
    <w:rsid w:val="007553DA"/>
    <w:rsid w:val="00775DB8"/>
    <w:rsid w:val="00782354"/>
    <w:rsid w:val="007836FD"/>
    <w:rsid w:val="007921A7"/>
    <w:rsid w:val="007B3DB1"/>
    <w:rsid w:val="007D183E"/>
    <w:rsid w:val="007D43D0"/>
    <w:rsid w:val="007E1833"/>
    <w:rsid w:val="007E3F13"/>
    <w:rsid w:val="007E6439"/>
    <w:rsid w:val="007F751A"/>
    <w:rsid w:val="00800012"/>
    <w:rsid w:val="0080261F"/>
    <w:rsid w:val="00805A02"/>
    <w:rsid w:val="00806160"/>
    <w:rsid w:val="008143A4"/>
    <w:rsid w:val="0081513E"/>
    <w:rsid w:val="00815B82"/>
    <w:rsid w:val="008275F4"/>
    <w:rsid w:val="00854131"/>
    <w:rsid w:val="0085652D"/>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36074"/>
    <w:rsid w:val="00A41F91"/>
    <w:rsid w:val="00A63355"/>
    <w:rsid w:val="00A7596D"/>
    <w:rsid w:val="00A80EFE"/>
    <w:rsid w:val="00A85923"/>
    <w:rsid w:val="00A963DF"/>
    <w:rsid w:val="00A96D3A"/>
    <w:rsid w:val="00AC0C22"/>
    <w:rsid w:val="00AC3896"/>
    <w:rsid w:val="00AD2CF2"/>
    <w:rsid w:val="00AD3765"/>
    <w:rsid w:val="00AE1DCC"/>
    <w:rsid w:val="00AE2D88"/>
    <w:rsid w:val="00AE6F6F"/>
    <w:rsid w:val="00AF052B"/>
    <w:rsid w:val="00AF3325"/>
    <w:rsid w:val="00AF34D9"/>
    <w:rsid w:val="00AF5B37"/>
    <w:rsid w:val="00AF70DA"/>
    <w:rsid w:val="00B019D3"/>
    <w:rsid w:val="00B34CF9"/>
    <w:rsid w:val="00B37559"/>
    <w:rsid w:val="00B4054B"/>
    <w:rsid w:val="00B579B0"/>
    <w:rsid w:val="00B57D11"/>
    <w:rsid w:val="00B649D7"/>
    <w:rsid w:val="00B81C2F"/>
    <w:rsid w:val="00B86F42"/>
    <w:rsid w:val="00B90743"/>
    <w:rsid w:val="00B90C45"/>
    <w:rsid w:val="00B933BE"/>
    <w:rsid w:val="00BD5EEF"/>
    <w:rsid w:val="00BD6738"/>
    <w:rsid w:val="00BD7E5E"/>
    <w:rsid w:val="00BE63DB"/>
    <w:rsid w:val="00BE6574"/>
    <w:rsid w:val="00C07319"/>
    <w:rsid w:val="00C16FD2"/>
    <w:rsid w:val="00C33854"/>
    <w:rsid w:val="00C4395E"/>
    <w:rsid w:val="00C47FFD"/>
    <w:rsid w:val="00C51E92"/>
    <w:rsid w:val="00C57E2C"/>
    <w:rsid w:val="00C608B7"/>
    <w:rsid w:val="00C66F24"/>
    <w:rsid w:val="00C704B4"/>
    <w:rsid w:val="00C76D7F"/>
    <w:rsid w:val="00C813AA"/>
    <w:rsid w:val="00C9291E"/>
    <w:rsid w:val="00CA3F44"/>
    <w:rsid w:val="00CA4E58"/>
    <w:rsid w:val="00CB3771"/>
    <w:rsid w:val="00CB44BF"/>
    <w:rsid w:val="00CB5153"/>
    <w:rsid w:val="00CC06C6"/>
    <w:rsid w:val="00CE076A"/>
    <w:rsid w:val="00CE463D"/>
    <w:rsid w:val="00D10BA0"/>
    <w:rsid w:val="00D21694"/>
    <w:rsid w:val="00D239B4"/>
    <w:rsid w:val="00D24EB5"/>
    <w:rsid w:val="00D35AB9"/>
    <w:rsid w:val="00D41571"/>
    <w:rsid w:val="00D416A0"/>
    <w:rsid w:val="00D47672"/>
    <w:rsid w:val="00D5123C"/>
    <w:rsid w:val="00D55560"/>
    <w:rsid w:val="00D60348"/>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2B47"/>
    <w:rsid w:val="00E915AF"/>
    <w:rsid w:val="00E96415"/>
    <w:rsid w:val="00EA15B3"/>
    <w:rsid w:val="00EB2358"/>
    <w:rsid w:val="00EB3EB8"/>
    <w:rsid w:val="00EB6634"/>
    <w:rsid w:val="00EC00EF"/>
    <w:rsid w:val="00EC02FE"/>
    <w:rsid w:val="00EC4A96"/>
    <w:rsid w:val="00ED7628"/>
    <w:rsid w:val="00EE03A0"/>
    <w:rsid w:val="00F424BF"/>
    <w:rsid w:val="00F44FC3"/>
    <w:rsid w:val="00F46107"/>
    <w:rsid w:val="00F468C5"/>
    <w:rsid w:val="00F52F39"/>
    <w:rsid w:val="00F6184F"/>
    <w:rsid w:val="00F8310E"/>
    <w:rsid w:val="00F914DD"/>
    <w:rsid w:val="00F9243B"/>
    <w:rsid w:val="00F93DE5"/>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3934A9"/>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693C49"/>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285816"/>
    <w:pPr>
      <w:spacing w:before="80" w:line="240" w:lineRule="exact"/>
    </w:pPr>
    <w:rPr>
      <w:sz w:val="22"/>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CC06C6"/>
    <w:pPr>
      <w:keepNext/>
      <w:keepLines/>
      <w:spacing w:before="720" w:after="120"/>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uiPriority w:val="99"/>
    <w:rsid w:val="001B3D4D"/>
    <w:rPr>
      <w:sz w:val="24"/>
      <w:szCs w:val="22"/>
      <w:lang w:val="en-US" w:eastAsia="en-US"/>
    </w:rPr>
  </w:style>
  <w:style w:type="character" w:styleId="UnresolvedMention">
    <w:name w:val="Unresolved Mention"/>
    <w:basedOn w:val="DefaultParagraphFont"/>
    <w:uiPriority w:val="99"/>
    <w:semiHidden/>
    <w:unhideWhenUsed/>
    <w:rsid w:val="00117C81"/>
    <w:rPr>
      <w:color w:val="605E5C"/>
      <w:shd w:val="clear" w:color="auto" w:fill="E1DFDD"/>
    </w:rPr>
  </w:style>
  <w:style w:type="paragraph" w:customStyle="1" w:styleId="AnnexNotitle0">
    <w:name w:val="Annex_No &amp; title"/>
    <w:basedOn w:val="Normal"/>
    <w:next w:val="Normalaftertitle"/>
    <w:uiPriority w:val="99"/>
    <w:rsid w:val="00117C81"/>
    <w:pPr>
      <w:keepNext/>
      <w:keepLines/>
      <w:spacing w:before="480" w:line="240" w:lineRule="auto"/>
      <w:jc w:val="center"/>
    </w:pPr>
    <w:rPr>
      <w:rFonts w:ascii="Times New Roman" w:hAnsi="Times New Roman" w:cs="Times New Roman"/>
      <w:b/>
      <w:sz w:val="28"/>
      <w:szCs w:val="20"/>
      <w:lang w:val="es-ES_tradnl"/>
    </w:rPr>
  </w:style>
  <w:style w:type="paragraph" w:customStyle="1" w:styleId="Reasons">
    <w:name w:val="Reasons"/>
    <w:basedOn w:val="Normal"/>
    <w:qFormat/>
    <w:rsid w:val="00117C8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117C81"/>
    <w:rPr>
      <w:color w:val="800080" w:themeColor="followedHyperlink"/>
      <w:u w:val="single"/>
    </w:rPr>
  </w:style>
  <w:style w:type="character" w:customStyle="1" w:styleId="TabletextChar">
    <w:name w:val="Table_text Char"/>
    <w:link w:val="Tabletext"/>
    <w:uiPriority w:val="99"/>
    <w:locked/>
    <w:rsid w:val="00117C81"/>
    <w:rPr>
      <w:szCs w:val="22"/>
      <w:lang w:val="en-US" w:eastAsia="en-US"/>
    </w:rPr>
  </w:style>
  <w:style w:type="character" w:customStyle="1" w:styleId="TableheadChar">
    <w:name w:val="Table_head Char"/>
    <w:basedOn w:val="DefaultParagraphFont"/>
    <w:link w:val="Tablehead"/>
    <w:uiPriority w:val="99"/>
    <w:locked/>
    <w:rsid w:val="00117C81"/>
    <w:rPr>
      <w:b/>
      <w:szCs w:val="22"/>
      <w:lang w:val="en-US" w:eastAsia="en-US"/>
    </w:rPr>
  </w:style>
  <w:style w:type="character" w:customStyle="1" w:styleId="NormalaftertitleChar">
    <w:name w:val="Normal_after_title Char"/>
    <w:basedOn w:val="DefaultParagraphFont"/>
    <w:link w:val="Normalaftertitle"/>
    <w:rsid w:val="00117C81"/>
    <w:rPr>
      <w:sz w:val="24"/>
      <w:szCs w:val="22"/>
      <w:lang w:val="en-US" w:eastAsia="en-US"/>
    </w:rPr>
  </w:style>
  <w:style w:type="character" w:customStyle="1" w:styleId="RectitleChar">
    <w:name w:val="Rec_title Char"/>
    <w:link w:val="Rectitle"/>
    <w:uiPriority w:val="99"/>
    <w:rsid w:val="00117C81"/>
    <w:rPr>
      <w:b/>
      <w:sz w:val="28"/>
      <w:szCs w:val="22"/>
      <w:lang w:val="en-US" w:eastAsia="en-US"/>
    </w:rPr>
  </w:style>
  <w:style w:type="character" w:customStyle="1" w:styleId="enumlev1Char">
    <w:name w:val="enumlev1 Char"/>
    <w:link w:val="enumlev1"/>
    <w:locked/>
    <w:rsid w:val="00117C81"/>
    <w:rPr>
      <w:sz w:val="24"/>
      <w:szCs w:val="22"/>
      <w:lang w:val="en-US" w:eastAsia="en-US"/>
    </w:rPr>
  </w:style>
  <w:style w:type="character" w:customStyle="1" w:styleId="texhtml">
    <w:name w:val="texhtml"/>
    <w:basedOn w:val="DefaultParagraphFont"/>
    <w:rsid w:val="00117C81"/>
  </w:style>
  <w:style w:type="character" w:customStyle="1" w:styleId="FootnoteTextChar">
    <w:name w:val="Footnote Text Char"/>
    <w:basedOn w:val="DefaultParagraphFont"/>
    <w:link w:val="FootnoteText"/>
    <w:semiHidden/>
    <w:rsid w:val="00117C81"/>
    <w:rPr>
      <w:szCs w:val="22"/>
      <w:lang w:val="en-US" w:eastAsia="en-US"/>
    </w:rPr>
  </w:style>
  <w:style w:type="character" w:customStyle="1" w:styleId="CommentTextChar">
    <w:name w:val="Comment Text Char"/>
    <w:basedOn w:val="DefaultParagraphFont"/>
    <w:link w:val="CommentText"/>
    <w:semiHidden/>
    <w:rsid w:val="00117C81"/>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C/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md/R19-SG03-C/es"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9450B-DC4A-4D98-9BB5-D2E6D9501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4158</Words>
  <Characters>22280</Characters>
  <Application>Microsoft Office Word</Application>
  <DocSecurity>0</DocSecurity>
  <Lines>185</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26386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Chamova, Alisa</cp:lastModifiedBy>
  <cp:revision>3</cp:revision>
  <cp:lastPrinted>2013-03-08T10:15:00Z</cp:lastPrinted>
  <dcterms:created xsi:type="dcterms:W3CDTF">2021-07-26T09:58:00Z</dcterms:created>
  <dcterms:modified xsi:type="dcterms:W3CDTF">2021-07-26T13:49:00Z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