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1A165E" w14:paraId="089A09AE" w14:textId="77777777" w:rsidTr="004228FA">
        <w:trPr>
          <w:jc w:val="center"/>
        </w:trPr>
        <w:tc>
          <w:tcPr>
            <w:tcW w:w="9889" w:type="dxa"/>
            <w:gridSpan w:val="3"/>
            <w:shd w:val="clear" w:color="auto" w:fill="auto"/>
          </w:tcPr>
          <w:p w14:paraId="1EEDCCB4" w14:textId="77777777" w:rsidR="00E53DCE" w:rsidRPr="001A165E" w:rsidRDefault="00E53DCE" w:rsidP="008007CA">
            <w:pPr>
              <w:spacing w:before="0" w:line="240" w:lineRule="auto"/>
              <w:jc w:val="left"/>
              <w:rPr>
                <w:rFonts w:cstheme="minorHAnsi"/>
                <w:b/>
                <w:bCs/>
                <w:color w:val="808080"/>
                <w:sz w:val="28"/>
                <w:szCs w:val="28"/>
                <w:lang w:val="fr-FR"/>
              </w:rPr>
            </w:pPr>
            <w:r w:rsidRPr="001A165E">
              <w:rPr>
                <w:rFonts w:cstheme="minorHAnsi"/>
                <w:b/>
                <w:bCs/>
                <w:color w:val="808080"/>
                <w:sz w:val="28"/>
                <w:szCs w:val="28"/>
                <w:lang w:val="fr-FR"/>
              </w:rPr>
              <w:t>Bureau des radiocommunications (BR)</w:t>
            </w:r>
          </w:p>
          <w:p w14:paraId="23D2E292" w14:textId="77777777" w:rsidR="00E53DCE" w:rsidRPr="001A165E" w:rsidRDefault="00E53DCE" w:rsidP="008007CA">
            <w:pPr>
              <w:spacing w:before="0" w:line="240" w:lineRule="auto"/>
              <w:jc w:val="left"/>
              <w:rPr>
                <w:rFonts w:cstheme="minorHAnsi"/>
                <w:b/>
                <w:bCs/>
                <w:color w:val="808080"/>
                <w:sz w:val="28"/>
                <w:szCs w:val="28"/>
                <w:lang w:val="fr-FR"/>
              </w:rPr>
            </w:pPr>
          </w:p>
          <w:p w14:paraId="6C4AB1F6" w14:textId="77777777" w:rsidR="00E53DCE" w:rsidRPr="001A165E" w:rsidRDefault="00E53DCE" w:rsidP="008007CA">
            <w:pPr>
              <w:spacing w:before="0" w:line="240" w:lineRule="auto"/>
              <w:jc w:val="left"/>
              <w:rPr>
                <w:rFonts w:cs="Times New Roman Bold"/>
                <w:b/>
                <w:bCs/>
                <w:color w:val="808080"/>
                <w:sz w:val="28"/>
                <w:szCs w:val="28"/>
                <w:lang w:val="fr-FR"/>
              </w:rPr>
            </w:pPr>
          </w:p>
        </w:tc>
      </w:tr>
      <w:tr w:rsidR="00E53DCE" w:rsidRPr="001A165E" w14:paraId="1AC07AE8" w14:textId="77777777" w:rsidTr="004228FA">
        <w:trPr>
          <w:jc w:val="center"/>
        </w:trPr>
        <w:tc>
          <w:tcPr>
            <w:tcW w:w="7054" w:type="dxa"/>
            <w:gridSpan w:val="2"/>
            <w:shd w:val="clear" w:color="auto" w:fill="auto"/>
          </w:tcPr>
          <w:p w14:paraId="18720D7D" w14:textId="04A1A816" w:rsidR="00E53DCE" w:rsidRPr="001A165E" w:rsidRDefault="00E53DCE" w:rsidP="008007CA">
            <w:pPr>
              <w:spacing w:before="0" w:line="240" w:lineRule="auto"/>
              <w:jc w:val="left"/>
              <w:rPr>
                <w:sz w:val="28"/>
                <w:szCs w:val="28"/>
                <w:lang w:val="fr-FR"/>
              </w:rPr>
            </w:pPr>
            <w:r w:rsidRPr="001A165E">
              <w:rPr>
                <w:szCs w:val="24"/>
                <w:lang w:val="fr-FR"/>
              </w:rPr>
              <w:t>Circulaire administrative</w:t>
            </w:r>
          </w:p>
          <w:p w14:paraId="6A7C2D81" w14:textId="20EE4104" w:rsidR="00E53DCE" w:rsidRPr="001A165E" w:rsidRDefault="00AA781A" w:rsidP="008007CA">
            <w:pPr>
              <w:spacing w:before="0" w:line="240" w:lineRule="auto"/>
              <w:jc w:val="left"/>
              <w:rPr>
                <w:b/>
                <w:bCs/>
                <w:sz w:val="28"/>
                <w:szCs w:val="28"/>
                <w:lang w:val="fr-FR"/>
              </w:rPr>
            </w:pPr>
            <w:r w:rsidRPr="001A165E">
              <w:rPr>
                <w:b/>
                <w:bCs/>
                <w:szCs w:val="24"/>
                <w:lang w:val="fr-FR"/>
              </w:rPr>
              <w:t>CACE/</w:t>
            </w:r>
            <w:r w:rsidR="000E3994" w:rsidRPr="001A165E">
              <w:rPr>
                <w:b/>
                <w:bCs/>
                <w:szCs w:val="24"/>
                <w:lang w:val="fr-FR"/>
              </w:rPr>
              <w:t>988</w:t>
            </w:r>
          </w:p>
        </w:tc>
        <w:tc>
          <w:tcPr>
            <w:tcW w:w="2835" w:type="dxa"/>
            <w:shd w:val="clear" w:color="auto" w:fill="auto"/>
          </w:tcPr>
          <w:p w14:paraId="38EA9770" w14:textId="5796283C" w:rsidR="00E53DCE" w:rsidRPr="001A165E" w:rsidRDefault="00AA781A" w:rsidP="008007CA">
            <w:pPr>
              <w:spacing w:before="0" w:line="240" w:lineRule="auto"/>
              <w:jc w:val="right"/>
              <w:rPr>
                <w:sz w:val="28"/>
                <w:szCs w:val="28"/>
                <w:lang w:val="fr-FR"/>
              </w:rPr>
            </w:pPr>
            <w:r w:rsidRPr="001A165E">
              <w:rPr>
                <w:szCs w:val="24"/>
                <w:lang w:val="fr-FR"/>
              </w:rPr>
              <w:t xml:space="preserve">Le </w:t>
            </w:r>
            <w:sdt>
              <w:sdtPr>
                <w:rPr>
                  <w:rFonts w:cs="Arial"/>
                  <w:szCs w:val="24"/>
                  <w:lang w:val="fr-FR"/>
                </w:rPr>
                <w:alias w:val="Date"/>
                <w:tag w:val="Date"/>
                <w:id w:val="444659277"/>
                <w:placeholder>
                  <w:docPart w:val="0058E8D953B84389ACF9349EDACA5E7D"/>
                </w:placeholder>
                <w:date w:fullDate="2021-07-27T00:00:00Z">
                  <w:dateFormat w:val="d MMMM yyyy"/>
                  <w:lid w:val="fr-FR"/>
                  <w:storeMappedDataAs w:val="date"/>
                  <w:calendar w:val="gregorian"/>
                </w:date>
              </w:sdtPr>
              <w:sdtEndPr/>
              <w:sdtContent>
                <w:r w:rsidR="000E3994" w:rsidRPr="001A165E">
                  <w:rPr>
                    <w:rFonts w:cs="Arial"/>
                    <w:szCs w:val="24"/>
                    <w:lang w:val="fr-FR"/>
                  </w:rPr>
                  <w:t>27 juillet 2021</w:t>
                </w:r>
              </w:sdtContent>
            </w:sdt>
          </w:p>
        </w:tc>
      </w:tr>
      <w:tr w:rsidR="00E53DCE" w:rsidRPr="001A165E" w14:paraId="2ABC4CB3" w14:textId="77777777" w:rsidTr="004228FA">
        <w:trPr>
          <w:jc w:val="center"/>
        </w:trPr>
        <w:tc>
          <w:tcPr>
            <w:tcW w:w="9889" w:type="dxa"/>
            <w:gridSpan w:val="3"/>
            <w:shd w:val="clear" w:color="auto" w:fill="auto"/>
          </w:tcPr>
          <w:p w14:paraId="6537DA3D" w14:textId="77777777" w:rsidR="00E53DCE" w:rsidRPr="001A165E" w:rsidRDefault="00E53DCE" w:rsidP="008007CA">
            <w:pPr>
              <w:spacing w:before="0" w:line="240" w:lineRule="auto"/>
              <w:jc w:val="left"/>
              <w:rPr>
                <w:rFonts w:cs="Arial"/>
                <w:szCs w:val="24"/>
                <w:lang w:val="fr-FR"/>
              </w:rPr>
            </w:pPr>
          </w:p>
        </w:tc>
      </w:tr>
      <w:tr w:rsidR="00E53DCE" w:rsidRPr="001A165E" w14:paraId="1E5EA900" w14:textId="77777777" w:rsidTr="004228FA">
        <w:trPr>
          <w:jc w:val="center"/>
        </w:trPr>
        <w:tc>
          <w:tcPr>
            <w:tcW w:w="9889" w:type="dxa"/>
            <w:gridSpan w:val="3"/>
            <w:shd w:val="clear" w:color="auto" w:fill="auto"/>
          </w:tcPr>
          <w:p w14:paraId="14D73025" w14:textId="77777777" w:rsidR="00E53DCE" w:rsidRPr="001A165E" w:rsidRDefault="00E53DCE" w:rsidP="008007CA">
            <w:pPr>
              <w:spacing w:before="0" w:line="240" w:lineRule="auto"/>
              <w:jc w:val="left"/>
              <w:rPr>
                <w:szCs w:val="24"/>
                <w:lang w:val="fr-FR"/>
              </w:rPr>
            </w:pPr>
          </w:p>
        </w:tc>
      </w:tr>
      <w:tr w:rsidR="00E53DCE" w:rsidRPr="004B1BB2" w14:paraId="11D27E2D" w14:textId="77777777" w:rsidTr="004228FA">
        <w:trPr>
          <w:jc w:val="center"/>
        </w:trPr>
        <w:tc>
          <w:tcPr>
            <w:tcW w:w="9889" w:type="dxa"/>
            <w:gridSpan w:val="3"/>
            <w:shd w:val="clear" w:color="auto" w:fill="auto"/>
          </w:tcPr>
          <w:p w14:paraId="30862943" w14:textId="289F7F90" w:rsidR="00E53DCE" w:rsidRPr="001A165E" w:rsidRDefault="000E3994" w:rsidP="008007CA">
            <w:pPr>
              <w:spacing w:before="0" w:line="240" w:lineRule="auto"/>
              <w:jc w:val="left"/>
              <w:rPr>
                <w:b/>
                <w:bCs/>
                <w:szCs w:val="24"/>
                <w:lang w:val="fr-FR"/>
              </w:rPr>
            </w:pPr>
            <w:r w:rsidRPr="001A165E">
              <w:rPr>
                <w:b/>
                <w:bCs/>
                <w:szCs w:val="24"/>
                <w:lang w:val="fr-FR"/>
              </w:rPr>
              <w:t>Aux Administrations des États Membres de l'UIT, aux Membres du Secteur des radiocommunications, aux Associés de l'UIT-R participant aux travaux de la Commission d'études 3 des radiocommunications et aux établissements universitaires participant aux travaux de l'UIT</w:t>
            </w:r>
          </w:p>
          <w:p w14:paraId="25E9B506" w14:textId="77777777" w:rsidR="00E53DCE" w:rsidRPr="001A165E" w:rsidRDefault="00E53DCE" w:rsidP="008007CA">
            <w:pPr>
              <w:spacing w:before="0" w:line="240" w:lineRule="auto"/>
              <w:jc w:val="left"/>
              <w:rPr>
                <w:b/>
                <w:bCs/>
                <w:szCs w:val="24"/>
                <w:lang w:val="fr-FR"/>
              </w:rPr>
            </w:pPr>
          </w:p>
        </w:tc>
      </w:tr>
      <w:tr w:rsidR="00E53DCE" w:rsidRPr="004B1BB2" w14:paraId="3AA3D2F4" w14:textId="77777777" w:rsidTr="004228FA">
        <w:trPr>
          <w:jc w:val="center"/>
        </w:trPr>
        <w:tc>
          <w:tcPr>
            <w:tcW w:w="9889" w:type="dxa"/>
            <w:gridSpan w:val="3"/>
            <w:shd w:val="clear" w:color="auto" w:fill="auto"/>
          </w:tcPr>
          <w:p w14:paraId="533F3367" w14:textId="77777777" w:rsidR="00E53DCE" w:rsidRPr="001A165E" w:rsidRDefault="00E53DCE" w:rsidP="008007CA">
            <w:pPr>
              <w:spacing w:before="0" w:line="240" w:lineRule="auto"/>
              <w:jc w:val="left"/>
              <w:rPr>
                <w:szCs w:val="24"/>
                <w:lang w:val="fr-FR"/>
              </w:rPr>
            </w:pPr>
          </w:p>
        </w:tc>
      </w:tr>
      <w:tr w:rsidR="00E53DCE" w:rsidRPr="004B1BB2" w14:paraId="7E58AEC1" w14:textId="77777777" w:rsidTr="004228FA">
        <w:trPr>
          <w:jc w:val="center"/>
        </w:trPr>
        <w:tc>
          <w:tcPr>
            <w:tcW w:w="9889" w:type="dxa"/>
            <w:gridSpan w:val="3"/>
            <w:shd w:val="clear" w:color="auto" w:fill="auto"/>
          </w:tcPr>
          <w:p w14:paraId="39E0C0FE" w14:textId="77777777" w:rsidR="00E53DCE" w:rsidRPr="001A165E" w:rsidRDefault="00E53DCE" w:rsidP="008007CA">
            <w:pPr>
              <w:spacing w:before="0" w:line="240" w:lineRule="auto"/>
              <w:jc w:val="left"/>
              <w:rPr>
                <w:szCs w:val="24"/>
                <w:lang w:val="fr-FR"/>
              </w:rPr>
            </w:pPr>
          </w:p>
        </w:tc>
      </w:tr>
      <w:tr w:rsidR="00E53DCE" w:rsidRPr="004B1BB2" w14:paraId="7131A2BC" w14:textId="77777777" w:rsidTr="004228FA">
        <w:trPr>
          <w:jc w:val="center"/>
        </w:trPr>
        <w:tc>
          <w:tcPr>
            <w:tcW w:w="1526" w:type="dxa"/>
            <w:shd w:val="clear" w:color="auto" w:fill="auto"/>
          </w:tcPr>
          <w:p w14:paraId="2B352431" w14:textId="77777777" w:rsidR="00E53DCE" w:rsidRPr="001A165E" w:rsidRDefault="003471C9" w:rsidP="008007CA">
            <w:pPr>
              <w:tabs>
                <w:tab w:val="clear" w:pos="1588"/>
                <w:tab w:val="left" w:pos="1560"/>
              </w:tabs>
              <w:spacing w:before="0" w:line="240" w:lineRule="auto"/>
              <w:jc w:val="left"/>
              <w:rPr>
                <w:szCs w:val="24"/>
                <w:lang w:val="fr-FR"/>
              </w:rPr>
            </w:pPr>
            <w:proofErr w:type="gramStart"/>
            <w:r w:rsidRPr="001A165E">
              <w:rPr>
                <w:lang w:val="fr-FR"/>
              </w:rPr>
              <w:t>Objet</w:t>
            </w:r>
            <w:r w:rsidR="00E53DCE" w:rsidRPr="001A165E">
              <w:rPr>
                <w:szCs w:val="24"/>
                <w:lang w:val="fr-FR"/>
              </w:rPr>
              <w:t>:</w:t>
            </w:r>
            <w:proofErr w:type="gramEnd"/>
          </w:p>
        </w:tc>
        <w:tc>
          <w:tcPr>
            <w:tcW w:w="8363" w:type="dxa"/>
            <w:gridSpan w:val="2"/>
            <w:vMerge w:val="restart"/>
            <w:shd w:val="clear" w:color="auto" w:fill="auto"/>
          </w:tcPr>
          <w:p w14:paraId="3B58E4C4" w14:textId="3E388372" w:rsidR="000E3994" w:rsidRPr="001A165E" w:rsidRDefault="000E3994" w:rsidP="00B85D89">
            <w:pPr>
              <w:tabs>
                <w:tab w:val="clear" w:pos="794"/>
                <w:tab w:val="clear" w:pos="1191"/>
                <w:tab w:val="clear" w:pos="1588"/>
                <w:tab w:val="clear" w:pos="1985"/>
                <w:tab w:val="left" w:pos="350"/>
              </w:tabs>
              <w:spacing w:before="0" w:line="240" w:lineRule="auto"/>
              <w:jc w:val="left"/>
              <w:rPr>
                <w:b/>
                <w:bCs/>
                <w:szCs w:val="24"/>
                <w:lang w:val="fr-FR"/>
              </w:rPr>
            </w:pPr>
            <w:r w:rsidRPr="001A165E">
              <w:rPr>
                <w:b/>
                <w:bCs/>
                <w:szCs w:val="24"/>
                <w:lang w:val="fr-FR"/>
              </w:rPr>
              <w:t xml:space="preserve">Commission d'études 3 des radiocommunications </w:t>
            </w:r>
            <w:r w:rsidR="00B85D89" w:rsidRPr="001A165E">
              <w:rPr>
                <w:b/>
                <w:bCs/>
                <w:szCs w:val="24"/>
                <w:lang w:val="fr-FR"/>
              </w:rPr>
              <w:t>(Propagation des ondes radioélectriques)</w:t>
            </w:r>
          </w:p>
          <w:p w14:paraId="30BA2BDE" w14:textId="3516B4C8" w:rsidR="00E53DCE" w:rsidRPr="001A165E" w:rsidRDefault="000E3994" w:rsidP="008007CA">
            <w:pPr>
              <w:tabs>
                <w:tab w:val="clear" w:pos="794"/>
                <w:tab w:val="clear" w:pos="1191"/>
                <w:tab w:val="clear" w:pos="1588"/>
                <w:tab w:val="clear" w:pos="1985"/>
                <w:tab w:val="left" w:pos="350"/>
              </w:tabs>
              <w:spacing w:before="0" w:line="240" w:lineRule="auto"/>
              <w:ind w:left="350" w:hanging="350"/>
              <w:jc w:val="left"/>
              <w:rPr>
                <w:b/>
                <w:bCs/>
                <w:szCs w:val="24"/>
                <w:lang w:val="fr-FR"/>
              </w:rPr>
            </w:pPr>
            <w:r w:rsidRPr="001A165E">
              <w:rPr>
                <w:b/>
                <w:bCs/>
                <w:szCs w:val="24"/>
                <w:lang w:val="fr-FR"/>
              </w:rPr>
              <w:t>–</w:t>
            </w:r>
            <w:r w:rsidRPr="001A165E">
              <w:rPr>
                <w:b/>
                <w:bCs/>
                <w:szCs w:val="24"/>
                <w:lang w:val="fr-FR"/>
              </w:rPr>
              <w:tab/>
              <w:t xml:space="preserve">Proposition d'adoption de 18 projets de Recommandation UIT-R </w:t>
            </w:r>
            <w:r w:rsidR="008007CA" w:rsidRPr="001A165E">
              <w:rPr>
                <w:b/>
                <w:bCs/>
                <w:szCs w:val="24"/>
                <w:lang w:val="fr-FR"/>
              </w:rPr>
              <w:t>r</w:t>
            </w:r>
            <w:r w:rsidRPr="001A165E">
              <w:rPr>
                <w:b/>
                <w:bCs/>
                <w:szCs w:val="24"/>
                <w:lang w:val="fr-FR"/>
              </w:rPr>
              <w:t>évisée et approbation simultanée par correspondance de ces projets, conformément</w:t>
            </w:r>
            <w:r w:rsidR="00E971FE">
              <w:rPr>
                <w:b/>
                <w:bCs/>
                <w:szCs w:val="24"/>
                <w:lang w:val="fr-FR"/>
              </w:rPr>
              <w:t xml:space="preserve"> </w:t>
            </w:r>
            <w:r w:rsidRPr="001A165E">
              <w:rPr>
                <w:b/>
                <w:bCs/>
                <w:szCs w:val="24"/>
                <w:lang w:val="fr-FR"/>
              </w:rPr>
              <w:t>au</w:t>
            </w:r>
            <w:r w:rsidR="00E971FE">
              <w:rPr>
                <w:b/>
                <w:bCs/>
                <w:szCs w:val="24"/>
                <w:lang w:val="fr-FR"/>
              </w:rPr>
              <w:t> </w:t>
            </w:r>
            <w:r w:rsidRPr="001A165E">
              <w:rPr>
                <w:b/>
                <w:bCs/>
                <w:szCs w:val="24"/>
                <w:lang w:val="fr-FR"/>
              </w:rPr>
              <w:t>§ A2.6.2.4 de la Résolution UIT-R 1-8 (Procédure d'adoption et d'approbation simultanées par correspondance)</w:t>
            </w:r>
          </w:p>
        </w:tc>
      </w:tr>
      <w:tr w:rsidR="00E53DCE" w:rsidRPr="004B1BB2" w14:paraId="58CD9E86" w14:textId="77777777" w:rsidTr="004228FA">
        <w:trPr>
          <w:jc w:val="center"/>
        </w:trPr>
        <w:tc>
          <w:tcPr>
            <w:tcW w:w="1526" w:type="dxa"/>
            <w:shd w:val="clear" w:color="auto" w:fill="auto"/>
          </w:tcPr>
          <w:p w14:paraId="183D0441" w14:textId="77777777" w:rsidR="00E53DCE" w:rsidRPr="001A165E" w:rsidRDefault="00E53DCE" w:rsidP="008007C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7D8F220" w14:textId="77777777" w:rsidR="00E53DCE" w:rsidRPr="001A165E" w:rsidRDefault="00E53DCE" w:rsidP="008007CA">
            <w:pPr>
              <w:tabs>
                <w:tab w:val="clear" w:pos="1588"/>
                <w:tab w:val="left" w:pos="1560"/>
              </w:tabs>
              <w:spacing w:before="0" w:line="240" w:lineRule="auto"/>
              <w:rPr>
                <w:b/>
                <w:bCs/>
                <w:szCs w:val="24"/>
                <w:lang w:val="fr-FR"/>
              </w:rPr>
            </w:pPr>
          </w:p>
        </w:tc>
      </w:tr>
      <w:tr w:rsidR="00E53DCE" w:rsidRPr="004B1BB2" w14:paraId="1445F9AF" w14:textId="77777777" w:rsidTr="004228FA">
        <w:trPr>
          <w:jc w:val="center"/>
        </w:trPr>
        <w:tc>
          <w:tcPr>
            <w:tcW w:w="1526" w:type="dxa"/>
            <w:shd w:val="clear" w:color="auto" w:fill="auto"/>
          </w:tcPr>
          <w:p w14:paraId="63475FE8" w14:textId="77777777" w:rsidR="00E53DCE" w:rsidRPr="001A165E" w:rsidRDefault="00E53DCE" w:rsidP="008007C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4373055" w14:textId="77777777" w:rsidR="00E53DCE" w:rsidRPr="001A165E" w:rsidRDefault="00E53DCE" w:rsidP="008007CA">
            <w:pPr>
              <w:tabs>
                <w:tab w:val="clear" w:pos="1588"/>
                <w:tab w:val="left" w:pos="1560"/>
              </w:tabs>
              <w:spacing w:before="0" w:line="240" w:lineRule="auto"/>
              <w:rPr>
                <w:b/>
                <w:bCs/>
                <w:szCs w:val="24"/>
                <w:lang w:val="fr-FR"/>
              </w:rPr>
            </w:pPr>
          </w:p>
        </w:tc>
      </w:tr>
      <w:tr w:rsidR="00E53DCE" w:rsidRPr="004B1BB2" w14:paraId="1B31B25F" w14:textId="77777777" w:rsidTr="004228FA">
        <w:trPr>
          <w:jc w:val="center"/>
        </w:trPr>
        <w:tc>
          <w:tcPr>
            <w:tcW w:w="9889" w:type="dxa"/>
            <w:gridSpan w:val="3"/>
            <w:shd w:val="clear" w:color="auto" w:fill="auto"/>
          </w:tcPr>
          <w:p w14:paraId="5B886904" w14:textId="77777777" w:rsidR="00E53DCE" w:rsidRPr="001A165E" w:rsidRDefault="00E53DCE" w:rsidP="008007CA">
            <w:pPr>
              <w:tabs>
                <w:tab w:val="clear" w:pos="1588"/>
                <w:tab w:val="left" w:pos="1560"/>
              </w:tabs>
              <w:spacing w:before="0" w:line="240" w:lineRule="auto"/>
              <w:jc w:val="left"/>
              <w:rPr>
                <w:szCs w:val="24"/>
                <w:lang w:val="fr-FR"/>
              </w:rPr>
            </w:pPr>
          </w:p>
        </w:tc>
      </w:tr>
      <w:tr w:rsidR="00E53DCE" w:rsidRPr="004B1BB2" w14:paraId="4BE170B6" w14:textId="77777777" w:rsidTr="004228FA">
        <w:trPr>
          <w:jc w:val="center"/>
        </w:trPr>
        <w:tc>
          <w:tcPr>
            <w:tcW w:w="9889" w:type="dxa"/>
            <w:gridSpan w:val="3"/>
            <w:shd w:val="clear" w:color="auto" w:fill="auto"/>
          </w:tcPr>
          <w:p w14:paraId="5C9499E9" w14:textId="77777777" w:rsidR="00E53DCE" w:rsidRPr="001A165E" w:rsidRDefault="00E53DCE" w:rsidP="008007CA">
            <w:pPr>
              <w:spacing w:before="0" w:line="240" w:lineRule="auto"/>
              <w:jc w:val="left"/>
              <w:rPr>
                <w:b/>
                <w:bCs/>
                <w:szCs w:val="24"/>
                <w:lang w:val="fr-FR"/>
              </w:rPr>
            </w:pPr>
          </w:p>
        </w:tc>
      </w:tr>
    </w:tbl>
    <w:p w14:paraId="21D60ECB" w14:textId="556FE6CB" w:rsidR="000E3994" w:rsidRPr="001A165E" w:rsidRDefault="000E3994" w:rsidP="004F09DA">
      <w:pPr>
        <w:spacing w:before="360" w:line="240" w:lineRule="auto"/>
        <w:rPr>
          <w:lang w:val="fr-FR"/>
        </w:rPr>
      </w:pPr>
      <w:r w:rsidRPr="001A165E">
        <w:rPr>
          <w:lang w:val="fr-FR"/>
        </w:rPr>
        <w:t>À sa réunion tenue le 2 juillet 2021, la Commission d'études 3 des radiocommunications a décidé de demander l'adoption par correspondance de 18 projets de Recommandation</w:t>
      </w:r>
      <w:r w:rsidR="004B1BB2">
        <w:rPr>
          <w:lang w:val="fr-FR"/>
        </w:rPr>
        <w:t xml:space="preserve"> </w:t>
      </w:r>
      <w:r w:rsidRPr="001A165E">
        <w:rPr>
          <w:lang w:val="fr-FR"/>
        </w:rPr>
        <w:t>UIT-R révisée (§ </w:t>
      </w:r>
      <w:r w:rsidRPr="001A165E">
        <w:rPr>
          <w:szCs w:val="24"/>
          <w:lang w:val="fr-FR"/>
        </w:rPr>
        <w:t>A2.6.2 </w:t>
      </w:r>
      <w:r w:rsidRPr="001A165E">
        <w:rPr>
          <w:lang w:val="fr-FR"/>
        </w:rPr>
        <w:t>de la Résolution UIT-R 1-8) et a décidé en outre d'appliquer la procédure d'adoption et d'approbation simultanées par correspondance (PAAS), conformément au § </w:t>
      </w:r>
      <w:r w:rsidRPr="001A165E">
        <w:rPr>
          <w:szCs w:val="24"/>
          <w:lang w:val="fr-FR"/>
        </w:rPr>
        <w:t>A2.6.2.4 </w:t>
      </w:r>
      <w:r w:rsidRPr="001A165E">
        <w:rPr>
          <w:lang w:val="fr-FR"/>
        </w:rPr>
        <w:t>de la Résolution UIT-R 1-8. Les titres et résumés des projets de Recommandation</w:t>
      </w:r>
      <w:r w:rsidR="004B1BB2">
        <w:rPr>
          <w:lang w:val="fr-FR"/>
        </w:rPr>
        <w:t xml:space="preserve"> </w:t>
      </w:r>
      <w:r w:rsidRPr="001A165E">
        <w:rPr>
          <w:lang w:val="fr-FR"/>
        </w:rPr>
        <w:t xml:space="preserve">figurent dans l'Annexe de la présente lettre. Un État Membre qui soulève une objection au sujet de l'adoption d'un projet de Recommandation est prié d'informer le Directeur et le Président de la Commission d'études des raisons de cette objection. </w:t>
      </w:r>
    </w:p>
    <w:p w14:paraId="241C8D5E" w14:textId="40F5D336" w:rsidR="000E3994" w:rsidRPr="001A165E" w:rsidRDefault="000E3994" w:rsidP="004F09DA">
      <w:pPr>
        <w:spacing w:before="120" w:line="240" w:lineRule="auto"/>
        <w:rPr>
          <w:lang w:val="fr-FR"/>
        </w:rPr>
      </w:pPr>
      <w:r w:rsidRPr="001A165E">
        <w:rPr>
          <w:lang w:val="fr-FR"/>
        </w:rPr>
        <w:t xml:space="preserve">La période d'examen durera deux mois, jusqu'au </w:t>
      </w:r>
      <w:r w:rsidRPr="001A165E">
        <w:rPr>
          <w:u w:val="single"/>
          <w:lang w:val="fr-FR"/>
        </w:rPr>
        <w:t>27 septembre 2021</w:t>
      </w:r>
      <w:r w:rsidRPr="001A165E">
        <w:rPr>
          <w:lang w:val="fr-FR"/>
        </w:rPr>
        <w:t xml:space="preserve">. </w:t>
      </w:r>
      <w:r w:rsidR="008007CA" w:rsidRPr="001A165E">
        <w:rPr>
          <w:lang w:val="fr-FR"/>
        </w:rPr>
        <w:t>Si, au cours de cette période, aucun État Membre ne soulève d'objection, les projets de Recommandation</w:t>
      </w:r>
      <w:r w:rsidR="004B1BB2">
        <w:rPr>
          <w:lang w:val="fr-FR"/>
        </w:rPr>
        <w:t xml:space="preserve"> </w:t>
      </w:r>
      <w:r w:rsidR="008007CA" w:rsidRPr="001A165E">
        <w:rPr>
          <w:lang w:val="fr-FR"/>
        </w:rPr>
        <w:t>seront considérés comme adoptés par la Commission d'études 3. En outre, puisque la procédure PAAS est appliquée, l'adoption des projets de Recommandations</w:t>
      </w:r>
      <w:r w:rsidR="008007CA" w:rsidRPr="001A165E">
        <w:rPr>
          <w:szCs w:val="24"/>
          <w:lang w:val="fr-FR"/>
        </w:rPr>
        <w:t xml:space="preserve"> </w:t>
      </w:r>
      <w:r w:rsidR="00177B21" w:rsidRPr="001A165E">
        <w:rPr>
          <w:lang w:val="fr-FR"/>
        </w:rPr>
        <w:t xml:space="preserve">sera </w:t>
      </w:r>
      <w:r w:rsidR="008007CA" w:rsidRPr="001A165E">
        <w:rPr>
          <w:color w:val="000000"/>
          <w:lang w:val="fr-FR"/>
        </w:rPr>
        <w:t>considérée comme valant approbation.</w:t>
      </w:r>
    </w:p>
    <w:p w14:paraId="7668059E" w14:textId="48BFAB41" w:rsidR="000E3994" w:rsidRPr="001A165E" w:rsidRDefault="000E3994" w:rsidP="004F09DA">
      <w:pPr>
        <w:spacing w:before="120" w:line="240" w:lineRule="auto"/>
        <w:rPr>
          <w:lang w:val="fr-FR"/>
        </w:rPr>
      </w:pPr>
      <w:r w:rsidRPr="001A165E">
        <w:rPr>
          <w:lang w:val="fr-FR"/>
        </w:rPr>
        <w:t xml:space="preserve">Après la date limite mentionnée ci-dessus, les résultats des procédures susmentionnées seront communiqués dans une Circulaire administrative et les Recommandations approuvées seront publiées dans les meilleurs délais (voir </w:t>
      </w:r>
      <w:hyperlink r:id="rId8" w:history="1">
        <w:r w:rsidRPr="001A165E">
          <w:rPr>
            <w:rStyle w:val="Hyperlink"/>
            <w:lang w:val="fr-FR"/>
          </w:rPr>
          <w:t>http://www.itu.int/pub/R-REC</w:t>
        </w:r>
      </w:hyperlink>
      <w:r w:rsidRPr="001A165E">
        <w:rPr>
          <w:lang w:val="fr-FR"/>
        </w:rPr>
        <w:t>).</w:t>
      </w:r>
    </w:p>
    <w:p w14:paraId="7CC8D26A" w14:textId="77777777" w:rsidR="00E971FE" w:rsidRDefault="00E971FE" w:rsidP="00E971FE">
      <w:pPr>
        <w:keepLines/>
        <w:spacing w:before="120" w:line="240" w:lineRule="auto"/>
        <w:jc w:val="left"/>
        <w:rPr>
          <w:lang w:val="fr-FR"/>
        </w:rPr>
      </w:pPr>
      <w:r>
        <w:rPr>
          <w:lang w:val="fr-FR"/>
        </w:rPr>
        <w:br w:type="page"/>
      </w:r>
    </w:p>
    <w:p w14:paraId="0FAC80A1" w14:textId="19737128" w:rsidR="000E3994" w:rsidRPr="004F09DA" w:rsidRDefault="000E3994" w:rsidP="004F09DA">
      <w:pPr>
        <w:keepLines/>
        <w:spacing w:before="120" w:line="240" w:lineRule="auto"/>
        <w:rPr>
          <w:lang w:val="fr-FR"/>
        </w:rPr>
      </w:pPr>
      <w:r w:rsidRPr="004F09DA">
        <w:rPr>
          <w:spacing w:val="-4"/>
          <w:lang w:val="fr-FR"/>
        </w:rPr>
        <w:lastRenderedPageBreak/>
        <w:t xml:space="preserve">Toute organisation membre de l'UIT ayant connaissance d'un brevet détenu en son sein ou par d'autres organismes, et susceptible de se rapporter complètement ou en partie à des éléments des projets de Recommandations mentionnés dans la présente lettre, est priée de transmettre lesdites informations au Secrétariat dans les meilleurs délais. La politique commune en matière de brevets de </w:t>
      </w:r>
      <w:r w:rsidRPr="004F09DA">
        <w:rPr>
          <w:lang w:val="fr-FR"/>
        </w:rPr>
        <w:t>l'UIT</w:t>
      </w:r>
      <w:r w:rsidRPr="004F09DA">
        <w:rPr>
          <w:lang w:val="fr-FR"/>
        </w:rPr>
        <w:noBreakHyphen/>
        <w:t>T/UIT</w:t>
      </w:r>
      <w:r w:rsidRPr="004F09DA">
        <w:rPr>
          <w:lang w:val="fr-FR"/>
        </w:rPr>
        <w:noBreakHyphen/>
        <w:t xml:space="preserve">R/ISO/CEI est disponible à l'adresse: </w:t>
      </w:r>
      <w:hyperlink r:id="rId9" w:history="1"/>
      <w:hyperlink r:id="rId10" w:history="1">
        <w:r w:rsidRPr="004F09DA">
          <w:rPr>
            <w:rStyle w:val="Hyperlink"/>
            <w:szCs w:val="24"/>
            <w:lang w:val="fr-FR"/>
          </w:rPr>
          <w:t>http://www.itu.int/en/ITU-T/ipr/Pages/policy.aspx</w:t>
        </w:r>
      </w:hyperlink>
      <w:r w:rsidRPr="004F09DA">
        <w:rPr>
          <w:szCs w:val="24"/>
          <w:lang w:val="fr-FR"/>
        </w:rPr>
        <w:t>.</w:t>
      </w:r>
    </w:p>
    <w:p w14:paraId="67CF4846" w14:textId="77777777" w:rsidR="000E3994" w:rsidRPr="001A165E" w:rsidRDefault="000E3994" w:rsidP="004B1BB2">
      <w:pPr>
        <w:spacing w:before="1320" w:line="240" w:lineRule="auto"/>
        <w:jc w:val="left"/>
        <w:rPr>
          <w:rFonts w:asciiTheme="minorHAnsi" w:hAnsiTheme="minorHAnsi" w:cstheme="minorHAnsi"/>
          <w:szCs w:val="24"/>
          <w:lang w:val="fr-FR"/>
        </w:rPr>
      </w:pPr>
      <w:r w:rsidRPr="001A165E">
        <w:rPr>
          <w:szCs w:val="24"/>
          <w:lang w:val="fr-FR"/>
        </w:rPr>
        <w:t>Mario Maniewicz</w:t>
      </w:r>
      <w:r w:rsidRPr="001A165E">
        <w:rPr>
          <w:szCs w:val="24"/>
          <w:lang w:val="fr-FR"/>
        </w:rPr>
        <w:br/>
        <w:t>Directeur</w:t>
      </w:r>
    </w:p>
    <w:p w14:paraId="7921C023" w14:textId="77777777" w:rsidR="004B1BB2" w:rsidRDefault="004B1BB2" w:rsidP="008007CA">
      <w:pPr>
        <w:spacing w:before="1080" w:line="240" w:lineRule="auto"/>
        <w:rPr>
          <w:b/>
          <w:bCs/>
          <w:lang w:val="fr-FR"/>
        </w:rPr>
      </w:pPr>
    </w:p>
    <w:p w14:paraId="16149094" w14:textId="6763C24C" w:rsidR="000E3994" w:rsidRPr="001A165E" w:rsidRDefault="000E3994" w:rsidP="008007CA">
      <w:pPr>
        <w:spacing w:before="1080" w:line="240" w:lineRule="auto"/>
        <w:rPr>
          <w:bCs/>
          <w:lang w:val="fr-FR"/>
        </w:rPr>
      </w:pPr>
      <w:bookmarkStart w:id="0" w:name="_GoBack"/>
      <w:bookmarkEnd w:id="0"/>
      <w:proofErr w:type="gramStart"/>
      <w:r w:rsidRPr="001A165E">
        <w:rPr>
          <w:b/>
          <w:bCs/>
          <w:lang w:val="fr-FR"/>
        </w:rPr>
        <w:t>Annexe</w:t>
      </w:r>
      <w:r w:rsidRPr="001A165E">
        <w:rPr>
          <w:lang w:val="fr-FR"/>
        </w:rPr>
        <w:t>:</w:t>
      </w:r>
      <w:proofErr w:type="gramEnd"/>
      <w:r w:rsidR="00E971FE">
        <w:rPr>
          <w:b/>
          <w:bCs/>
          <w:lang w:val="fr-FR"/>
        </w:rPr>
        <w:t xml:space="preserve"> </w:t>
      </w:r>
      <w:r w:rsidR="008007CA" w:rsidRPr="001A165E">
        <w:rPr>
          <w:lang w:val="fr-FR"/>
        </w:rPr>
        <w:t>Titres et résumés des projets de Recommandation</w:t>
      </w:r>
    </w:p>
    <w:p w14:paraId="1CE6F7CC" w14:textId="4F643292" w:rsidR="000E3994" w:rsidRPr="001A165E" w:rsidRDefault="000E3994" w:rsidP="008007CA">
      <w:pPr>
        <w:spacing w:before="1080" w:line="240" w:lineRule="auto"/>
        <w:rPr>
          <w:lang w:val="fr-FR"/>
        </w:rPr>
      </w:pPr>
      <w:proofErr w:type="gramStart"/>
      <w:r w:rsidRPr="001A165E">
        <w:rPr>
          <w:b/>
          <w:bCs/>
          <w:lang w:val="fr-FR"/>
        </w:rPr>
        <w:t>Document</w:t>
      </w:r>
      <w:r w:rsidR="008007CA" w:rsidRPr="001A165E">
        <w:rPr>
          <w:b/>
          <w:bCs/>
          <w:lang w:val="fr-FR"/>
        </w:rPr>
        <w:t>s</w:t>
      </w:r>
      <w:r w:rsidRPr="001A165E">
        <w:rPr>
          <w:lang w:val="fr-FR"/>
        </w:rPr>
        <w:t>:</w:t>
      </w:r>
      <w:proofErr w:type="gramEnd"/>
      <w:r w:rsidR="004F09DA">
        <w:rPr>
          <w:b/>
          <w:bCs/>
          <w:lang w:val="fr-FR"/>
        </w:rPr>
        <w:tab/>
      </w:r>
      <w:r w:rsidRPr="001A165E">
        <w:rPr>
          <w:lang w:val="fr-FR"/>
        </w:rPr>
        <w:t>Documents 3/28, 3/29, 3/30, 3/31, 3/33</w:t>
      </w:r>
      <w:r w:rsidR="008007CA" w:rsidRPr="001A165E">
        <w:rPr>
          <w:lang w:val="fr-FR"/>
        </w:rPr>
        <w:t>(Rév.1)</w:t>
      </w:r>
      <w:r w:rsidRPr="001A165E">
        <w:rPr>
          <w:lang w:val="fr-FR"/>
        </w:rPr>
        <w:t>, 3/34, 3/35, 3/38</w:t>
      </w:r>
      <w:r w:rsidR="008007CA" w:rsidRPr="001A165E">
        <w:rPr>
          <w:lang w:val="fr-FR"/>
        </w:rPr>
        <w:t>(Rév.1)</w:t>
      </w:r>
      <w:r w:rsidRPr="001A165E">
        <w:rPr>
          <w:lang w:val="fr-FR"/>
        </w:rPr>
        <w:t>, 3/39, 3/40, 3/41, 3/42(R</w:t>
      </w:r>
      <w:r w:rsidR="00B85D89" w:rsidRPr="001A165E">
        <w:rPr>
          <w:lang w:val="fr-FR"/>
        </w:rPr>
        <w:t>é</w:t>
      </w:r>
      <w:r w:rsidRPr="001A165E">
        <w:rPr>
          <w:lang w:val="fr-FR"/>
        </w:rPr>
        <w:t>v.2), 3/45, 3/46, 3/47</w:t>
      </w:r>
      <w:r w:rsidR="008007CA" w:rsidRPr="001A165E">
        <w:rPr>
          <w:lang w:val="fr-FR"/>
        </w:rPr>
        <w:t>(Rév.1)</w:t>
      </w:r>
      <w:r w:rsidRPr="001A165E">
        <w:rPr>
          <w:lang w:val="fr-FR"/>
        </w:rPr>
        <w:t>, 3/48</w:t>
      </w:r>
      <w:r w:rsidR="008007CA" w:rsidRPr="001A165E">
        <w:rPr>
          <w:lang w:val="fr-FR"/>
        </w:rPr>
        <w:t>(Rév.1)</w:t>
      </w:r>
      <w:r w:rsidRPr="001A165E">
        <w:rPr>
          <w:lang w:val="fr-FR"/>
        </w:rPr>
        <w:t>, 3/49</w:t>
      </w:r>
      <w:r w:rsidR="008007CA" w:rsidRPr="001A165E">
        <w:rPr>
          <w:lang w:val="fr-FR"/>
        </w:rPr>
        <w:t>(Rév.1)</w:t>
      </w:r>
      <w:r w:rsidRPr="001A165E">
        <w:rPr>
          <w:lang w:val="fr-FR"/>
        </w:rPr>
        <w:t xml:space="preserve"> </w:t>
      </w:r>
      <w:r w:rsidR="008007CA" w:rsidRPr="001A165E">
        <w:rPr>
          <w:lang w:val="fr-FR"/>
        </w:rPr>
        <w:t xml:space="preserve">et </w:t>
      </w:r>
      <w:r w:rsidRPr="001A165E">
        <w:rPr>
          <w:lang w:val="fr-FR"/>
        </w:rPr>
        <w:t>3/51</w:t>
      </w:r>
      <w:r w:rsidR="008007CA" w:rsidRPr="001A165E">
        <w:rPr>
          <w:lang w:val="fr-FR"/>
        </w:rPr>
        <w:t>(Rév.1)</w:t>
      </w:r>
    </w:p>
    <w:p w14:paraId="63BCFEC9" w14:textId="14B4BF9C" w:rsidR="000E3994" w:rsidRPr="001A165E" w:rsidRDefault="000E3994" w:rsidP="00E971FE">
      <w:pPr>
        <w:spacing w:before="120" w:line="240" w:lineRule="auto"/>
        <w:jc w:val="left"/>
        <w:rPr>
          <w:lang w:val="fr-FR"/>
        </w:rPr>
      </w:pPr>
      <w:r w:rsidRPr="001A165E">
        <w:rPr>
          <w:lang w:val="fr-FR"/>
        </w:rPr>
        <w:t xml:space="preserve">Ces documents sont disponibles en format électronique à </w:t>
      </w:r>
      <w:proofErr w:type="gramStart"/>
      <w:r w:rsidRPr="001A165E">
        <w:rPr>
          <w:lang w:val="fr-FR"/>
        </w:rPr>
        <w:t>l'adresse:</w:t>
      </w:r>
      <w:proofErr w:type="gramEnd"/>
      <w:r w:rsidRPr="001A165E">
        <w:rPr>
          <w:lang w:val="fr-FR"/>
        </w:rPr>
        <w:t xml:space="preserve"> </w:t>
      </w:r>
      <w:r w:rsidR="00B85D89" w:rsidRPr="001A165E">
        <w:rPr>
          <w:lang w:val="fr-FR"/>
        </w:rPr>
        <w:br/>
      </w:r>
      <w:hyperlink r:id="rId11" w:history="1">
        <w:r w:rsidR="00B85D89" w:rsidRPr="001A165E">
          <w:rPr>
            <w:rStyle w:val="Hyperlink"/>
            <w:lang w:val="fr-FR"/>
          </w:rPr>
          <w:t>https://www.itu.int/md/R19-SG03-C/en</w:t>
        </w:r>
      </w:hyperlink>
    </w:p>
    <w:p w14:paraId="35F8D346" w14:textId="77777777" w:rsidR="000E3994" w:rsidRPr="001A165E" w:rsidRDefault="000E3994" w:rsidP="008007CA">
      <w:pPr>
        <w:spacing w:before="0" w:line="240" w:lineRule="auto"/>
        <w:jc w:val="left"/>
        <w:rPr>
          <w:szCs w:val="24"/>
          <w:lang w:val="fr-FR"/>
        </w:rPr>
      </w:pPr>
      <w:r w:rsidRPr="001A165E">
        <w:rPr>
          <w:szCs w:val="24"/>
          <w:lang w:val="fr-FR"/>
        </w:rPr>
        <w:br w:type="page"/>
      </w:r>
    </w:p>
    <w:p w14:paraId="25CDE9AA" w14:textId="45627286" w:rsidR="000E3994" w:rsidRPr="001A165E" w:rsidRDefault="000E3994" w:rsidP="008007CA">
      <w:pPr>
        <w:pStyle w:val="AnnexNotitle0"/>
        <w:tabs>
          <w:tab w:val="left" w:pos="2511"/>
          <w:tab w:val="center" w:pos="4819"/>
        </w:tabs>
        <w:rPr>
          <w:rFonts w:asciiTheme="minorHAnsi" w:hAnsiTheme="minorHAnsi"/>
          <w:lang w:val="fr-FR"/>
        </w:rPr>
      </w:pPr>
      <w:r w:rsidRPr="001A165E">
        <w:rPr>
          <w:rFonts w:asciiTheme="minorHAnsi" w:hAnsiTheme="minorHAnsi"/>
          <w:lang w:val="fr-FR"/>
        </w:rPr>
        <w:lastRenderedPageBreak/>
        <w:t xml:space="preserve">Annexe </w:t>
      </w:r>
      <w:r w:rsidRPr="001A165E">
        <w:rPr>
          <w:rFonts w:asciiTheme="minorHAnsi" w:hAnsiTheme="minorHAnsi"/>
          <w:lang w:val="fr-FR"/>
        </w:rPr>
        <w:br/>
      </w:r>
      <w:r w:rsidRPr="001A165E">
        <w:rPr>
          <w:rFonts w:asciiTheme="minorHAnsi" w:hAnsiTheme="minorHAnsi"/>
          <w:lang w:val="fr-FR"/>
        </w:rPr>
        <w:br/>
        <w:t>Titres et résumés des projets de Recommandation</w:t>
      </w:r>
      <w:r w:rsidR="008007CA" w:rsidRPr="001A165E">
        <w:rPr>
          <w:rFonts w:asciiTheme="minorHAnsi" w:hAnsiTheme="minorHAnsi"/>
          <w:lang w:val="fr-FR"/>
        </w:rPr>
        <w:t xml:space="preserve"> UIT</w:t>
      </w:r>
      <w:r w:rsidR="008007CA" w:rsidRPr="001A165E">
        <w:rPr>
          <w:rFonts w:asciiTheme="minorHAnsi" w:hAnsiTheme="minorHAnsi"/>
          <w:lang w:val="fr-FR"/>
        </w:rPr>
        <w:noBreakHyphen/>
        <w:t>R</w:t>
      </w:r>
    </w:p>
    <w:p w14:paraId="6789F24D" w14:textId="5A1340C0" w:rsidR="000E3994" w:rsidRPr="001A165E" w:rsidRDefault="000E3994" w:rsidP="008007CA">
      <w:pPr>
        <w:pStyle w:val="Normalaftertitle0"/>
        <w:tabs>
          <w:tab w:val="left" w:pos="8647"/>
        </w:tabs>
        <w:rPr>
          <w:rFonts w:asciiTheme="minorHAnsi" w:hAnsiTheme="minorHAnsi" w:cstheme="minorHAnsi"/>
          <w:szCs w:val="24"/>
          <w:lang w:val="fr-FR"/>
        </w:rPr>
      </w:pPr>
      <w:r w:rsidRPr="001A165E">
        <w:rPr>
          <w:rFonts w:asciiTheme="minorHAnsi" w:hAnsiTheme="minorHAnsi"/>
          <w:u w:val="single"/>
          <w:lang w:val="fr-FR"/>
        </w:rPr>
        <w:t>Projet de révision de la Recommandation</w:t>
      </w:r>
      <w:r w:rsidR="00A555D3" w:rsidRPr="001A165E">
        <w:rPr>
          <w:rFonts w:asciiTheme="minorHAnsi" w:hAnsiTheme="minorHAnsi"/>
          <w:u w:val="single"/>
          <w:lang w:val="fr-FR"/>
        </w:rPr>
        <w:t xml:space="preserve"> </w:t>
      </w:r>
      <w:r w:rsidRPr="001A165E">
        <w:rPr>
          <w:rFonts w:asciiTheme="minorHAnsi" w:hAnsiTheme="minorHAnsi"/>
          <w:u w:val="single"/>
          <w:lang w:val="fr-FR"/>
        </w:rPr>
        <w:t>UIT-R</w:t>
      </w:r>
      <w:r w:rsidR="00A555D3" w:rsidRPr="001A165E">
        <w:rPr>
          <w:rFonts w:asciiTheme="minorHAnsi" w:hAnsiTheme="minorHAnsi"/>
          <w:u w:val="single"/>
          <w:lang w:val="fr-FR"/>
        </w:rPr>
        <w:t xml:space="preserve"> P.2040-1</w:t>
      </w:r>
      <w:r w:rsidRPr="001A165E">
        <w:rPr>
          <w:rFonts w:asciiTheme="minorHAnsi" w:hAnsiTheme="minorHAnsi"/>
          <w:lang w:val="fr-FR"/>
        </w:rPr>
        <w:tab/>
      </w:r>
      <w:r w:rsidRPr="001A165E">
        <w:rPr>
          <w:rFonts w:asciiTheme="minorHAnsi" w:hAnsiTheme="minorHAnsi" w:cstheme="minorHAnsi"/>
          <w:szCs w:val="24"/>
          <w:lang w:val="fr-FR"/>
        </w:rPr>
        <w:t xml:space="preserve">Doc. </w:t>
      </w:r>
      <w:r w:rsidR="00A555D3" w:rsidRPr="001A165E">
        <w:rPr>
          <w:rFonts w:asciiTheme="minorHAnsi" w:hAnsiTheme="minorHAnsi" w:cstheme="minorHAnsi"/>
          <w:szCs w:val="24"/>
          <w:lang w:val="fr-FR"/>
        </w:rPr>
        <w:t>3/28</w:t>
      </w:r>
    </w:p>
    <w:p w14:paraId="3221621E" w14:textId="3F3D16E8" w:rsidR="000E3994" w:rsidRPr="001A165E" w:rsidRDefault="00A555D3" w:rsidP="008007CA">
      <w:pPr>
        <w:pStyle w:val="Rectitle"/>
        <w:rPr>
          <w:lang w:val="fr-FR"/>
        </w:rPr>
      </w:pPr>
      <w:r w:rsidRPr="001A165E">
        <w:rPr>
          <w:bCs/>
          <w:iCs/>
          <w:lang w:val="fr-FR"/>
        </w:rPr>
        <w:t xml:space="preserve">Effets des matériaux de construction et des structures des bâtiments </w:t>
      </w:r>
      <w:r w:rsidR="00E971FE">
        <w:rPr>
          <w:bCs/>
          <w:iCs/>
          <w:lang w:val="fr-FR"/>
        </w:rPr>
        <w:br/>
      </w:r>
      <w:r w:rsidRPr="001A165E">
        <w:rPr>
          <w:bCs/>
          <w:iCs/>
          <w:lang w:val="fr-FR"/>
        </w:rPr>
        <w:t xml:space="preserve">sur la propagation des ondes radioélectriques aux fréquences </w:t>
      </w:r>
      <w:r w:rsidRPr="001A165E">
        <w:rPr>
          <w:bCs/>
          <w:iCs/>
          <w:lang w:val="fr-FR"/>
        </w:rPr>
        <w:br/>
        <w:t>supérieures à 100 MHz environ</w:t>
      </w:r>
    </w:p>
    <w:p w14:paraId="3A3AEA1B" w14:textId="5AE8A35C" w:rsidR="002B71ED" w:rsidRPr="001A165E" w:rsidRDefault="002B71ED" w:rsidP="004F09DA">
      <w:pPr>
        <w:spacing w:before="240" w:line="240" w:lineRule="auto"/>
        <w:rPr>
          <w:rFonts w:eastAsia="SimSun"/>
          <w:szCs w:val="24"/>
          <w:lang w:val="fr-FR"/>
        </w:rPr>
      </w:pPr>
      <w:r w:rsidRPr="001A165E">
        <w:rPr>
          <w:rFonts w:eastAsia="SimSun"/>
          <w:szCs w:val="24"/>
          <w:lang w:val="fr-FR"/>
        </w:rPr>
        <w:t xml:space="preserve">Ce projet de révision </w:t>
      </w:r>
      <w:r w:rsidR="00285AE0" w:rsidRPr="001A165E">
        <w:rPr>
          <w:rFonts w:eastAsia="SimSun"/>
          <w:szCs w:val="24"/>
          <w:lang w:val="fr-FR"/>
        </w:rPr>
        <w:t xml:space="preserve">contient </w:t>
      </w:r>
      <w:r w:rsidRPr="001A165E">
        <w:rPr>
          <w:rFonts w:eastAsia="SimSun"/>
          <w:szCs w:val="24"/>
          <w:lang w:val="fr-FR"/>
        </w:rPr>
        <w:t xml:space="preserve">des paramètres sur les propriétés des matériaux avec une meilleure précision de mesure </w:t>
      </w:r>
      <w:r w:rsidR="00177B21" w:rsidRPr="001A165E">
        <w:rPr>
          <w:rFonts w:eastAsia="SimSun"/>
          <w:szCs w:val="24"/>
          <w:lang w:val="fr-FR"/>
        </w:rPr>
        <w:t xml:space="preserve">en ce qui </w:t>
      </w:r>
      <w:r w:rsidR="00285AE0" w:rsidRPr="001A165E">
        <w:rPr>
          <w:rFonts w:eastAsia="SimSun"/>
          <w:szCs w:val="24"/>
          <w:lang w:val="fr-FR"/>
        </w:rPr>
        <w:t>concern</w:t>
      </w:r>
      <w:r w:rsidR="00177B21" w:rsidRPr="001A165E">
        <w:rPr>
          <w:rFonts w:eastAsia="SimSun"/>
          <w:szCs w:val="24"/>
          <w:lang w:val="fr-FR"/>
        </w:rPr>
        <w:t>e</w:t>
      </w:r>
      <w:r w:rsidR="00285AE0" w:rsidRPr="001A165E">
        <w:rPr>
          <w:rFonts w:eastAsia="SimSun"/>
          <w:szCs w:val="24"/>
          <w:lang w:val="fr-FR"/>
        </w:rPr>
        <w:t xml:space="preserve"> </w:t>
      </w:r>
      <w:r w:rsidRPr="001A165E">
        <w:rPr>
          <w:rFonts w:eastAsia="SimSun"/>
          <w:szCs w:val="24"/>
          <w:lang w:val="fr-FR"/>
        </w:rPr>
        <w:t xml:space="preserve">le béton, </w:t>
      </w:r>
      <w:r w:rsidR="008007CA" w:rsidRPr="001A165E">
        <w:rPr>
          <w:rFonts w:eastAsia="SimSun"/>
          <w:szCs w:val="24"/>
          <w:lang w:val="fr-FR"/>
        </w:rPr>
        <w:t xml:space="preserve">les </w:t>
      </w:r>
      <w:r w:rsidRPr="001A165E">
        <w:rPr>
          <w:rFonts w:eastAsia="SimSun"/>
          <w:szCs w:val="24"/>
          <w:lang w:val="fr-FR"/>
        </w:rPr>
        <w:t>brique</w:t>
      </w:r>
      <w:r w:rsidR="008007CA" w:rsidRPr="001A165E">
        <w:rPr>
          <w:rFonts w:eastAsia="SimSun"/>
          <w:szCs w:val="24"/>
          <w:lang w:val="fr-FR"/>
        </w:rPr>
        <w:t>s</w:t>
      </w:r>
      <w:r w:rsidRPr="001A165E">
        <w:rPr>
          <w:rFonts w:eastAsia="SimSun"/>
          <w:szCs w:val="24"/>
          <w:lang w:val="fr-FR"/>
        </w:rPr>
        <w:t xml:space="preserve">, le </w:t>
      </w:r>
      <w:r w:rsidR="008007CA" w:rsidRPr="001A165E">
        <w:rPr>
          <w:rFonts w:eastAsia="SimSun"/>
          <w:szCs w:val="24"/>
          <w:lang w:val="fr-FR"/>
        </w:rPr>
        <w:t>placoplâtre</w:t>
      </w:r>
      <w:r w:rsidRPr="001A165E">
        <w:rPr>
          <w:rFonts w:eastAsia="SimSun"/>
          <w:szCs w:val="24"/>
          <w:lang w:val="fr-FR"/>
        </w:rPr>
        <w:t xml:space="preserve">, les panneaux </w:t>
      </w:r>
      <w:r w:rsidR="008007CA" w:rsidRPr="001A165E">
        <w:rPr>
          <w:rFonts w:eastAsia="SimSun"/>
          <w:szCs w:val="24"/>
          <w:lang w:val="fr-FR"/>
        </w:rPr>
        <w:t xml:space="preserve">pour </w:t>
      </w:r>
      <w:r w:rsidRPr="001A165E">
        <w:rPr>
          <w:rFonts w:eastAsia="SimSun"/>
          <w:szCs w:val="24"/>
          <w:lang w:val="fr-FR"/>
        </w:rPr>
        <w:t xml:space="preserve">plafond et le verre, ainsi que des paramètres </w:t>
      </w:r>
      <w:r w:rsidR="00285AE0" w:rsidRPr="001A165E">
        <w:rPr>
          <w:rFonts w:eastAsia="SimSun"/>
          <w:szCs w:val="24"/>
          <w:lang w:val="fr-FR"/>
        </w:rPr>
        <w:t xml:space="preserve">concernant </w:t>
      </w:r>
      <w:r w:rsidRPr="001A165E">
        <w:rPr>
          <w:rFonts w:eastAsia="SimSun"/>
          <w:szCs w:val="24"/>
          <w:lang w:val="fr-FR"/>
        </w:rPr>
        <w:t xml:space="preserve">le contreplaqué et le marbre, qui ne </w:t>
      </w:r>
      <w:r w:rsidR="00285AE0" w:rsidRPr="001A165E">
        <w:rPr>
          <w:rFonts w:eastAsia="SimSun"/>
          <w:szCs w:val="24"/>
          <w:lang w:val="fr-FR"/>
        </w:rPr>
        <w:t xml:space="preserve">figurent </w:t>
      </w:r>
      <w:r w:rsidRPr="001A165E">
        <w:rPr>
          <w:rFonts w:eastAsia="SimSun"/>
          <w:szCs w:val="24"/>
          <w:lang w:val="fr-FR"/>
        </w:rPr>
        <w:t xml:space="preserve">pas dans </w:t>
      </w:r>
      <w:r w:rsidR="00285AE0" w:rsidRPr="001A165E">
        <w:rPr>
          <w:rFonts w:eastAsia="SimSun"/>
          <w:szCs w:val="24"/>
          <w:lang w:val="fr-FR"/>
        </w:rPr>
        <w:t>la version actuelle de la R</w:t>
      </w:r>
      <w:r w:rsidRPr="001A165E">
        <w:rPr>
          <w:rFonts w:eastAsia="SimSun"/>
          <w:szCs w:val="24"/>
          <w:lang w:val="fr-FR"/>
        </w:rPr>
        <w:t>ecommandation.</w:t>
      </w:r>
    </w:p>
    <w:p w14:paraId="3E92A541" w14:textId="145D5D63" w:rsidR="002B71ED" w:rsidRPr="001A165E" w:rsidRDefault="002B71ED" w:rsidP="004F09DA">
      <w:pPr>
        <w:spacing w:before="120" w:line="240" w:lineRule="auto"/>
        <w:rPr>
          <w:rFonts w:eastAsia="SimSun"/>
          <w:szCs w:val="24"/>
          <w:lang w:val="fr-FR"/>
        </w:rPr>
      </w:pPr>
      <w:r w:rsidRPr="001A165E">
        <w:rPr>
          <w:rFonts w:eastAsia="SimSun"/>
          <w:szCs w:val="24"/>
          <w:lang w:val="fr-FR"/>
        </w:rPr>
        <w:t xml:space="preserve">En outre, </w:t>
      </w:r>
      <w:r w:rsidR="00177B21" w:rsidRPr="001A165E">
        <w:rPr>
          <w:rFonts w:eastAsia="SimSun"/>
          <w:szCs w:val="24"/>
          <w:lang w:val="fr-FR"/>
        </w:rPr>
        <w:t>d</w:t>
      </w:r>
      <w:r w:rsidRPr="001A165E">
        <w:rPr>
          <w:rFonts w:eastAsia="SimSun"/>
          <w:szCs w:val="24"/>
          <w:lang w:val="fr-FR"/>
        </w:rPr>
        <w:t xml:space="preserve">es </w:t>
      </w:r>
      <w:r w:rsidR="00285AE0" w:rsidRPr="001A165E">
        <w:rPr>
          <w:rFonts w:eastAsia="SimSun"/>
          <w:szCs w:val="24"/>
          <w:lang w:val="fr-FR"/>
        </w:rPr>
        <w:t xml:space="preserve">données de mesure </w:t>
      </w:r>
      <w:r w:rsidR="00177B21" w:rsidRPr="001A165E">
        <w:rPr>
          <w:rFonts w:eastAsia="SimSun"/>
          <w:szCs w:val="24"/>
          <w:lang w:val="fr-FR"/>
        </w:rPr>
        <w:t xml:space="preserve">relatives aux </w:t>
      </w:r>
      <w:r w:rsidRPr="001A165E">
        <w:rPr>
          <w:rFonts w:eastAsia="SimSun"/>
          <w:szCs w:val="24"/>
          <w:lang w:val="fr-FR"/>
        </w:rPr>
        <w:t>propriétés des matériaux de construction dans la gamme 220</w:t>
      </w:r>
      <w:r w:rsidR="00285AE0" w:rsidRPr="001A165E">
        <w:rPr>
          <w:rFonts w:eastAsia="SimSun"/>
          <w:szCs w:val="24"/>
          <w:lang w:val="fr-FR"/>
        </w:rPr>
        <w:t>-</w:t>
      </w:r>
      <w:r w:rsidRPr="001A165E">
        <w:rPr>
          <w:rFonts w:eastAsia="SimSun"/>
          <w:szCs w:val="24"/>
          <w:lang w:val="fr-FR"/>
        </w:rPr>
        <w:t xml:space="preserve">450 GHz sont maintenant fournies pour le verre et les panneaux </w:t>
      </w:r>
      <w:r w:rsidR="00285AE0" w:rsidRPr="001A165E">
        <w:rPr>
          <w:rFonts w:eastAsia="SimSun"/>
          <w:szCs w:val="24"/>
          <w:lang w:val="fr-FR"/>
        </w:rPr>
        <w:t xml:space="preserve">pour </w:t>
      </w:r>
      <w:r w:rsidRPr="001A165E">
        <w:rPr>
          <w:rFonts w:eastAsia="SimSun"/>
          <w:szCs w:val="24"/>
          <w:lang w:val="fr-FR"/>
        </w:rPr>
        <w:t>plafond.</w:t>
      </w:r>
    </w:p>
    <w:p w14:paraId="45BDF330" w14:textId="7053CE03" w:rsidR="000E3994" w:rsidRPr="001A165E" w:rsidRDefault="00A555D3" w:rsidP="004F09DA">
      <w:pPr>
        <w:pStyle w:val="Normalaftertitle0"/>
        <w:tabs>
          <w:tab w:val="clear" w:pos="794"/>
          <w:tab w:val="clear" w:pos="1191"/>
          <w:tab w:val="clear" w:pos="1588"/>
          <w:tab w:val="clear" w:pos="1985"/>
          <w:tab w:val="left" w:pos="8505"/>
        </w:tabs>
        <w:spacing w:before="480"/>
        <w:rPr>
          <w:rFonts w:asciiTheme="minorHAnsi" w:hAnsiTheme="minorHAnsi"/>
          <w:lang w:val="fr-FR"/>
        </w:rPr>
      </w:pPr>
      <w:r w:rsidRPr="001A165E">
        <w:rPr>
          <w:rFonts w:asciiTheme="minorHAnsi" w:hAnsiTheme="minorHAnsi"/>
          <w:u w:val="single"/>
          <w:lang w:val="fr-FR"/>
        </w:rPr>
        <w:t>Projet de révision de la Recommandation UIT</w:t>
      </w:r>
      <w:r w:rsidRPr="001A165E">
        <w:rPr>
          <w:rFonts w:asciiTheme="minorHAnsi" w:hAnsiTheme="minorHAnsi" w:cstheme="minorHAnsi"/>
          <w:szCs w:val="24"/>
          <w:u w:val="single"/>
          <w:lang w:val="fr-FR"/>
        </w:rPr>
        <w:t>-R P.527-5</w:t>
      </w:r>
      <w:r w:rsidRPr="001A165E">
        <w:rPr>
          <w:rFonts w:asciiTheme="minorHAnsi" w:hAnsiTheme="minorHAnsi" w:cstheme="minorHAnsi"/>
          <w:szCs w:val="24"/>
          <w:lang w:val="fr-FR"/>
        </w:rPr>
        <w:tab/>
        <w:t>Doc. 3/29</w:t>
      </w:r>
    </w:p>
    <w:p w14:paraId="23274D8F" w14:textId="402F07DE" w:rsidR="000E3994" w:rsidRPr="001A165E" w:rsidRDefault="00A555D3" w:rsidP="008007CA">
      <w:pPr>
        <w:pStyle w:val="Rectitle"/>
        <w:rPr>
          <w:lang w:val="fr-FR"/>
        </w:rPr>
      </w:pPr>
      <w:r w:rsidRPr="001A165E">
        <w:rPr>
          <w:lang w:val="fr-FR"/>
        </w:rPr>
        <w:t>Caractéristiques électriques du sol</w:t>
      </w:r>
    </w:p>
    <w:p w14:paraId="33A1D943" w14:textId="2CF8CD75" w:rsidR="00285AE0" w:rsidRPr="001A165E" w:rsidRDefault="00285AE0" w:rsidP="004F09DA">
      <w:pPr>
        <w:spacing w:before="240" w:line="240" w:lineRule="auto"/>
        <w:rPr>
          <w:lang w:val="fr-FR"/>
        </w:rPr>
      </w:pPr>
      <w:r w:rsidRPr="001A165E">
        <w:rPr>
          <w:lang w:val="fr-FR"/>
        </w:rPr>
        <w:t xml:space="preserve">Dans ce projet de révision de la Recommandation UIT-R P.527-5, il est proposé de remplacer le modèle existant </w:t>
      </w:r>
      <w:r w:rsidR="000F236C" w:rsidRPr="001A165E">
        <w:rPr>
          <w:lang w:val="fr-FR"/>
        </w:rPr>
        <w:t xml:space="preserve">de </w:t>
      </w:r>
      <w:r w:rsidRPr="001A165E">
        <w:rPr>
          <w:lang w:val="fr-FR"/>
        </w:rPr>
        <w:t xml:space="preserve">prévision de la permittivité complexe de la neige humide. </w:t>
      </w:r>
      <w:r w:rsidR="000F236C" w:rsidRPr="001A165E">
        <w:rPr>
          <w:lang w:val="fr-FR"/>
        </w:rPr>
        <w:t xml:space="preserve">On y trouve </w:t>
      </w:r>
      <w:r w:rsidRPr="001A165E">
        <w:rPr>
          <w:lang w:val="fr-FR"/>
        </w:rPr>
        <w:t>également des modèles de pré</w:t>
      </w:r>
      <w:r w:rsidR="000F236C" w:rsidRPr="001A165E">
        <w:rPr>
          <w:lang w:val="fr-FR"/>
        </w:rPr>
        <w:t>v</w:t>
      </w:r>
      <w:r w:rsidRPr="001A165E">
        <w:rPr>
          <w:lang w:val="fr-FR"/>
        </w:rPr>
        <w:t>i</w:t>
      </w:r>
      <w:r w:rsidR="000F236C" w:rsidRPr="001A165E">
        <w:rPr>
          <w:lang w:val="fr-FR"/>
        </w:rPr>
        <w:t>s</w:t>
      </w:r>
      <w:r w:rsidRPr="001A165E">
        <w:rPr>
          <w:lang w:val="fr-FR"/>
        </w:rPr>
        <w:t xml:space="preserve">ion de la permittivité relative </w:t>
      </w:r>
      <w:proofErr w:type="gramStart"/>
      <w:r w:rsidRPr="001A165E">
        <w:rPr>
          <w:lang w:val="fr-FR"/>
        </w:rPr>
        <w:t>complexe:</w:t>
      </w:r>
      <w:proofErr w:type="gramEnd"/>
    </w:p>
    <w:p w14:paraId="0B9417FF" w14:textId="129B3988" w:rsidR="00A555D3" w:rsidRPr="001A165E" w:rsidRDefault="00A555D3" w:rsidP="004F09DA">
      <w:pPr>
        <w:pStyle w:val="enumlev1"/>
        <w:spacing w:line="240" w:lineRule="auto"/>
        <w:rPr>
          <w:lang w:val="fr-FR"/>
        </w:rPr>
      </w:pPr>
      <w:r w:rsidRPr="001A165E">
        <w:rPr>
          <w:lang w:val="fr-FR"/>
        </w:rPr>
        <w:t>–</w:t>
      </w:r>
      <w:r w:rsidRPr="001A165E">
        <w:rPr>
          <w:lang w:val="fr-FR"/>
        </w:rPr>
        <w:tab/>
      </w:r>
      <w:r w:rsidR="001543F7" w:rsidRPr="001A165E">
        <w:rPr>
          <w:lang w:val="fr-FR"/>
        </w:rPr>
        <w:t>d</w:t>
      </w:r>
      <w:r w:rsidR="009C1526" w:rsidRPr="001A165E">
        <w:rPr>
          <w:lang w:val="fr-FR"/>
        </w:rPr>
        <w:t xml:space="preserve">es eaux saumures de la glace de </w:t>
      </w:r>
      <w:proofErr w:type="gramStart"/>
      <w:r w:rsidR="009C1526" w:rsidRPr="001A165E">
        <w:rPr>
          <w:lang w:val="fr-FR"/>
        </w:rPr>
        <w:t>mer</w:t>
      </w:r>
      <w:r w:rsidR="00B85D89" w:rsidRPr="001A165E">
        <w:rPr>
          <w:lang w:val="fr-FR"/>
        </w:rPr>
        <w:t>;</w:t>
      </w:r>
      <w:proofErr w:type="gramEnd"/>
    </w:p>
    <w:p w14:paraId="4B6935AD" w14:textId="1D27FD5E" w:rsidR="00A555D3" w:rsidRPr="001A165E" w:rsidRDefault="00A555D3" w:rsidP="004F09DA">
      <w:pPr>
        <w:pStyle w:val="enumlev1"/>
        <w:spacing w:line="240" w:lineRule="auto"/>
        <w:rPr>
          <w:lang w:val="fr-FR"/>
        </w:rPr>
      </w:pPr>
      <w:r w:rsidRPr="001A165E">
        <w:rPr>
          <w:lang w:val="fr-FR"/>
        </w:rPr>
        <w:t>–</w:t>
      </w:r>
      <w:r w:rsidRPr="001A165E">
        <w:rPr>
          <w:lang w:val="fr-FR"/>
        </w:rPr>
        <w:tab/>
      </w:r>
      <w:r w:rsidR="001543F7" w:rsidRPr="001A165E">
        <w:rPr>
          <w:lang w:val="fr-FR"/>
        </w:rPr>
        <w:t xml:space="preserve">de </w:t>
      </w:r>
      <w:r w:rsidR="009C1526" w:rsidRPr="001A165E">
        <w:rPr>
          <w:lang w:val="fr-FR"/>
        </w:rPr>
        <w:t xml:space="preserve">la glace de mer </w:t>
      </w:r>
      <w:r w:rsidRPr="001A165E">
        <w:rPr>
          <w:lang w:val="fr-FR"/>
        </w:rPr>
        <w:t>(</w:t>
      </w:r>
      <w:r w:rsidR="009C1526" w:rsidRPr="001A165E">
        <w:rPr>
          <w:lang w:val="fr-FR"/>
        </w:rPr>
        <w:t>sur la première année et sur plusieurs années</w:t>
      </w:r>
      <w:proofErr w:type="gramStart"/>
      <w:r w:rsidRPr="001A165E">
        <w:rPr>
          <w:lang w:val="fr-FR"/>
        </w:rPr>
        <w:t>)</w:t>
      </w:r>
      <w:r w:rsidR="00B85D89" w:rsidRPr="001A165E">
        <w:rPr>
          <w:lang w:val="fr-FR"/>
        </w:rPr>
        <w:t>;</w:t>
      </w:r>
      <w:proofErr w:type="gramEnd"/>
      <w:r w:rsidRPr="001A165E">
        <w:rPr>
          <w:lang w:val="fr-FR"/>
        </w:rPr>
        <w:t xml:space="preserve"> </w:t>
      </w:r>
      <w:r w:rsidR="009C1526" w:rsidRPr="001A165E">
        <w:rPr>
          <w:lang w:val="fr-FR"/>
        </w:rPr>
        <w:t>et</w:t>
      </w:r>
    </w:p>
    <w:p w14:paraId="1E3D15DA" w14:textId="15F8D614" w:rsidR="00A555D3" w:rsidRPr="001A165E" w:rsidRDefault="00A555D3" w:rsidP="004F09DA">
      <w:pPr>
        <w:pStyle w:val="enumlev1"/>
        <w:spacing w:line="240" w:lineRule="auto"/>
        <w:rPr>
          <w:lang w:val="fr-FR"/>
        </w:rPr>
      </w:pPr>
      <w:r w:rsidRPr="001A165E">
        <w:rPr>
          <w:lang w:val="fr-FR"/>
        </w:rPr>
        <w:t>–</w:t>
      </w:r>
      <w:r w:rsidRPr="001A165E">
        <w:rPr>
          <w:lang w:val="fr-FR"/>
        </w:rPr>
        <w:tab/>
      </w:r>
      <w:r w:rsidR="001543F7" w:rsidRPr="001A165E">
        <w:rPr>
          <w:lang w:val="fr-FR"/>
        </w:rPr>
        <w:t xml:space="preserve">de </w:t>
      </w:r>
      <w:r w:rsidR="009C1526" w:rsidRPr="001A165E">
        <w:rPr>
          <w:lang w:val="fr-FR"/>
        </w:rPr>
        <w:t>l'écume de mer</w:t>
      </w:r>
      <w:r w:rsidRPr="001A165E">
        <w:rPr>
          <w:lang w:val="fr-FR"/>
        </w:rPr>
        <w:t>.</w:t>
      </w:r>
    </w:p>
    <w:p w14:paraId="53584B92" w14:textId="74F2F99A" w:rsidR="002A269B" w:rsidRPr="001A165E" w:rsidRDefault="000F236C" w:rsidP="004F09DA">
      <w:pPr>
        <w:spacing w:line="240" w:lineRule="auto"/>
        <w:rPr>
          <w:lang w:val="fr-FR"/>
        </w:rPr>
      </w:pPr>
      <w:r w:rsidRPr="001A165E">
        <w:rPr>
          <w:lang w:val="fr-FR"/>
        </w:rPr>
        <w:t xml:space="preserve">En outre, l'étude </w:t>
      </w:r>
      <w:r w:rsidR="001543F7" w:rsidRPr="001A165E">
        <w:rPr>
          <w:lang w:val="fr-FR"/>
        </w:rPr>
        <w:t xml:space="preserve">menée conduit à une correction du </w:t>
      </w:r>
      <w:r w:rsidR="006030DB" w:rsidRPr="001A165E">
        <w:rPr>
          <w:lang w:val="fr-FR"/>
        </w:rPr>
        <w:t xml:space="preserve">rapport </w:t>
      </w:r>
      <w:r w:rsidRPr="001A165E">
        <w:rPr>
          <w:lang w:val="fr-FR"/>
        </w:rPr>
        <w:t>entre glace pure et glace/neige</w:t>
      </w:r>
      <w:r w:rsidR="002A269B" w:rsidRPr="001A165E">
        <w:rPr>
          <w:lang w:val="fr-FR"/>
        </w:rPr>
        <w:t xml:space="preserve"> sèche</w:t>
      </w:r>
      <w:r w:rsidRPr="001A165E">
        <w:rPr>
          <w:lang w:val="fr-FR"/>
        </w:rPr>
        <w:t xml:space="preserve">, et </w:t>
      </w:r>
      <w:r w:rsidR="006030DB" w:rsidRPr="001A165E">
        <w:rPr>
          <w:lang w:val="fr-FR"/>
        </w:rPr>
        <w:t xml:space="preserve">donc à la </w:t>
      </w:r>
      <w:r w:rsidR="002A269B" w:rsidRPr="001A165E">
        <w:rPr>
          <w:lang w:val="fr-FR"/>
        </w:rPr>
        <w:t>fourni</w:t>
      </w:r>
      <w:r w:rsidR="006030DB" w:rsidRPr="001A165E">
        <w:rPr>
          <w:lang w:val="fr-FR"/>
        </w:rPr>
        <w:t>ture</w:t>
      </w:r>
      <w:r w:rsidR="002A269B" w:rsidRPr="001A165E">
        <w:rPr>
          <w:lang w:val="fr-FR"/>
        </w:rPr>
        <w:t xml:space="preserve"> </w:t>
      </w:r>
      <w:r w:rsidR="006030DB" w:rsidRPr="001A165E">
        <w:rPr>
          <w:lang w:val="fr-FR"/>
        </w:rPr>
        <w:t xml:space="preserve">de </w:t>
      </w:r>
      <w:r w:rsidRPr="001A165E">
        <w:rPr>
          <w:lang w:val="fr-FR"/>
        </w:rPr>
        <w:t xml:space="preserve">modèles appropriés </w:t>
      </w:r>
      <w:r w:rsidR="002A269B" w:rsidRPr="001A165E">
        <w:rPr>
          <w:lang w:val="fr-FR"/>
        </w:rPr>
        <w:t xml:space="preserve">de prévision de </w:t>
      </w:r>
      <w:r w:rsidRPr="001A165E">
        <w:rPr>
          <w:lang w:val="fr-FR"/>
        </w:rPr>
        <w:t xml:space="preserve">leur permittivité relative complexe. </w:t>
      </w:r>
      <w:r w:rsidR="006030DB" w:rsidRPr="001A165E">
        <w:rPr>
          <w:lang w:val="fr-FR"/>
        </w:rPr>
        <w:t>De plus</w:t>
      </w:r>
      <w:r w:rsidRPr="001A165E">
        <w:rPr>
          <w:lang w:val="fr-FR"/>
        </w:rPr>
        <w:t>, les domaines d'applicabilité des modèles de prévision de la permittivité complexe de l'eau pure et de l'eau de mer ne sont pas indiqués dans la Recommandation</w:t>
      </w:r>
      <w:r w:rsidR="00B85D89" w:rsidRPr="001A165E">
        <w:rPr>
          <w:lang w:val="fr-FR"/>
        </w:rPr>
        <w:t> </w:t>
      </w:r>
      <w:r w:rsidRPr="001A165E">
        <w:rPr>
          <w:lang w:val="fr-FR"/>
        </w:rPr>
        <w:t>UIT</w:t>
      </w:r>
      <w:r w:rsidR="00B85D89" w:rsidRPr="001A165E">
        <w:rPr>
          <w:lang w:val="fr-FR"/>
        </w:rPr>
        <w:noBreakHyphen/>
      </w:r>
      <w:r w:rsidRPr="001A165E">
        <w:rPr>
          <w:lang w:val="fr-FR"/>
        </w:rPr>
        <w:t>R</w:t>
      </w:r>
      <w:r w:rsidR="00B85D89" w:rsidRPr="001A165E">
        <w:rPr>
          <w:lang w:val="fr-FR"/>
        </w:rPr>
        <w:t> </w:t>
      </w:r>
      <w:r w:rsidRPr="001A165E">
        <w:rPr>
          <w:lang w:val="fr-FR"/>
        </w:rPr>
        <w:t xml:space="preserve">P.527-5. Ces domaines sont </w:t>
      </w:r>
      <w:r w:rsidR="002A269B" w:rsidRPr="001A165E">
        <w:rPr>
          <w:lang w:val="fr-FR"/>
        </w:rPr>
        <w:t xml:space="preserve">présentés </w:t>
      </w:r>
      <w:r w:rsidRPr="001A165E">
        <w:rPr>
          <w:lang w:val="fr-FR"/>
        </w:rPr>
        <w:t xml:space="preserve">respectivement </w:t>
      </w:r>
      <w:r w:rsidR="006030DB" w:rsidRPr="001A165E">
        <w:rPr>
          <w:lang w:val="fr-FR"/>
        </w:rPr>
        <w:t xml:space="preserve">dans les </w:t>
      </w:r>
      <w:r w:rsidR="004F09DA" w:rsidRPr="001A165E">
        <w:rPr>
          <w:lang w:val="fr-FR"/>
        </w:rPr>
        <w:t>sections </w:t>
      </w:r>
      <w:r w:rsidRPr="001A165E">
        <w:rPr>
          <w:lang w:val="fr-FR"/>
        </w:rPr>
        <w:t xml:space="preserve">5.1.1 et 5.1.2. </w:t>
      </w:r>
      <w:r w:rsidR="002A269B" w:rsidRPr="001A165E">
        <w:rPr>
          <w:lang w:val="fr-FR"/>
        </w:rPr>
        <w:t>Par ailleurs</w:t>
      </w:r>
      <w:r w:rsidRPr="001A165E">
        <w:rPr>
          <w:lang w:val="fr-FR"/>
        </w:rPr>
        <w:t xml:space="preserve">, </w:t>
      </w:r>
      <w:r w:rsidR="002A269B" w:rsidRPr="001A165E">
        <w:rPr>
          <w:lang w:val="fr-FR"/>
        </w:rPr>
        <w:t xml:space="preserve">on indique avant le Tableau 1 comment obtenir les cartes </w:t>
      </w:r>
      <w:r w:rsidR="00D4032B" w:rsidRPr="001A165E">
        <w:rPr>
          <w:lang w:val="fr-FR"/>
        </w:rPr>
        <w:t xml:space="preserve">mondiales </w:t>
      </w:r>
      <w:r w:rsidR="002A269B" w:rsidRPr="001A165E">
        <w:rPr>
          <w:lang w:val="fr-FR"/>
        </w:rPr>
        <w:t>de la texture du sol</w:t>
      </w:r>
      <w:r w:rsidR="00D4032B" w:rsidRPr="001A165E">
        <w:rPr>
          <w:lang w:val="fr-FR"/>
        </w:rPr>
        <w:t xml:space="preserve">, qui constitue une donnée d'entrée nécessaire </w:t>
      </w:r>
      <w:r w:rsidR="002A269B" w:rsidRPr="001A165E">
        <w:rPr>
          <w:lang w:val="fr-FR"/>
        </w:rPr>
        <w:t>pour la permittivité relative complexe du sol.</w:t>
      </w:r>
    </w:p>
    <w:p w14:paraId="47000118" w14:textId="1076AA07" w:rsidR="00B85D89" w:rsidRPr="00E971FE" w:rsidRDefault="000F236C" w:rsidP="004F09DA">
      <w:pPr>
        <w:pStyle w:val="Note"/>
        <w:rPr>
          <w:sz w:val="22"/>
          <w:lang w:val="fr-FR"/>
        </w:rPr>
      </w:pPr>
      <w:r w:rsidRPr="00E971FE">
        <w:rPr>
          <w:sz w:val="22"/>
          <w:lang w:val="fr-FR"/>
        </w:rPr>
        <w:t xml:space="preserve">NOTE </w:t>
      </w:r>
      <w:r w:rsidR="00B85D89" w:rsidRPr="00E971FE">
        <w:rPr>
          <w:sz w:val="22"/>
          <w:lang w:val="fr-FR"/>
        </w:rPr>
        <w:t>−</w:t>
      </w:r>
      <w:r w:rsidRPr="00E971FE">
        <w:rPr>
          <w:sz w:val="22"/>
          <w:lang w:val="fr-FR"/>
        </w:rPr>
        <w:t xml:space="preserve"> La révision de la Recommandation UIT-R P.527 tient compte des </w:t>
      </w:r>
      <w:r w:rsidR="006030DB" w:rsidRPr="00E971FE">
        <w:rPr>
          <w:sz w:val="22"/>
          <w:lang w:val="fr-FR"/>
        </w:rPr>
        <w:t xml:space="preserve">exigences </w:t>
      </w:r>
      <w:r w:rsidR="009C1526" w:rsidRPr="00E971FE">
        <w:rPr>
          <w:sz w:val="22"/>
          <w:lang w:val="fr-FR"/>
        </w:rPr>
        <w:t>imposées dans</w:t>
      </w:r>
      <w:r w:rsidR="00E971FE" w:rsidRPr="00E971FE">
        <w:rPr>
          <w:sz w:val="22"/>
          <w:lang w:val="fr-FR"/>
        </w:rPr>
        <w:t> </w:t>
      </w:r>
      <w:r w:rsidR="009C1526" w:rsidRPr="00E971FE">
        <w:rPr>
          <w:sz w:val="22"/>
          <w:lang w:val="fr-FR"/>
        </w:rPr>
        <w:t xml:space="preserve">le cadre de l'élaboration </w:t>
      </w:r>
      <w:r w:rsidRPr="00E971FE">
        <w:rPr>
          <w:sz w:val="22"/>
          <w:lang w:val="fr-FR"/>
        </w:rPr>
        <w:t>de l'avant-projet de nouvelle Recommandation</w:t>
      </w:r>
      <w:r w:rsidR="00E971FE" w:rsidRPr="00E971FE">
        <w:rPr>
          <w:sz w:val="22"/>
          <w:lang w:val="fr-FR"/>
        </w:rPr>
        <w:t xml:space="preserve"> </w:t>
      </w:r>
      <w:r w:rsidRPr="00E971FE">
        <w:rPr>
          <w:sz w:val="22"/>
          <w:lang w:val="fr-FR"/>
        </w:rPr>
        <w:t>UIT</w:t>
      </w:r>
      <w:r w:rsidR="00B85D89" w:rsidRPr="00E971FE">
        <w:rPr>
          <w:sz w:val="22"/>
          <w:lang w:val="fr-FR"/>
        </w:rPr>
        <w:noBreakHyphen/>
      </w:r>
      <w:r w:rsidRPr="00E971FE">
        <w:rPr>
          <w:sz w:val="22"/>
          <w:lang w:val="fr-FR"/>
        </w:rPr>
        <w:t>R</w:t>
      </w:r>
      <w:r w:rsidR="00E971FE" w:rsidRPr="00E971FE">
        <w:rPr>
          <w:sz w:val="22"/>
          <w:lang w:val="fr-FR"/>
        </w:rPr>
        <w:t xml:space="preserve"> </w:t>
      </w:r>
      <w:proofErr w:type="gramStart"/>
      <w:r w:rsidRPr="00E971FE">
        <w:rPr>
          <w:sz w:val="22"/>
          <w:lang w:val="fr-FR"/>
        </w:rPr>
        <w:t>P.[</w:t>
      </w:r>
      <w:proofErr w:type="gramEnd"/>
      <w:r w:rsidRPr="00E971FE">
        <w:rPr>
          <w:sz w:val="22"/>
          <w:lang w:val="fr-FR"/>
        </w:rPr>
        <w:t>BISTATIC_SCATTERING].</w:t>
      </w:r>
    </w:p>
    <w:p w14:paraId="61D89E4B" w14:textId="77777777" w:rsidR="00E971FE" w:rsidRDefault="00E971FE" w:rsidP="008007CA">
      <w:pPr>
        <w:tabs>
          <w:tab w:val="right" w:pos="9639"/>
        </w:tabs>
        <w:spacing w:before="480" w:line="240" w:lineRule="auto"/>
        <w:jc w:val="left"/>
        <w:rPr>
          <w:rFonts w:asciiTheme="minorHAnsi" w:hAnsiTheme="minorHAnsi"/>
          <w:u w:val="single"/>
          <w:lang w:val="fr-FR"/>
        </w:rPr>
      </w:pPr>
      <w:r>
        <w:rPr>
          <w:rFonts w:asciiTheme="minorHAnsi" w:hAnsiTheme="minorHAnsi"/>
          <w:u w:val="single"/>
          <w:lang w:val="fr-FR"/>
        </w:rPr>
        <w:br w:type="page"/>
      </w:r>
    </w:p>
    <w:p w14:paraId="20C7185D" w14:textId="5725D7E7" w:rsidR="00A555D3" w:rsidRPr="001A165E" w:rsidRDefault="00A555D3" w:rsidP="008007CA">
      <w:pPr>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lastRenderedPageBreak/>
        <w:t>Projet de révision de la Recommandation UIT</w:t>
      </w:r>
      <w:r w:rsidRPr="001A165E">
        <w:rPr>
          <w:rFonts w:asciiTheme="minorHAnsi" w:hAnsiTheme="minorHAnsi" w:cstheme="minorHAnsi"/>
          <w:szCs w:val="24"/>
          <w:u w:val="single"/>
          <w:lang w:val="fr-FR"/>
        </w:rPr>
        <w:t>-R P.1407-7</w:t>
      </w:r>
      <w:r w:rsidRPr="001A165E">
        <w:rPr>
          <w:rFonts w:asciiTheme="minorHAnsi" w:hAnsiTheme="minorHAnsi" w:cstheme="minorHAnsi"/>
          <w:szCs w:val="24"/>
          <w:lang w:val="fr-FR"/>
        </w:rPr>
        <w:tab/>
        <w:t>Doc. 3/30</w:t>
      </w:r>
    </w:p>
    <w:p w14:paraId="674D9A80" w14:textId="535CC0EE" w:rsidR="00A555D3" w:rsidRPr="001A165E" w:rsidRDefault="00A555D3" w:rsidP="008007CA">
      <w:pPr>
        <w:pStyle w:val="Rectitle"/>
        <w:rPr>
          <w:shd w:val="clear" w:color="auto" w:fill="FFFFFF"/>
          <w:lang w:val="fr-FR"/>
        </w:rPr>
      </w:pPr>
      <w:r w:rsidRPr="001A165E">
        <w:rPr>
          <w:shd w:val="clear" w:color="auto" w:fill="FFFFFF"/>
          <w:lang w:val="fr-FR"/>
        </w:rPr>
        <w:t>Propagation par trajets multiples et paramétrage de ses caractéristiques</w:t>
      </w:r>
    </w:p>
    <w:p w14:paraId="5C0C7DC8" w14:textId="67644210" w:rsidR="00D4032B" w:rsidRPr="001A165E" w:rsidRDefault="00D4032B" w:rsidP="004F09DA">
      <w:pPr>
        <w:spacing w:before="240" w:line="240" w:lineRule="auto"/>
        <w:rPr>
          <w:rFonts w:eastAsia="SimSun"/>
          <w:lang w:val="fr-FR"/>
        </w:rPr>
      </w:pPr>
      <w:r w:rsidRPr="001A165E">
        <w:rPr>
          <w:rFonts w:eastAsia="SimSun"/>
          <w:lang w:val="fr-FR"/>
        </w:rPr>
        <w:t>Ce projet de révision de la Recommandation UIT-R P.1407-7 concerne un générateur de série temporelle fondé sur le principe de la somme de sinusoïdes. Dans un souci de cohérence avec la version actuelle de la Recommandation UIT-R P.1407-7, une courte section est ajoutée afin de présenter la modélisation des canaux à bande étroite.</w:t>
      </w:r>
    </w:p>
    <w:p w14:paraId="79AD0D80" w14:textId="77777777" w:rsidR="00D4032B" w:rsidRPr="001A165E" w:rsidRDefault="00D4032B" w:rsidP="004F09DA">
      <w:pPr>
        <w:spacing w:before="120" w:line="240" w:lineRule="auto"/>
        <w:rPr>
          <w:rFonts w:eastAsia="SimSun"/>
          <w:lang w:val="fr-FR"/>
        </w:rPr>
      </w:pPr>
      <w:r w:rsidRPr="001A165E">
        <w:rPr>
          <w:rFonts w:eastAsia="SimSun"/>
          <w:lang w:val="fr-FR"/>
        </w:rPr>
        <w:t>Une nouvelle annexe est ajoutée sur l'estimation du facteur de Rice pour les modèles d'évanouissement.</w:t>
      </w:r>
    </w:p>
    <w:p w14:paraId="61847531" w14:textId="57830EE5" w:rsidR="00A555D3" w:rsidRPr="001A165E" w:rsidRDefault="00A555D3" w:rsidP="00B85D89">
      <w:pPr>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t>Projet de révision de la Recommandation UIT</w:t>
      </w:r>
      <w:r w:rsidRPr="001A165E">
        <w:rPr>
          <w:rFonts w:asciiTheme="minorHAnsi" w:hAnsiTheme="minorHAnsi" w:cstheme="minorHAnsi"/>
          <w:szCs w:val="24"/>
          <w:u w:val="single"/>
          <w:lang w:val="fr-FR"/>
        </w:rPr>
        <w:t>-R P.</w:t>
      </w:r>
      <w:r w:rsidRPr="001A165E">
        <w:rPr>
          <w:rFonts w:ascii="Times New Roman" w:hAnsi="Times New Roman" w:cs="Times New Roman"/>
          <w:szCs w:val="20"/>
          <w:u w:val="single"/>
          <w:lang w:val="fr-FR"/>
        </w:rPr>
        <w:t xml:space="preserve"> </w:t>
      </w:r>
      <w:r w:rsidRPr="001A165E">
        <w:rPr>
          <w:rFonts w:asciiTheme="minorHAnsi" w:hAnsiTheme="minorHAnsi" w:cstheme="minorHAnsi"/>
          <w:szCs w:val="24"/>
          <w:u w:val="single"/>
          <w:lang w:val="fr-FR"/>
        </w:rPr>
        <w:t>833-9</w:t>
      </w:r>
      <w:r w:rsidRPr="001A165E">
        <w:rPr>
          <w:rFonts w:asciiTheme="minorHAnsi" w:hAnsiTheme="minorHAnsi" w:cstheme="minorHAnsi"/>
          <w:szCs w:val="24"/>
          <w:lang w:val="fr-FR"/>
        </w:rPr>
        <w:tab/>
        <w:t>Doc. 3/31</w:t>
      </w:r>
    </w:p>
    <w:p w14:paraId="59DF447A" w14:textId="724F94D1" w:rsidR="00A555D3" w:rsidRPr="001A165E" w:rsidRDefault="00A555D3" w:rsidP="008007CA">
      <w:pPr>
        <w:pStyle w:val="Rectitle"/>
        <w:rPr>
          <w:lang w:val="fr-FR"/>
        </w:rPr>
      </w:pPr>
      <w:r w:rsidRPr="001A165E">
        <w:rPr>
          <w:lang w:val="fr-FR"/>
        </w:rPr>
        <w:t>Affaiblissement dû à la végétation</w:t>
      </w:r>
    </w:p>
    <w:p w14:paraId="41B5DB48" w14:textId="5BEF253E" w:rsidR="00D4032B" w:rsidRPr="001A165E" w:rsidRDefault="00D4032B" w:rsidP="004F09DA">
      <w:pPr>
        <w:pStyle w:val="Normalaftertitle"/>
        <w:spacing w:before="240" w:line="240" w:lineRule="auto"/>
        <w:rPr>
          <w:lang w:val="fr-FR"/>
        </w:rPr>
      </w:pPr>
      <w:r w:rsidRPr="001A165E">
        <w:rPr>
          <w:lang w:val="fr-FR"/>
        </w:rPr>
        <w:t xml:space="preserve">Dans ce projet de révision de la Recommandation UIT-R P.833-9, il est proposé d'ajouter </w:t>
      </w:r>
      <w:r w:rsidR="006030DB" w:rsidRPr="001A165E">
        <w:rPr>
          <w:lang w:val="fr-FR"/>
        </w:rPr>
        <w:t>dans</w:t>
      </w:r>
      <w:r w:rsidRPr="001A165E">
        <w:rPr>
          <w:lang w:val="fr-FR"/>
        </w:rPr>
        <w:t xml:space="preserve"> la </w:t>
      </w:r>
      <w:r w:rsidR="004F09DA" w:rsidRPr="001A165E">
        <w:rPr>
          <w:lang w:val="fr-FR"/>
        </w:rPr>
        <w:t xml:space="preserve">section </w:t>
      </w:r>
      <w:r w:rsidRPr="001A165E">
        <w:rPr>
          <w:lang w:val="fr-FR"/>
        </w:rPr>
        <w:t xml:space="preserve">2.2 de la Recommandation un nouveau modèle relatif à l'affaiblissement dû à la végétation sur les trajets obliques, </w:t>
      </w:r>
      <w:r w:rsidR="009C7019" w:rsidRPr="001A165E">
        <w:rPr>
          <w:lang w:val="fr-FR"/>
        </w:rPr>
        <w:t xml:space="preserve">tenant </w:t>
      </w:r>
      <w:r w:rsidRPr="001A165E">
        <w:rPr>
          <w:lang w:val="fr-FR"/>
        </w:rPr>
        <w:t>compte des variations saisonnières.</w:t>
      </w:r>
    </w:p>
    <w:p w14:paraId="4D42E7CE" w14:textId="6F4ACA42" w:rsidR="00D4032B" w:rsidRPr="001A165E" w:rsidRDefault="00D4032B" w:rsidP="004F09DA">
      <w:pPr>
        <w:pStyle w:val="Normalaftertitle"/>
        <w:spacing w:before="120" w:line="240" w:lineRule="auto"/>
        <w:rPr>
          <w:lang w:val="fr-FR"/>
        </w:rPr>
      </w:pPr>
      <w:r w:rsidRPr="001A165E">
        <w:rPr>
          <w:lang w:val="fr-FR"/>
        </w:rPr>
        <w:t>En outre, une nouvelle section 3.2.3 est proposée, qui tient compte des variations saisonnières. On</w:t>
      </w:r>
      <w:r w:rsidR="004F09DA">
        <w:rPr>
          <w:lang w:val="fr-FR"/>
        </w:rPr>
        <w:t> </w:t>
      </w:r>
      <w:r w:rsidRPr="001A165E">
        <w:rPr>
          <w:lang w:val="fr-FR"/>
        </w:rPr>
        <w:t>y</w:t>
      </w:r>
      <w:r w:rsidR="004F09DA">
        <w:rPr>
          <w:lang w:val="fr-FR"/>
        </w:rPr>
        <w:t> </w:t>
      </w:r>
      <w:r w:rsidRPr="001A165E">
        <w:rPr>
          <w:lang w:val="fr-FR"/>
        </w:rPr>
        <w:t xml:space="preserve">trouve des modèles </w:t>
      </w:r>
      <w:r w:rsidR="00B26418" w:rsidRPr="001A165E">
        <w:rPr>
          <w:lang w:val="fr-FR"/>
        </w:rPr>
        <w:t xml:space="preserve">de </w:t>
      </w:r>
      <w:r w:rsidRPr="001A165E">
        <w:rPr>
          <w:lang w:val="fr-FR"/>
        </w:rPr>
        <w:t xml:space="preserve">distributions cumulatives de l'affaiblissement et de l'angle de diffusion à travers </w:t>
      </w:r>
      <w:r w:rsidR="00B26418" w:rsidRPr="001A165E">
        <w:rPr>
          <w:lang w:val="fr-FR"/>
        </w:rPr>
        <w:t>d</w:t>
      </w:r>
      <w:r w:rsidRPr="001A165E">
        <w:rPr>
          <w:lang w:val="fr-FR"/>
        </w:rPr>
        <w:t xml:space="preserve">es arbres de diverses espèces à 60,5 GHz, ajustés aux </w:t>
      </w:r>
      <w:r w:rsidR="006030DB" w:rsidRPr="001A165E">
        <w:rPr>
          <w:lang w:val="fr-FR"/>
        </w:rPr>
        <w:t xml:space="preserve">données de </w:t>
      </w:r>
      <w:r w:rsidRPr="001A165E">
        <w:rPr>
          <w:lang w:val="fr-FR"/>
        </w:rPr>
        <w:t>mesure.</w:t>
      </w:r>
    </w:p>
    <w:p w14:paraId="6F425151" w14:textId="6FB24988" w:rsidR="00A555D3" w:rsidRPr="001A165E" w:rsidRDefault="009921DF" w:rsidP="008007CA">
      <w:pPr>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t>Projet de révision de la Recommandation UIT</w:t>
      </w:r>
      <w:r w:rsidR="00A555D3" w:rsidRPr="001A165E">
        <w:rPr>
          <w:rFonts w:asciiTheme="minorHAnsi" w:hAnsiTheme="minorHAnsi" w:cstheme="minorHAnsi"/>
          <w:szCs w:val="24"/>
          <w:u w:val="single"/>
          <w:lang w:val="fr-FR"/>
        </w:rPr>
        <w:t>-R P.1812-5</w:t>
      </w:r>
      <w:r w:rsidR="00A555D3" w:rsidRPr="001A165E">
        <w:rPr>
          <w:rFonts w:asciiTheme="minorHAnsi" w:hAnsiTheme="minorHAnsi" w:cstheme="minorHAnsi"/>
          <w:szCs w:val="24"/>
          <w:lang w:val="fr-FR"/>
        </w:rPr>
        <w:tab/>
        <w:t>Doc. 3/33(R</w:t>
      </w:r>
      <w:r w:rsidRPr="001A165E">
        <w:rPr>
          <w:rFonts w:asciiTheme="minorHAnsi" w:hAnsiTheme="minorHAnsi" w:cstheme="minorHAnsi"/>
          <w:szCs w:val="24"/>
          <w:lang w:val="fr-FR"/>
        </w:rPr>
        <w:t>é</w:t>
      </w:r>
      <w:r w:rsidR="00A555D3" w:rsidRPr="001A165E">
        <w:rPr>
          <w:rFonts w:asciiTheme="minorHAnsi" w:hAnsiTheme="minorHAnsi" w:cstheme="minorHAnsi"/>
          <w:szCs w:val="24"/>
          <w:lang w:val="fr-FR"/>
        </w:rPr>
        <w:t>v.1)</w:t>
      </w:r>
    </w:p>
    <w:p w14:paraId="5E367C2C" w14:textId="4B70EAE2" w:rsidR="00A555D3" w:rsidRPr="001A165E" w:rsidRDefault="009921DF" w:rsidP="008007CA">
      <w:pPr>
        <w:pStyle w:val="Rectitle"/>
        <w:rPr>
          <w:rFonts w:eastAsia="MS Mincho"/>
          <w:lang w:val="fr-FR"/>
        </w:rPr>
      </w:pPr>
      <w:r w:rsidRPr="001A165E">
        <w:rPr>
          <w:rFonts w:eastAsia="MS Mincho"/>
          <w:bCs/>
          <w:iCs/>
          <w:lang w:val="fr-FR"/>
        </w:rPr>
        <w:t xml:space="preserve">Méthode de prévision de la propagation fondée sur le trajet pour </w:t>
      </w:r>
      <w:r w:rsidR="001A165E" w:rsidRPr="001A165E">
        <w:rPr>
          <w:rFonts w:eastAsia="MS Mincho"/>
          <w:bCs/>
          <w:iCs/>
          <w:lang w:val="fr-FR"/>
        </w:rPr>
        <w:br/>
      </w:r>
      <w:r w:rsidRPr="001A165E">
        <w:rPr>
          <w:rFonts w:eastAsia="MS Mincho"/>
          <w:bCs/>
          <w:iCs/>
          <w:lang w:val="fr-FR"/>
        </w:rPr>
        <w:t>les services de Terre point à zone dans les bandes des ondes</w:t>
      </w:r>
      <w:r w:rsidRPr="001A165E">
        <w:rPr>
          <w:rFonts w:eastAsia="MS Mincho"/>
          <w:bCs/>
          <w:iCs/>
          <w:lang w:val="fr-FR"/>
        </w:rPr>
        <w:br/>
        <w:t>métriques et décimétriques</w:t>
      </w:r>
    </w:p>
    <w:p w14:paraId="37489D76" w14:textId="213CDC52" w:rsidR="00B26418" w:rsidRPr="001A165E" w:rsidRDefault="00B26418" w:rsidP="004F09DA">
      <w:pPr>
        <w:spacing w:before="240" w:line="240" w:lineRule="auto"/>
        <w:rPr>
          <w:szCs w:val="24"/>
          <w:lang w:val="fr-FR" w:eastAsia="zh-CN"/>
        </w:rPr>
      </w:pPr>
      <w:r w:rsidRPr="001A165E">
        <w:rPr>
          <w:szCs w:val="24"/>
          <w:lang w:val="fr-FR" w:eastAsia="zh-CN"/>
        </w:rPr>
        <w:t xml:space="preserve">Dans </w:t>
      </w:r>
      <w:r w:rsidR="009C7019" w:rsidRPr="001A165E">
        <w:rPr>
          <w:szCs w:val="24"/>
          <w:lang w:val="fr-FR" w:eastAsia="zh-CN"/>
        </w:rPr>
        <w:t>c</w:t>
      </w:r>
      <w:r w:rsidRPr="001A165E">
        <w:rPr>
          <w:szCs w:val="24"/>
          <w:lang w:val="fr-FR" w:eastAsia="zh-CN"/>
        </w:rPr>
        <w:t xml:space="preserve">e projet de révision de la Recommandation UIT-R P.1812-5, les modifications suivantes sont </w:t>
      </w:r>
      <w:proofErr w:type="gramStart"/>
      <w:r w:rsidRPr="001A165E">
        <w:rPr>
          <w:szCs w:val="24"/>
          <w:lang w:val="fr-FR" w:eastAsia="zh-CN"/>
        </w:rPr>
        <w:t>apportées:</w:t>
      </w:r>
      <w:proofErr w:type="gramEnd"/>
    </w:p>
    <w:p w14:paraId="77A658A4" w14:textId="1BEA9FA0" w:rsidR="00B26418" w:rsidRPr="001A165E" w:rsidRDefault="00A555D3" w:rsidP="004F09DA">
      <w:pPr>
        <w:pStyle w:val="enumlev1"/>
        <w:spacing w:line="240" w:lineRule="auto"/>
        <w:rPr>
          <w:szCs w:val="24"/>
          <w:lang w:val="fr-FR" w:eastAsia="zh-CN"/>
        </w:rPr>
      </w:pPr>
      <w:r w:rsidRPr="001A165E">
        <w:rPr>
          <w:lang w:val="fr-FR"/>
        </w:rPr>
        <w:t>–</w:t>
      </w:r>
      <w:r w:rsidRPr="001A165E">
        <w:rPr>
          <w:lang w:val="fr-FR"/>
        </w:rPr>
        <w:tab/>
      </w:r>
      <w:r w:rsidR="001A165E" w:rsidRPr="001A165E">
        <w:rPr>
          <w:szCs w:val="24"/>
          <w:lang w:val="fr-FR" w:eastAsia="zh-CN"/>
        </w:rPr>
        <w:t>l</w:t>
      </w:r>
      <w:r w:rsidR="00B26418" w:rsidRPr="001A165E">
        <w:rPr>
          <w:szCs w:val="24"/>
          <w:lang w:val="fr-FR" w:eastAsia="zh-CN"/>
        </w:rPr>
        <w:t xml:space="preserve">e profil de trajet pour le modèle de diffraction est modifié de telle sorte que les premier et dernier points du profil se situent aux hauteurs réelles des antennes </w:t>
      </w:r>
      <w:proofErr w:type="gramStart"/>
      <w:r w:rsidR="00B26418" w:rsidRPr="001A165E">
        <w:rPr>
          <w:szCs w:val="24"/>
          <w:lang w:val="fr-FR" w:eastAsia="zh-CN"/>
        </w:rPr>
        <w:t>terminales;</w:t>
      </w:r>
      <w:proofErr w:type="gramEnd"/>
    </w:p>
    <w:p w14:paraId="1721F477" w14:textId="5032C926" w:rsidR="00B26418" w:rsidRPr="001A165E" w:rsidRDefault="00A555D3" w:rsidP="004F09DA">
      <w:pPr>
        <w:pStyle w:val="enumlev1"/>
        <w:spacing w:line="240" w:lineRule="auto"/>
        <w:rPr>
          <w:szCs w:val="24"/>
          <w:lang w:val="fr-FR" w:eastAsia="zh-CN"/>
        </w:rPr>
      </w:pPr>
      <w:r w:rsidRPr="001A165E">
        <w:rPr>
          <w:lang w:val="fr-FR"/>
        </w:rPr>
        <w:t>–</w:t>
      </w:r>
      <w:r w:rsidRPr="001A165E">
        <w:rPr>
          <w:lang w:val="fr-FR"/>
        </w:rPr>
        <w:tab/>
      </w:r>
      <w:r w:rsidR="001A165E" w:rsidRPr="001A165E">
        <w:rPr>
          <w:szCs w:val="24"/>
          <w:lang w:val="fr-FR" w:eastAsia="zh-CN"/>
        </w:rPr>
        <w:t>l</w:t>
      </w:r>
      <w:r w:rsidR="009C7019" w:rsidRPr="001A165E">
        <w:rPr>
          <w:szCs w:val="24"/>
          <w:lang w:val="fr-FR" w:eastAsia="zh-CN"/>
        </w:rPr>
        <w:t xml:space="preserve">'expression </w:t>
      </w:r>
      <w:r w:rsidR="00B26418" w:rsidRPr="001A165E">
        <w:rPr>
          <w:szCs w:val="24"/>
          <w:lang w:val="fr-FR" w:eastAsia="zh-CN"/>
        </w:rPr>
        <w:t xml:space="preserve">affaiblissement </w:t>
      </w:r>
      <w:r w:rsidR="00F052A7" w:rsidRPr="001A165E">
        <w:rPr>
          <w:szCs w:val="24"/>
          <w:lang w:val="fr-FR" w:eastAsia="zh-CN"/>
        </w:rPr>
        <w:t xml:space="preserve">dû à des groupes d'obstacles </w:t>
      </w:r>
      <w:proofErr w:type="gramStart"/>
      <w:r w:rsidR="00B26418" w:rsidRPr="001A165E">
        <w:rPr>
          <w:szCs w:val="24"/>
          <w:lang w:val="fr-FR" w:eastAsia="zh-CN"/>
        </w:rPr>
        <w:t>(</w:t>
      </w:r>
      <w:r w:rsidR="001A165E" w:rsidRPr="001A165E">
        <w:rPr>
          <w:szCs w:val="24"/>
          <w:lang w:val="fr-FR" w:eastAsia="zh-CN"/>
        </w:rPr>
        <w:t>«</w:t>
      </w:r>
      <w:r w:rsidR="00B26418" w:rsidRPr="001A165E">
        <w:rPr>
          <w:szCs w:val="24"/>
          <w:lang w:val="fr-FR" w:eastAsia="zh-CN"/>
        </w:rPr>
        <w:t>gain</w:t>
      </w:r>
      <w:proofErr w:type="gramEnd"/>
      <w:r w:rsidR="00B26418" w:rsidRPr="001A165E">
        <w:rPr>
          <w:szCs w:val="24"/>
          <w:lang w:val="fr-FR" w:eastAsia="zh-CN"/>
        </w:rPr>
        <w:t xml:space="preserve"> de surélévation</w:t>
      </w:r>
      <w:r w:rsidR="001A165E" w:rsidRPr="001A165E">
        <w:rPr>
          <w:szCs w:val="24"/>
          <w:lang w:val="fr-FR" w:eastAsia="zh-CN"/>
        </w:rPr>
        <w:t>»</w:t>
      </w:r>
      <w:r w:rsidR="00B26418" w:rsidRPr="001A165E">
        <w:rPr>
          <w:szCs w:val="24"/>
          <w:lang w:val="fr-FR" w:eastAsia="zh-CN"/>
        </w:rPr>
        <w:t>) est supprimé</w:t>
      </w:r>
      <w:r w:rsidR="009C7019" w:rsidRPr="001A165E">
        <w:rPr>
          <w:szCs w:val="24"/>
          <w:lang w:val="fr-FR" w:eastAsia="zh-CN"/>
        </w:rPr>
        <w:t>e</w:t>
      </w:r>
      <w:r w:rsidR="00B26418" w:rsidRPr="001A165E">
        <w:rPr>
          <w:szCs w:val="24"/>
          <w:lang w:val="fr-FR" w:eastAsia="zh-CN"/>
        </w:rPr>
        <w:t xml:space="preserve"> afin de remédier au </w:t>
      </w:r>
      <w:r w:rsidR="00F052A7" w:rsidRPr="001A165E">
        <w:rPr>
          <w:szCs w:val="24"/>
          <w:lang w:val="fr-FR" w:eastAsia="zh-CN"/>
        </w:rPr>
        <w:t xml:space="preserve">problème de </w:t>
      </w:r>
      <w:r w:rsidR="001A165E" w:rsidRPr="001A165E">
        <w:rPr>
          <w:szCs w:val="24"/>
          <w:lang w:val="fr-FR" w:eastAsia="zh-CN"/>
        </w:rPr>
        <w:t>«</w:t>
      </w:r>
      <w:r w:rsidR="00B26418" w:rsidRPr="001A165E">
        <w:rPr>
          <w:szCs w:val="24"/>
          <w:lang w:val="fr-FR" w:eastAsia="zh-CN"/>
        </w:rPr>
        <w:t>double comptage</w:t>
      </w:r>
      <w:r w:rsidR="001A165E" w:rsidRPr="001A165E">
        <w:rPr>
          <w:szCs w:val="24"/>
          <w:lang w:val="fr-FR" w:eastAsia="zh-CN"/>
        </w:rPr>
        <w:t>»</w:t>
      </w:r>
      <w:r w:rsidR="00B26418" w:rsidRPr="001A165E">
        <w:rPr>
          <w:szCs w:val="24"/>
          <w:lang w:val="fr-FR" w:eastAsia="zh-CN"/>
        </w:rPr>
        <w:t xml:space="preserve"> de </w:t>
      </w:r>
      <w:r w:rsidR="00F052A7" w:rsidRPr="001A165E">
        <w:rPr>
          <w:szCs w:val="24"/>
          <w:lang w:val="fr-FR" w:eastAsia="zh-CN"/>
        </w:rPr>
        <w:t>l'</w:t>
      </w:r>
      <w:r w:rsidR="00B26418" w:rsidRPr="001A165E">
        <w:rPr>
          <w:szCs w:val="24"/>
          <w:lang w:val="fr-FR" w:eastAsia="zh-CN"/>
        </w:rPr>
        <w:t>affaiblissement</w:t>
      </w:r>
      <w:r w:rsidR="00F052A7" w:rsidRPr="001A165E">
        <w:rPr>
          <w:szCs w:val="24"/>
          <w:lang w:val="fr-FR" w:eastAsia="zh-CN"/>
        </w:rPr>
        <w:t xml:space="preserve"> dû à des groupes d'obstacles</w:t>
      </w:r>
      <w:r w:rsidR="00B26418" w:rsidRPr="001A165E">
        <w:rPr>
          <w:szCs w:val="24"/>
          <w:lang w:val="fr-FR" w:eastAsia="zh-CN"/>
        </w:rPr>
        <w:t>;</w:t>
      </w:r>
    </w:p>
    <w:p w14:paraId="20CFE1C4" w14:textId="69AC21C3" w:rsidR="00B26418" w:rsidRPr="001A165E" w:rsidRDefault="00A555D3" w:rsidP="004F09DA">
      <w:pPr>
        <w:pStyle w:val="enumlev1"/>
        <w:spacing w:line="240" w:lineRule="auto"/>
        <w:rPr>
          <w:szCs w:val="24"/>
          <w:lang w:val="fr-FR" w:eastAsia="zh-CN"/>
        </w:rPr>
      </w:pPr>
      <w:r w:rsidRPr="001A165E">
        <w:rPr>
          <w:lang w:val="fr-FR"/>
        </w:rPr>
        <w:t>–</w:t>
      </w:r>
      <w:r w:rsidRPr="001A165E">
        <w:rPr>
          <w:lang w:val="fr-FR"/>
        </w:rPr>
        <w:tab/>
      </w:r>
      <w:r w:rsidR="001A165E" w:rsidRPr="001A165E">
        <w:rPr>
          <w:szCs w:val="24"/>
          <w:lang w:val="fr-FR" w:eastAsia="zh-CN"/>
        </w:rPr>
        <w:t>l</w:t>
      </w:r>
      <w:r w:rsidR="00B26418" w:rsidRPr="001A165E">
        <w:rPr>
          <w:szCs w:val="24"/>
          <w:lang w:val="fr-FR" w:eastAsia="zh-CN"/>
        </w:rPr>
        <w:t xml:space="preserve">a gamme de fréquences valable est étendue jusqu'à environ 6 </w:t>
      </w:r>
      <w:proofErr w:type="gramStart"/>
      <w:r w:rsidR="00B26418" w:rsidRPr="001A165E">
        <w:rPr>
          <w:szCs w:val="24"/>
          <w:lang w:val="fr-FR" w:eastAsia="zh-CN"/>
        </w:rPr>
        <w:t>GHz;</w:t>
      </w:r>
      <w:proofErr w:type="gramEnd"/>
    </w:p>
    <w:p w14:paraId="0BB67553" w14:textId="5D3EA9AB" w:rsidR="00B26418" w:rsidRPr="001A165E" w:rsidRDefault="00A555D3" w:rsidP="004F09DA">
      <w:pPr>
        <w:pStyle w:val="enumlev1"/>
        <w:spacing w:line="240" w:lineRule="auto"/>
        <w:rPr>
          <w:szCs w:val="24"/>
          <w:lang w:val="fr-FR" w:eastAsia="zh-CN"/>
        </w:rPr>
      </w:pPr>
      <w:r w:rsidRPr="001A165E">
        <w:rPr>
          <w:lang w:val="fr-FR"/>
        </w:rPr>
        <w:t>–</w:t>
      </w:r>
      <w:r w:rsidRPr="001A165E">
        <w:rPr>
          <w:lang w:val="fr-FR"/>
        </w:rPr>
        <w:tab/>
      </w:r>
      <w:r w:rsidR="001A165E" w:rsidRPr="001A165E">
        <w:rPr>
          <w:szCs w:val="24"/>
          <w:lang w:val="fr-FR" w:eastAsia="zh-CN"/>
        </w:rPr>
        <w:t>l</w:t>
      </w:r>
      <w:r w:rsidR="00B26418" w:rsidRPr="001A165E">
        <w:rPr>
          <w:szCs w:val="24"/>
          <w:lang w:val="fr-FR" w:eastAsia="zh-CN"/>
        </w:rPr>
        <w:t>a modélisation de la propagation en espace libre est alignée sur la Recommandation UIT</w:t>
      </w:r>
      <w:r w:rsidR="004F09DA">
        <w:rPr>
          <w:szCs w:val="24"/>
          <w:lang w:val="fr-FR" w:eastAsia="zh-CN"/>
        </w:rPr>
        <w:noBreakHyphen/>
      </w:r>
      <w:r w:rsidR="00B26418" w:rsidRPr="001A165E">
        <w:rPr>
          <w:szCs w:val="24"/>
          <w:lang w:val="fr-FR" w:eastAsia="zh-CN"/>
        </w:rPr>
        <w:t>R</w:t>
      </w:r>
      <w:r w:rsidR="004F09DA">
        <w:rPr>
          <w:szCs w:val="24"/>
          <w:lang w:val="fr-FR" w:eastAsia="zh-CN"/>
        </w:rPr>
        <w:t> </w:t>
      </w:r>
      <w:r w:rsidR="00B26418" w:rsidRPr="001A165E">
        <w:rPr>
          <w:szCs w:val="24"/>
          <w:lang w:val="fr-FR" w:eastAsia="zh-CN"/>
        </w:rPr>
        <w:t>P.525-</w:t>
      </w:r>
      <w:proofErr w:type="gramStart"/>
      <w:r w:rsidR="00B26418" w:rsidRPr="001A165E">
        <w:rPr>
          <w:szCs w:val="24"/>
          <w:lang w:val="fr-FR" w:eastAsia="zh-CN"/>
        </w:rPr>
        <w:t>4;</w:t>
      </w:r>
      <w:proofErr w:type="gramEnd"/>
    </w:p>
    <w:p w14:paraId="290E3F18" w14:textId="5395A76B" w:rsidR="00B26418" w:rsidRPr="001A165E" w:rsidRDefault="00A555D3" w:rsidP="004F09DA">
      <w:pPr>
        <w:pStyle w:val="enumlev1"/>
        <w:spacing w:line="240" w:lineRule="auto"/>
        <w:rPr>
          <w:szCs w:val="24"/>
          <w:lang w:val="fr-FR" w:eastAsia="zh-CN"/>
        </w:rPr>
      </w:pPr>
      <w:r w:rsidRPr="001A165E">
        <w:rPr>
          <w:lang w:val="fr-FR"/>
        </w:rPr>
        <w:t>–</w:t>
      </w:r>
      <w:r w:rsidRPr="001A165E">
        <w:rPr>
          <w:lang w:val="fr-FR"/>
        </w:rPr>
        <w:tab/>
      </w:r>
      <w:r w:rsidR="001A165E" w:rsidRPr="001A165E">
        <w:rPr>
          <w:lang w:val="fr-FR"/>
        </w:rPr>
        <w:t>d</w:t>
      </w:r>
      <w:r w:rsidR="00B26418" w:rsidRPr="001A165E">
        <w:rPr>
          <w:lang w:val="fr-FR"/>
        </w:rPr>
        <w:t xml:space="preserve">es </w:t>
      </w:r>
      <w:r w:rsidR="00B26418" w:rsidRPr="001A165E">
        <w:rPr>
          <w:szCs w:val="24"/>
          <w:lang w:val="fr-FR" w:eastAsia="zh-CN"/>
        </w:rPr>
        <w:t>modifications de forme sont apportées au texte relatif à la carte mondiale numérisée de l'UIT (IDWM).</w:t>
      </w:r>
    </w:p>
    <w:p w14:paraId="4B6A2197" w14:textId="77777777" w:rsidR="00B261B2" w:rsidRDefault="00B261B2" w:rsidP="008007CA">
      <w:pPr>
        <w:spacing w:line="240" w:lineRule="auto"/>
        <w:jc w:val="left"/>
        <w:rPr>
          <w:szCs w:val="24"/>
          <w:lang w:val="fr-FR" w:eastAsia="zh-CN"/>
        </w:rPr>
      </w:pPr>
      <w:r>
        <w:rPr>
          <w:szCs w:val="24"/>
          <w:lang w:val="fr-FR" w:eastAsia="zh-CN"/>
        </w:rPr>
        <w:br w:type="page"/>
      </w:r>
    </w:p>
    <w:p w14:paraId="7C426085" w14:textId="103B3B99" w:rsidR="00A555D3" w:rsidRPr="001A165E" w:rsidRDefault="00B26418" w:rsidP="00925AD4">
      <w:pPr>
        <w:spacing w:line="240" w:lineRule="auto"/>
        <w:rPr>
          <w:lang w:val="fr-FR"/>
        </w:rPr>
      </w:pPr>
      <w:r w:rsidRPr="001A165E">
        <w:rPr>
          <w:szCs w:val="24"/>
          <w:lang w:val="fr-FR" w:eastAsia="zh-CN"/>
        </w:rPr>
        <w:lastRenderedPageBreak/>
        <w:t xml:space="preserve">Liste des différentes </w:t>
      </w:r>
      <w:proofErr w:type="gramStart"/>
      <w:r w:rsidRPr="001A165E">
        <w:rPr>
          <w:szCs w:val="24"/>
          <w:lang w:val="fr-FR" w:eastAsia="zh-CN"/>
        </w:rPr>
        <w:t>modifications:</w:t>
      </w:r>
      <w:proofErr w:type="gramEnd"/>
    </w:p>
    <w:p w14:paraId="197DCC6C" w14:textId="3DB111F6" w:rsidR="00A555D3" w:rsidRPr="001A165E" w:rsidRDefault="00A555D3" w:rsidP="00925AD4">
      <w:pPr>
        <w:pStyle w:val="enumlev1"/>
        <w:spacing w:line="240" w:lineRule="auto"/>
        <w:rPr>
          <w:lang w:val="fr-FR" w:eastAsia="zh-CN"/>
        </w:rPr>
      </w:pPr>
      <w:r w:rsidRPr="001A165E">
        <w:rPr>
          <w:lang w:val="fr-FR" w:eastAsia="zh-CN"/>
        </w:rPr>
        <w:t>1</w:t>
      </w:r>
      <w:r w:rsidR="009921DF" w:rsidRPr="001A165E">
        <w:rPr>
          <w:lang w:val="fr-FR" w:eastAsia="zh-CN"/>
        </w:rPr>
        <w:t>)</w:t>
      </w:r>
      <w:r w:rsidRPr="001A165E">
        <w:rPr>
          <w:lang w:val="fr-FR" w:eastAsia="zh-CN"/>
        </w:rPr>
        <w:tab/>
      </w:r>
      <w:r w:rsidR="00985F1D" w:rsidRPr="001A165E">
        <w:rPr>
          <w:lang w:val="fr-FR" w:eastAsia="zh-CN"/>
        </w:rPr>
        <w:t xml:space="preserve">Il est proposé de modifier le titre </w:t>
      </w:r>
      <w:r w:rsidRPr="001A165E">
        <w:rPr>
          <w:lang w:val="fr-FR" w:eastAsia="zh-CN"/>
        </w:rPr>
        <w:t xml:space="preserve">(extension </w:t>
      </w:r>
      <w:r w:rsidR="00985F1D" w:rsidRPr="001A165E">
        <w:rPr>
          <w:szCs w:val="24"/>
          <w:lang w:val="fr-FR" w:eastAsia="zh-CN"/>
        </w:rPr>
        <w:t xml:space="preserve">jusqu'à environ </w:t>
      </w:r>
      <w:r w:rsidRPr="001A165E">
        <w:rPr>
          <w:lang w:val="fr-FR" w:eastAsia="zh-CN"/>
        </w:rPr>
        <w:t>6 GHz).</w:t>
      </w:r>
    </w:p>
    <w:p w14:paraId="0A1819B0" w14:textId="09430123" w:rsidR="00A555D3" w:rsidRPr="001A165E" w:rsidRDefault="00A555D3" w:rsidP="00925AD4">
      <w:pPr>
        <w:pStyle w:val="enumlev1"/>
        <w:spacing w:line="240" w:lineRule="auto"/>
        <w:rPr>
          <w:lang w:val="fr-FR" w:eastAsia="zh-CN"/>
        </w:rPr>
      </w:pPr>
      <w:r w:rsidRPr="001A165E">
        <w:rPr>
          <w:lang w:val="fr-FR" w:eastAsia="zh-CN"/>
        </w:rPr>
        <w:t>2</w:t>
      </w:r>
      <w:r w:rsidR="009921DF" w:rsidRPr="001A165E">
        <w:rPr>
          <w:lang w:val="fr-FR" w:eastAsia="zh-CN"/>
        </w:rPr>
        <w:t>)</w:t>
      </w:r>
      <w:r w:rsidRPr="001A165E">
        <w:rPr>
          <w:lang w:val="fr-FR" w:eastAsia="zh-CN"/>
        </w:rPr>
        <w:tab/>
      </w:r>
      <w:r w:rsidR="00985F1D" w:rsidRPr="001A165E">
        <w:rPr>
          <w:lang w:val="fr-FR" w:eastAsia="zh-CN"/>
        </w:rPr>
        <w:t xml:space="preserve">Il est proposé de modifier le domaine d'application </w:t>
      </w:r>
      <w:r w:rsidRPr="001A165E">
        <w:rPr>
          <w:lang w:val="fr-FR" w:eastAsia="zh-CN"/>
        </w:rPr>
        <w:t xml:space="preserve">(extension </w:t>
      </w:r>
      <w:r w:rsidR="00985F1D" w:rsidRPr="001A165E">
        <w:rPr>
          <w:szCs w:val="24"/>
          <w:lang w:val="fr-FR" w:eastAsia="zh-CN"/>
        </w:rPr>
        <w:t xml:space="preserve">jusqu'à environ </w:t>
      </w:r>
      <w:r w:rsidRPr="001A165E">
        <w:rPr>
          <w:lang w:val="fr-FR" w:eastAsia="zh-CN"/>
        </w:rPr>
        <w:t>6 GHz).</w:t>
      </w:r>
    </w:p>
    <w:p w14:paraId="599E2F3B" w14:textId="3FADB59A" w:rsidR="00A555D3" w:rsidRPr="001A165E" w:rsidRDefault="00A555D3" w:rsidP="00925AD4">
      <w:pPr>
        <w:pStyle w:val="enumlev1"/>
        <w:spacing w:line="240" w:lineRule="auto"/>
        <w:rPr>
          <w:lang w:val="fr-FR" w:eastAsia="zh-CN"/>
        </w:rPr>
      </w:pPr>
      <w:r w:rsidRPr="001A165E">
        <w:rPr>
          <w:lang w:val="fr-FR" w:eastAsia="zh-CN"/>
        </w:rPr>
        <w:t>3</w:t>
      </w:r>
      <w:r w:rsidR="009921DF" w:rsidRPr="001A165E">
        <w:rPr>
          <w:lang w:val="fr-FR" w:eastAsia="zh-CN"/>
        </w:rPr>
        <w:t>)</w:t>
      </w:r>
      <w:r w:rsidRPr="001A165E">
        <w:rPr>
          <w:lang w:val="fr-FR" w:eastAsia="zh-CN"/>
        </w:rPr>
        <w:tab/>
      </w:r>
      <w:r w:rsidR="00985F1D" w:rsidRPr="001A165E">
        <w:rPr>
          <w:lang w:val="fr-FR" w:eastAsia="zh-CN"/>
        </w:rPr>
        <w:t xml:space="preserve">Il est proposé d'apporter des modifications dans les sections </w:t>
      </w:r>
      <w:r w:rsidR="00F052A7" w:rsidRPr="001A165E">
        <w:rPr>
          <w:lang w:val="fr-FR" w:eastAsia="zh-CN"/>
        </w:rPr>
        <w:t>s</w:t>
      </w:r>
      <w:r w:rsidR="00985F1D" w:rsidRPr="001A165E">
        <w:rPr>
          <w:lang w:val="fr-FR" w:eastAsia="zh-CN"/>
        </w:rPr>
        <w:t xml:space="preserve">uivantes de l'Annexe 1 de la </w:t>
      </w:r>
      <w:r w:rsidRPr="001A165E">
        <w:rPr>
          <w:lang w:val="fr-FR" w:eastAsia="zh-CN"/>
        </w:rPr>
        <w:t>Rec</w:t>
      </w:r>
      <w:r w:rsidR="00985F1D" w:rsidRPr="001A165E">
        <w:rPr>
          <w:lang w:val="fr-FR" w:eastAsia="zh-CN"/>
        </w:rPr>
        <w:t>ommandation UIT</w:t>
      </w:r>
      <w:r w:rsidRPr="001A165E">
        <w:rPr>
          <w:lang w:val="fr-FR" w:eastAsia="zh-CN"/>
        </w:rPr>
        <w:t>-R P.1812-</w:t>
      </w:r>
      <w:proofErr w:type="gramStart"/>
      <w:r w:rsidRPr="001A165E">
        <w:rPr>
          <w:lang w:val="fr-FR" w:eastAsia="zh-CN"/>
        </w:rPr>
        <w:t>5:</w:t>
      </w:r>
      <w:proofErr w:type="gramEnd"/>
    </w:p>
    <w:p w14:paraId="2486D06A" w14:textId="7464CC21" w:rsidR="00A555D3" w:rsidRPr="001A165E" w:rsidRDefault="00A555D3" w:rsidP="00925AD4">
      <w:pPr>
        <w:pStyle w:val="enumlev2"/>
        <w:spacing w:line="240" w:lineRule="auto"/>
        <w:rPr>
          <w:lang w:val="fr-FR" w:eastAsia="zh-CN"/>
        </w:rPr>
      </w:pPr>
      <w:r w:rsidRPr="001A165E">
        <w:rPr>
          <w:lang w:val="fr-FR" w:eastAsia="zh-CN"/>
        </w:rPr>
        <w:t>a)</w:t>
      </w:r>
      <w:r w:rsidRPr="001A165E">
        <w:rPr>
          <w:lang w:val="fr-FR" w:eastAsia="zh-CN"/>
        </w:rPr>
        <w:tab/>
        <w:t>§</w:t>
      </w:r>
      <w:r w:rsidR="001A165E" w:rsidRPr="001A165E">
        <w:rPr>
          <w:lang w:val="fr-FR" w:eastAsia="zh-CN"/>
        </w:rPr>
        <w:t xml:space="preserve"> </w:t>
      </w:r>
      <w:r w:rsidRPr="001A165E">
        <w:rPr>
          <w:lang w:val="fr-FR" w:eastAsia="zh-CN"/>
        </w:rPr>
        <w:t>1 Introduction</w:t>
      </w:r>
    </w:p>
    <w:p w14:paraId="62F62E26" w14:textId="73E1665B" w:rsidR="00A555D3" w:rsidRPr="001A165E" w:rsidRDefault="00A555D3" w:rsidP="00925AD4">
      <w:pPr>
        <w:pStyle w:val="enumlev2"/>
        <w:spacing w:line="240" w:lineRule="auto"/>
        <w:rPr>
          <w:lang w:val="fr-FR" w:eastAsia="zh-CN"/>
        </w:rPr>
      </w:pPr>
      <w:r w:rsidRPr="001A165E">
        <w:rPr>
          <w:lang w:val="fr-FR" w:eastAsia="zh-CN"/>
        </w:rPr>
        <w:t>b)</w:t>
      </w:r>
      <w:r w:rsidRPr="001A165E">
        <w:rPr>
          <w:lang w:val="fr-FR" w:eastAsia="zh-CN"/>
        </w:rPr>
        <w:tab/>
        <w:t xml:space="preserve">§ 2 </w:t>
      </w:r>
      <w:r w:rsidR="00985F1D" w:rsidRPr="001A165E">
        <w:rPr>
          <w:lang w:val="fr-FR" w:eastAsia="zh-CN"/>
        </w:rPr>
        <w:t>Éléments types de la méthode de prévision de la propagation</w:t>
      </w:r>
    </w:p>
    <w:p w14:paraId="19555820" w14:textId="48894DEC" w:rsidR="00A555D3" w:rsidRPr="001A165E" w:rsidRDefault="00A555D3" w:rsidP="00925AD4">
      <w:pPr>
        <w:pStyle w:val="enumlev2"/>
        <w:spacing w:line="240" w:lineRule="auto"/>
        <w:rPr>
          <w:lang w:val="fr-FR" w:eastAsia="zh-CN"/>
        </w:rPr>
      </w:pPr>
      <w:r w:rsidRPr="001A165E">
        <w:rPr>
          <w:lang w:val="fr-FR" w:eastAsia="zh-CN"/>
        </w:rPr>
        <w:t>c)</w:t>
      </w:r>
      <w:r w:rsidRPr="001A165E">
        <w:rPr>
          <w:lang w:val="fr-FR" w:eastAsia="zh-CN"/>
        </w:rPr>
        <w:tab/>
        <w:t xml:space="preserve">§ 3.2 </w:t>
      </w:r>
      <w:r w:rsidR="00985F1D" w:rsidRPr="001A165E">
        <w:rPr>
          <w:lang w:val="fr-FR" w:eastAsia="zh-CN"/>
        </w:rPr>
        <w:t>Profil du t</w:t>
      </w:r>
      <w:r w:rsidRPr="001A165E">
        <w:rPr>
          <w:lang w:val="fr-FR" w:eastAsia="zh-CN"/>
        </w:rPr>
        <w:t xml:space="preserve">errain </w:t>
      </w:r>
    </w:p>
    <w:p w14:paraId="7A2281D0" w14:textId="47109FCB" w:rsidR="00A555D3" w:rsidRPr="001A165E" w:rsidRDefault="00A555D3" w:rsidP="00925AD4">
      <w:pPr>
        <w:pStyle w:val="enumlev2"/>
        <w:spacing w:line="240" w:lineRule="auto"/>
        <w:rPr>
          <w:lang w:val="fr-FR" w:eastAsia="zh-CN"/>
        </w:rPr>
      </w:pPr>
      <w:r w:rsidRPr="001A165E">
        <w:rPr>
          <w:lang w:val="fr-FR" w:eastAsia="zh-CN"/>
        </w:rPr>
        <w:t>d)</w:t>
      </w:r>
      <w:r w:rsidRPr="001A165E">
        <w:rPr>
          <w:lang w:val="fr-FR" w:eastAsia="zh-CN"/>
        </w:rPr>
        <w:tab/>
        <w:t xml:space="preserve">§ 3.3 </w:t>
      </w:r>
      <w:r w:rsidR="00985F1D" w:rsidRPr="001A165E">
        <w:rPr>
          <w:lang w:val="fr-FR"/>
        </w:rPr>
        <w:t>Zones radioclimatiques</w:t>
      </w:r>
    </w:p>
    <w:p w14:paraId="18DAFFA0" w14:textId="051E71FB" w:rsidR="00A555D3" w:rsidRPr="001A165E" w:rsidRDefault="00A555D3" w:rsidP="00925AD4">
      <w:pPr>
        <w:pStyle w:val="enumlev2"/>
        <w:spacing w:line="240" w:lineRule="auto"/>
        <w:rPr>
          <w:lang w:val="fr-FR" w:eastAsia="zh-CN"/>
        </w:rPr>
      </w:pPr>
      <w:r w:rsidRPr="001A165E">
        <w:rPr>
          <w:lang w:val="fr-FR" w:eastAsia="zh-CN"/>
        </w:rPr>
        <w:t>e)</w:t>
      </w:r>
      <w:r w:rsidRPr="001A165E">
        <w:rPr>
          <w:lang w:val="fr-FR" w:eastAsia="zh-CN"/>
        </w:rPr>
        <w:tab/>
        <w:t xml:space="preserve">§ 4.1 </w:t>
      </w:r>
      <w:r w:rsidR="00985F1D" w:rsidRPr="001A165E">
        <w:rPr>
          <w:lang w:val="fr-FR"/>
        </w:rPr>
        <w:t>Considérations générales</w:t>
      </w:r>
    </w:p>
    <w:p w14:paraId="248D68BB" w14:textId="199A9D6F" w:rsidR="00A555D3" w:rsidRPr="001A165E" w:rsidRDefault="00A555D3" w:rsidP="00925AD4">
      <w:pPr>
        <w:pStyle w:val="enumlev2"/>
        <w:spacing w:line="240" w:lineRule="auto"/>
        <w:rPr>
          <w:lang w:val="fr-FR" w:eastAsia="zh-CN"/>
        </w:rPr>
      </w:pPr>
      <w:r w:rsidRPr="001A165E">
        <w:rPr>
          <w:lang w:val="fr-FR" w:eastAsia="zh-CN"/>
        </w:rPr>
        <w:t>f)</w:t>
      </w:r>
      <w:r w:rsidRPr="001A165E">
        <w:rPr>
          <w:lang w:val="fr-FR" w:eastAsia="zh-CN"/>
        </w:rPr>
        <w:tab/>
        <w:t xml:space="preserve">§ 4.2 </w:t>
      </w:r>
      <w:r w:rsidR="00985F1D" w:rsidRPr="001A165E">
        <w:rPr>
          <w:lang w:val="fr-FR"/>
        </w:rPr>
        <w:t>Propagation en visibilité directe (y compris les effets à court terme)</w:t>
      </w:r>
    </w:p>
    <w:p w14:paraId="5FF78BF9" w14:textId="5104741F" w:rsidR="00A555D3" w:rsidRPr="001A165E" w:rsidRDefault="00A555D3" w:rsidP="00925AD4">
      <w:pPr>
        <w:pStyle w:val="enumlev2"/>
        <w:spacing w:line="240" w:lineRule="auto"/>
        <w:rPr>
          <w:lang w:val="fr-FR" w:eastAsia="zh-CN"/>
        </w:rPr>
      </w:pPr>
      <w:r w:rsidRPr="001A165E">
        <w:rPr>
          <w:lang w:val="fr-FR" w:eastAsia="zh-CN"/>
        </w:rPr>
        <w:t>g)</w:t>
      </w:r>
      <w:r w:rsidRPr="001A165E">
        <w:rPr>
          <w:lang w:val="fr-FR" w:eastAsia="zh-CN"/>
        </w:rPr>
        <w:tab/>
        <w:t xml:space="preserve">§ 4.3.2 </w:t>
      </w:r>
      <w:r w:rsidR="00985F1D" w:rsidRPr="001A165E">
        <w:rPr>
          <w:lang w:val="fr-FR"/>
        </w:rPr>
        <w:t xml:space="preserve">Affaiblissement </w:t>
      </w:r>
      <w:r w:rsidR="00F052A7" w:rsidRPr="001A165E">
        <w:rPr>
          <w:lang w:val="fr-FR"/>
        </w:rPr>
        <w:t xml:space="preserve">par </w:t>
      </w:r>
      <w:r w:rsidR="00985F1D" w:rsidRPr="001A165E">
        <w:rPr>
          <w:lang w:val="fr-FR"/>
        </w:rPr>
        <w:t>diffraction pour une Terre sphérique</w:t>
      </w:r>
      <w:r w:rsidR="00F052A7" w:rsidRPr="001A165E">
        <w:rPr>
          <w:lang w:val="fr-FR"/>
        </w:rPr>
        <w:t xml:space="preserve"> </w:t>
      </w:r>
      <w:r w:rsidR="00F052A7" w:rsidRPr="001A165E">
        <w:rPr>
          <w:lang w:val="fr-FR" w:eastAsia="zh-CN"/>
        </w:rPr>
        <w:t>(correction du texte et précisions)</w:t>
      </w:r>
    </w:p>
    <w:p w14:paraId="36C1B895" w14:textId="3AA2765D" w:rsidR="00A555D3" w:rsidRPr="001A165E" w:rsidRDefault="00A555D3" w:rsidP="00925AD4">
      <w:pPr>
        <w:pStyle w:val="enumlev2"/>
        <w:spacing w:line="240" w:lineRule="auto"/>
        <w:rPr>
          <w:lang w:val="fr-FR" w:eastAsia="zh-CN"/>
        </w:rPr>
      </w:pPr>
      <w:r w:rsidRPr="001A165E">
        <w:rPr>
          <w:lang w:val="fr-FR" w:eastAsia="zh-CN"/>
        </w:rPr>
        <w:t>h)</w:t>
      </w:r>
      <w:r w:rsidRPr="001A165E">
        <w:rPr>
          <w:lang w:val="fr-FR" w:eastAsia="zh-CN"/>
        </w:rPr>
        <w:tab/>
        <w:t xml:space="preserve">§ 4.3.4 </w:t>
      </w:r>
      <w:r w:rsidR="00985F1D" w:rsidRPr="001A165E">
        <w:rPr>
          <w:lang w:val="fr-FR"/>
        </w:rPr>
        <w:t xml:space="preserve">Modèle complet d'affaiblissement </w:t>
      </w:r>
      <w:r w:rsidR="00F052A7" w:rsidRPr="001A165E">
        <w:rPr>
          <w:lang w:val="fr-FR"/>
        </w:rPr>
        <w:t xml:space="preserve">par diffraction </w:t>
      </w:r>
      <w:r w:rsidR="00985F1D" w:rsidRPr="001A165E">
        <w:rPr>
          <w:lang w:val="fr-FR"/>
        </w:rPr>
        <w:t>dit</w:t>
      </w:r>
      <w:proofErr w:type="gramStart"/>
      <w:r w:rsidR="00985F1D" w:rsidRPr="001A165E">
        <w:rPr>
          <w:lang w:val="fr-FR"/>
        </w:rPr>
        <w:t xml:space="preserve"> «delta</w:t>
      </w:r>
      <w:proofErr w:type="gramEnd"/>
      <w:r w:rsidR="00985F1D" w:rsidRPr="001A165E">
        <w:rPr>
          <w:lang w:val="fr-FR"/>
        </w:rPr>
        <w:t xml:space="preserve">-Bullington» </w:t>
      </w:r>
      <w:r w:rsidRPr="001A165E">
        <w:rPr>
          <w:lang w:val="fr-FR"/>
        </w:rPr>
        <w:t>(</w:t>
      </w:r>
      <w:r w:rsidR="00985F1D" w:rsidRPr="001A165E">
        <w:rPr>
          <w:lang w:val="fr-FR"/>
        </w:rPr>
        <w:t>précisions</w:t>
      </w:r>
      <w:r w:rsidRPr="001A165E">
        <w:rPr>
          <w:lang w:val="fr-FR"/>
        </w:rPr>
        <w:t>)</w:t>
      </w:r>
    </w:p>
    <w:p w14:paraId="40D2FFE6" w14:textId="1F7FDDC5" w:rsidR="00A555D3" w:rsidRPr="001A165E" w:rsidRDefault="00A555D3" w:rsidP="00925AD4">
      <w:pPr>
        <w:pStyle w:val="enumlev2"/>
        <w:spacing w:line="240" w:lineRule="auto"/>
        <w:rPr>
          <w:lang w:val="fr-FR" w:eastAsia="zh-CN"/>
        </w:rPr>
      </w:pPr>
      <w:r w:rsidRPr="001A165E">
        <w:rPr>
          <w:lang w:val="fr-FR" w:eastAsia="zh-CN"/>
        </w:rPr>
        <w:t>i)</w:t>
      </w:r>
      <w:r w:rsidRPr="001A165E">
        <w:rPr>
          <w:lang w:val="fr-FR" w:eastAsia="zh-CN"/>
        </w:rPr>
        <w:tab/>
        <w:t xml:space="preserve">§ 4.5 </w:t>
      </w:r>
      <w:r w:rsidR="00985F1D" w:rsidRPr="001A165E">
        <w:rPr>
          <w:bCs/>
          <w:lang w:val="fr-FR"/>
        </w:rPr>
        <w:t xml:space="preserve">Propagation par </w:t>
      </w:r>
      <w:r w:rsidR="00985F1D" w:rsidRPr="001A165E">
        <w:rPr>
          <w:lang w:val="fr-FR"/>
        </w:rPr>
        <w:t>formation</w:t>
      </w:r>
      <w:r w:rsidR="00985F1D" w:rsidRPr="001A165E">
        <w:rPr>
          <w:bCs/>
          <w:lang w:val="fr-FR"/>
        </w:rPr>
        <w:t xml:space="preserve"> de conduits ou par réflexion sur les couches</w:t>
      </w:r>
      <w:r w:rsidR="00985F1D" w:rsidRPr="001A165E">
        <w:rPr>
          <w:lang w:val="fr-FR" w:eastAsia="zh-CN"/>
        </w:rPr>
        <w:t xml:space="preserve"> </w:t>
      </w:r>
      <w:r w:rsidRPr="001A165E">
        <w:rPr>
          <w:lang w:val="fr-FR" w:eastAsia="zh-CN"/>
        </w:rPr>
        <w:t>(</w:t>
      </w:r>
      <w:r w:rsidR="00985F1D" w:rsidRPr="001A165E">
        <w:rPr>
          <w:lang w:val="fr-FR" w:eastAsia="zh-CN"/>
        </w:rPr>
        <w:t>précisions</w:t>
      </w:r>
      <w:r w:rsidRPr="001A165E">
        <w:rPr>
          <w:lang w:val="fr-FR" w:eastAsia="zh-CN"/>
        </w:rPr>
        <w:t>)</w:t>
      </w:r>
    </w:p>
    <w:p w14:paraId="79AFF73D" w14:textId="3893280A" w:rsidR="00A555D3" w:rsidRPr="001A165E" w:rsidRDefault="00A555D3" w:rsidP="00925AD4">
      <w:pPr>
        <w:pStyle w:val="enumlev2"/>
        <w:spacing w:line="240" w:lineRule="auto"/>
        <w:rPr>
          <w:lang w:val="fr-FR" w:eastAsia="zh-CN"/>
        </w:rPr>
      </w:pPr>
      <w:r w:rsidRPr="001A165E">
        <w:rPr>
          <w:lang w:val="fr-FR" w:eastAsia="zh-CN"/>
        </w:rPr>
        <w:t>j)</w:t>
      </w:r>
      <w:r w:rsidRPr="001A165E">
        <w:rPr>
          <w:lang w:val="fr-FR" w:eastAsia="zh-CN"/>
        </w:rPr>
        <w:tab/>
        <w:t xml:space="preserve">§ 4.6 </w:t>
      </w:r>
      <w:r w:rsidR="00985F1D" w:rsidRPr="001A165E">
        <w:rPr>
          <w:lang w:val="fr-FR"/>
        </w:rPr>
        <w:t xml:space="preserve">Affaiblissement de transmission de référence non dépassé pendant </w:t>
      </w:r>
      <w:r w:rsidR="00985F1D" w:rsidRPr="001A165E">
        <w:rPr>
          <w:i/>
          <w:iCs/>
          <w:lang w:val="fr-FR"/>
        </w:rPr>
        <w:t>p</w:t>
      </w:r>
      <w:r w:rsidR="00985F1D" w:rsidRPr="001A165E">
        <w:rPr>
          <w:lang w:val="fr-FR"/>
        </w:rPr>
        <w:t>% du temps et pour 50% des emplacements</w:t>
      </w:r>
    </w:p>
    <w:p w14:paraId="6EACD372" w14:textId="3A8FC389" w:rsidR="00A555D3" w:rsidRPr="001A165E" w:rsidRDefault="00A555D3" w:rsidP="00925AD4">
      <w:pPr>
        <w:pStyle w:val="enumlev2"/>
        <w:spacing w:line="240" w:lineRule="auto"/>
        <w:rPr>
          <w:lang w:val="fr-FR" w:eastAsia="zh-CN"/>
        </w:rPr>
      </w:pPr>
      <w:r w:rsidRPr="001A165E">
        <w:rPr>
          <w:lang w:val="fr-FR" w:eastAsia="zh-CN"/>
        </w:rPr>
        <w:t>k)</w:t>
      </w:r>
      <w:r w:rsidRPr="001A165E">
        <w:rPr>
          <w:lang w:val="fr-FR" w:eastAsia="zh-CN"/>
        </w:rPr>
        <w:tab/>
        <w:t xml:space="preserve">§ 4.7 </w:t>
      </w:r>
      <w:r w:rsidR="00985F1D" w:rsidRPr="001A165E">
        <w:rPr>
          <w:lang w:val="fr-FR"/>
        </w:rPr>
        <w:t xml:space="preserve">Affaiblissements supplémentaires dus à l'environnement du terminal </w:t>
      </w:r>
      <w:r w:rsidRPr="001A165E">
        <w:rPr>
          <w:lang w:val="fr-FR" w:eastAsia="zh-CN"/>
        </w:rPr>
        <w:t>(</w:t>
      </w:r>
      <w:r w:rsidR="00985F1D" w:rsidRPr="001A165E">
        <w:rPr>
          <w:lang w:val="fr-FR" w:eastAsia="zh-CN"/>
        </w:rPr>
        <w:t>suppression</w:t>
      </w:r>
      <w:r w:rsidRPr="001A165E">
        <w:rPr>
          <w:lang w:val="fr-FR" w:eastAsia="zh-CN"/>
        </w:rPr>
        <w:t>)</w:t>
      </w:r>
    </w:p>
    <w:p w14:paraId="7738B904" w14:textId="74705651" w:rsidR="00A555D3" w:rsidRPr="001A165E" w:rsidRDefault="00A555D3" w:rsidP="00925AD4">
      <w:pPr>
        <w:pStyle w:val="enumlev2"/>
        <w:spacing w:line="240" w:lineRule="auto"/>
        <w:rPr>
          <w:lang w:val="fr-FR" w:eastAsia="zh-CN"/>
        </w:rPr>
      </w:pPr>
      <w:r w:rsidRPr="001A165E">
        <w:rPr>
          <w:lang w:val="fr-FR" w:eastAsia="zh-CN"/>
        </w:rPr>
        <w:t>l)</w:t>
      </w:r>
      <w:r w:rsidRPr="001A165E">
        <w:rPr>
          <w:lang w:val="fr-FR" w:eastAsia="zh-CN"/>
        </w:rPr>
        <w:tab/>
      </w:r>
      <w:r w:rsidR="00985F1D" w:rsidRPr="001A165E">
        <w:rPr>
          <w:lang w:val="fr-FR" w:eastAsia="zh-CN"/>
        </w:rPr>
        <w:t xml:space="preserve">Pièce jointe </w:t>
      </w:r>
      <w:r w:rsidRPr="001A165E">
        <w:rPr>
          <w:lang w:val="fr-FR" w:eastAsia="zh-CN"/>
        </w:rPr>
        <w:t xml:space="preserve">1 </w:t>
      </w:r>
      <w:r w:rsidR="00985F1D" w:rsidRPr="001A165E">
        <w:rPr>
          <w:lang w:val="fr-FR" w:eastAsia="zh-CN"/>
        </w:rPr>
        <w:t>à l'</w:t>
      </w:r>
      <w:r w:rsidRPr="001A165E">
        <w:rPr>
          <w:lang w:val="fr-FR" w:eastAsia="zh-CN"/>
        </w:rPr>
        <w:t>Annex</w:t>
      </w:r>
      <w:r w:rsidR="00985F1D" w:rsidRPr="001A165E">
        <w:rPr>
          <w:lang w:val="fr-FR" w:eastAsia="zh-CN"/>
        </w:rPr>
        <w:t>e</w:t>
      </w:r>
      <w:r w:rsidRPr="001A165E">
        <w:rPr>
          <w:lang w:val="fr-FR" w:eastAsia="zh-CN"/>
        </w:rPr>
        <w:t xml:space="preserve"> 1 </w:t>
      </w:r>
      <w:r w:rsidR="00985F1D" w:rsidRPr="001A165E">
        <w:rPr>
          <w:lang w:val="fr-FR" w:eastAsia="zh-CN"/>
        </w:rPr>
        <w:t xml:space="preserve">Analyse du profil du trajet </w:t>
      </w:r>
      <w:r w:rsidRPr="001A165E">
        <w:rPr>
          <w:lang w:val="fr-FR" w:eastAsia="zh-CN"/>
        </w:rPr>
        <w:t>(</w:t>
      </w:r>
      <w:r w:rsidR="00985F1D" w:rsidRPr="001A165E">
        <w:rPr>
          <w:lang w:val="fr-FR" w:eastAsia="zh-CN"/>
        </w:rPr>
        <w:t>précisions</w:t>
      </w:r>
      <w:r w:rsidRPr="001A165E">
        <w:rPr>
          <w:lang w:val="fr-FR" w:eastAsia="zh-CN"/>
        </w:rPr>
        <w:t>)</w:t>
      </w:r>
    </w:p>
    <w:p w14:paraId="561ED15A" w14:textId="448E7817" w:rsidR="00A555D3" w:rsidRPr="001A165E" w:rsidRDefault="00A555D3" w:rsidP="00925AD4">
      <w:pPr>
        <w:pStyle w:val="enumlev2"/>
        <w:spacing w:line="240" w:lineRule="auto"/>
        <w:rPr>
          <w:lang w:val="fr-FR" w:eastAsia="zh-CN"/>
        </w:rPr>
      </w:pPr>
      <w:r w:rsidRPr="001A165E">
        <w:rPr>
          <w:lang w:val="fr-FR" w:eastAsia="zh-CN"/>
        </w:rPr>
        <w:t>m)</w:t>
      </w:r>
      <w:r w:rsidRPr="001A165E">
        <w:rPr>
          <w:lang w:val="fr-FR" w:eastAsia="zh-CN"/>
        </w:rPr>
        <w:tab/>
      </w:r>
      <w:r w:rsidR="00985F1D" w:rsidRPr="001A165E">
        <w:rPr>
          <w:lang w:val="fr-FR" w:eastAsia="zh-CN"/>
        </w:rPr>
        <w:t xml:space="preserve">Pièce jointe </w:t>
      </w:r>
      <w:r w:rsidRPr="001A165E">
        <w:rPr>
          <w:lang w:val="fr-FR" w:eastAsia="zh-CN"/>
        </w:rPr>
        <w:t xml:space="preserve">3 </w:t>
      </w:r>
      <w:r w:rsidR="00985F1D" w:rsidRPr="001A165E">
        <w:rPr>
          <w:lang w:val="fr-FR" w:eastAsia="zh-CN"/>
        </w:rPr>
        <w:t>à l'</w:t>
      </w:r>
      <w:r w:rsidRPr="001A165E">
        <w:rPr>
          <w:lang w:val="fr-FR" w:eastAsia="zh-CN"/>
        </w:rPr>
        <w:t>Annex</w:t>
      </w:r>
      <w:r w:rsidR="00985F1D" w:rsidRPr="001A165E">
        <w:rPr>
          <w:lang w:val="fr-FR" w:eastAsia="zh-CN"/>
        </w:rPr>
        <w:t>e</w:t>
      </w:r>
      <w:r w:rsidRPr="001A165E">
        <w:rPr>
          <w:lang w:val="fr-FR" w:eastAsia="zh-CN"/>
        </w:rPr>
        <w:t xml:space="preserve"> 1 </w:t>
      </w:r>
      <w:r w:rsidR="00985F1D" w:rsidRPr="001A165E">
        <w:rPr>
          <w:lang w:val="fr-FR" w:eastAsia="zh-CN"/>
        </w:rPr>
        <w:t xml:space="preserve">Critères de réflexion sur le sol et calcul du premier maximum de réflexion </w:t>
      </w:r>
      <w:r w:rsidRPr="001A165E">
        <w:rPr>
          <w:lang w:val="fr-FR" w:eastAsia="zh-CN"/>
        </w:rPr>
        <w:t>(</w:t>
      </w:r>
      <w:r w:rsidR="00985F1D" w:rsidRPr="001A165E">
        <w:rPr>
          <w:lang w:val="fr-FR" w:eastAsia="zh-CN"/>
        </w:rPr>
        <w:t>suppression</w:t>
      </w:r>
      <w:r w:rsidRPr="001A165E">
        <w:rPr>
          <w:lang w:val="fr-FR" w:eastAsia="zh-CN"/>
        </w:rPr>
        <w:t>).</w:t>
      </w:r>
    </w:p>
    <w:p w14:paraId="7752501F" w14:textId="6001B274" w:rsidR="00A555D3" w:rsidRPr="001A165E" w:rsidRDefault="009921DF" w:rsidP="001A165E">
      <w:pPr>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t>Projet de révision de la Recommandation UIT</w:t>
      </w:r>
      <w:r w:rsidR="00A555D3" w:rsidRPr="001A165E">
        <w:rPr>
          <w:rFonts w:asciiTheme="minorHAnsi" w:hAnsiTheme="minorHAnsi" w:cstheme="minorHAnsi"/>
          <w:szCs w:val="24"/>
          <w:u w:val="single"/>
          <w:lang w:val="fr-FR"/>
        </w:rPr>
        <w:t>-R P.1238-10</w:t>
      </w:r>
      <w:r w:rsidR="00A555D3" w:rsidRPr="001A165E">
        <w:rPr>
          <w:rFonts w:asciiTheme="minorHAnsi" w:hAnsiTheme="minorHAnsi" w:cstheme="minorHAnsi"/>
          <w:szCs w:val="24"/>
          <w:lang w:val="fr-FR"/>
        </w:rPr>
        <w:tab/>
        <w:t>Doc. 3/34</w:t>
      </w:r>
    </w:p>
    <w:p w14:paraId="2BD89AB7" w14:textId="12139B04" w:rsidR="00A555D3" w:rsidRPr="001A165E" w:rsidRDefault="009921DF" w:rsidP="008007CA">
      <w:pPr>
        <w:pStyle w:val="Rectitle"/>
        <w:rPr>
          <w:rFonts w:eastAsia="MS Mincho"/>
          <w:lang w:val="fr-FR"/>
        </w:rPr>
      </w:pPr>
      <w:r w:rsidRPr="001A165E">
        <w:rPr>
          <w:rFonts w:eastAsia="MS Mincho"/>
          <w:bCs/>
          <w:iCs/>
          <w:lang w:val="fr-FR"/>
        </w:rPr>
        <w:t>Données de propagation et méthodes de prévision pour la planification de systèmes de radiocommunication et de réseaux locaux hertziens destinés</w:t>
      </w:r>
      <w:r w:rsidRPr="001A165E">
        <w:rPr>
          <w:rFonts w:eastAsia="MS Mincho"/>
          <w:bCs/>
          <w:iCs/>
          <w:lang w:val="fr-FR"/>
        </w:rPr>
        <w:br/>
        <w:t>à fonctionner à l'intérieur des bâtiments à des fréquences</w:t>
      </w:r>
      <w:r w:rsidRPr="001A165E">
        <w:rPr>
          <w:rFonts w:eastAsia="MS Mincho"/>
          <w:bCs/>
          <w:iCs/>
          <w:lang w:val="fr-FR"/>
        </w:rPr>
        <w:br/>
        <w:t>comprises entre 300 MHz et 450 GHz</w:t>
      </w:r>
    </w:p>
    <w:p w14:paraId="45684A09" w14:textId="2BABD4CB" w:rsidR="009921DF" w:rsidRPr="001A165E" w:rsidRDefault="009921DF" w:rsidP="00925AD4">
      <w:pPr>
        <w:spacing w:before="240" w:line="240" w:lineRule="auto"/>
        <w:rPr>
          <w:lang w:val="fr-FR"/>
        </w:rPr>
      </w:pPr>
      <w:r w:rsidRPr="001A165E">
        <w:rPr>
          <w:lang w:val="fr-FR"/>
        </w:rPr>
        <w:t xml:space="preserve">Ce </w:t>
      </w:r>
      <w:r w:rsidRPr="001A165E">
        <w:rPr>
          <w:rFonts w:asciiTheme="minorHAnsi" w:hAnsiTheme="minorHAnsi"/>
          <w:lang w:val="fr-FR"/>
        </w:rPr>
        <w:t xml:space="preserve">projet de révision de la </w:t>
      </w:r>
      <w:r w:rsidR="001350B4" w:rsidRPr="001A165E">
        <w:rPr>
          <w:rFonts w:asciiTheme="minorHAnsi" w:hAnsiTheme="minorHAnsi"/>
          <w:lang w:val="fr-FR"/>
        </w:rPr>
        <w:t>R</w:t>
      </w:r>
      <w:r w:rsidRPr="001A165E">
        <w:rPr>
          <w:rFonts w:asciiTheme="minorHAnsi" w:hAnsiTheme="minorHAnsi"/>
          <w:lang w:val="fr-FR"/>
        </w:rPr>
        <w:t>ecommandation</w:t>
      </w:r>
      <w:r w:rsidRPr="001A165E">
        <w:rPr>
          <w:lang w:val="fr-FR"/>
        </w:rPr>
        <w:t xml:space="preserve"> vise à compléter, sur la base de données de mesure, les parties manquantes de la Recommandation </w:t>
      </w:r>
      <w:r w:rsidR="00F052A7" w:rsidRPr="001A165E">
        <w:rPr>
          <w:lang w:val="fr-FR"/>
        </w:rPr>
        <w:t>UIT</w:t>
      </w:r>
      <w:r w:rsidR="00F052A7" w:rsidRPr="001A165E">
        <w:rPr>
          <w:lang w:val="fr-FR"/>
        </w:rPr>
        <w:noBreakHyphen/>
        <w:t>R P.1238</w:t>
      </w:r>
      <w:r w:rsidRPr="001A165E">
        <w:rPr>
          <w:lang w:val="fr-FR"/>
        </w:rPr>
        <w:t>, telles que celles concernant les nouvelles fréquences dans les tableaux</w:t>
      </w:r>
      <w:r w:rsidR="00EF6FC2" w:rsidRPr="001A165E">
        <w:rPr>
          <w:lang w:val="fr-FR"/>
        </w:rPr>
        <w:t xml:space="preserve">, et à faciliter son utilisation </w:t>
      </w:r>
      <w:r w:rsidR="00F052A7" w:rsidRPr="001A165E">
        <w:rPr>
          <w:lang w:val="fr-FR"/>
        </w:rPr>
        <w:t xml:space="preserve">pour </w:t>
      </w:r>
      <w:r w:rsidR="00EF6FC2" w:rsidRPr="001A165E">
        <w:rPr>
          <w:lang w:val="fr-FR"/>
        </w:rPr>
        <w:t>détermin</w:t>
      </w:r>
      <w:r w:rsidR="00F052A7" w:rsidRPr="001A165E">
        <w:rPr>
          <w:lang w:val="fr-FR"/>
        </w:rPr>
        <w:t xml:space="preserve">er </w:t>
      </w:r>
      <w:r w:rsidRPr="001A165E">
        <w:rPr>
          <w:lang w:val="fr-FR"/>
        </w:rPr>
        <w:t>l'affaiblissement de transmission de référence.</w:t>
      </w:r>
    </w:p>
    <w:p w14:paraId="4CED2811" w14:textId="5D03834E" w:rsidR="009921DF" w:rsidRPr="001A165E" w:rsidRDefault="00EF6FC2" w:rsidP="00925AD4">
      <w:pPr>
        <w:spacing w:before="120" w:line="240" w:lineRule="auto"/>
        <w:rPr>
          <w:lang w:val="fr-FR"/>
        </w:rPr>
      </w:pPr>
      <w:r w:rsidRPr="001A165E">
        <w:rPr>
          <w:lang w:val="fr-FR"/>
        </w:rPr>
        <w:t>C</w:t>
      </w:r>
      <w:r w:rsidR="009921DF" w:rsidRPr="001A165E">
        <w:rPr>
          <w:lang w:val="fr-FR"/>
        </w:rPr>
        <w:t>e document</w:t>
      </w:r>
      <w:r w:rsidRPr="001A165E">
        <w:rPr>
          <w:lang w:val="fr-FR"/>
        </w:rPr>
        <w:t xml:space="preserve"> contient un projet de révision de </w:t>
      </w:r>
      <w:r w:rsidR="009921DF" w:rsidRPr="001A165E">
        <w:rPr>
          <w:lang w:val="fr-FR"/>
        </w:rPr>
        <w:t xml:space="preserve">la Recommandation UIT-R P.1238 </w:t>
      </w:r>
      <w:r w:rsidRPr="001A165E">
        <w:rPr>
          <w:lang w:val="fr-FR"/>
        </w:rPr>
        <w:t xml:space="preserve">concernant les deux </w:t>
      </w:r>
      <w:r w:rsidR="009921DF" w:rsidRPr="001A165E">
        <w:rPr>
          <w:lang w:val="fr-FR"/>
        </w:rPr>
        <w:t xml:space="preserve">points </w:t>
      </w:r>
      <w:proofErr w:type="gramStart"/>
      <w:r w:rsidR="009921DF" w:rsidRPr="001A165E">
        <w:rPr>
          <w:lang w:val="fr-FR"/>
        </w:rPr>
        <w:t>suivants:</w:t>
      </w:r>
      <w:proofErr w:type="gramEnd"/>
    </w:p>
    <w:p w14:paraId="6D391B5E" w14:textId="217C1A9A" w:rsidR="00EF6FC2" w:rsidRPr="001A165E" w:rsidRDefault="00EF6FC2" w:rsidP="00925AD4">
      <w:pPr>
        <w:spacing w:before="120" w:line="240" w:lineRule="auto"/>
        <w:rPr>
          <w:lang w:val="fr-FR"/>
        </w:rPr>
      </w:pPr>
      <w:r w:rsidRPr="001A165E">
        <w:rPr>
          <w:lang w:val="fr-FR"/>
        </w:rPr>
        <w:t xml:space="preserve">Le </w:t>
      </w:r>
      <w:r w:rsidR="00F052A7" w:rsidRPr="001A165E">
        <w:rPr>
          <w:lang w:val="fr-FR"/>
        </w:rPr>
        <w:t xml:space="preserve">premier </w:t>
      </w:r>
      <w:r w:rsidRPr="001A165E">
        <w:rPr>
          <w:lang w:val="fr-FR"/>
        </w:rPr>
        <w:t xml:space="preserve">point </w:t>
      </w:r>
      <w:r w:rsidR="00F052A7" w:rsidRPr="001A165E">
        <w:rPr>
          <w:lang w:val="fr-FR"/>
        </w:rPr>
        <w:t xml:space="preserve">consiste </w:t>
      </w:r>
      <w:r w:rsidRPr="001A165E">
        <w:rPr>
          <w:lang w:val="fr-FR"/>
        </w:rPr>
        <w:t xml:space="preserve">à proposer </w:t>
      </w:r>
      <w:r w:rsidR="00F052A7" w:rsidRPr="001A165E">
        <w:rPr>
          <w:lang w:val="fr-FR"/>
        </w:rPr>
        <w:t xml:space="preserve">de modifier </w:t>
      </w:r>
      <w:r w:rsidRPr="001A165E">
        <w:rPr>
          <w:lang w:val="fr-FR"/>
        </w:rPr>
        <w:t>la Recommandation UIT-R P.1238-10 sur l</w:t>
      </w:r>
      <w:r w:rsidR="00F052A7" w:rsidRPr="001A165E">
        <w:rPr>
          <w:lang w:val="fr-FR"/>
        </w:rPr>
        <w:t>a base d</w:t>
      </w:r>
      <w:r w:rsidRPr="001A165E">
        <w:rPr>
          <w:lang w:val="fr-FR"/>
        </w:rPr>
        <w:t>es résultats de mesure en intérieur pour les fréquences représentatives 340 et 410 GHz. Il est proposé d'ajouter de nouveaux coefficients de transmission dans le Tableau 3 de la Recommandation UIT-R P.1238.</w:t>
      </w:r>
    </w:p>
    <w:p w14:paraId="42DBD4DE" w14:textId="75AC5B78" w:rsidR="00EF6FC2" w:rsidRPr="001A165E" w:rsidRDefault="00EF6FC2" w:rsidP="00925AD4">
      <w:pPr>
        <w:spacing w:before="120" w:line="240" w:lineRule="auto"/>
        <w:rPr>
          <w:lang w:val="fr-FR"/>
        </w:rPr>
      </w:pPr>
      <w:r w:rsidRPr="001A165E">
        <w:rPr>
          <w:lang w:val="fr-FR"/>
        </w:rPr>
        <w:lastRenderedPageBreak/>
        <w:t xml:space="preserve">Le </w:t>
      </w:r>
      <w:r w:rsidR="00F052A7" w:rsidRPr="001A165E">
        <w:rPr>
          <w:lang w:val="fr-FR"/>
        </w:rPr>
        <w:t xml:space="preserve">second </w:t>
      </w:r>
      <w:r w:rsidRPr="001A165E">
        <w:rPr>
          <w:lang w:val="fr-FR"/>
        </w:rPr>
        <w:t xml:space="preserve">point </w:t>
      </w:r>
      <w:r w:rsidR="00F052A7" w:rsidRPr="001A165E">
        <w:rPr>
          <w:lang w:val="fr-FR"/>
        </w:rPr>
        <w:t>cons</w:t>
      </w:r>
      <w:r w:rsidR="003961E3" w:rsidRPr="001A165E">
        <w:rPr>
          <w:lang w:val="fr-FR"/>
        </w:rPr>
        <w:t>i</w:t>
      </w:r>
      <w:r w:rsidR="00F052A7" w:rsidRPr="001A165E">
        <w:rPr>
          <w:lang w:val="fr-FR"/>
        </w:rPr>
        <w:t xml:space="preserve">ste </w:t>
      </w:r>
      <w:r w:rsidRPr="001A165E">
        <w:rPr>
          <w:lang w:val="fr-FR"/>
        </w:rPr>
        <w:t xml:space="preserve">à proposer d'ajouter un nouveau modèle d'affaiblissement de transmission de référence indépendant du site en intérieur, sur </w:t>
      </w:r>
      <w:r w:rsidR="003961E3" w:rsidRPr="001A165E">
        <w:rPr>
          <w:lang w:val="fr-FR"/>
        </w:rPr>
        <w:t xml:space="preserve">la base </w:t>
      </w:r>
      <w:r w:rsidRPr="001A165E">
        <w:rPr>
          <w:lang w:val="fr-FR"/>
        </w:rPr>
        <w:t>des résultats de mesure en intérieur. En</w:t>
      </w:r>
      <w:r w:rsidR="00925AD4">
        <w:rPr>
          <w:lang w:val="fr-FR"/>
        </w:rPr>
        <w:t> </w:t>
      </w:r>
      <w:r w:rsidRPr="001A165E">
        <w:rPr>
          <w:lang w:val="fr-FR"/>
        </w:rPr>
        <w:t xml:space="preserve">outre, </w:t>
      </w:r>
      <w:r w:rsidR="003961E3" w:rsidRPr="001A165E">
        <w:rPr>
          <w:lang w:val="fr-FR"/>
        </w:rPr>
        <w:t xml:space="preserve">avec la proposition de </w:t>
      </w:r>
      <w:r w:rsidRPr="001A165E">
        <w:rPr>
          <w:lang w:val="fr-FR"/>
        </w:rPr>
        <w:t xml:space="preserve">ce nouveau modèle, toutes les valeurs des paramètres concernant les bureaux, usines et couloirs pour les fréquences </w:t>
      </w:r>
      <w:r w:rsidR="003961E3" w:rsidRPr="001A165E">
        <w:rPr>
          <w:lang w:val="fr-FR"/>
        </w:rPr>
        <w:t xml:space="preserve">inférieures à </w:t>
      </w:r>
      <w:r w:rsidRPr="001A165E">
        <w:rPr>
          <w:lang w:val="fr-FR"/>
        </w:rPr>
        <w:t xml:space="preserve">100 GHz, à l'exception des cas </w:t>
      </w:r>
      <w:r w:rsidR="00DD60FF" w:rsidRPr="001A165E">
        <w:rPr>
          <w:lang w:val="fr-FR"/>
        </w:rPr>
        <w:t xml:space="preserve">relatifs aux </w:t>
      </w:r>
      <w:r w:rsidRPr="001A165E">
        <w:rPr>
          <w:lang w:val="fr-FR"/>
        </w:rPr>
        <w:t>antennes directi</w:t>
      </w:r>
      <w:r w:rsidR="00DD60FF" w:rsidRPr="001A165E">
        <w:rPr>
          <w:lang w:val="fr-FR"/>
        </w:rPr>
        <w:t>ves</w:t>
      </w:r>
      <w:r w:rsidRPr="001A165E">
        <w:rPr>
          <w:lang w:val="fr-FR"/>
        </w:rPr>
        <w:t xml:space="preserve">, sont supprimées des Tableaux 2, 3 et 4, et le modèle actuel et les valeurs </w:t>
      </w:r>
      <w:r w:rsidR="00DD60FF" w:rsidRPr="001A165E">
        <w:rPr>
          <w:lang w:val="fr-FR"/>
        </w:rPr>
        <w:t xml:space="preserve">concernant </w:t>
      </w:r>
      <w:r w:rsidRPr="001A165E">
        <w:rPr>
          <w:lang w:val="fr-FR"/>
        </w:rPr>
        <w:t xml:space="preserve">les cas </w:t>
      </w:r>
      <w:r w:rsidR="00DD60FF" w:rsidRPr="001A165E">
        <w:rPr>
          <w:lang w:val="fr-FR"/>
        </w:rPr>
        <w:t xml:space="preserve">relatifs aux </w:t>
      </w:r>
      <w:r w:rsidRPr="001A165E">
        <w:rPr>
          <w:lang w:val="fr-FR"/>
        </w:rPr>
        <w:t>antennes directi</w:t>
      </w:r>
      <w:r w:rsidR="00DD60FF" w:rsidRPr="001A165E">
        <w:rPr>
          <w:lang w:val="fr-FR"/>
        </w:rPr>
        <w:t>v</w:t>
      </w:r>
      <w:r w:rsidRPr="001A165E">
        <w:rPr>
          <w:lang w:val="fr-FR"/>
        </w:rPr>
        <w:t xml:space="preserve">es sont </w:t>
      </w:r>
      <w:r w:rsidR="00227E43" w:rsidRPr="001A165E">
        <w:rPr>
          <w:lang w:val="fr-FR"/>
        </w:rPr>
        <w:t xml:space="preserve">transférés </w:t>
      </w:r>
      <w:r w:rsidR="00DD60FF" w:rsidRPr="001A165E">
        <w:rPr>
          <w:lang w:val="fr-FR"/>
        </w:rPr>
        <w:t xml:space="preserve">dans </w:t>
      </w:r>
      <w:r w:rsidRPr="001A165E">
        <w:rPr>
          <w:lang w:val="fr-FR"/>
        </w:rPr>
        <w:t xml:space="preserve">la section relative au modèle </w:t>
      </w:r>
      <w:r w:rsidR="00DD60FF" w:rsidRPr="001A165E">
        <w:rPr>
          <w:lang w:val="fr-FR"/>
        </w:rPr>
        <w:t xml:space="preserve">propre à un </w:t>
      </w:r>
      <w:r w:rsidRPr="001A165E">
        <w:rPr>
          <w:lang w:val="fr-FR"/>
        </w:rPr>
        <w:t xml:space="preserve">site. </w:t>
      </w:r>
    </w:p>
    <w:p w14:paraId="498683A4" w14:textId="5AA00502" w:rsidR="00EF6FC2" w:rsidRPr="001A165E" w:rsidRDefault="00EF6FC2" w:rsidP="00925AD4">
      <w:pPr>
        <w:spacing w:before="120" w:line="240" w:lineRule="auto"/>
        <w:rPr>
          <w:lang w:val="fr-FR"/>
        </w:rPr>
      </w:pPr>
      <w:r w:rsidRPr="001A165E">
        <w:rPr>
          <w:lang w:val="fr-FR"/>
        </w:rPr>
        <w:t xml:space="preserve">En outre, des tableaux et des équations ont été renumérotés en raison de l'ajout de nouveaux tableaux et </w:t>
      </w:r>
      <w:r w:rsidR="00DD60FF" w:rsidRPr="001A165E">
        <w:rPr>
          <w:lang w:val="fr-FR"/>
        </w:rPr>
        <w:t xml:space="preserve">de nouvelles </w:t>
      </w:r>
      <w:r w:rsidRPr="001A165E">
        <w:rPr>
          <w:lang w:val="fr-FR"/>
        </w:rPr>
        <w:t>équations.</w:t>
      </w:r>
    </w:p>
    <w:p w14:paraId="0F1CFF9E" w14:textId="0C30B906" w:rsidR="00A555D3" w:rsidRPr="001A165E" w:rsidRDefault="009921DF" w:rsidP="008007CA">
      <w:pPr>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t>Projet de révision de la Recommandation UIT</w:t>
      </w:r>
      <w:r w:rsidR="00A555D3" w:rsidRPr="001A165E">
        <w:rPr>
          <w:rFonts w:asciiTheme="minorHAnsi" w:hAnsiTheme="minorHAnsi" w:cstheme="minorHAnsi"/>
          <w:szCs w:val="24"/>
          <w:u w:val="single"/>
          <w:lang w:val="fr-FR"/>
        </w:rPr>
        <w:t>-R P.1411-10</w:t>
      </w:r>
      <w:r w:rsidR="00A555D3" w:rsidRPr="001A165E">
        <w:rPr>
          <w:rFonts w:asciiTheme="minorHAnsi" w:hAnsiTheme="minorHAnsi" w:cstheme="minorHAnsi"/>
          <w:szCs w:val="24"/>
          <w:lang w:val="fr-FR"/>
        </w:rPr>
        <w:tab/>
        <w:t>Doc. 3/35</w:t>
      </w:r>
    </w:p>
    <w:p w14:paraId="668703CC" w14:textId="349E598F" w:rsidR="00A555D3" w:rsidRPr="001A165E" w:rsidRDefault="009921DF" w:rsidP="008007CA">
      <w:pPr>
        <w:pStyle w:val="Rectitle"/>
        <w:rPr>
          <w:rFonts w:eastAsia="MS Mincho"/>
          <w:bCs/>
          <w:iCs/>
          <w:lang w:val="fr-FR"/>
        </w:rPr>
      </w:pPr>
      <w:r w:rsidRPr="001A165E">
        <w:rPr>
          <w:rFonts w:eastAsia="MS Mincho"/>
          <w:bCs/>
          <w:iCs/>
          <w:lang w:val="fr-FR"/>
        </w:rPr>
        <w:t>Données de propagation et méthodes de prévision pour la planification de systèmes de radiocommunication, à courte portée, destinés à fonctionner</w:t>
      </w:r>
      <w:r w:rsidRPr="001A165E">
        <w:rPr>
          <w:rFonts w:eastAsia="MS Mincho"/>
          <w:bCs/>
          <w:iCs/>
          <w:lang w:val="fr-FR"/>
        </w:rPr>
        <w:br/>
        <w:t>à l'extérieur de bâtiments et de réseaux locaux hertziens dans la</w:t>
      </w:r>
      <w:r w:rsidRPr="001A165E">
        <w:rPr>
          <w:rFonts w:eastAsia="MS Mincho"/>
          <w:bCs/>
          <w:iCs/>
          <w:lang w:val="fr-FR"/>
        </w:rPr>
        <w:br/>
        <w:t xml:space="preserve">gamme de fréquences comprises entre </w:t>
      </w:r>
      <w:r w:rsidRPr="001A165E">
        <w:rPr>
          <w:rFonts w:eastAsia="MS Mincho"/>
          <w:bCs/>
          <w:iCs/>
          <w:lang w:val="fr-FR"/>
        </w:rPr>
        <w:br/>
        <w:t>300 MHz et 100 GHz</w:t>
      </w:r>
    </w:p>
    <w:p w14:paraId="22F42DDC" w14:textId="189E1582" w:rsidR="00DD60FF" w:rsidRPr="001A165E" w:rsidRDefault="00DD60FF" w:rsidP="00925AD4">
      <w:pPr>
        <w:spacing w:before="240" w:line="240" w:lineRule="auto"/>
        <w:rPr>
          <w:lang w:val="fr-FR"/>
        </w:rPr>
      </w:pPr>
      <w:r w:rsidRPr="001A165E">
        <w:rPr>
          <w:lang w:val="fr-FR"/>
        </w:rPr>
        <w:t>Ce document contient un projet de révision de la Recommandation UIT-R P.1411-10 dans lequel il</w:t>
      </w:r>
      <w:r w:rsidR="00925AD4">
        <w:rPr>
          <w:lang w:val="fr-FR"/>
        </w:rPr>
        <w:t> </w:t>
      </w:r>
      <w:r w:rsidRPr="001A165E">
        <w:rPr>
          <w:lang w:val="fr-FR"/>
        </w:rPr>
        <w:t xml:space="preserve">est proposé d'apporter les cinq modifications </w:t>
      </w:r>
      <w:proofErr w:type="gramStart"/>
      <w:r w:rsidRPr="001A165E">
        <w:rPr>
          <w:lang w:val="fr-FR"/>
        </w:rPr>
        <w:t>suivantes:</w:t>
      </w:r>
      <w:proofErr w:type="gramEnd"/>
    </w:p>
    <w:p w14:paraId="58168333" w14:textId="4B958761" w:rsidR="00DD60FF" w:rsidRPr="001A165E" w:rsidRDefault="00A555D3" w:rsidP="00925AD4">
      <w:pPr>
        <w:pStyle w:val="enumlev1"/>
        <w:spacing w:line="240" w:lineRule="auto"/>
        <w:rPr>
          <w:lang w:val="fr-FR"/>
        </w:rPr>
      </w:pPr>
      <w:bookmarkStart w:id="1" w:name="_Hlk75784534"/>
      <w:r w:rsidRPr="001A165E">
        <w:rPr>
          <w:lang w:val="fr-FR" w:eastAsia="ja-JP"/>
        </w:rPr>
        <w:t>1)</w:t>
      </w:r>
      <w:r w:rsidRPr="001A165E">
        <w:rPr>
          <w:lang w:val="fr-FR" w:eastAsia="ja-JP"/>
        </w:rPr>
        <w:tab/>
      </w:r>
      <w:r w:rsidR="00C23F0C" w:rsidRPr="001A165E">
        <w:rPr>
          <w:lang w:val="fr-FR"/>
        </w:rPr>
        <w:t>M</w:t>
      </w:r>
      <w:r w:rsidR="00DD60FF" w:rsidRPr="001A165E">
        <w:rPr>
          <w:lang w:val="fr-FR"/>
        </w:rPr>
        <w:t xml:space="preserve">odification du Tableau 4 de la </w:t>
      </w:r>
      <w:r w:rsidR="00C23F0C" w:rsidRPr="001A165E">
        <w:rPr>
          <w:lang w:val="fr-FR"/>
        </w:rPr>
        <w:t>s</w:t>
      </w:r>
      <w:r w:rsidR="00DD60FF" w:rsidRPr="001A165E">
        <w:rPr>
          <w:lang w:val="fr-FR"/>
        </w:rPr>
        <w:t xml:space="preserve">ection 4.1.1 </w:t>
      </w:r>
      <w:r w:rsidR="003961E3" w:rsidRPr="001A165E">
        <w:rPr>
          <w:lang w:val="fr-FR"/>
        </w:rPr>
        <w:t xml:space="preserve">pour </w:t>
      </w:r>
      <w:r w:rsidR="00DD60FF" w:rsidRPr="001A165E">
        <w:rPr>
          <w:lang w:val="fr-FR"/>
        </w:rPr>
        <w:t xml:space="preserve">étendre la gamme de fréquences applicable </w:t>
      </w:r>
      <w:r w:rsidR="003961E3" w:rsidRPr="001A165E">
        <w:rPr>
          <w:lang w:val="fr-FR"/>
        </w:rPr>
        <w:t>a</w:t>
      </w:r>
      <w:r w:rsidR="00DD60FF" w:rsidRPr="001A165E">
        <w:rPr>
          <w:lang w:val="fr-FR"/>
        </w:rPr>
        <w:t xml:space="preserve">u modèle d'affaiblissement de transmission de </w:t>
      </w:r>
      <w:r w:rsidR="00C23F0C" w:rsidRPr="001A165E">
        <w:rPr>
          <w:lang w:val="fr-FR"/>
        </w:rPr>
        <w:t xml:space="preserve">référence </w:t>
      </w:r>
      <w:r w:rsidR="003961E3" w:rsidRPr="001A165E">
        <w:rPr>
          <w:lang w:val="fr-FR"/>
        </w:rPr>
        <w:t xml:space="preserve">indépendant du </w:t>
      </w:r>
      <w:r w:rsidR="00DD60FF" w:rsidRPr="001A165E">
        <w:rPr>
          <w:lang w:val="fr-FR"/>
        </w:rPr>
        <w:t xml:space="preserve">site pour les </w:t>
      </w:r>
      <w:r w:rsidR="00C23F0C" w:rsidRPr="001A165E">
        <w:rPr>
          <w:lang w:val="fr-FR"/>
        </w:rPr>
        <w:t>environneme</w:t>
      </w:r>
      <w:r w:rsidR="003961E3" w:rsidRPr="001A165E">
        <w:rPr>
          <w:lang w:val="fr-FR"/>
        </w:rPr>
        <w:t>n</w:t>
      </w:r>
      <w:r w:rsidR="00C23F0C" w:rsidRPr="001A165E">
        <w:rPr>
          <w:lang w:val="fr-FR"/>
        </w:rPr>
        <w:t>ts en visibilité directe et sans visibilité directe</w:t>
      </w:r>
      <w:r w:rsidR="00DD60FF" w:rsidRPr="001A165E">
        <w:rPr>
          <w:lang w:val="fr-FR"/>
        </w:rPr>
        <w:t xml:space="preserve">, respectivement, jusqu'à 82 GHz sur la base des résultats </w:t>
      </w:r>
      <w:r w:rsidR="00C23F0C" w:rsidRPr="001A165E">
        <w:rPr>
          <w:lang w:val="fr-FR"/>
        </w:rPr>
        <w:t xml:space="preserve">de </w:t>
      </w:r>
      <w:r w:rsidR="00DD60FF" w:rsidRPr="001A165E">
        <w:rPr>
          <w:lang w:val="fr-FR"/>
        </w:rPr>
        <w:t>mesur</w:t>
      </w:r>
      <w:r w:rsidR="00C23F0C" w:rsidRPr="001A165E">
        <w:rPr>
          <w:lang w:val="fr-FR"/>
        </w:rPr>
        <w:t>e</w:t>
      </w:r>
      <w:r w:rsidR="00DD60FF" w:rsidRPr="001A165E">
        <w:rPr>
          <w:lang w:val="fr-FR"/>
        </w:rPr>
        <w:t xml:space="preserve"> dans les zones urbaines. </w:t>
      </w:r>
    </w:p>
    <w:p w14:paraId="5321C7EB" w14:textId="75624EFC" w:rsidR="00DD60FF" w:rsidRPr="001A165E" w:rsidRDefault="00A555D3" w:rsidP="00925AD4">
      <w:pPr>
        <w:pStyle w:val="enumlev1"/>
        <w:spacing w:line="240" w:lineRule="auto"/>
        <w:rPr>
          <w:lang w:val="fr-FR"/>
        </w:rPr>
      </w:pPr>
      <w:r w:rsidRPr="001A165E">
        <w:rPr>
          <w:lang w:val="fr-FR" w:eastAsia="ja-JP"/>
        </w:rPr>
        <w:t>2)</w:t>
      </w:r>
      <w:r w:rsidRPr="001A165E">
        <w:rPr>
          <w:lang w:val="fr-FR" w:eastAsia="ja-JP"/>
        </w:rPr>
        <w:tab/>
      </w:r>
      <w:r w:rsidR="00C23F0C" w:rsidRPr="001A165E">
        <w:rPr>
          <w:lang w:val="fr-FR"/>
        </w:rPr>
        <w:t>M</w:t>
      </w:r>
      <w:r w:rsidR="00DD60FF" w:rsidRPr="001A165E">
        <w:rPr>
          <w:lang w:val="fr-FR"/>
        </w:rPr>
        <w:t xml:space="preserve">odification de la section 4.2.2 pour étendre la gamme de fréquences applicable </w:t>
      </w:r>
      <w:r w:rsidR="003961E3" w:rsidRPr="001A165E">
        <w:rPr>
          <w:lang w:val="fr-FR"/>
        </w:rPr>
        <w:t>a</w:t>
      </w:r>
      <w:r w:rsidR="00DD60FF" w:rsidRPr="001A165E">
        <w:rPr>
          <w:lang w:val="fr-FR"/>
        </w:rPr>
        <w:t xml:space="preserve">u modèle d'affaiblissement de transmission de </w:t>
      </w:r>
      <w:r w:rsidR="00C23F0C" w:rsidRPr="001A165E">
        <w:rPr>
          <w:lang w:val="fr-FR"/>
        </w:rPr>
        <w:t xml:space="preserve">référence propre </w:t>
      </w:r>
      <w:r w:rsidR="00DD60FF" w:rsidRPr="001A165E">
        <w:rPr>
          <w:lang w:val="fr-FR"/>
        </w:rPr>
        <w:t xml:space="preserve">au site pour la propagation </w:t>
      </w:r>
      <w:r w:rsidR="00C23F0C" w:rsidRPr="001A165E">
        <w:rPr>
          <w:lang w:val="fr-FR"/>
        </w:rPr>
        <w:t>par</w:t>
      </w:r>
      <w:r w:rsidR="00925AD4">
        <w:rPr>
          <w:lang w:val="fr-FR"/>
        </w:rPr>
        <w:noBreakHyphen/>
      </w:r>
      <w:r w:rsidR="00C23F0C" w:rsidRPr="001A165E">
        <w:rPr>
          <w:lang w:val="fr-FR"/>
        </w:rPr>
        <w:t xml:space="preserve">dessus les </w:t>
      </w:r>
      <w:r w:rsidR="00DD60FF" w:rsidRPr="001A165E">
        <w:rPr>
          <w:lang w:val="fr-FR"/>
        </w:rPr>
        <w:t xml:space="preserve">toits dans les zones urbaines de 5 GHz à 26 GHz. </w:t>
      </w:r>
    </w:p>
    <w:p w14:paraId="224F5A9F" w14:textId="2F7D9E82" w:rsidR="00DD60FF" w:rsidRPr="001A165E" w:rsidRDefault="00A555D3" w:rsidP="00925AD4">
      <w:pPr>
        <w:pStyle w:val="enumlev1"/>
        <w:spacing w:line="240" w:lineRule="auto"/>
        <w:rPr>
          <w:lang w:val="fr-FR"/>
        </w:rPr>
      </w:pPr>
      <w:r w:rsidRPr="001A165E">
        <w:rPr>
          <w:lang w:val="fr-FR" w:eastAsia="ja-JP"/>
        </w:rPr>
        <w:t>3)</w:t>
      </w:r>
      <w:r w:rsidRPr="001A165E">
        <w:rPr>
          <w:lang w:val="fr-FR" w:eastAsia="ja-JP"/>
        </w:rPr>
        <w:tab/>
      </w:r>
      <w:r w:rsidR="00C23F0C" w:rsidRPr="001A165E">
        <w:rPr>
          <w:lang w:val="fr-FR"/>
        </w:rPr>
        <w:t>M</w:t>
      </w:r>
      <w:r w:rsidR="00DD60FF" w:rsidRPr="001A165E">
        <w:rPr>
          <w:lang w:val="fr-FR"/>
        </w:rPr>
        <w:t xml:space="preserve">odification de la section 9.1 pour ajouter de nouveaux résultats de mesure à 28 GHz dans des scénarios </w:t>
      </w:r>
      <w:r w:rsidR="00C23F0C" w:rsidRPr="001A165E">
        <w:rPr>
          <w:lang w:val="fr-FR"/>
        </w:rPr>
        <w:t xml:space="preserve">pour les </w:t>
      </w:r>
      <w:r w:rsidR="00DD60FF" w:rsidRPr="001A165E">
        <w:rPr>
          <w:lang w:val="fr-FR"/>
        </w:rPr>
        <w:t>trains à grande vitesse</w:t>
      </w:r>
      <w:r w:rsidR="003961E3" w:rsidRPr="001A165E">
        <w:rPr>
          <w:lang w:val="fr-FR"/>
        </w:rPr>
        <w:t>,</w:t>
      </w:r>
      <w:r w:rsidR="00C23F0C" w:rsidRPr="001A165E">
        <w:rPr>
          <w:lang w:val="fr-FR"/>
        </w:rPr>
        <w:t xml:space="preserve"> par exemple </w:t>
      </w:r>
      <w:r w:rsidR="00DD60FF" w:rsidRPr="001A165E">
        <w:rPr>
          <w:lang w:val="fr-FR"/>
        </w:rPr>
        <w:t>viaduc et tunnel</w:t>
      </w:r>
      <w:r w:rsidR="003961E3" w:rsidRPr="001A165E">
        <w:rPr>
          <w:lang w:val="fr-FR"/>
        </w:rPr>
        <w:t>,</w:t>
      </w:r>
      <w:r w:rsidR="00C23F0C" w:rsidRPr="001A165E">
        <w:rPr>
          <w:lang w:val="fr-FR"/>
        </w:rPr>
        <w:t xml:space="preserve"> comprenant une </w:t>
      </w:r>
      <w:r w:rsidR="00DD60FF" w:rsidRPr="001A165E">
        <w:rPr>
          <w:lang w:val="fr-FR"/>
        </w:rPr>
        <w:t xml:space="preserve">description pour expliquer clairement les décalages Doppler élevés dans les scénarios </w:t>
      </w:r>
      <w:r w:rsidR="00C23F0C" w:rsidRPr="001A165E">
        <w:rPr>
          <w:lang w:val="fr-FR"/>
        </w:rPr>
        <w:t xml:space="preserve">pour les </w:t>
      </w:r>
      <w:r w:rsidR="00DD60FF" w:rsidRPr="001A165E">
        <w:rPr>
          <w:lang w:val="fr-FR"/>
        </w:rPr>
        <w:t xml:space="preserve">trains à grande vitesse </w:t>
      </w:r>
      <w:r w:rsidR="003961E3" w:rsidRPr="001A165E">
        <w:rPr>
          <w:lang w:val="fr-FR"/>
        </w:rPr>
        <w:t xml:space="preserve">figurant </w:t>
      </w:r>
      <w:r w:rsidR="00DD60FF" w:rsidRPr="001A165E">
        <w:rPr>
          <w:lang w:val="fr-FR"/>
        </w:rPr>
        <w:t xml:space="preserve">dans la section. </w:t>
      </w:r>
    </w:p>
    <w:p w14:paraId="58C7F587" w14:textId="42F788DA" w:rsidR="00DD60FF" w:rsidRPr="001A165E" w:rsidRDefault="00A555D3" w:rsidP="00925AD4">
      <w:pPr>
        <w:pStyle w:val="enumlev1"/>
        <w:spacing w:line="240" w:lineRule="auto"/>
        <w:rPr>
          <w:lang w:val="fr-FR"/>
        </w:rPr>
      </w:pPr>
      <w:r w:rsidRPr="001A165E">
        <w:rPr>
          <w:lang w:val="fr-FR" w:eastAsia="ja-JP"/>
        </w:rPr>
        <w:t>4)</w:t>
      </w:r>
      <w:r w:rsidRPr="001A165E">
        <w:rPr>
          <w:lang w:val="fr-FR" w:eastAsia="ja-JP"/>
        </w:rPr>
        <w:tab/>
      </w:r>
      <w:r w:rsidR="00C23F0C" w:rsidRPr="001A165E">
        <w:rPr>
          <w:lang w:val="fr-FR"/>
        </w:rPr>
        <w:t>M</w:t>
      </w:r>
      <w:r w:rsidR="00DD60FF" w:rsidRPr="001A165E">
        <w:rPr>
          <w:lang w:val="fr-FR"/>
        </w:rPr>
        <w:t xml:space="preserve">odification </w:t>
      </w:r>
      <w:r w:rsidR="003961E3" w:rsidRPr="001A165E">
        <w:rPr>
          <w:lang w:val="fr-FR"/>
        </w:rPr>
        <w:t xml:space="preserve">de la section </w:t>
      </w:r>
      <w:r w:rsidR="00DD60FF" w:rsidRPr="001A165E">
        <w:rPr>
          <w:lang w:val="fr-FR"/>
        </w:rPr>
        <w:t xml:space="preserve">9.2 pour ajouter de nouvelles caractéristiques de propagation telles que la distance </w:t>
      </w:r>
      <w:r w:rsidR="00C23F0C" w:rsidRPr="001A165E">
        <w:rPr>
          <w:lang w:val="fr-FR"/>
        </w:rPr>
        <w:t xml:space="preserve">correspondant à une situation </w:t>
      </w:r>
      <w:r w:rsidR="00DD60FF" w:rsidRPr="001A165E">
        <w:rPr>
          <w:lang w:val="fr-FR"/>
        </w:rPr>
        <w:t xml:space="preserve">stationnaire, l'étalement du temps de propagation et le facteur K à 5,9 GHz, </w:t>
      </w:r>
      <w:r w:rsidR="00193205" w:rsidRPr="001A165E">
        <w:rPr>
          <w:lang w:val="fr-FR"/>
        </w:rPr>
        <w:t xml:space="preserve">pour </w:t>
      </w:r>
      <w:r w:rsidR="00DD60FF" w:rsidRPr="001A165E">
        <w:rPr>
          <w:lang w:val="fr-FR"/>
        </w:rPr>
        <w:t>des scénarios de communication de véhicule à véhicule (V2V) dans un environnement de voie rapide.</w:t>
      </w:r>
    </w:p>
    <w:p w14:paraId="6A73B757" w14:textId="390E42E7" w:rsidR="00A555D3" w:rsidRPr="001A165E" w:rsidRDefault="00A555D3" w:rsidP="00925AD4">
      <w:pPr>
        <w:pStyle w:val="enumlev1"/>
        <w:spacing w:line="240" w:lineRule="auto"/>
        <w:rPr>
          <w:lang w:val="fr-FR" w:eastAsia="ja-JP"/>
        </w:rPr>
      </w:pPr>
      <w:r w:rsidRPr="001A165E">
        <w:rPr>
          <w:rFonts w:eastAsia="Malgun Gothic"/>
          <w:lang w:val="fr-FR" w:eastAsia="ko-KR"/>
        </w:rPr>
        <w:t>5</w:t>
      </w:r>
      <w:r w:rsidRPr="001A165E">
        <w:rPr>
          <w:lang w:val="fr-FR" w:eastAsia="ja-JP"/>
        </w:rPr>
        <w:t>)</w:t>
      </w:r>
      <w:r w:rsidRPr="001A165E">
        <w:rPr>
          <w:lang w:val="fr-FR" w:eastAsia="ja-JP"/>
        </w:rPr>
        <w:tab/>
      </w:r>
      <w:r w:rsidR="009921DF" w:rsidRPr="001A165E">
        <w:rPr>
          <w:lang w:val="fr-FR" w:eastAsia="ja-JP"/>
        </w:rPr>
        <w:t>Plusieurs modifications de forme.</w:t>
      </w:r>
    </w:p>
    <w:p w14:paraId="1FE99358" w14:textId="77777777" w:rsidR="00B261B2" w:rsidRDefault="00B261B2" w:rsidP="008007CA">
      <w:pPr>
        <w:keepNext/>
        <w:keepLines/>
        <w:tabs>
          <w:tab w:val="right" w:pos="9639"/>
        </w:tabs>
        <w:spacing w:before="480" w:line="240" w:lineRule="auto"/>
        <w:jc w:val="left"/>
        <w:rPr>
          <w:rFonts w:asciiTheme="minorHAnsi" w:hAnsiTheme="minorHAnsi"/>
          <w:u w:val="single"/>
          <w:lang w:val="fr-FR"/>
        </w:rPr>
      </w:pPr>
      <w:r>
        <w:rPr>
          <w:rFonts w:asciiTheme="minorHAnsi" w:hAnsiTheme="minorHAnsi"/>
          <w:u w:val="single"/>
          <w:lang w:val="fr-FR"/>
        </w:rPr>
        <w:br w:type="page"/>
      </w:r>
    </w:p>
    <w:p w14:paraId="744D7D0D" w14:textId="6C840610" w:rsidR="00A555D3" w:rsidRPr="001A165E" w:rsidRDefault="009921DF" w:rsidP="008007CA">
      <w:pPr>
        <w:keepNext/>
        <w:keepLines/>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lastRenderedPageBreak/>
        <w:t>Projet de révision de la Recommandation UIT</w:t>
      </w:r>
      <w:r w:rsidR="00A555D3" w:rsidRPr="001A165E">
        <w:rPr>
          <w:rFonts w:asciiTheme="minorHAnsi" w:hAnsiTheme="minorHAnsi" w:cstheme="minorHAnsi"/>
          <w:szCs w:val="24"/>
          <w:u w:val="single"/>
          <w:lang w:val="fr-FR"/>
        </w:rPr>
        <w:t>-R P.528-4</w:t>
      </w:r>
      <w:r w:rsidR="00A555D3" w:rsidRPr="001A165E">
        <w:rPr>
          <w:rFonts w:asciiTheme="minorHAnsi" w:hAnsiTheme="minorHAnsi" w:cstheme="minorHAnsi"/>
          <w:szCs w:val="24"/>
          <w:lang w:val="fr-FR"/>
        </w:rPr>
        <w:tab/>
        <w:t>Doc. 3/38(R</w:t>
      </w:r>
      <w:r w:rsidRPr="001A165E">
        <w:rPr>
          <w:rFonts w:asciiTheme="minorHAnsi" w:hAnsiTheme="minorHAnsi" w:cstheme="minorHAnsi"/>
          <w:szCs w:val="24"/>
          <w:lang w:val="fr-FR"/>
        </w:rPr>
        <w:t>é</w:t>
      </w:r>
      <w:r w:rsidR="00A555D3" w:rsidRPr="001A165E">
        <w:rPr>
          <w:rFonts w:asciiTheme="minorHAnsi" w:hAnsiTheme="minorHAnsi" w:cstheme="minorHAnsi"/>
          <w:szCs w:val="24"/>
          <w:lang w:val="fr-FR"/>
        </w:rPr>
        <w:t>v.1)</w:t>
      </w:r>
    </w:p>
    <w:p w14:paraId="5BC34838" w14:textId="12C898BF" w:rsidR="00A555D3" w:rsidRPr="001A165E" w:rsidRDefault="009921DF" w:rsidP="008007CA">
      <w:pPr>
        <w:pStyle w:val="Rectitle"/>
        <w:rPr>
          <w:rFonts w:eastAsia="MS Mincho"/>
          <w:lang w:val="fr-FR"/>
        </w:rPr>
      </w:pPr>
      <w:r w:rsidRPr="001A165E">
        <w:rPr>
          <w:rFonts w:eastAsia="MS Mincho"/>
          <w:bCs/>
          <w:iCs/>
          <w:lang w:val="fr-FR"/>
        </w:rPr>
        <w:t>Méthode de prévision de la propagation dans les bandes d'ondes métriques, décimétriques et centimétriques pour le service mobile aéronautique</w:t>
      </w:r>
      <w:r w:rsidRPr="001A165E">
        <w:rPr>
          <w:rFonts w:eastAsia="MS Mincho"/>
          <w:bCs/>
          <w:iCs/>
          <w:lang w:val="fr-FR"/>
        </w:rPr>
        <w:br/>
        <w:t>et le service de radionavigation aéronautique</w:t>
      </w:r>
    </w:p>
    <w:bookmarkEnd w:id="1"/>
    <w:p w14:paraId="6DB666C8" w14:textId="74AAF3FF" w:rsidR="00A555D3" w:rsidRPr="001A165E" w:rsidRDefault="00C23F0C" w:rsidP="00925AD4">
      <w:pPr>
        <w:spacing w:before="240" w:line="240" w:lineRule="auto"/>
        <w:rPr>
          <w:lang w:val="fr-FR" w:eastAsia="ja-JP"/>
        </w:rPr>
      </w:pPr>
      <w:r w:rsidRPr="001A165E">
        <w:rPr>
          <w:lang w:val="fr-FR" w:eastAsia="ja-JP"/>
        </w:rPr>
        <w:t xml:space="preserve">Les modifications qu'il est proposé d'apporter dans ce projet de révision de la </w:t>
      </w:r>
      <w:r w:rsidR="00A555D3" w:rsidRPr="001A165E">
        <w:rPr>
          <w:lang w:val="fr-FR" w:eastAsia="ja-JP"/>
        </w:rPr>
        <w:t>Recomm</w:t>
      </w:r>
      <w:r w:rsidRPr="001A165E">
        <w:rPr>
          <w:lang w:val="fr-FR" w:eastAsia="ja-JP"/>
        </w:rPr>
        <w:t>a</w:t>
      </w:r>
      <w:r w:rsidR="00A555D3" w:rsidRPr="001A165E">
        <w:rPr>
          <w:lang w:val="fr-FR" w:eastAsia="ja-JP"/>
        </w:rPr>
        <w:t>ndation</w:t>
      </w:r>
      <w:r w:rsidR="001A165E" w:rsidRPr="001A165E">
        <w:rPr>
          <w:lang w:val="fr-FR" w:eastAsia="ja-JP"/>
        </w:rPr>
        <w:t> </w:t>
      </w:r>
      <w:r w:rsidRPr="001A165E">
        <w:rPr>
          <w:color w:val="000000" w:themeColor="text1"/>
          <w:lang w:val="fr-FR" w:eastAsia="ja-JP"/>
        </w:rPr>
        <w:t>UIT</w:t>
      </w:r>
      <w:r w:rsidR="00925AD4">
        <w:rPr>
          <w:color w:val="000000" w:themeColor="text1"/>
          <w:lang w:val="fr-FR" w:eastAsia="ja-JP"/>
        </w:rPr>
        <w:noBreakHyphen/>
      </w:r>
      <w:r w:rsidR="00A555D3" w:rsidRPr="001A165E">
        <w:rPr>
          <w:color w:val="000000" w:themeColor="text1"/>
          <w:lang w:val="fr-FR" w:eastAsia="ja-JP"/>
        </w:rPr>
        <w:t xml:space="preserve">R P.528-4 </w:t>
      </w:r>
      <w:r w:rsidRPr="001A165E">
        <w:rPr>
          <w:lang w:val="fr-FR" w:eastAsia="ja-JP"/>
        </w:rPr>
        <w:t xml:space="preserve">sont les </w:t>
      </w:r>
      <w:proofErr w:type="gramStart"/>
      <w:r w:rsidRPr="001A165E">
        <w:rPr>
          <w:lang w:val="fr-FR" w:eastAsia="ja-JP"/>
        </w:rPr>
        <w:t>suivantes</w:t>
      </w:r>
      <w:r w:rsidR="00A555D3" w:rsidRPr="001A165E">
        <w:rPr>
          <w:lang w:val="fr-FR" w:eastAsia="ja-JP"/>
        </w:rPr>
        <w:t>:</w:t>
      </w:r>
      <w:proofErr w:type="gramEnd"/>
    </w:p>
    <w:p w14:paraId="5AD53DF8" w14:textId="6CA913E6" w:rsidR="00C23F0C" w:rsidRPr="001A165E" w:rsidRDefault="00C23F0C" w:rsidP="00925AD4">
      <w:pPr>
        <w:pStyle w:val="enumlev1"/>
        <w:spacing w:line="240" w:lineRule="auto"/>
        <w:rPr>
          <w:lang w:val="fr-FR"/>
        </w:rPr>
      </w:pPr>
      <w:r w:rsidRPr="001A165E">
        <w:rPr>
          <w:lang w:val="fr-FR"/>
        </w:rPr>
        <w:t>1)</w:t>
      </w:r>
      <w:r w:rsidRPr="001A165E">
        <w:rPr>
          <w:lang w:val="fr-FR"/>
        </w:rPr>
        <w:tab/>
        <w:t xml:space="preserve">Suppression du terme </w:t>
      </w:r>
      <w:r w:rsidRPr="001A165E">
        <w:rPr>
          <w:i/>
          <w:iCs/>
          <w:lang w:val="fr-FR"/>
        </w:rPr>
        <w:t>satellite</w:t>
      </w:r>
      <w:r w:rsidRPr="001A165E">
        <w:rPr>
          <w:lang w:val="fr-FR"/>
        </w:rPr>
        <w:t xml:space="preserve"> dans le </w:t>
      </w:r>
      <w:r w:rsidR="002032A5" w:rsidRPr="001A165E">
        <w:rPr>
          <w:lang w:val="fr-FR"/>
        </w:rPr>
        <w:t xml:space="preserve">domaine </w:t>
      </w:r>
      <w:r w:rsidRPr="001A165E">
        <w:rPr>
          <w:lang w:val="fr-FR"/>
        </w:rPr>
        <w:t xml:space="preserve">d'application pour éviter toute confusion </w:t>
      </w:r>
      <w:r w:rsidR="002032A5" w:rsidRPr="001A165E">
        <w:rPr>
          <w:lang w:val="fr-FR"/>
        </w:rPr>
        <w:t xml:space="preserve">liée </w:t>
      </w:r>
      <w:r w:rsidRPr="001A165E">
        <w:rPr>
          <w:lang w:val="fr-FR"/>
        </w:rPr>
        <w:t xml:space="preserve">à la limite de hauteur </w:t>
      </w:r>
      <w:r w:rsidR="00622769" w:rsidRPr="001A165E">
        <w:rPr>
          <w:lang w:val="fr-FR"/>
        </w:rPr>
        <w:t xml:space="preserve">du </w:t>
      </w:r>
      <w:r w:rsidRPr="001A165E">
        <w:rPr>
          <w:lang w:val="fr-FR"/>
        </w:rPr>
        <w:t>terminal de 20 km.</w:t>
      </w:r>
    </w:p>
    <w:p w14:paraId="41B73D44" w14:textId="0F052434" w:rsidR="00C23F0C" w:rsidRPr="001A165E" w:rsidRDefault="00C23F0C" w:rsidP="00925AD4">
      <w:pPr>
        <w:pStyle w:val="enumlev1"/>
        <w:spacing w:line="240" w:lineRule="auto"/>
        <w:rPr>
          <w:lang w:val="fr-FR"/>
        </w:rPr>
      </w:pPr>
      <w:r w:rsidRPr="001A165E">
        <w:rPr>
          <w:lang w:val="fr-FR"/>
        </w:rPr>
        <w:t>2)</w:t>
      </w:r>
      <w:r w:rsidRPr="001A165E">
        <w:rPr>
          <w:lang w:val="fr-FR"/>
        </w:rPr>
        <w:tab/>
      </w:r>
      <w:r w:rsidR="00622769" w:rsidRPr="001A165E">
        <w:rPr>
          <w:lang w:val="fr-FR"/>
        </w:rPr>
        <w:t xml:space="preserve">Modification </w:t>
      </w:r>
      <w:r w:rsidRPr="001A165E">
        <w:rPr>
          <w:lang w:val="fr-FR"/>
        </w:rPr>
        <w:t xml:space="preserve">de la variabilité temporelle, </w:t>
      </w:r>
      <w:r w:rsidR="00622769" w:rsidRPr="001A165E">
        <w:rPr>
          <w:lang w:val="fr-FR"/>
        </w:rPr>
        <w:t xml:space="preserve">pour </w:t>
      </w:r>
      <w:r w:rsidRPr="001A165E">
        <w:rPr>
          <w:lang w:val="fr-FR"/>
        </w:rPr>
        <w:t>passe</w:t>
      </w:r>
      <w:r w:rsidR="00622769" w:rsidRPr="001A165E">
        <w:rPr>
          <w:lang w:val="fr-FR"/>
        </w:rPr>
        <w:t>r</w:t>
      </w:r>
      <w:r w:rsidRPr="001A165E">
        <w:rPr>
          <w:lang w:val="fr-FR"/>
        </w:rPr>
        <w:t xml:space="preserve"> d'une probabilité à un pourcentage, </w:t>
      </w:r>
      <w:r w:rsidRPr="001A165E">
        <w:rPr>
          <w:i/>
          <w:iCs/>
          <w:lang w:val="fr-FR"/>
        </w:rPr>
        <w:t>p</w:t>
      </w:r>
      <w:r w:rsidRPr="001A165E">
        <w:rPr>
          <w:lang w:val="fr-FR"/>
        </w:rPr>
        <w:t xml:space="preserve">, </w:t>
      </w:r>
      <w:r w:rsidR="00622769" w:rsidRPr="001A165E">
        <w:rPr>
          <w:lang w:val="fr-FR"/>
        </w:rPr>
        <w:t>dans un souci d</w:t>
      </w:r>
      <w:r w:rsidRPr="001A165E">
        <w:rPr>
          <w:lang w:val="fr-FR"/>
        </w:rPr>
        <w:t>'aligne</w:t>
      </w:r>
      <w:r w:rsidR="00622769" w:rsidRPr="001A165E">
        <w:rPr>
          <w:lang w:val="fr-FR"/>
        </w:rPr>
        <w:t>ment</w:t>
      </w:r>
      <w:r w:rsidRPr="001A165E">
        <w:rPr>
          <w:lang w:val="fr-FR"/>
        </w:rPr>
        <w:t xml:space="preserve"> sur </w:t>
      </w:r>
      <w:r w:rsidR="00622769" w:rsidRPr="001A165E">
        <w:rPr>
          <w:lang w:val="fr-FR"/>
        </w:rPr>
        <w:t>s</w:t>
      </w:r>
      <w:r w:rsidRPr="001A165E">
        <w:rPr>
          <w:lang w:val="fr-FR"/>
        </w:rPr>
        <w:t>a représentation dans les autres Recommandations de la série P.</w:t>
      </w:r>
    </w:p>
    <w:p w14:paraId="2DB6424E" w14:textId="141CF1D2" w:rsidR="00C23F0C" w:rsidRPr="001A165E" w:rsidRDefault="00C23F0C" w:rsidP="00925AD4">
      <w:pPr>
        <w:pStyle w:val="enumlev1"/>
        <w:spacing w:line="240" w:lineRule="auto"/>
        <w:rPr>
          <w:lang w:val="fr-FR"/>
        </w:rPr>
      </w:pPr>
      <w:r w:rsidRPr="001A165E">
        <w:rPr>
          <w:lang w:val="fr-FR"/>
        </w:rPr>
        <w:t>3)</w:t>
      </w:r>
      <w:r w:rsidRPr="001A165E">
        <w:rPr>
          <w:lang w:val="fr-FR"/>
        </w:rPr>
        <w:tab/>
        <w:t>Ajout de la prise en charge de la polarisation verticale.</w:t>
      </w:r>
    </w:p>
    <w:p w14:paraId="441A73B1" w14:textId="2FF8FA7B" w:rsidR="00C23F0C" w:rsidRPr="001A165E" w:rsidRDefault="00C23F0C" w:rsidP="00925AD4">
      <w:pPr>
        <w:pStyle w:val="enumlev1"/>
        <w:spacing w:line="240" w:lineRule="auto"/>
        <w:rPr>
          <w:lang w:val="fr-FR"/>
        </w:rPr>
      </w:pPr>
      <w:r w:rsidRPr="001A165E">
        <w:rPr>
          <w:lang w:val="fr-FR"/>
        </w:rPr>
        <w:t>4)</w:t>
      </w:r>
      <w:r w:rsidRPr="001A165E">
        <w:rPr>
          <w:lang w:val="fr-FR"/>
        </w:rPr>
        <w:tab/>
      </w:r>
      <w:r w:rsidR="00193205" w:rsidRPr="001A165E">
        <w:rPr>
          <w:lang w:val="fr-FR"/>
        </w:rPr>
        <w:t>Amélioration des m</w:t>
      </w:r>
      <w:r w:rsidRPr="001A165E">
        <w:rPr>
          <w:lang w:val="fr-FR"/>
        </w:rPr>
        <w:t>éthodes de tra</w:t>
      </w:r>
      <w:r w:rsidR="00622769" w:rsidRPr="001A165E">
        <w:rPr>
          <w:lang w:val="fr-FR"/>
        </w:rPr>
        <w:t xml:space="preserve">cé </w:t>
      </w:r>
      <w:r w:rsidRPr="001A165E">
        <w:rPr>
          <w:lang w:val="fr-FR"/>
        </w:rPr>
        <w:t xml:space="preserve">de rayon, </w:t>
      </w:r>
      <w:r w:rsidR="00622769" w:rsidRPr="001A165E">
        <w:rPr>
          <w:lang w:val="fr-FR"/>
        </w:rPr>
        <w:t xml:space="preserve">comme </w:t>
      </w:r>
      <w:r w:rsidRPr="001A165E">
        <w:rPr>
          <w:lang w:val="fr-FR"/>
        </w:rPr>
        <w:t>défini dans la Recommandation</w:t>
      </w:r>
      <w:r w:rsidR="001A165E" w:rsidRPr="001A165E">
        <w:rPr>
          <w:lang w:val="fr-FR"/>
        </w:rPr>
        <w:t> </w:t>
      </w:r>
      <w:r w:rsidRPr="001A165E">
        <w:rPr>
          <w:lang w:val="fr-FR"/>
        </w:rPr>
        <w:t>UIT</w:t>
      </w:r>
      <w:r w:rsidR="00925AD4">
        <w:rPr>
          <w:lang w:val="fr-FR"/>
        </w:rPr>
        <w:noBreakHyphen/>
      </w:r>
      <w:r w:rsidRPr="001A165E">
        <w:rPr>
          <w:lang w:val="fr-FR"/>
        </w:rPr>
        <w:t>R P.676-12.</w:t>
      </w:r>
    </w:p>
    <w:p w14:paraId="45D52079" w14:textId="7B7DFA61" w:rsidR="00C23F0C" w:rsidRPr="001A165E" w:rsidRDefault="00C23F0C" w:rsidP="00925AD4">
      <w:pPr>
        <w:pStyle w:val="enumlev1"/>
        <w:spacing w:line="240" w:lineRule="auto"/>
        <w:rPr>
          <w:lang w:val="fr-FR"/>
        </w:rPr>
      </w:pPr>
      <w:r w:rsidRPr="001A165E">
        <w:rPr>
          <w:lang w:val="fr-FR"/>
        </w:rPr>
        <w:t>5)</w:t>
      </w:r>
      <w:r w:rsidRPr="001A165E">
        <w:rPr>
          <w:lang w:val="fr-FR"/>
        </w:rPr>
        <w:tab/>
        <w:t xml:space="preserve">Remplacement de l'atmosphère de référence par l'atmosphère de référence moyenne annuelle </w:t>
      </w:r>
      <w:r w:rsidR="00622769" w:rsidRPr="001A165E">
        <w:rPr>
          <w:lang w:val="fr-FR"/>
        </w:rPr>
        <w:t>pour le monde entier</w:t>
      </w:r>
      <w:r w:rsidR="00193205" w:rsidRPr="001A165E">
        <w:rPr>
          <w:lang w:val="fr-FR"/>
        </w:rPr>
        <w:t>,</w:t>
      </w:r>
      <w:r w:rsidR="00622769" w:rsidRPr="001A165E">
        <w:rPr>
          <w:lang w:val="fr-FR"/>
        </w:rPr>
        <w:t xml:space="preserve"> </w:t>
      </w:r>
      <w:r w:rsidR="00193205" w:rsidRPr="001A165E">
        <w:rPr>
          <w:lang w:val="fr-FR"/>
        </w:rPr>
        <w:t xml:space="preserve">comme </w:t>
      </w:r>
      <w:r w:rsidRPr="001A165E">
        <w:rPr>
          <w:lang w:val="fr-FR"/>
        </w:rPr>
        <w:t>défini dans la Recommandation UIT-R P.835-6.</w:t>
      </w:r>
    </w:p>
    <w:p w14:paraId="1C4B8D43" w14:textId="5901DB8A" w:rsidR="00C23F0C" w:rsidRPr="001A165E" w:rsidRDefault="00C23F0C" w:rsidP="00925AD4">
      <w:pPr>
        <w:pStyle w:val="enumlev1"/>
        <w:spacing w:line="240" w:lineRule="auto"/>
        <w:rPr>
          <w:lang w:val="fr-FR"/>
        </w:rPr>
      </w:pPr>
      <w:r w:rsidRPr="001A165E">
        <w:rPr>
          <w:lang w:val="fr-FR"/>
        </w:rPr>
        <w:t>6)</w:t>
      </w:r>
      <w:r w:rsidRPr="001A165E">
        <w:rPr>
          <w:lang w:val="fr-FR"/>
        </w:rPr>
        <w:tab/>
        <w:t xml:space="preserve">Remplacement des calculs de </w:t>
      </w:r>
      <w:r w:rsidR="00622769" w:rsidRPr="001A165E">
        <w:rPr>
          <w:lang w:val="fr-FR"/>
        </w:rPr>
        <w:t>l'affaiblissement dû à l</w:t>
      </w:r>
      <w:r w:rsidRPr="001A165E">
        <w:rPr>
          <w:lang w:val="fr-FR"/>
        </w:rPr>
        <w:t xml:space="preserve">'absorption atmosphérique </w:t>
      </w:r>
      <w:r w:rsidR="00193205" w:rsidRPr="001A165E">
        <w:rPr>
          <w:lang w:val="fr-FR"/>
        </w:rPr>
        <w:t xml:space="preserve">afin d'utiliser les </w:t>
      </w:r>
      <w:r w:rsidRPr="001A165E">
        <w:rPr>
          <w:lang w:val="fr-FR"/>
        </w:rPr>
        <w:t>méthodes définies dans la Recommandation UIT-R P.676 avec l'atmosphère de référence actualisée.</w:t>
      </w:r>
    </w:p>
    <w:p w14:paraId="19770BE0" w14:textId="54F0EC08" w:rsidR="00C23F0C" w:rsidRPr="001A165E" w:rsidRDefault="00C23F0C" w:rsidP="00925AD4">
      <w:pPr>
        <w:pStyle w:val="enumlev1"/>
        <w:spacing w:line="240" w:lineRule="auto"/>
        <w:rPr>
          <w:lang w:val="fr-FR"/>
        </w:rPr>
      </w:pPr>
      <w:r w:rsidRPr="001A165E">
        <w:rPr>
          <w:lang w:val="fr-FR"/>
        </w:rPr>
        <w:t>7)</w:t>
      </w:r>
      <w:r w:rsidRPr="001A165E">
        <w:rPr>
          <w:lang w:val="fr-FR"/>
        </w:rPr>
        <w:tab/>
      </w:r>
      <w:r w:rsidR="00193205" w:rsidRPr="001A165E">
        <w:rPr>
          <w:lang w:val="fr-FR"/>
        </w:rPr>
        <w:t xml:space="preserve">Ajout </w:t>
      </w:r>
      <w:r w:rsidRPr="001A165E">
        <w:rPr>
          <w:lang w:val="fr-FR"/>
        </w:rPr>
        <w:t>de figures supplémentaires afin de rendre le texte plus clair.</w:t>
      </w:r>
    </w:p>
    <w:p w14:paraId="070F3D43" w14:textId="7B61CABE" w:rsidR="00C23F0C" w:rsidRPr="001A165E" w:rsidRDefault="00C23F0C" w:rsidP="00925AD4">
      <w:pPr>
        <w:pStyle w:val="enumlev1"/>
        <w:spacing w:line="240" w:lineRule="auto"/>
        <w:rPr>
          <w:lang w:val="fr-FR"/>
        </w:rPr>
      </w:pPr>
      <w:r w:rsidRPr="001A165E">
        <w:rPr>
          <w:lang w:val="fr-FR"/>
        </w:rPr>
        <w:t>8)</w:t>
      </w:r>
      <w:r w:rsidRPr="001A165E">
        <w:rPr>
          <w:lang w:val="fr-FR"/>
        </w:rPr>
        <w:tab/>
        <w:t xml:space="preserve">Réduction de la limite </w:t>
      </w:r>
      <w:r w:rsidR="00E7496F" w:rsidRPr="001A165E">
        <w:rPr>
          <w:lang w:val="fr-FR"/>
        </w:rPr>
        <w:t xml:space="preserve">de fréquence </w:t>
      </w:r>
      <w:r w:rsidRPr="001A165E">
        <w:rPr>
          <w:lang w:val="fr-FR"/>
        </w:rPr>
        <w:t>inférieure de 125 MHz à 100 MHz.</w:t>
      </w:r>
    </w:p>
    <w:p w14:paraId="6EADDF3F" w14:textId="7863C93F" w:rsidR="00C23F0C" w:rsidRPr="001A165E" w:rsidRDefault="00C23F0C" w:rsidP="00925AD4">
      <w:pPr>
        <w:pStyle w:val="enumlev1"/>
        <w:spacing w:line="240" w:lineRule="auto"/>
        <w:rPr>
          <w:lang w:val="fr-FR"/>
        </w:rPr>
      </w:pPr>
      <w:r w:rsidRPr="001A165E">
        <w:rPr>
          <w:lang w:val="fr-FR"/>
        </w:rPr>
        <w:t>9)</w:t>
      </w:r>
      <w:r w:rsidRPr="001A165E">
        <w:rPr>
          <w:lang w:val="fr-FR"/>
        </w:rPr>
        <w:tab/>
        <w:t xml:space="preserve">Augmentation de la limite </w:t>
      </w:r>
      <w:r w:rsidR="00E7496F" w:rsidRPr="001A165E">
        <w:rPr>
          <w:lang w:val="fr-FR"/>
        </w:rPr>
        <w:t xml:space="preserve">de fréquence </w:t>
      </w:r>
      <w:r w:rsidRPr="001A165E">
        <w:rPr>
          <w:lang w:val="fr-FR"/>
        </w:rPr>
        <w:t>supérieure de 15,5 GHz à 30 GHz.</w:t>
      </w:r>
    </w:p>
    <w:p w14:paraId="1F5A5EA9" w14:textId="28CD14EC" w:rsidR="00C23F0C" w:rsidRPr="001A165E" w:rsidRDefault="00C23F0C" w:rsidP="00925AD4">
      <w:pPr>
        <w:pStyle w:val="enumlev1"/>
        <w:spacing w:line="240" w:lineRule="auto"/>
        <w:rPr>
          <w:lang w:val="fr-FR"/>
        </w:rPr>
      </w:pPr>
      <w:r w:rsidRPr="001A165E">
        <w:rPr>
          <w:lang w:val="fr-FR"/>
        </w:rPr>
        <w:t>10)</w:t>
      </w:r>
      <w:r w:rsidRPr="001A165E">
        <w:rPr>
          <w:lang w:val="fr-FR"/>
        </w:rPr>
        <w:tab/>
        <w:t>Changement d</w:t>
      </w:r>
      <w:r w:rsidR="00193205" w:rsidRPr="001A165E">
        <w:rPr>
          <w:lang w:val="fr-FR"/>
        </w:rPr>
        <w:t>u</w:t>
      </w:r>
      <w:r w:rsidRPr="001A165E">
        <w:rPr>
          <w:lang w:val="fr-FR"/>
        </w:rPr>
        <w:t xml:space="preserve"> nom de certains paramètres mathématiques pour assurer la cohérence </w:t>
      </w:r>
      <w:r w:rsidR="00E7496F" w:rsidRPr="001A165E">
        <w:rPr>
          <w:lang w:val="fr-FR"/>
        </w:rPr>
        <w:t xml:space="preserve">tout au long </w:t>
      </w:r>
      <w:r w:rsidRPr="001A165E">
        <w:rPr>
          <w:lang w:val="fr-FR"/>
        </w:rPr>
        <w:t>de la méthode par étape</w:t>
      </w:r>
      <w:r w:rsidR="00E7496F" w:rsidRPr="001A165E">
        <w:rPr>
          <w:lang w:val="fr-FR"/>
        </w:rPr>
        <w:t>s</w:t>
      </w:r>
      <w:r w:rsidRPr="001A165E">
        <w:rPr>
          <w:lang w:val="fr-FR"/>
        </w:rPr>
        <w:t>.</w:t>
      </w:r>
    </w:p>
    <w:p w14:paraId="68EE4D16" w14:textId="5062E473" w:rsidR="00C23F0C" w:rsidRPr="001A165E" w:rsidRDefault="00C23F0C" w:rsidP="00925AD4">
      <w:pPr>
        <w:pStyle w:val="enumlev1"/>
        <w:spacing w:line="240" w:lineRule="auto"/>
        <w:rPr>
          <w:lang w:val="fr-FR"/>
        </w:rPr>
      </w:pPr>
      <w:r w:rsidRPr="001A165E">
        <w:rPr>
          <w:lang w:val="fr-FR"/>
        </w:rPr>
        <w:t>11)</w:t>
      </w:r>
      <w:r w:rsidRPr="001A165E">
        <w:rPr>
          <w:lang w:val="fr-FR"/>
        </w:rPr>
        <w:tab/>
      </w:r>
      <w:r w:rsidR="00193205" w:rsidRPr="001A165E">
        <w:rPr>
          <w:lang w:val="fr-FR"/>
        </w:rPr>
        <w:t xml:space="preserve">Ajout </w:t>
      </w:r>
      <w:r w:rsidRPr="001A165E">
        <w:rPr>
          <w:lang w:val="fr-FR"/>
        </w:rPr>
        <w:t xml:space="preserve">d'une méthode </w:t>
      </w:r>
      <w:r w:rsidR="00E7496F" w:rsidRPr="001A165E">
        <w:rPr>
          <w:lang w:val="fr-FR"/>
        </w:rPr>
        <w:t xml:space="preserve">permettant de passer </w:t>
      </w:r>
      <w:r w:rsidRPr="001A165E">
        <w:rPr>
          <w:lang w:val="fr-FR"/>
        </w:rPr>
        <w:t xml:space="preserve">de l'angle d'élévation </w:t>
      </w:r>
      <w:r w:rsidR="00E7496F" w:rsidRPr="001A165E">
        <w:rPr>
          <w:lang w:val="fr-FR"/>
        </w:rPr>
        <w:t>à la longueur du trajet le long du grand cercle</w:t>
      </w:r>
      <w:r w:rsidRPr="001A165E">
        <w:rPr>
          <w:lang w:val="fr-FR"/>
        </w:rPr>
        <w:t xml:space="preserve">, </w:t>
      </w:r>
      <w:r w:rsidR="00193205" w:rsidRPr="001A165E">
        <w:rPr>
          <w:lang w:val="fr-FR"/>
        </w:rPr>
        <w:t xml:space="preserve">la longueur le long du grand cercle </w:t>
      </w:r>
      <w:r w:rsidRPr="001A165E">
        <w:rPr>
          <w:lang w:val="fr-FR"/>
        </w:rPr>
        <w:t xml:space="preserve">étant le paramètre d'entrée de la méthode </w:t>
      </w:r>
      <w:r w:rsidR="00E7496F" w:rsidRPr="001A165E">
        <w:rPr>
          <w:lang w:val="fr-FR"/>
        </w:rPr>
        <w:t>par étapes</w:t>
      </w:r>
      <w:r w:rsidRPr="001A165E">
        <w:rPr>
          <w:lang w:val="fr-FR"/>
        </w:rPr>
        <w:t>.</w:t>
      </w:r>
    </w:p>
    <w:p w14:paraId="19104113" w14:textId="16EA5FD1" w:rsidR="00C23F0C" w:rsidRPr="001A165E" w:rsidRDefault="00C23F0C" w:rsidP="00925AD4">
      <w:pPr>
        <w:pStyle w:val="enumlev1"/>
        <w:spacing w:line="240" w:lineRule="auto"/>
        <w:rPr>
          <w:lang w:val="fr-FR"/>
        </w:rPr>
      </w:pPr>
      <w:r w:rsidRPr="001A165E">
        <w:rPr>
          <w:lang w:val="fr-FR"/>
        </w:rPr>
        <w:t>12)</w:t>
      </w:r>
      <w:r w:rsidRPr="001A165E">
        <w:rPr>
          <w:lang w:val="fr-FR"/>
        </w:rPr>
        <w:tab/>
        <w:t xml:space="preserve">Modification des méthodes </w:t>
      </w:r>
      <w:r w:rsidR="00193205" w:rsidRPr="001A165E">
        <w:rPr>
          <w:lang w:val="fr-FR"/>
        </w:rPr>
        <w:t xml:space="preserve">pour les environnements </w:t>
      </w:r>
      <w:r w:rsidR="00E7496F" w:rsidRPr="001A165E">
        <w:rPr>
          <w:lang w:val="fr-FR"/>
        </w:rPr>
        <w:t xml:space="preserve">en visibilité directe </w:t>
      </w:r>
      <w:r w:rsidRPr="001A165E">
        <w:rPr>
          <w:lang w:val="fr-FR"/>
        </w:rPr>
        <w:t xml:space="preserve">afin </w:t>
      </w:r>
      <w:r w:rsidR="00E7496F" w:rsidRPr="001A165E">
        <w:rPr>
          <w:lang w:val="fr-FR"/>
        </w:rPr>
        <w:t xml:space="preserve">d'utiliser </w:t>
      </w:r>
      <w:r w:rsidRPr="001A165E">
        <w:rPr>
          <w:lang w:val="fr-FR"/>
        </w:rPr>
        <w:t xml:space="preserve">une méthode de recherche binaire pour </w:t>
      </w:r>
      <w:r w:rsidR="00E7496F" w:rsidRPr="001A165E">
        <w:rPr>
          <w:lang w:val="fr-FR"/>
        </w:rPr>
        <w:t xml:space="preserve">parvenir à </w:t>
      </w:r>
      <w:r w:rsidRPr="001A165E">
        <w:rPr>
          <w:lang w:val="fr-FR"/>
        </w:rPr>
        <w:t xml:space="preserve">la convergence au lieu de générer une grande table de consultation à </w:t>
      </w:r>
      <w:r w:rsidR="00E7496F" w:rsidRPr="001A165E">
        <w:rPr>
          <w:lang w:val="fr-FR"/>
        </w:rPr>
        <w:t xml:space="preserve">partir de </w:t>
      </w:r>
      <w:r w:rsidRPr="001A165E">
        <w:rPr>
          <w:lang w:val="fr-FR"/>
        </w:rPr>
        <w:t xml:space="preserve">laquelle </w:t>
      </w:r>
      <w:r w:rsidR="00E7496F" w:rsidRPr="001A165E">
        <w:rPr>
          <w:lang w:val="fr-FR"/>
        </w:rPr>
        <w:t xml:space="preserve">on applique </w:t>
      </w:r>
      <w:r w:rsidRPr="001A165E">
        <w:rPr>
          <w:lang w:val="fr-FR"/>
        </w:rPr>
        <w:t>une interpolation linéaire.</w:t>
      </w:r>
    </w:p>
    <w:p w14:paraId="1F9D47F3" w14:textId="1CE3E6C5" w:rsidR="00C23F0C" w:rsidRPr="001A165E" w:rsidRDefault="00C23F0C" w:rsidP="00925AD4">
      <w:pPr>
        <w:pStyle w:val="enumlev1"/>
        <w:spacing w:line="240" w:lineRule="auto"/>
        <w:rPr>
          <w:lang w:val="fr-FR"/>
        </w:rPr>
      </w:pPr>
      <w:r w:rsidRPr="001A165E">
        <w:rPr>
          <w:lang w:val="fr-FR"/>
        </w:rPr>
        <w:t>13)</w:t>
      </w:r>
      <w:r w:rsidRPr="001A165E">
        <w:rPr>
          <w:lang w:val="fr-FR"/>
        </w:rPr>
        <w:tab/>
        <w:t xml:space="preserve">Renumérotation des équations </w:t>
      </w:r>
      <w:r w:rsidR="00193205" w:rsidRPr="001A165E">
        <w:rPr>
          <w:lang w:val="fr-FR"/>
        </w:rPr>
        <w:t xml:space="preserve">afin </w:t>
      </w:r>
      <w:r w:rsidR="00EF35B2" w:rsidRPr="001A165E">
        <w:rPr>
          <w:lang w:val="fr-FR"/>
        </w:rPr>
        <w:t xml:space="preserve">que les numéros soient </w:t>
      </w:r>
      <w:r w:rsidR="00E7496F" w:rsidRPr="001A165E">
        <w:rPr>
          <w:lang w:val="fr-FR"/>
        </w:rPr>
        <w:t>réinitialis</w:t>
      </w:r>
      <w:r w:rsidR="00EF35B2" w:rsidRPr="001A165E">
        <w:rPr>
          <w:lang w:val="fr-FR"/>
        </w:rPr>
        <w:t xml:space="preserve">és </w:t>
      </w:r>
      <w:r w:rsidRPr="001A165E">
        <w:rPr>
          <w:lang w:val="fr-FR"/>
        </w:rPr>
        <w:t xml:space="preserve">pour chaque section au lieu </w:t>
      </w:r>
      <w:r w:rsidR="00EF35B2" w:rsidRPr="001A165E">
        <w:rPr>
          <w:lang w:val="fr-FR"/>
        </w:rPr>
        <w:t xml:space="preserve">de se suivre </w:t>
      </w:r>
      <w:r w:rsidRPr="001A165E">
        <w:rPr>
          <w:lang w:val="fr-FR"/>
        </w:rPr>
        <w:t>dans tout le texte.</w:t>
      </w:r>
    </w:p>
    <w:p w14:paraId="6FDE0B24" w14:textId="7378565B" w:rsidR="00C23F0C" w:rsidRPr="001A165E" w:rsidRDefault="00C23F0C" w:rsidP="00925AD4">
      <w:pPr>
        <w:pStyle w:val="enumlev1"/>
        <w:spacing w:line="240" w:lineRule="auto"/>
        <w:rPr>
          <w:lang w:val="fr-FR"/>
        </w:rPr>
      </w:pPr>
      <w:r w:rsidRPr="001A165E">
        <w:rPr>
          <w:lang w:val="fr-FR"/>
        </w:rPr>
        <w:t>14)</w:t>
      </w:r>
      <w:r w:rsidRPr="001A165E">
        <w:rPr>
          <w:lang w:val="fr-FR"/>
        </w:rPr>
        <w:tab/>
        <w:t xml:space="preserve">Suppression de la référence aux </w:t>
      </w:r>
      <w:r w:rsidRPr="001A165E">
        <w:rPr>
          <w:i/>
          <w:iCs/>
          <w:lang w:val="fr-FR"/>
        </w:rPr>
        <w:t>courbes</w:t>
      </w:r>
      <w:r w:rsidRPr="001A165E">
        <w:rPr>
          <w:lang w:val="fr-FR"/>
        </w:rPr>
        <w:t xml:space="preserve"> dans l'</w:t>
      </w:r>
      <w:r w:rsidR="00EF35B2" w:rsidRPr="001A165E">
        <w:rPr>
          <w:lang w:val="fr-FR"/>
        </w:rPr>
        <w:t>A</w:t>
      </w:r>
      <w:r w:rsidRPr="001A165E">
        <w:rPr>
          <w:lang w:val="fr-FR"/>
        </w:rPr>
        <w:t xml:space="preserve">nnexe 3, car elles ne font plus partie de la </w:t>
      </w:r>
      <w:r w:rsidR="00EF35B2" w:rsidRPr="001A165E">
        <w:rPr>
          <w:lang w:val="fr-FR"/>
        </w:rPr>
        <w:t>R</w:t>
      </w:r>
      <w:r w:rsidRPr="001A165E">
        <w:rPr>
          <w:lang w:val="fr-FR"/>
        </w:rPr>
        <w:t>ecommandation.</w:t>
      </w:r>
    </w:p>
    <w:p w14:paraId="345E6A6D" w14:textId="3399F0F3" w:rsidR="00C23F0C" w:rsidRPr="001A165E" w:rsidRDefault="00C23F0C" w:rsidP="00925AD4">
      <w:pPr>
        <w:pStyle w:val="enumlev1"/>
        <w:spacing w:line="240" w:lineRule="auto"/>
        <w:rPr>
          <w:lang w:val="fr-FR"/>
        </w:rPr>
      </w:pPr>
      <w:r w:rsidRPr="001A165E">
        <w:rPr>
          <w:lang w:val="fr-FR"/>
        </w:rPr>
        <w:t>15)</w:t>
      </w:r>
      <w:r w:rsidR="00E7496F" w:rsidRPr="001A165E">
        <w:rPr>
          <w:lang w:val="fr-FR"/>
        </w:rPr>
        <w:tab/>
      </w:r>
      <w:r w:rsidRPr="001A165E">
        <w:rPr>
          <w:lang w:val="fr-FR"/>
        </w:rPr>
        <w:t xml:space="preserve">Mise à jour des produits de données </w:t>
      </w:r>
      <w:r w:rsidR="00A4598E" w:rsidRPr="001A165E">
        <w:rPr>
          <w:lang w:val="fr-FR"/>
        </w:rPr>
        <w:t xml:space="preserve">faisant </w:t>
      </w:r>
      <w:r w:rsidR="00EF35B2" w:rsidRPr="001A165E">
        <w:rPr>
          <w:lang w:val="fr-FR"/>
        </w:rPr>
        <w:t xml:space="preserve">partie </w:t>
      </w:r>
      <w:r w:rsidRPr="001A165E">
        <w:rPr>
          <w:lang w:val="fr-FR"/>
        </w:rPr>
        <w:t>intégr</w:t>
      </w:r>
      <w:r w:rsidR="00EF35B2" w:rsidRPr="001A165E">
        <w:rPr>
          <w:lang w:val="fr-FR"/>
        </w:rPr>
        <w:t>ante de la Recommandation</w:t>
      </w:r>
      <w:r w:rsidRPr="001A165E">
        <w:rPr>
          <w:lang w:val="fr-FR"/>
        </w:rPr>
        <w:t xml:space="preserve">, </w:t>
      </w:r>
      <w:r w:rsidR="00EF35B2" w:rsidRPr="001A165E">
        <w:rPr>
          <w:lang w:val="fr-FR"/>
        </w:rPr>
        <w:t>à</w:t>
      </w:r>
      <w:r w:rsidR="00925AD4">
        <w:rPr>
          <w:lang w:val="fr-FR"/>
        </w:rPr>
        <w:t> </w:t>
      </w:r>
      <w:proofErr w:type="gramStart"/>
      <w:r w:rsidR="00EF35B2" w:rsidRPr="001A165E">
        <w:rPr>
          <w:lang w:val="fr-FR"/>
        </w:rPr>
        <w:t>savoir:</w:t>
      </w:r>
      <w:proofErr w:type="gramEnd"/>
    </w:p>
    <w:p w14:paraId="3F2B1480" w14:textId="6076C26B" w:rsidR="00A555D3" w:rsidRPr="001A165E" w:rsidRDefault="00A555D3" w:rsidP="00925AD4">
      <w:pPr>
        <w:pStyle w:val="enumlev2"/>
        <w:spacing w:line="240" w:lineRule="auto"/>
        <w:rPr>
          <w:lang w:val="fr-FR"/>
        </w:rPr>
      </w:pPr>
      <w:r w:rsidRPr="001A165E">
        <w:rPr>
          <w:lang w:val="fr-FR"/>
        </w:rPr>
        <w:t>–</w:t>
      </w:r>
      <w:r w:rsidRPr="001A165E">
        <w:rPr>
          <w:lang w:val="fr-FR"/>
        </w:rPr>
        <w:tab/>
      </w:r>
      <w:r w:rsidR="00EF35B2" w:rsidRPr="001A165E">
        <w:rPr>
          <w:lang w:val="fr-FR"/>
        </w:rPr>
        <w:t xml:space="preserve">les tables de données </w:t>
      </w:r>
      <w:r w:rsidRPr="001A165E">
        <w:rPr>
          <w:lang w:val="fr-FR"/>
        </w:rPr>
        <w:t xml:space="preserve">csv </w:t>
      </w:r>
    </w:p>
    <w:p w14:paraId="72BE4704" w14:textId="19DBC869" w:rsidR="00A555D3" w:rsidRPr="001A165E" w:rsidRDefault="00A555D3" w:rsidP="00925AD4">
      <w:pPr>
        <w:pStyle w:val="enumlev2"/>
        <w:spacing w:line="240" w:lineRule="auto"/>
        <w:rPr>
          <w:lang w:val="fr-FR"/>
        </w:rPr>
      </w:pPr>
      <w:r w:rsidRPr="001A165E">
        <w:rPr>
          <w:lang w:val="fr-FR"/>
        </w:rPr>
        <w:t>–</w:t>
      </w:r>
      <w:r w:rsidRPr="001A165E">
        <w:rPr>
          <w:lang w:val="fr-FR"/>
        </w:rPr>
        <w:tab/>
      </w:r>
      <w:r w:rsidR="00EF35B2" w:rsidRPr="001A165E">
        <w:rPr>
          <w:lang w:val="fr-FR"/>
        </w:rPr>
        <w:t>le code source C++ mettant en œuvre la méthode par étapes</w:t>
      </w:r>
    </w:p>
    <w:p w14:paraId="08B76077" w14:textId="1B517DD5" w:rsidR="00A555D3" w:rsidRPr="001A165E" w:rsidRDefault="00A555D3" w:rsidP="00925AD4">
      <w:pPr>
        <w:pStyle w:val="enumlev2"/>
        <w:spacing w:line="240" w:lineRule="auto"/>
        <w:rPr>
          <w:lang w:val="fr-FR"/>
        </w:rPr>
      </w:pPr>
      <w:r w:rsidRPr="001A165E">
        <w:rPr>
          <w:lang w:val="fr-FR"/>
        </w:rPr>
        <w:t>–</w:t>
      </w:r>
      <w:r w:rsidRPr="001A165E">
        <w:rPr>
          <w:lang w:val="fr-FR"/>
        </w:rPr>
        <w:tab/>
      </w:r>
      <w:r w:rsidR="00EF35B2" w:rsidRPr="001A165E">
        <w:rPr>
          <w:lang w:val="fr-FR"/>
        </w:rPr>
        <w:t xml:space="preserve">le fichier Readme des produits </w:t>
      </w:r>
      <w:r w:rsidR="00A4598E" w:rsidRPr="001A165E">
        <w:rPr>
          <w:lang w:val="fr-FR"/>
        </w:rPr>
        <w:t xml:space="preserve">numériques faisant </w:t>
      </w:r>
      <w:r w:rsidR="00EF35B2" w:rsidRPr="001A165E">
        <w:rPr>
          <w:lang w:val="fr-FR"/>
        </w:rPr>
        <w:t>partie intégrante de la Recommandation</w:t>
      </w:r>
      <w:r w:rsidRPr="001A165E">
        <w:rPr>
          <w:lang w:val="fr-FR"/>
        </w:rPr>
        <w:t>.</w:t>
      </w:r>
    </w:p>
    <w:p w14:paraId="7DFC5A04" w14:textId="5539259B" w:rsidR="00A555D3" w:rsidRPr="001A165E" w:rsidRDefault="009921DF" w:rsidP="008007CA">
      <w:pPr>
        <w:keepNext/>
        <w:keepLines/>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lastRenderedPageBreak/>
        <w:t>Projet de révision de la Recommandation UIT</w:t>
      </w:r>
      <w:r w:rsidR="00A555D3" w:rsidRPr="001A165E">
        <w:rPr>
          <w:rFonts w:asciiTheme="minorHAnsi" w:hAnsiTheme="minorHAnsi" w:cstheme="minorHAnsi"/>
          <w:szCs w:val="24"/>
          <w:u w:val="single"/>
          <w:lang w:val="fr-FR"/>
        </w:rPr>
        <w:t>-R P.534-5</w:t>
      </w:r>
      <w:r w:rsidR="00A555D3" w:rsidRPr="001A165E">
        <w:rPr>
          <w:rFonts w:asciiTheme="minorHAnsi" w:hAnsiTheme="minorHAnsi" w:cstheme="minorHAnsi"/>
          <w:szCs w:val="24"/>
          <w:lang w:val="fr-FR"/>
        </w:rPr>
        <w:tab/>
        <w:t>Doc. 3/39</w:t>
      </w:r>
    </w:p>
    <w:p w14:paraId="551652C6" w14:textId="45A9E955" w:rsidR="00A555D3" w:rsidRPr="001A165E" w:rsidRDefault="001100FB" w:rsidP="008007CA">
      <w:pPr>
        <w:pStyle w:val="Rectitle"/>
        <w:rPr>
          <w:rFonts w:eastAsia="MS Mincho"/>
          <w:lang w:val="fr-FR"/>
        </w:rPr>
      </w:pPr>
      <w:r w:rsidRPr="001A165E">
        <w:rPr>
          <w:rFonts w:eastAsia="MS Mincho"/>
          <w:bCs/>
          <w:lang w:val="fr-FR"/>
        </w:rPr>
        <w:t>Méthode de calcul du champ en présence d'ionisation sporadique de la région E</w:t>
      </w:r>
    </w:p>
    <w:p w14:paraId="42307D92" w14:textId="0B44E04B" w:rsidR="002D67C9" w:rsidRPr="001A165E" w:rsidRDefault="002D67C9" w:rsidP="00983A3F">
      <w:pPr>
        <w:spacing w:line="240" w:lineRule="auto"/>
        <w:rPr>
          <w:lang w:val="fr-FR"/>
        </w:rPr>
      </w:pPr>
      <w:r w:rsidRPr="001A165E">
        <w:rPr>
          <w:lang w:val="fr-FR"/>
        </w:rPr>
        <w:t xml:space="preserve">Les cartes mondiales de la valeur </w:t>
      </w:r>
      <w:r w:rsidR="00032330" w:rsidRPr="001A165E">
        <w:rPr>
          <w:lang w:val="fr-FR"/>
        </w:rPr>
        <w:t xml:space="preserve">foEs </w:t>
      </w:r>
      <w:r w:rsidRPr="001A165E">
        <w:rPr>
          <w:lang w:val="fr-FR"/>
        </w:rPr>
        <w:t>font partie intégrante de la Recommandation</w:t>
      </w:r>
      <w:r w:rsidR="00B261B2">
        <w:rPr>
          <w:lang w:val="fr-FR"/>
        </w:rPr>
        <w:t xml:space="preserve"> </w:t>
      </w:r>
      <w:r w:rsidRPr="001A165E">
        <w:rPr>
          <w:lang w:val="fr-FR"/>
        </w:rPr>
        <w:t>UIT</w:t>
      </w:r>
      <w:r w:rsidR="001A165E" w:rsidRPr="001A165E">
        <w:rPr>
          <w:lang w:val="fr-FR"/>
        </w:rPr>
        <w:noBreakHyphen/>
      </w:r>
      <w:r w:rsidRPr="001A165E">
        <w:rPr>
          <w:lang w:val="fr-FR"/>
        </w:rPr>
        <w:t>R</w:t>
      </w:r>
      <w:r w:rsidR="001A165E" w:rsidRPr="001A165E">
        <w:rPr>
          <w:lang w:val="fr-FR"/>
        </w:rPr>
        <w:t> </w:t>
      </w:r>
      <w:r w:rsidRPr="001A165E">
        <w:rPr>
          <w:lang w:val="fr-FR"/>
        </w:rPr>
        <w:t>P.2001</w:t>
      </w:r>
      <w:r w:rsidR="001A165E" w:rsidRPr="001A165E">
        <w:rPr>
          <w:lang w:val="fr-FR"/>
        </w:rPr>
        <w:noBreakHyphen/>
      </w:r>
      <w:r w:rsidRPr="001A165E">
        <w:rPr>
          <w:lang w:val="fr-FR"/>
        </w:rPr>
        <w:t xml:space="preserve">2 </w:t>
      </w:r>
      <w:r w:rsidR="00032330" w:rsidRPr="001A165E">
        <w:rPr>
          <w:lang w:val="fr-FR"/>
        </w:rPr>
        <w:t xml:space="preserve">(normatives) </w:t>
      </w:r>
      <w:r w:rsidRPr="001A165E">
        <w:rPr>
          <w:lang w:val="fr-FR"/>
        </w:rPr>
        <w:t>et sont citées dans la section 4.3 de la Recommandation UIT-R P.534</w:t>
      </w:r>
      <w:r w:rsidR="00B261B2">
        <w:rPr>
          <w:lang w:val="fr-FR"/>
        </w:rPr>
        <w:noBreakHyphen/>
      </w:r>
      <w:proofErr w:type="gramStart"/>
      <w:r w:rsidRPr="001A165E">
        <w:rPr>
          <w:lang w:val="fr-FR"/>
        </w:rPr>
        <w:t>5;</w:t>
      </w:r>
      <w:proofErr w:type="gramEnd"/>
      <w:r w:rsidRPr="001A165E">
        <w:rPr>
          <w:lang w:val="fr-FR"/>
        </w:rPr>
        <w:t xml:space="preserve"> toutefois, il n'y a </w:t>
      </w:r>
      <w:r w:rsidR="00032330" w:rsidRPr="001A165E">
        <w:rPr>
          <w:lang w:val="fr-FR"/>
        </w:rPr>
        <w:t xml:space="preserve">ni </w:t>
      </w:r>
      <w:r w:rsidRPr="001A165E">
        <w:rPr>
          <w:lang w:val="fr-FR"/>
        </w:rPr>
        <w:t xml:space="preserve">référence </w:t>
      </w:r>
      <w:r w:rsidR="00032330" w:rsidRPr="001A165E">
        <w:rPr>
          <w:lang w:val="fr-FR"/>
        </w:rPr>
        <w:t xml:space="preserve">à ces cartes ni </w:t>
      </w:r>
      <w:r w:rsidRPr="001A165E">
        <w:rPr>
          <w:lang w:val="fr-FR"/>
        </w:rPr>
        <w:t xml:space="preserve">lien vers </w:t>
      </w:r>
      <w:r w:rsidR="00032330" w:rsidRPr="001A165E">
        <w:rPr>
          <w:lang w:val="fr-FR"/>
        </w:rPr>
        <w:t>celles-ci</w:t>
      </w:r>
      <w:r w:rsidRPr="001A165E">
        <w:rPr>
          <w:lang w:val="fr-FR"/>
        </w:rPr>
        <w:t xml:space="preserve">. Ce projet de révision </w:t>
      </w:r>
      <w:r w:rsidR="00032330" w:rsidRPr="001A165E">
        <w:rPr>
          <w:lang w:val="fr-FR"/>
        </w:rPr>
        <w:t xml:space="preserve">vise à </w:t>
      </w:r>
      <w:r w:rsidRPr="001A165E">
        <w:rPr>
          <w:lang w:val="fr-FR"/>
        </w:rPr>
        <w:t>incorpore</w:t>
      </w:r>
      <w:r w:rsidR="00032330" w:rsidRPr="001A165E">
        <w:rPr>
          <w:lang w:val="fr-FR"/>
        </w:rPr>
        <w:t>r</w:t>
      </w:r>
      <w:r w:rsidRPr="001A165E">
        <w:rPr>
          <w:lang w:val="fr-FR"/>
        </w:rPr>
        <w:t xml:space="preserve"> les cartes numériques </w:t>
      </w:r>
      <w:r w:rsidR="00032330" w:rsidRPr="001A165E">
        <w:rPr>
          <w:lang w:val="fr-FR"/>
        </w:rPr>
        <w:t xml:space="preserve">du dépassement de la valeur foEs pendant les pourcentages de temps annuels </w:t>
      </w:r>
      <w:r w:rsidRPr="001A165E">
        <w:rPr>
          <w:lang w:val="fr-FR"/>
        </w:rPr>
        <w:t>de 50%, 10%, 1% et 0,1% de la Recommandation</w:t>
      </w:r>
      <w:r w:rsidR="001A165E" w:rsidRPr="001A165E">
        <w:rPr>
          <w:lang w:val="fr-FR"/>
        </w:rPr>
        <w:t> </w:t>
      </w:r>
      <w:r w:rsidRPr="001A165E">
        <w:rPr>
          <w:lang w:val="fr-FR"/>
        </w:rPr>
        <w:t>UIT</w:t>
      </w:r>
      <w:r w:rsidR="001A165E" w:rsidRPr="001A165E">
        <w:rPr>
          <w:lang w:val="fr-FR"/>
        </w:rPr>
        <w:noBreakHyphen/>
      </w:r>
      <w:r w:rsidRPr="001A165E">
        <w:rPr>
          <w:lang w:val="fr-FR"/>
        </w:rPr>
        <w:t xml:space="preserve">R P.2001-2 dans la Recommandation UIT-R P.534-5 en tant que produits de données </w:t>
      </w:r>
      <w:r w:rsidR="00032330" w:rsidRPr="001A165E">
        <w:rPr>
          <w:lang w:val="fr-FR"/>
        </w:rPr>
        <w:t xml:space="preserve">faisant partie intégrante de la Recommandation </w:t>
      </w:r>
      <w:r w:rsidRPr="001A165E">
        <w:rPr>
          <w:lang w:val="fr-FR"/>
        </w:rPr>
        <w:t xml:space="preserve">(normatifs) et </w:t>
      </w:r>
      <w:r w:rsidR="00032330" w:rsidRPr="001A165E">
        <w:rPr>
          <w:lang w:val="fr-FR"/>
        </w:rPr>
        <w:t xml:space="preserve">à </w:t>
      </w:r>
      <w:r w:rsidRPr="001A165E">
        <w:rPr>
          <w:lang w:val="fr-FR"/>
        </w:rPr>
        <w:t>ajoute</w:t>
      </w:r>
      <w:r w:rsidR="00032330" w:rsidRPr="001A165E">
        <w:rPr>
          <w:lang w:val="fr-FR"/>
        </w:rPr>
        <w:t>r</w:t>
      </w:r>
      <w:r w:rsidRPr="001A165E">
        <w:rPr>
          <w:lang w:val="fr-FR"/>
        </w:rPr>
        <w:t xml:space="preserve"> les </w:t>
      </w:r>
      <w:r w:rsidR="00032330" w:rsidRPr="001A165E">
        <w:rPr>
          <w:lang w:val="fr-FR"/>
        </w:rPr>
        <w:t xml:space="preserve">diagrammes de contour </w:t>
      </w:r>
      <w:r w:rsidRPr="001A165E">
        <w:rPr>
          <w:lang w:val="fr-FR"/>
        </w:rPr>
        <w:t xml:space="preserve">associés </w:t>
      </w:r>
      <w:r w:rsidR="00032330" w:rsidRPr="001A165E">
        <w:rPr>
          <w:lang w:val="fr-FR"/>
        </w:rPr>
        <w:t xml:space="preserve">en tant que </w:t>
      </w:r>
      <w:r w:rsidRPr="001A165E">
        <w:rPr>
          <w:lang w:val="fr-FR"/>
        </w:rPr>
        <w:t>références visuelles pratiques.</w:t>
      </w:r>
    </w:p>
    <w:p w14:paraId="40B00722" w14:textId="56299853" w:rsidR="00A555D3" w:rsidRPr="001A165E" w:rsidRDefault="001100FB" w:rsidP="008007CA">
      <w:pPr>
        <w:keepNext/>
        <w:keepLines/>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t>Projet de révision de la Recommandation UIT</w:t>
      </w:r>
      <w:r w:rsidR="00A555D3" w:rsidRPr="001A165E">
        <w:rPr>
          <w:rFonts w:asciiTheme="minorHAnsi" w:hAnsiTheme="minorHAnsi" w:cstheme="minorHAnsi"/>
          <w:szCs w:val="24"/>
          <w:u w:val="single"/>
          <w:lang w:val="fr-FR"/>
        </w:rPr>
        <w:t>-R P.372-14</w:t>
      </w:r>
      <w:r w:rsidR="00A555D3" w:rsidRPr="001A165E">
        <w:rPr>
          <w:rFonts w:asciiTheme="minorHAnsi" w:hAnsiTheme="minorHAnsi" w:cstheme="minorHAnsi"/>
          <w:szCs w:val="24"/>
          <w:lang w:val="fr-FR"/>
        </w:rPr>
        <w:tab/>
        <w:t>Doc. 3/40</w:t>
      </w:r>
    </w:p>
    <w:p w14:paraId="3C0E8CED" w14:textId="1347DB4A" w:rsidR="00A555D3" w:rsidRPr="001A165E" w:rsidRDefault="00997F87" w:rsidP="008007CA">
      <w:pPr>
        <w:pStyle w:val="Rectitle"/>
        <w:rPr>
          <w:rFonts w:eastAsia="MS Mincho"/>
          <w:lang w:val="fr-FR"/>
        </w:rPr>
      </w:pPr>
      <w:r w:rsidRPr="001A165E">
        <w:rPr>
          <w:rFonts w:eastAsia="MS Mincho"/>
          <w:bCs/>
          <w:iCs/>
          <w:lang w:val="fr-FR"/>
        </w:rPr>
        <w:t>Bruit radioélectrique</w:t>
      </w:r>
    </w:p>
    <w:p w14:paraId="461F257A" w14:textId="207DE779" w:rsidR="00032330" w:rsidRPr="001A165E" w:rsidRDefault="00032330" w:rsidP="00983A3F">
      <w:pPr>
        <w:spacing w:before="240" w:line="240" w:lineRule="auto"/>
        <w:rPr>
          <w:lang w:val="fr-FR"/>
        </w:rPr>
      </w:pPr>
      <w:r w:rsidRPr="001A165E">
        <w:rPr>
          <w:lang w:val="fr-FR"/>
        </w:rPr>
        <w:t xml:space="preserve">Ce projet de révision de la Recommandation UIT-R P.372-14 est une révision en profondeur </w:t>
      </w:r>
      <w:r w:rsidR="00A4598E" w:rsidRPr="001A165E">
        <w:rPr>
          <w:lang w:val="fr-FR"/>
        </w:rPr>
        <w:t xml:space="preserve">destinée </w:t>
      </w:r>
      <w:r w:rsidRPr="001A165E">
        <w:rPr>
          <w:lang w:val="fr-FR"/>
        </w:rPr>
        <w:t xml:space="preserve">à remplacer la totalité de la Recommandation UIT-R P.372-14. Une table des matières a été ajoutée pour aider l'utilisateur. Des modifications </w:t>
      </w:r>
      <w:r w:rsidR="00A4598E" w:rsidRPr="001A165E">
        <w:rPr>
          <w:lang w:val="fr-FR"/>
        </w:rPr>
        <w:t xml:space="preserve">de forme </w:t>
      </w:r>
      <w:r w:rsidRPr="001A165E">
        <w:rPr>
          <w:lang w:val="fr-FR"/>
        </w:rPr>
        <w:t xml:space="preserve">et des corrections techniques d'ordre général ont été apportées dans l'ensemble du document. Les </w:t>
      </w:r>
      <w:r w:rsidR="0038600A" w:rsidRPr="001A165E">
        <w:rPr>
          <w:lang w:val="fr-FR"/>
        </w:rPr>
        <w:t>F</w:t>
      </w:r>
      <w:r w:rsidRPr="001A165E">
        <w:rPr>
          <w:lang w:val="fr-FR"/>
        </w:rPr>
        <w:t xml:space="preserve">igures 13a à 36c </w:t>
      </w:r>
      <w:r w:rsidR="0038600A" w:rsidRPr="001A165E">
        <w:rPr>
          <w:lang w:val="fr-FR"/>
        </w:rPr>
        <w:t xml:space="preserve">relatives au bruit atmosphérique </w:t>
      </w:r>
      <w:r w:rsidRPr="001A165E">
        <w:rPr>
          <w:lang w:val="fr-FR"/>
        </w:rPr>
        <w:t xml:space="preserve">ont été mises à </w:t>
      </w:r>
      <w:proofErr w:type="gramStart"/>
      <w:r w:rsidRPr="001A165E">
        <w:rPr>
          <w:lang w:val="fr-FR"/>
        </w:rPr>
        <w:t>jour</w:t>
      </w:r>
      <w:r w:rsidR="0038600A" w:rsidRPr="001A165E">
        <w:rPr>
          <w:lang w:val="fr-FR"/>
        </w:rPr>
        <w:t>:</w:t>
      </w:r>
      <w:proofErr w:type="gramEnd"/>
      <w:r w:rsidR="0038600A" w:rsidRPr="001A165E">
        <w:rPr>
          <w:lang w:val="fr-FR"/>
        </w:rPr>
        <w:t xml:space="preserve"> elles utilisent des </w:t>
      </w:r>
      <w:r w:rsidRPr="001A165E">
        <w:rPr>
          <w:lang w:val="fr-FR"/>
        </w:rPr>
        <w:t>couleur</w:t>
      </w:r>
      <w:r w:rsidR="0038600A" w:rsidRPr="001A165E">
        <w:rPr>
          <w:lang w:val="fr-FR"/>
        </w:rPr>
        <w:t>s</w:t>
      </w:r>
      <w:r w:rsidRPr="001A165E">
        <w:rPr>
          <w:lang w:val="fr-FR"/>
        </w:rPr>
        <w:t xml:space="preserve">, </w:t>
      </w:r>
      <w:r w:rsidR="0038600A" w:rsidRPr="001A165E">
        <w:rPr>
          <w:lang w:val="fr-FR"/>
        </w:rPr>
        <w:t xml:space="preserve">ont été </w:t>
      </w:r>
      <w:r w:rsidRPr="001A165E">
        <w:rPr>
          <w:lang w:val="fr-FR"/>
        </w:rPr>
        <w:t>agrandies</w:t>
      </w:r>
      <w:r w:rsidR="0038600A" w:rsidRPr="001A165E">
        <w:rPr>
          <w:lang w:val="fr-FR"/>
        </w:rPr>
        <w:t xml:space="preserve"> et</w:t>
      </w:r>
      <w:r w:rsidRPr="001A165E">
        <w:rPr>
          <w:lang w:val="fr-FR"/>
        </w:rPr>
        <w:t xml:space="preserve"> tournées</w:t>
      </w:r>
      <w:r w:rsidR="00A4598E" w:rsidRPr="001A165E">
        <w:rPr>
          <w:lang w:val="fr-FR"/>
        </w:rPr>
        <w:t>,</w:t>
      </w:r>
      <w:r w:rsidRPr="001A165E">
        <w:rPr>
          <w:lang w:val="fr-FR"/>
        </w:rPr>
        <w:t xml:space="preserve"> et </w:t>
      </w:r>
      <w:r w:rsidR="0038600A" w:rsidRPr="001A165E">
        <w:rPr>
          <w:lang w:val="fr-FR"/>
        </w:rPr>
        <w:t xml:space="preserve">ont été placées chacune sur une </w:t>
      </w:r>
      <w:r w:rsidRPr="001A165E">
        <w:rPr>
          <w:lang w:val="fr-FR"/>
        </w:rPr>
        <w:t xml:space="preserve">page. Les titres des </w:t>
      </w:r>
      <w:r w:rsidR="00B261B2">
        <w:rPr>
          <w:lang w:val="fr-FR"/>
        </w:rPr>
        <w:t>f</w:t>
      </w:r>
      <w:r w:rsidRPr="001A165E">
        <w:rPr>
          <w:lang w:val="fr-FR"/>
        </w:rPr>
        <w:t xml:space="preserve">igures ont été mis à jour pour </w:t>
      </w:r>
      <w:r w:rsidR="0038600A" w:rsidRPr="001A165E">
        <w:rPr>
          <w:lang w:val="fr-FR"/>
        </w:rPr>
        <w:t xml:space="preserve">indiquer </w:t>
      </w:r>
      <w:r w:rsidRPr="001A165E">
        <w:rPr>
          <w:lang w:val="fr-FR"/>
        </w:rPr>
        <w:t xml:space="preserve">la période de 3 mois </w:t>
      </w:r>
      <w:r w:rsidR="00A4598E" w:rsidRPr="001A165E">
        <w:rPr>
          <w:lang w:val="fr-FR"/>
        </w:rPr>
        <w:t xml:space="preserve">correspondante </w:t>
      </w:r>
      <w:r w:rsidRPr="001A165E">
        <w:rPr>
          <w:lang w:val="fr-FR"/>
        </w:rPr>
        <w:t xml:space="preserve">au lieu </w:t>
      </w:r>
      <w:r w:rsidR="0038600A" w:rsidRPr="001A165E">
        <w:rPr>
          <w:lang w:val="fr-FR"/>
        </w:rPr>
        <w:t xml:space="preserve">d'indiquer la </w:t>
      </w:r>
      <w:r w:rsidRPr="001A165E">
        <w:rPr>
          <w:lang w:val="fr-FR"/>
        </w:rPr>
        <w:t xml:space="preserve">saison, ce qui n'était pas cohérent entre les hémisphères. Une référence au logiciel utilisé pour générer ces </w:t>
      </w:r>
      <w:r w:rsidR="00B261B2">
        <w:rPr>
          <w:lang w:val="fr-FR"/>
        </w:rPr>
        <w:t>f</w:t>
      </w:r>
      <w:r w:rsidRPr="001A165E">
        <w:rPr>
          <w:lang w:val="fr-FR"/>
        </w:rPr>
        <w:t xml:space="preserve">igures a été </w:t>
      </w:r>
      <w:r w:rsidR="0038600A" w:rsidRPr="001A165E">
        <w:rPr>
          <w:lang w:val="fr-FR"/>
        </w:rPr>
        <w:t xml:space="preserve">insérée </w:t>
      </w:r>
      <w:r w:rsidRPr="001A165E">
        <w:rPr>
          <w:lang w:val="fr-FR"/>
        </w:rPr>
        <w:t xml:space="preserve">dans une note de bas de page au début du document. Ce logiciel a déjà été approuvé par l'UIT-R. De nouvelles sections 6 </w:t>
      </w:r>
      <w:r w:rsidR="0038600A" w:rsidRPr="001A165E">
        <w:rPr>
          <w:lang w:val="fr-FR"/>
        </w:rPr>
        <w:t>(</w:t>
      </w:r>
      <w:r w:rsidRPr="001A165E">
        <w:rPr>
          <w:lang w:val="fr-FR"/>
        </w:rPr>
        <w:t>Bruit artificiel</w:t>
      </w:r>
      <w:r w:rsidR="0038600A" w:rsidRPr="001A165E">
        <w:rPr>
          <w:lang w:val="fr-FR"/>
        </w:rPr>
        <w:t>)</w:t>
      </w:r>
      <w:r w:rsidRPr="001A165E">
        <w:rPr>
          <w:lang w:val="fr-FR"/>
        </w:rPr>
        <w:t xml:space="preserve"> et 6.1 </w:t>
      </w:r>
      <w:r w:rsidR="0038600A" w:rsidRPr="001A165E">
        <w:rPr>
          <w:lang w:val="fr-FR"/>
        </w:rPr>
        <w:t>(</w:t>
      </w:r>
      <w:r w:rsidRPr="001A165E">
        <w:rPr>
          <w:lang w:val="fr-FR"/>
        </w:rPr>
        <w:t xml:space="preserve">Bruit artificiel </w:t>
      </w:r>
      <w:r w:rsidR="0038600A" w:rsidRPr="001A165E">
        <w:rPr>
          <w:lang w:val="fr-FR"/>
        </w:rPr>
        <w:t xml:space="preserve">en </w:t>
      </w:r>
      <w:r w:rsidRPr="001A165E">
        <w:rPr>
          <w:lang w:val="fr-FR"/>
        </w:rPr>
        <w:t>extérieur</w:t>
      </w:r>
      <w:r w:rsidR="0038600A" w:rsidRPr="001A165E">
        <w:rPr>
          <w:lang w:val="fr-FR"/>
        </w:rPr>
        <w:t>)</w:t>
      </w:r>
      <w:r w:rsidRPr="001A165E">
        <w:rPr>
          <w:lang w:val="fr-FR"/>
        </w:rPr>
        <w:t xml:space="preserve"> ont été ajoutées. Elles traitent du bruit artificiel en général et du bruit blanc gaussien additif en particulier.</w:t>
      </w:r>
    </w:p>
    <w:p w14:paraId="01F3E264" w14:textId="0B763B30" w:rsidR="00A555D3" w:rsidRPr="001A165E" w:rsidRDefault="001100FB" w:rsidP="008007CA">
      <w:pPr>
        <w:keepNext/>
        <w:keepLines/>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t>Projet de révision de la Recommandation UIT</w:t>
      </w:r>
      <w:r w:rsidR="00A555D3" w:rsidRPr="001A165E">
        <w:rPr>
          <w:rFonts w:asciiTheme="minorHAnsi" w:hAnsiTheme="minorHAnsi" w:cstheme="minorHAnsi"/>
          <w:szCs w:val="24"/>
          <w:u w:val="single"/>
          <w:lang w:val="fr-FR"/>
        </w:rPr>
        <w:t>-R P.2108-0</w:t>
      </w:r>
      <w:r w:rsidR="00A555D3" w:rsidRPr="001A165E">
        <w:rPr>
          <w:rFonts w:asciiTheme="minorHAnsi" w:hAnsiTheme="minorHAnsi" w:cstheme="minorHAnsi"/>
          <w:szCs w:val="24"/>
          <w:lang w:val="fr-FR"/>
        </w:rPr>
        <w:tab/>
        <w:t>Doc. 3/41</w:t>
      </w:r>
    </w:p>
    <w:p w14:paraId="0440C024" w14:textId="79EAD301" w:rsidR="00A555D3" w:rsidRPr="001A165E" w:rsidRDefault="001100FB" w:rsidP="008007CA">
      <w:pPr>
        <w:pStyle w:val="Rectitle"/>
        <w:rPr>
          <w:rFonts w:eastAsia="MS Mincho"/>
          <w:lang w:val="fr-FR"/>
        </w:rPr>
      </w:pPr>
      <w:r w:rsidRPr="001A165E">
        <w:rPr>
          <w:rFonts w:eastAsia="MS Mincho"/>
          <w:bCs/>
          <w:iCs/>
          <w:lang w:val="fr-FR"/>
        </w:rPr>
        <w:t>Prévision de l'affaiblissement dû à des groupes d'obstacles</w:t>
      </w:r>
    </w:p>
    <w:p w14:paraId="194AC913" w14:textId="5970C3AF" w:rsidR="00FC0753" w:rsidRPr="001A165E" w:rsidRDefault="00FC0753" w:rsidP="00983A3F">
      <w:pPr>
        <w:spacing w:before="240" w:line="240" w:lineRule="auto"/>
        <w:rPr>
          <w:lang w:val="fr-FR"/>
        </w:rPr>
      </w:pPr>
      <w:r w:rsidRPr="001A165E">
        <w:rPr>
          <w:lang w:val="fr-FR"/>
        </w:rPr>
        <w:t xml:space="preserve">Ce projet de révision contient en pièce </w:t>
      </w:r>
      <w:proofErr w:type="gramStart"/>
      <w:r w:rsidRPr="001A165E">
        <w:rPr>
          <w:lang w:val="fr-FR"/>
        </w:rPr>
        <w:t>jointe:</w:t>
      </w:r>
      <w:proofErr w:type="gramEnd"/>
    </w:p>
    <w:p w14:paraId="227AF6A2" w14:textId="3F417D5E" w:rsidR="00FC0753" w:rsidRPr="001A165E" w:rsidRDefault="00A555D3" w:rsidP="00983A3F">
      <w:pPr>
        <w:pStyle w:val="enumlev1"/>
        <w:spacing w:line="240" w:lineRule="auto"/>
        <w:rPr>
          <w:lang w:val="fr-FR"/>
        </w:rPr>
      </w:pPr>
      <w:r w:rsidRPr="001A165E">
        <w:rPr>
          <w:lang w:val="fr-FR"/>
        </w:rPr>
        <w:t>–</w:t>
      </w:r>
      <w:r w:rsidRPr="001A165E">
        <w:rPr>
          <w:lang w:val="fr-FR"/>
        </w:rPr>
        <w:tab/>
      </w:r>
      <w:r w:rsidR="00FC0753" w:rsidRPr="001A165E">
        <w:rPr>
          <w:lang w:val="fr-FR"/>
        </w:rPr>
        <w:t>Une méthode pour limiter l'affaiblissement dû à des groupes d'obstacles à la valeur du modèle longue distance afin de supprimer le comportement non monotone du modèle</w:t>
      </w:r>
      <w:r w:rsidR="001A165E" w:rsidRPr="001A165E">
        <w:rPr>
          <w:lang w:val="fr-FR"/>
        </w:rPr>
        <w:t>.</w:t>
      </w:r>
    </w:p>
    <w:p w14:paraId="54089360" w14:textId="2CF52C94" w:rsidR="00FC0753" w:rsidRPr="001A165E" w:rsidRDefault="00A555D3" w:rsidP="00983A3F">
      <w:pPr>
        <w:pStyle w:val="enumlev1"/>
        <w:spacing w:line="240" w:lineRule="auto"/>
        <w:rPr>
          <w:lang w:val="fr-FR"/>
        </w:rPr>
      </w:pPr>
      <w:r w:rsidRPr="001A165E">
        <w:rPr>
          <w:szCs w:val="24"/>
          <w:lang w:val="fr-FR"/>
        </w:rPr>
        <w:t>–</w:t>
      </w:r>
      <w:r w:rsidRPr="001A165E">
        <w:rPr>
          <w:szCs w:val="24"/>
          <w:lang w:val="fr-FR"/>
        </w:rPr>
        <w:tab/>
      </w:r>
      <w:r w:rsidR="00A4598E" w:rsidRPr="001A165E">
        <w:rPr>
          <w:lang w:val="fr-FR"/>
        </w:rPr>
        <w:t xml:space="preserve">La </w:t>
      </w:r>
      <w:r w:rsidR="00FC0753" w:rsidRPr="001A165E">
        <w:rPr>
          <w:lang w:val="fr-FR"/>
        </w:rPr>
        <w:t xml:space="preserve">correction d'erreurs comme </w:t>
      </w:r>
      <w:proofErr w:type="gramStart"/>
      <w:r w:rsidR="00FC0753" w:rsidRPr="001A165E">
        <w:rPr>
          <w:lang w:val="fr-FR"/>
        </w:rPr>
        <w:t>suit:</w:t>
      </w:r>
      <w:proofErr w:type="gramEnd"/>
    </w:p>
    <w:p w14:paraId="6E4A6A90" w14:textId="26232DD3" w:rsidR="00FC0753" w:rsidRPr="001A165E" w:rsidRDefault="00A555D3" w:rsidP="00983A3F">
      <w:pPr>
        <w:pStyle w:val="enumlev2"/>
        <w:spacing w:line="240" w:lineRule="auto"/>
        <w:rPr>
          <w:lang w:val="fr-FR"/>
        </w:rPr>
      </w:pPr>
      <w:r w:rsidRPr="001A165E">
        <w:rPr>
          <w:lang w:val="fr-FR"/>
        </w:rPr>
        <w:t>•</w:t>
      </w:r>
      <w:r w:rsidRPr="001A165E">
        <w:rPr>
          <w:lang w:val="fr-FR"/>
        </w:rPr>
        <w:tab/>
      </w:r>
      <w:r w:rsidR="00FC0753" w:rsidRPr="001A165E">
        <w:rPr>
          <w:lang w:val="fr-FR"/>
        </w:rPr>
        <w:t xml:space="preserve">Dans l'équation (3b), les termes </w:t>
      </w:r>
      <w:r w:rsidR="00FC0753" w:rsidRPr="001A165E">
        <w:rPr>
          <w:rFonts w:ascii="Symbol" w:hAnsi="Symbol"/>
          <w:i/>
          <w:iCs/>
          <w:lang w:val="fr-FR"/>
        </w:rPr>
        <w:t></w:t>
      </w:r>
      <w:r w:rsidR="00FC0753" w:rsidRPr="001A165E">
        <w:rPr>
          <w:rFonts w:ascii="Symbol" w:hAnsi="Symbol"/>
          <w:lang w:val="fr-FR"/>
        </w:rPr>
        <w:t></w:t>
      </w:r>
      <w:r w:rsidR="00FC0753" w:rsidRPr="001A165E">
        <w:rPr>
          <w:i/>
          <w:iCs/>
          <w:vertAlign w:val="subscript"/>
          <w:lang w:val="fr-FR"/>
        </w:rPr>
        <w:t>l</w:t>
      </w:r>
      <w:r w:rsidR="00FC0753" w:rsidRPr="001A165E">
        <w:rPr>
          <w:lang w:val="fr-FR"/>
        </w:rPr>
        <w:t xml:space="preserve"> et </w:t>
      </w:r>
      <w:r w:rsidR="00FC0753" w:rsidRPr="001A165E">
        <w:rPr>
          <w:rFonts w:ascii="Symbol" w:hAnsi="Symbol"/>
          <w:lang w:val="fr-FR"/>
        </w:rPr>
        <w:t></w:t>
      </w:r>
      <w:r w:rsidR="00FC0753" w:rsidRPr="001A165E">
        <w:rPr>
          <w:i/>
          <w:iCs/>
          <w:vertAlign w:val="subscript"/>
          <w:lang w:val="fr-FR"/>
        </w:rPr>
        <w:t>s</w:t>
      </w:r>
      <w:r w:rsidR="00FC0753" w:rsidRPr="001A165E">
        <w:rPr>
          <w:lang w:val="fr-FR"/>
        </w:rPr>
        <w:t xml:space="preserve"> du numérateur </w:t>
      </w:r>
      <w:r w:rsidR="00A4598E" w:rsidRPr="001A165E">
        <w:rPr>
          <w:lang w:val="fr-FR"/>
        </w:rPr>
        <w:t xml:space="preserve">doivent </w:t>
      </w:r>
      <w:r w:rsidR="00FC0753" w:rsidRPr="001A165E">
        <w:rPr>
          <w:lang w:val="fr-FR"/>
        </w:rPr>
        <w:t>être élevés au carré.</w:t>
      </w:r>
    </w:p>
    <w:p w14:paraId="74BBA0BE" w14:textId="4E7351CB" w:rsidR="00FC0753" w:rsidRPr="001A165E" w:rsidRDefault="00A555D3" w:rsidP="00983A3F">
      <w:pPr>
        <w:pStyle w:val="enumlev2"/>
        <w:spacing w:line="240" w:lineRule="auto"/>
        <w:rPr>
          <w:lang w:val="fr-FR"/>
        </w:rPr>
      </w:pPr>
      <w:r w:rsidRPr="001A165E">
        <w:rPr>
          <w:lang w:val="fr-FR"/>
        </w:rPr>
        <w:t>•</w:t>
      </w:r>
      <w:r w:rsidRPr="001A165E">
        <w:rPr>
          <w:lang w:val="fr-FR"/>
        </w:rPr>
        <w:tab/>
      </w:r>
      <w:r w:rsidR="00FC0753" w:rsidRPr="001A165E">
        <w:rPr>
          <w:lang w:val="fr-FR"/>
        </w:rPr>
        <w:t xml:space="preserve">L'équation (5b) </w:t>
      </w:r>
      <w:r w:rsidR="00A4598E" w:rsidRPr="001A165E">
        <w:rPr>
          <w:lang w:val="fr-FR"/>
        </w:rPr>
        <w:t xml:space="preserve">doit </w:t>
      </w:r>
      <w:r w:rsidR="00FC0753" w:rsidRPr="001A165E">
        <w:rPr>
          <w:lang w:val="fr-FR"/>
        </w:rPr>
        <w:t xml:space="preserve">définir l'écart type, </w:t>
      </w:r>
      <w:r w:rsidR="00FC0753" w:rsidRPr="001A165E">
        <w:rPr>
          <w:rFonts w:ascii="Symbol" w:hAnsi="Symbol"/>
          <w:lang w:val="fr-FR"/>
        </w:rPr>
        <w:t></w:t>
      </w:r>
      <w:r w:rsidR="00FC0753" w:rsidRPr="001A165E">
        <w:rPr>
          <w:i/>
          <w:iCs/>
          <w:vertAlign w:val="subscript"/>
          <w:lang w:val="fr-FR"/>
        </w:rPr>
        <w:t>s</w:t>
      </w:r>
      <w:r w:rsidR="00FC0753" w:rsidRPr="001A165E">
        <w:rPr>
          <w:lang w:val="fr-FR"/>
        </w:rPr>
        <w:t>, pour le modèle courte distance</w:t>
      </w:r>
      <w:r w:rsidR="00A4598E" w:rsidRPr="001A165E">
        <w:rPr>
          <w:lang w:val="fr-FR"/>
        </w:rPr>
        <w:t xml:space="preserve"> relatif aux groupes d'obstacles</w:t>
      </w:r>
      <w:r w:rsidR="00FC0753" w:rsidRPr="001A165E">
        <w:rPr>
          <w:lang w:val="fr-FR"/>
        </w:rPr>
        <w:t>.</w:t>
      </w:r>
    </w:p>
    <w:p w14:paraId="5580D6B9" w14:textId="39EC4320" w:rsidR="00A555D3" w:rsidRPr="001A165E" w:rsidRDefault="001100FB" w:rsidP="008007CA">
      <w:pPr>
        <w:keepNext/>
        <w:keepLines/>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lastRenderedPageBreak/>
        <w:t>Projet de révision de la Recommandation UIT</w:t>
      </w:r>
      <w:r w:rsidR="00A555D3" w:rsidRPr="001A165E">
        <w:rPr>
          <w:rFonts w:asciiTheme="minorHAnsi" w:hAnsiTheme="minorHAnsi" w:cstheme="minorHAnsi"/>
          <w:szCs w:val="24"/>
          <w:u w:val="single"/>
          <w:lang w:val="fr-FR"/>
        </w:rPr>
        <w:t>-R P.530-17</w:t>
      </w:r>
      <w:r w:rsidR="00A555D3" w:rsidRPr="001A165E">
        <w:rPr>
          <w:rFonts w:asciiTheme="minorHAnsi" w:hAnsiTheme="minorHAnsi" w:cstheme="minorHAnsi"/>
          <w:szCs w:val="24"/>
          <w:lang w:val="fr-FR"/>
        </w:rPr>
        <w:tab/>
        <w:t>Doc. 3/42(R</w:t>
      </w:r>
      <w:r w:rsidRPr="001A165E">
        <w:rPr>
          <w:rFonts w:asciiTheme="minorHAnsi" w:hAnsiTheme="minorHAnsi" w:cstheme="minorHAnsi"/>
          <w:szCs w:val="24"/>
          <w:lang w:val="fr-FR"/>
        </w:rPr>
        <w:t>é</w:t>
      </w:r>
      <w:r w:rsidR="00A555D3" w:rsidRPr="001A165E">
        <w:rPr>
          <w:rFonts w:asciiTheme="minorHAnsi" w:hAnsiTheme="minorHAnsi" w:cstheme="minorHAnsi"/>
          <w:szCs w:val="24"/>
          <w:lang w:val="fr-FR"/>
        </w:rPr>
        <w:t>v.2)</w:t>
      </w:r>
    </w:p>
    <w:p w14:paraId="4ABA4D60" w14:textId="49695A46" w:rsidR="00A555D3" w:rsidRPr="001A165E" w:rsidRDefault="001100FB" w:rsidP="008007CA">
      <w:pPr>
        <w:pStyle w:val="Rectitle"/>
        <w:rPr>
          <w:rFonts w:eastAsia="MS Mincho"/>
          <w:lang w:val="fr-FR"/>
        </w:rPr>
      </w:pPr>
      <w:r w:rsidRPr="001A165E">
        <w:rPr>
          <w:rFonts w:eastAsia="MS Mincho"/>
          <w:bCs/>
          <w:iCs/>
          <w:lang w:val="fr-FR"/>
        </w:rPr>
        <w:t>Données de propagation et méthodes de prévision nécessaires pour la conception de faisceaux hertziens à visibilité directe de Terre</w:t>
      </w:r>
    </w:p>
    <w:p w14:paraId="30358845" w14:textId="1B5AE904" w:rsidR="00CD691D" w:rsidRPr="001A165E" w:rsidRDefault="00CD691D" w:rsidP="00983A3F">
      <w:pPr>
        <w:spacing w:line="240" w:lineRule="auto"/>
        <w:rPr>
          <w:rFonts w:eastAsia="SimSun"/>
          <w:szCs w:val="24"/>
          <w:lang w:val="fr-FR"/>
        </w:rPr>
      </w:pPr>
      <w:r w:rsidRPr="001A165E">
        <w:rPr>
          <w:rFonts w:eastAsia="SimSun"/>
          <w:szCs w:val="24"/>
          <w:lang w:val="fr-FR"/>
        </w:rPr>
        <w:t>Ce projet de révision vise à remplacer le modèle d'évanouissement par trajets multiples de la section</w:t>
      </w:r>
      <w:r w:rsidR="00983A3F">
        <w:rPr>
          <w:rFonts w:eastAsia="SimSun"/>
          <w:szCs w:val="24"/>
          <w:lang w:val="fr-FR"/>
        </w:rPr>
        <w:t> </w:t>
      </w:r>
      <w:r w:rsidRPr="001A165E">
        <w:rPr>
          <w:rFonts w:eastAsia="SimSun"/>
          <w:szCs w:val="24"/>
          <w:lang w:val="fr-FR"/>
        </w:rPr>
        <w:t>2.3, en vigueur depuis 2009, par un nouveau modèle adapté à une quantité de données d'évanouissement</w:t>
      </w:r>
      <w:r w:rsidR="002B4212" w:rsidRPr="001A165E">
        <w:rPr>
          <w:rFonts w:eastAsia="SimSun"/>
          <w:szCs w:val="24"/>
          <w:lang w:val="fr-FR"/>
        </w:rPr>
        <w:t xml:space="preserve"> nettement plus </w:t>
      </w:r>
      <w:r w:rsidR="00CE1B26" w:rsidRPr="001A165E">
        <w:rPr>
          <w:rFonts w:eastAsia="SimSun"/>
          <w:szCs w:val="24"/>
          <w:lang w:val="fr-FR"/>
        </w:rPr>
        <w:t>importante</w:t>
      </w:r>
      <w:r w:rsidRPr="001A165E">
        <w:rPr>
          <w:rFonts w:eastAsia="SimSun"/>
          <w:szCs w:val="24"/>
          <w:lang w:val="fr-FR"/>
        </w:rPr>
        <w:t xml:space="preserve">, comprenant maintenant, pour la première fois, des données provenant du Turkménistan, du Kirghizistan et de l'Australie. Le modèle existant est purement un modèle de régression </w:t>
      </w:r>
      <w:r w:rsidR="002B4212" w:rsidRPr="001A165E">
        <w:rPr>
          <w:rFonts w:eastAsia="SimSun"/>
          <w:szCs w:val="24"/>
          <w:lang w:val="fr-FR"/>
        </w:rPr>
        <w:t>pour le monde entier</w:t>
      </w:r>
      <w:r w:rsidRPr="001A165E">
        <w:rPr>
          <w:rFonts w:eastAsia="SimSun"/>
          <w:szCs w:val="24"/>
          <w:lang w:val="fr-FR"/>
        </w:rPr>
        <w:t xml:space="preserve">, tandis que le nouveau modèle utilise le krigeage universel pour obtenir la meilleure estimation </w:t>
      </w:r>
      <w:r w:rsidR="002B4212" w:rsidRPr="001A165E">
        <w:rPr>
          <w:rFonts w:eastAsia="SimSun"/>
          <w:szCs w:val="24"/>
          <w:lang w:val="fr-FR"/>
        </w:rPr>
        <w:t xml:space="preserve">fondée </w:t>
      </w:r>
      <w:r w:rsidRPr="001A165E">
        <w:rPr>
          <w:rFonts w:eastAsia="SimSun"/>
          <w:szCs w:val="24"/>
          <w:lang w:val="fr-FR"/>
        </w:rPr>
        <w:t xml:space="preserve">à la fois sur un modèle de régression </w:t>
      </w:r>
      <w:r w:rsidR="002B4212" w:rsidRPr="001A165E">
        <w:rPr>
          <w:rFonts w:eastAsia="SimSun"/>
          <w:szCs w:val="24"/>
          <w:lang w:val="fr-FR"/>
        </w:rPr>
        <w:t xml:space="preserve">pour le monde entier </w:t>
      </w:r>
      <w:r w:rsidRPr="001A165E">
        <w:rPr>
          <w:rFonts w:eastAsia="SimSun"/>
          <w:szCs w:val="24"/>
          <w:lang w:val="fr-FR"/>
        </w:rPr>
        <w:t xml:space="preserve">et sur l'interpolation </w:t>
      </w:r>
      <w:r w:rsidR="00CE1B26" w:rsidRPr="001A165E">
        <w:rPr>
          <w:rFonts w:eastAsia="SimSun"/>
          <w:szCs w:val="24"/>
          <w:lang w:val="fr-FR"/>
        </w:rPr>
        <w:t xml:space="preserve">à partir </w:t>
      </w:r>
      <w:r w:rsidRPr="001A165E">
        <w:rPr>
          <w:rFonts w:eastAsia="SimSun"/>
          <w:szCs w:val="24"/>
          <w:lang w:val="fr-FR"/>
        </w:rPr>
        <w:t xml:space="preserve">de </w:t>
      </w:r>
      <w:r w:rsidR="00CE1B26" w:rsidRPr="001A165E">
        <w:rPr>
          <w:rFonts w:eastAsia="SimSun"/>
          <w:szCs w:val="24"/>
          <w:lang w:val="fr-FR"/>
        </w:rPr>
        <w:t xml:space="preserve">données de mesure de </w:t>
      </w:r>
      <w:r w:rsidRPr="001A165E">
        <w:rPr>
          <w:rFonts w:eastAsia="SimSun"/>
          <w:szCs w:val="24"/>
          <w:lang w:val="fr-FR"/>
        </w:rPr>
        <w:t xml:space="preserve">facteurs géoclimatiques </w:t>
      </w:r>
      <w:r w:rsidR="00CE1B26" w:rsidRPr="001A165E">
        <w:rPr>
          <w:rFonts w:eastAsia="SimSun"/>
          <w:szCs w:val="24"/>
          <w:lang w:val="fr-FR"/>
        </w:rPr>
        <w:t xml:space="preserve">pour les </w:t>
      </w:r>
      <w:r w:rsidR="002B4212" w:rsidRPr="001A165E">
        <w:rPr>
          <w:rFonts w:eastAsia="SimSun"/>
          <w:szCs w:val="24"/>
          <w:lang w:val="fr-FR"/>
        </w:rPr>
        <w:t xml:space="preserve">liaisons </w:t>
      </w:r>
      <w:r w:rsidRPr="001A165E">
        <w:rPr>
          <w:rFonts w:eastAsia="SimSun"/>
          <w:szCs w:val="24"/>
          <w:lang w:val="fr-FR"/>
        </w:rPr>
        <w:t>proches, lorsqu'</w:t>
      </w:r>
      <w:r w:rsidR="00CE1B26" w:rsidRPr="001A165E">
        <w:rPr>
          <w:rFonts w:eastAsia="SimSun"/>
          <w:szCs w:val="24"/>
          <w:lang w:val="fr-FR"/>
        </w:rPr>
        <w:t>e</w:t>
      </w:r>
      <w:r w:rsidRPr="001A165E">
        <w:rPr>
          <w:rFonts w:eastAsia="SimSun"/>
          <w:szCs w:val="24"/>
          <w:lang w:val="fr-FR"/>
        </w:rPr>
        <w:t>l</w:t>
      </w:r>
      <w:r w:rsidR="00CE1B26" w:rsidRPr="001A165E">
        <w:rPr>
          <w:rFonts w:eastAsia="SimSun"/>
          <w:szCs w:val="24"/>
          <w:lang w:val="fr-FR"/>
        </w:rPr>
        <w:t>le</w:t>
      </w:r>
      <w:r w:rsidRPr="001A165E">
        <w:rPr>
          <w:rFonts w:eastAsia="SimSun"/>
          <w:szCs w:val="24"/>
          <w:lang w:val="fr-FR"/>
        </w:rPr>
        <w:t xml:space="preserve">s sont disponibles. Les cartes numériques mondiales pour le nouveau modèle sont </w:t>
      </w:r>
      <w:r w:rsidR="00CE1B26" w:rsidRPr="001A165E">
        <w:rPr>
          <w:rFonts w:eastAsia="SimSun"/>
          <w:szCs w:val="24"/>
          <w:lang w:val="fr-FR"/>
        </w:rPr>
        <w:t xml:space="preserve">ajoutées </w:t>
      </w:r>
      <w:r w:rsidRPr="001A165E">
        <w:rPr>
          <w:rFonts w:eastAsia="SimSun"/>
          <w:szCs w:val="24"/>
          <w:lang w:val="fr-FR"/>
        </w:rPr>
        <w:t>dans ce projet de révision.</w:t>
      </w:r>
    </w:p>
    <w:p w14:paraId="10B98940" w14:textId="4DA90195" w:rsidR="00CD691D" w:rsidRPr="001A165E" w:rsidRDefault="002B4212" w:rsidP="00983A3F">
      <w:pPr>
        <w:spacing w:before="120" w:line="240" w:lineRule="auto"/>
        <w:rPr>
          <w:rFonts w:eastAsia="SimSun"/>
          <w:szCs w:val="24"/>
          <w:lang w:val="fr-FR"/>
        </w:rPr>
      </w:pPr>
      <w:r w:rsidRPr="001A165E">
        <w:rPr>
          <w:rFonts w:eastAsia="SimSun"/>
          <w:szCs w:val="24"/>
          <w:lang w:val="fr-FR"/>
        </w:rPr>
        <w:t xml:space="preserve">Outre les modifications qu'il est proposé d'apporter dans </w:t>
      </w:r>
      <w:r w:rsidR="00CD691D" w:rsidRPr="001A165E">
        <w:rPr>
          <w:rFonts w:eastAsia="SimSun"/>
          <w:szCs w:val="24"/>
          <w:lang w:val="fr-FR"/>
        </w:rPr>
        <w:t xml:space="preserve">la section 2.3, des </w:t>
      </w:r>
      <w:r w:rsidRPr="001A165E">
        <w:rPr>
          <w:rFonts w:eastAsia="SimSun"/>
          <w:szCs w:val="24"/>
          <w:lang w:val="fr-FR"/>
        </w:rPr>
        <w:t>modifications sont apportées dans la P</w:t>
      </w:r>
      <w:r w:rsidR="00CD691D" w:rsidRPr="001A165E">
        <w:rPr>
          <w:rFonts w:eastAsia="SimSun"/>
          <w:szCs w:val="24"/>
          <w:lang w:val="fr-FR"/>
        </w:rPr>
        <w:t xml:space="preserve">ièce jointe 1 </w:t>
      </w:r>
      <w:r w:rsidRPr="001A165E">
        <w:rPr>
          <w:rFonts w:eastAsia="SimSun"/>
          <w:szCs w:val="24"/>
          <w:lang w:val="fr-FR"/>
        </w:rPr>
        <w:t xml:space="preserve">à </w:t>
      </w:r>
      <w:r w:rsidR="00CD691D" w:rsidRPr="001A165E">
        <w:rPr>
          <w:rFonts w:eastAsia="SimSun"/>
          <w:szCs w:val="24"/>
          <w:lang w:val="fr-FR"/>
        </w:rPr>
        <w:t>l'</w:t>
      </w:r>
      <w:r w:rsidRPr="001A165E">
        <w:rPr>
          <w:rFonts w:eastAsia="SimSun"/>
          <w:szCs w:val="24"/>
          <w:lang w:val="fr-FR"/>
        </w:rPr>
        <w:t>A</w:t>
      </w:r>
      <w:r w:rsidR="00CD691D" w:rsidRPr="001A165E">
        <w:rPr>
          <w:rFonts w:eastAsia="SimSun"/>
          <w:szCs w:val="24"/>
          <w:lang w:val="fr-FR"/>
        </w:rPr>
        <w:t>nnexe 1.</w:t>
      </w:r>
    </w:p>
    <w:p w14:paraId="38D308FC" w14:textId="290B0347" w:rsidR="00CD691D" w:rsidRPr="001A165E" w:rsidRDefault="002B4212" w:rsidP="00983A3F">
      <w:pPr>
        <w:spacing w:before="120" w:line="240" w:lineRule="auto"/>
        <w:rPr>
          <w:rFonts w:eastAsia="SimSun"/>
          <w:szCs w:val="24"/>
          <w:lang w:val="fr-FR"/>
        </w:rPr>
      </w:pPr>
      <w:r w:rsidRPr="001A165E">
        <w:rPr>
          <w:rFonts w:eastAsia="SimSun"/>
          <w:szCs w:val="24"/>
          <w:lang w:val="fr-FR"/>
        </w:rPr>
        <w:t>Par ailleurs</w:t>
      </w:r>
      <w:r w:rsidR="00CD691D" w:rsidRPr="001A165E">
        <w:rPr>
          <w:rFonts w:eastAsia="SimSun"/>
          <w:szCs w:val="24"/>
          <w:lang w:val="fr-FR"/>
        </w:rPr>
        <w:t xml:space="preserve">, une nouvelle équation, </w:t>
      </w:r>
      <w:r w:rsidR="00C7785F" w:rsidRPr="001A165E">
        <w:rPr>
          <w:rFonts w:eastAsia="SimSun"/>
          <w:szCs w:val="24"/>
          <w:lang w:val="fr-FR"/>
        </w:rPr>
        <w:t xml:space="preserve">qui offre une alternative à </w:t>
      </w:r>
      <w:r w:rsidR="00CD691D" w:rsidRPr="001A165E">
        <w:rPr>
          <w:rFonts w:eastAsia="SimSun"/>
          <w:szCs w:val="24"/>
          <w:lang w:val="fr-FR"/>
        </w:rPr>
        <w:t xml:space="preserve">la lecture des valeurs de la </w:t>
      </w:r>
      <w:r w:rsidRPr="001A165E">
        <w:rPr>
          <w:rFonts w:eastAsia="SimSun"/>
          <w:szCs w:val="24"/>
          <w:lang w:val="fr-FR"/>
        </w:rPr>
        <w:t>F</w:t>
      </w:r>
      <w:r w:rsidR="00CD691D" w:rsidRPr="001A165E">
        <w:rPr>
          <w:rFonts w:eastAsia="SimSun"/>
          <w:szCs w:val="24"/>
          <w:lang w:val="fr-FR"/>
        </w:rPr>
        <w:t xml:space="preserve">igure 2, est fournie </w:t>
      </w:r>
      <w:r w:rsidRPr="001A165E">
        <w:rPr>
          <w:rFonts w:eastAsia="SimSun"/>
          <w:szCs w:val="24"/>
          <w:lang w:val="fr-FR"/>
        </w:rPr>
        <w:t xml:space="preserve">à toutes fins utiles aux </w:t>
      </w:r>
      <w:r w:rsidR="00CD691D" w:rsidRPr="001A165E">
        <w:rPr>
          <w:rFonts w:eastAsia="SimSun"/>
          <w:szCs w:val="24"/>
          <w:lang w:val="fr-FR"/>
        </w:rPr>
        <w:t xml:space="preserve">utilisateurs de la </w:t>
      </w:r>
      <w:r w:rsidRPr="001A165E">
        <w:rPr>
          <w:rFonts w:eastAsia="SimSun"/>
          <w:szCs w:val="24"/>
          <w:lang w:val="fr-FR"/>
        </w:rPr>
        <w:t>R</w:t>
      </w:r>
      <w:r w:rsidR="00CD691D" w:rsidRPr="001A165E">
        <w:rPr>
          <w:rFonts w:eastAsia="SimSun"/>
          <w:szCs w:val="24"/>
          <w:lang w:val="fr-FR"/>
        </w:rPr>
        <w:t>ecommandation.</w:t>
      </w:r>
    </w:p>
    <w:p w14:paraId="130C6FE2" w14:textId="6D2D7342" w:rsidR="00CD691D" w:rsidRPr="001A165E" w:rsidRDefault="00CD691D" w:rsidP="00983A3F">
      <w:pPr>
        <w:spacing w:before="120" w:line="240" w:lineRule="auto"/>
        <w:rPr>
          <w:rFonts w:eastAsia="SimSun"/>
          <w:szCs w:val="24"/>
          <w:lang w:val="fr-FR"/>
        </w:rPr>
      </w:pPr>
      <w:r w:rsidRPr="001A165E">
        <w:rPr>
          <w:rFonts w:eastAsia="SimSun"/>
          <w:szCs w:val="24"/>
          <w:lang w:val="fr-FR"/>
        </w:rPr>
        <w:t xml:space="preserve">Une modification du facteur de réduction du trajet </w:t>
      </w:r>
      <w:r w:rsidR="00C7785F" w:rsidRPr="001A165E">
        <w:rPr>
          <w:rFonts w:eastAsia="SimSun"/>
          <w:szCs w:val="24"/>
          <w:lang w:val="fr-FR"/>
        </w:rPr>
        <w:t>lié à l'affaiblissement dû à la pluie</w:t>
      </w:r>
      <w:r w:rsidRPr="001A165E">
        <w:rPr>
          <w:rFonts w:eastAsia="SimSun"/>
          <w:szCs w:val="24"/>
          <w:lang w:val="fr-FR"/>
        </w:rPr>
        <w:t xml:space="preserve">, </w:t>
      </w:r>
      <w:r w:rsidR="00CE1B26" w:rsidRPr="001A165E">
        <w:rPr>
          <w:rFonts w:eastAsia="SimSun"/>
          <w:szCs w:val="24"/>
          <w:lang w:val="fr-FR"/>
        </w:rPr>
        <w:t xml:space="preserve">sur la base des données de </w:t>
      </w:r>
      <w:r w:rsidRPr="001A165E">
        <w:rPr>
          <w:rFonts w:eastAsia="SimSun"/>
          <w:szCs w:val="24"/>
          <w:lang w:val="fr-FR"/>
        </w:rPr>
        <w:t xml:space="preserve">mesure </w:t>
      </w:r>
      <w:r w:rsidR="00C7785F" w:rsidRPr="001A165E">
        <w:rPr>
          <w:rFonts w:eastAsia="SimSun"/>
          <w:szCs w:val="24"/>
          <w:lang w:val="fr-FR"/>
        </w:rPr>
        <w:t>sur de</w:t>
      </w:r>
      <w:r w:rsidR="00CE1B26" w:rsidRPr="001A165E">
        <w:rPr>
          <w:rFonts w:eastAsia="SimSun"/>
          <w:szCs w:val="24"/>
          <w:lang w:val="fr-FR"/>
        </w:rPr>
        <w:t>s</w:t>
      </w:r>
      <w:r w:rsidR="00C7785F" w:rsidRPr="001A165E">
        <w:rPr>
          <w:rFonts w:eastAsia="SimSun"/>
          <w:szCs w:val="24"/>
          <w:lang w:val="fr-FR"/>
        </w:rPr>
        <w:t xml:space="preserve"> </w:t>
      </w:r>
      <w:r w:rsidRPr="001A165E">
        <w:rPr>
          <w:rFonts w:eastAsia="SimSun"/>
          <w:szCs w:val="24"/>
          <w:lang w:val="fr-FR"/>
        </w:rPr>
        <w:t>trajet</w:t>
      </w:r>
      <w:r w:rsidR="00C7785F" w:rsidRPr="001A165E">
        <w:rPr>
          <w:rFonts w:eastAsia="SimSun"/>
          <w:szCs w:val="24"/>
          <w:lang w:val="fr-FR"/>
        </w:rPr>
        <w:t>s</w:t>
      </w:r>
      <w:r w:rsidRPr="001A165E">
        <w:rPr>
          <w:rFonts w:eastAsia="SimSun"/>
          <w:szCs w:val="24"/>
          <w:lang w:val="fr-FR"/>
        </w:rPr>
        <w:t xml:space="preserve"> court</w:t>
      </w:r>
      <w:r w:rsidR="00C7785F" w:rsidRPr="001A165E">
        <w:rPr>
          <w:rFonts w:eastAsia="SimSun"/>
          <w:szCs w:val="24"/>
          <w:lang w:val="fr-FR"/>
        </w:rPr>
        <w:t>s</w:t>
      </w:r>
      <w:r w:rsidRPr="001A165E">
        <w:rPr>
          <w:rFonts w:eastAsia="SimSun"/>
          <w:szCs w:val="24"/>
          <w:lang w:val="fr-FR"/>
        </w:rPr>
        <w:t xml:space="preserve">, est </w:t>
      </w:r>
      <w:r w:rsidR="00C7785F" w:rsidRPr="001A165E">
        <w:rPr>
          <w:rFonts w:eastAsia="SimSun"/>
          <w:szCs w:val="24"/>
          <w:lang w:val="fr-FR"/>
        </w:rPr>
        <w:t xml:space="preserve">apportée </w:t>
      </w:r>
      <w:r w:rsidRPr="001A165E">
        <w:rPr>
          <w:rFonts w:eastAsia="SimSun"/>
          <w:szCs w:val="24"/>
          <w:lang w:val="fr-FR"/>
        </w:rPr>
        <w:t>dans ce projet de révision.</w:t>
      </w:r>
    </w:p>
    <w:p w14:paraId="5F2CFDC0" w14:textId="35788A47" w:rsidR="00CD691D" w:rsidRPr="001A165E" w:rsidRDefault="00CD691D" w:rsidP="00983A3F">
      <w:pPr>
        <w:spacing w:before="120" w:line="240" w:lineRule="auto"/>
        <w:rPr>
          <w:rFonts w:eastAsia="SimSun"/>
          <w:szCs w:val="24"/>
          <w:lang w:val="fr-FR"/>
        </w:rPr>
      </w:pPr>
      <w:r w:rsidRPr="001A165E">
        <w:rPr>
          <w:rFonts w:eastAsia="SimSun"/>
          <w:szCs w:val="24"/>
          <w:lang w:val="fr-FR"/>
        </w:rPr>
        <w:t xml:space="preserve">Une nouvelle section 1.1 </w:t>
      </w:r>
      <w:r w:rsidR="00CE1B26" w:rsidRPr="001A165E">
        <w:rPr>
          <w:rFonts w:eastAsia="SimSun"/>
          <w:szCs w:val="24"/>
          <w:lang w:val="fr-FR"/>
        </w:rPr>
        <w:t xml:space="preserve">est </w:t>
      </w:r>
      <w:r w:rsidRPr="001A165E">
        <w:rPr>
          <w:rFonts w:eastAsia="SimSun"/>
          <w:szCs w:val="24"/>
          <w:lang w:val="fr-FR"/>
        </w:rPr>
        <w:t xml:space="preserve">ajoutée pour décrire les produits numériques </w:t>
      </w:r>
      <w:r w:rsidR="00C7785F" w:rsidRPr="001A165E">
        <w:rPr>
          <w:rFonts w:eastAsia="SimSun"/>
          <w:szCs w:val="24"/>
          <w:lang w:val="fr-FR"/>
        </w:rPr>
        <w:t xml:space="preserve">faisant partie intégrante de </w:t>
      </w:r>
      <w:r w:rsidR="00CE1B26" w:rsidRPr="001A165E">
        <w:rPr>
          <w:rFonts w:eastAsia="SimSun"/>
          <w:szCs w:val="24"/>
          <w:lang w:val="fr-FR"/>
        </w:rPr>
        <w:t xml:space="preserve">la </w:t>
      </w:r>
      <w:r w:rsidR="00C7785F" w:rsidRPr="001A165E">
        <w:rPr>
          <w:rFonts w:eastAsia="SimSun"/>
          <w:szCs w:val="24"/>
          <w:lang w:val="fr-FR"/>
        </w:rPr>
        <w:t>Recommandation</w:t>
      </w:r>
      <w:r w:rsidRPr="001A165E">
        <w:rPr>
          <w:rFonts w:eastAsia="SimSun"/>
          <w:szCs w:val="24"/>
          <w:lang w:val="fr-FR"/>
        </w:rPr>
        <w:t>.</w:t>
      </w:r>
    </w:p>
    <w:p w14:paraId="6EC6969E" w14:textId="4D2F5E3C" w:rsidR="00CD691D" w:rsidRPr="001A165E" w:rsidRDefault="00CD691D" w:rsidP="00983A3F">
      <w:pPr>
        <w:spacing w:before="120" w:line="240" w:lineRule="auto"/>
        <w:rPr>
          <w:rFonts w:eastAsia="SimSun"/>
          <w:szCs w:val="24"/>
          <w:lang w:val="fr-FR"/>
        </w:rPr>
      </w:pPr>
      <w:r w:rsidRPr="001A165E">
        <w:rPr>
          <w:rFonts w:eastAsia="SimSun"/>
          <w:szCs w:val="24"/>
          <w:lang w:val="fr-FR"/>
        </w:rPr>
        <w:t xml:space="preserve">Il est proposé que les cartes numériques fassent partie du projet de </w:t>
      </w:r>
      <w:r w:rsidR="00C7785F" w:rsidRPr="001A165E">
        <w:rPr>
          <w:rFonts w:eastAsia="SimSun"/>
          <w:szCs w:val="24"/>
          <w:lang w:val="fr-FR"/>
        </w:rPr>
        <w:t>R</w:t>
      </w:r>
      <w:r w:rsidRPr="001A165E">
        <w:rPr>
          <w:rFonts w:eastAsia="SimSun"/>
          <w:szCs w:val="24"/>
          <w:lang w:val="fr-FR"/>
        </w:rPr>
        <w:t>ecommandation</w:t>
      </w:r>
      <w:r w:rsidR="00C7785F" w:rsidRPr="001A165E">
        <w:rPr>
          <w:rFonts w:eastAsia="SimSun"/>
          <w:szCs w:val="24"/>
          <w:lang w:val="fr-FR"/>
        </w:rPr>
        <w:t xml:space="preserve"> révisée</w:t>
      </w:r>
      <w:r w:rsidRPr="001A165E">
        <w:rPr>
          <w:rFonts w:eastAsia="SimSun"/>
          <w:szCs w:val="24"/>
          <w:lang w:val="fr-FR"/>
        </w:rPr>
        <w:t>.</w:t>
      </w:r>
    </w:p>
    <w:p w14:paraId="0E3B6E29" w14:textId="70C9AD77" w:rsidR="00A555D3" w:rsidRPr="001A165E" w:rsidRDefault="001100FB" w:rsidP="008007CA">
      <w:pPr>
        <w:keepNext/>
        <w:keepLines/>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t>Projet de révision de la Recommandation UIT</w:t>
      </w:r>
      <w:r w:rsidR="00A555D3" w:rsidRPr="001A165E">
        <w:rPr>
          <w:rFonts w:asciiTheme="minorHAnsi" w:hAnsiTheme="minorHAnsi" w:cstheme="minorHAnsi"/>
          <w:szCs w:val="24"/>
          <w:u w:val="single"/>
          <w:lang w:val="fr-FR"/>
        </w:rPr>
        <w:t>-R P.1144-10</w:t>
      </w:r>
      <w:r w:rsidR="00A555D3" w:rsidRPr="001A165E">
        <w:rPr>
          <w:rFonts w:asciiTheme="minorHAnsi" w:hAnsiTheme="minorHAnsi" w:cstheme="minorHAnsi"/>
          <w:szCs w:val="24"/>
          <w:lang w:val="fr-FR"/>
        </w:rPr>
        <w:tab/>
        <w:t>Doc. 3/45</w:t>
      </w:r>
    </w:p>
    <w:p w14:paraId="18FDE0F5" w14:textId="1925DE8E" w:rsidR="00A555D3" w:rsidRPr="001A165E" w:rsidRDefault="001100FB" w:rsidP="008007CA">
      <w:pPr>
        <w:pStyle w:val="Rectitle"/>
        <w:rPr>
          <w:rFonts w:eastAsia="MS Mincho"/>
          <w:lang w:val="fr-FR"/>
        </w:rPr>
      </w:pPr>
      <w:r w:rsidRPr="001A165E">
        <w:rPr>
          <w:rFonts w:eastAsia="MS Mincho"/>
          <w:bCs/>
          <w:iCs/>
          <w:lang w:val="fr-FR"/>
        </w:rPr>
        <w:t xml:space="preserve">Guide pour l'application des méthodes de prévision de la propagation </w:t>
      </w:r>
      <w:r w:rsidR="00B261B2">
        <w:rPr>
          <w:rFonts w:eastAsia="MS Mincho"/>
          <w:bCs/>
          <w:iCs/>
          <w:lang w:val="fr-FR"/>
        </w:rPr>
        <w:br/>
      </w:r>
      <w:r w:rsidRPr="001A165E">
        <w:rPr>
          <w:rFonts w:eastAsia="MS Mincho"/>
          <w:bCs/>
          <w:iCs/>
          <w:lang w:val="fr-FR"/>
        </w:rPr>
        <w:t>de la Commission d'études 3 des radiocommunications</w:t>
      </w:r>
    </w:p>
    <w:p w14:paraId="17F2B3D3" w14:textId="36060D2D" w:rsidR="00C7785F" w:rsidRPr="001A165E" w:rsidRDefault="00C7785F" w:rsidP="00983A3F">
      <w:pPr>
        <w:spacing w:before="240" w:line="240" w:lineRule="auto"/>
        <w:rPr>
          <w:lang w:val="fr-FR"/>
        </w:rPr>
      </w:pPr>
      <w:r w:rsidRPr="001A165E">
        <w:rPr>
          <w:lang w:val="fr-FR"/>
        </w:rPr>
        <w:t xml:space="preserve">L'intégration par quadrature gaussienne permet d'obtenir une approximation précise d'une intégrale définie si, pour l'intégrande, </w:t>
      </w:r>
      <w:r w:rsidRPr="001A165E">
        <w:rPr>
          <w:i/>
          <w:iCs/>
          <w:lang w:val="fr-FR"/>
        </w:rPr>
        <w:t>f(x)</w:t>
      </w:r>
      <w:r w:rsidRPr="001A165E">
        <w:rPr>
          <w:lang w:val="fr-FR"/>
        </w:rPr>
        <w:t xml:space="preserve">, une bonne approximation est obtenue avec un polynôme de degré </w:t>
      </w:r>
      <w:r w:rsidRPr="001A165E">
        <w:rPr>
          <w:i/>
          <w:iCs/>
          <w:lang w:val="fr-FR"/>
        </w:rPr>
        <w:t>2n-1</w:t>
      </w:r>
      <w:r w:rsidRPr="001A165E">
        <w:rPr>
          <w:lang w:val="fr-FR"/>
        </w:rPr>
        <w:t xml:space="preserve"> ou moins sur l'intervalle d'intégration.</w:t>
      </w:r>
    </w:p>
    <w:p w14:paraId="54E97214" w14:textId="56FB7D54" w:rsidR="00C7785F" w:rsidRPr="001A165E" w:rsidRDefault="00C7785F" w:rsidP="00983A3F">
      <w:pPr>
        <w:spacing w:line="240" w:lineRule="auto"/>
        <w:rPr>
          <w:lang w:val="fr-FR"/>
        </w:rPr>
      </w:pPr>
      <w:r w:rsidRPr="001A165E">
        <w:rPr>
          <w:lang w:val="fr-FR"/>
        </w:rPr>
        <w:t xml:space="preserve">La Recommandation UIT-R P.1144-10 contient les valeurs des points et poids de la quadrature gaussienne pour 16, 32, 64, 128 et 256 points. </w:t>
      </w:r>
      <w:r w:rsidR="00227E43" w:rsidRPr="001A165E">
        <w:rPr>
          <w:lang w:val="fr-FR"/>
        </w:rPr>
        <w:t>C</w:t>
      </w:r>
      <w:r w:rsidRPr="001A165E">
        <w:rPr>
          <w:lang w:val="fr-FR"/>
        </w:rPr>
        <w:t>ette révision</w:t>
      </w:r>
      <w:r w:rsidR="00227E43" w:rsidRPr="001A165E">
        <w:rPr>
          <w:lang w:val="fr-FR"/>
        </w:rPr>
        <w:t xml:space="preserve"> vise </w:t>
      </w:r>
      <w:proofErr w:type="gramStart"/>
      <w:r w:rsidR="00227E43" w:rsidRPr="001A165E">
        <w:rPr>
          <w:lang w:val="fr-FR"/>
        </w:rPr>
        <w:t>à</w:t>
      </w:r>
      <w:r w:rsidRPr="001A165E">
        <w:rPr>
          <w:lang w:val="fr-FR"/>
        </w:rPr>
        <w:t>:</w:t>
      </w:r>
      <w:proofErr w:type="gramEnd"/>
      <w:r w:rsidRPr="001A165E">
        <w:rPr>
          <w:lang w:val="fr-FR"/>
        </w:rPr>
        <w:t xml:space="preserve"> 1) ajoute</w:t>
      </w:r>
      <w:r w:rsidR="00227E43" w:rsidRPr="001A165E">
        <w:rPr>
          <w:lang w:val="fr-FR"/>
        </w:rPr>
        <w:t>r</w:t>
      </w:r>
      <w:r w:rsidRPr="001A165E">
        <w:rPr>
          <w:lang w:val="fr-FR"/>
        </w:rPr>
        <w:t xml:space="preserve"> </w:t>
      </w:r>
      <w:r w:rsidR="00227E43" w:rsidRPr="001A165E">
        <w:rPr>
          <w:lang w:val="fr-FR"/>
        </w:rPr>
        <w:t>dans</w:t>
      </w:r>
      <w:r w:rsidRPr="001A165E">
        <w:rPr>
          <w:lang w:val="fr-FR"/>
        </w:rPr>
        <w:t xml:space="preserve"> la Recommandation UIT-R P.1144-10 un algorithme qui calcule les points et poids de la quadrature gaussienne pour un nombre de points</w:t>
      </w:r>
      <w:r w:rsidR="00227E43" w:rsidRPr="001A165E">
        <w:rPr>
          <w:lang w:val="fr-FR"/>
        </w:rPr>
        <w:t xml:space="preserve"> arbitraire</w:t>
      </w:r>
      <w:r w:rsidRPr="001A165E">
        <w:rPr>
          <w:lang w:val="fr-FR"/>
        </w:rPr>
        <w:t xml:space="preserve">; et 2) </w:t>
      </w:r>
      <w:r w:rsidR="00227E43" w:rsidRPr="001A165E">
        <w:rPr>
          <w:lang w:val="fr-FR"/>
        </w:rPr>
        <w:t xml:space="preserve">à transférer </w:t>
      </w:r>
      <w:r w:rsidRPr="001A165E">
        <w:rPr>
          <w:lang w:val="fr-FR"/>
        </w:rPr>
        <w:t xml:space="preserve">les cinq fichiers texte faisant partie intégrante de la Recommandation </w:t>
      </w:r>
      <w:r w:rsidR="002579F0" w:rsidRPr="001A165E">
        <w:rPr>
          <w:lang w:val="fr-FR"/>
        </w:rPr>
        <w:t xml:space="preserve">qui contiennent </w:t>
      </w:r>
      <w:r w:rsidRPr="001A165E">
        <w:rPr>
          <w:lang w:val="fr-FR"/>
        </w:rPr>
        <w:t xml:space="preserve">les valeurs des points </w:t>
      </w:r>
      <w:r w:rsidR="002579F0" w:rsidRPr="001A165E">
        <w:rPr>
          <w:lang w:val="fr-FR"/>
        </w:rPr>
        <w:t xml:space="preserve">et poids </w:t>
      </w:r>
      <w:r w:rsidRPr="001A165E">
        <w:rPr>
          <w:lang w:val="fr-FR"/>
        </w:rPr>
        <w:t xml:space="preserve">de </w:t>
      </w:r>
      <w:r w:rsidR="002579F0" w:rsidRPr="001A165E">
        <w:rPr>
          <w:lang w:val="fr-FR"/>
        </w:rPr>
        <w:t xml:space="preserve">la </w:t>
      </w:r>
      <w:r w:rsidRPr="001A165E">
        <w:rPr>
          <w:lang w:val="fr-FR"/>
        </w:rPr>
        <w:t xml:space="preserve">quadrature </w:t>
      </w:r>
      <w:r w:rsidR="002579F0" w:rsidRPr="001A165E">
        <w:rPr>
          <w:lang w:val="fr-FR"/>
        </w:rPr>
        <w:t xml:space="preserve">gaussienne </w:t>
      </w:r>
      <w:r w:rsidRPr="001A165E">
        <w:rPr>
          <w:lang w:val="fr-FR"/>
        </w:rPr>
        <w:t xml:space="preserve">d'un produit de données </w:t>
      </w:r>
      <w:r w:rsidR="002579F0" w:rsidRPr="001A165E">
        <w:rPr>
          <w:lang w:val="fr-FR"/>
        </w:rPr>
        <w:t xml:space="preserve">faisant partie intégrante de la Recommandation </w:t>
      </w:r>
      <w:r w:rsidR="00227E43" w:rsidRPr="001A165E">
        <w:rPr>
          <w:lang w:val="fr-FR"/>
        </w:rPr>
        <w:t xml:space="preserve">dans </w:t>
      </w:r>
      <w:r w:rsidRPr="001A165E">
        <w:rPr>
          <w:lang w:val="fr-FR"/>
        </w:rPr>
        <w:t xml:space="preserve">un produit de données </w:t>
      </w:r>
      <w:r w:rsidR="002579F0" w:rsidRPr="001A165E">
        <w:rPr>
          <w:lang w:val="fr-FR"/>
        </w:rPr>
        <w:t>com</w:t>
      </w:r>
      <w:r w:rsidRPr="001A165E">
        <w:rPr>
          <w:lang w:val="fr-FR"/>
        </w:rPr>
        <w:t>plémentaire.</w:t>
      </w:r>
    </w:p>
    <w:p w14:paraId="18D514C5" w14:textId="26974E2B" w:rsidR="00C7785F" w:rsidRPr="001A165E" w:rsidRDefault="00C7785F" w:rsidP="00983A3F">
      <w:pPr>
        <w:spacing w:line="240" w:lineRule="auto"/>
        <w:rPr>
          <w:lang w:val="fr-FR"/>
        </w:rPr>
      </w:pPr>
      <w:r w:rsidRPr="001A165E">
        <w:rPr>
          <w:lang w:val="fr-FR"/>
        </w:rPr>
        <w:t xml:space="preserve">Les </w:t>
      </w:r>
      <w:r w:rsidR="002579F0" w:rsidRPr="001A165E">
        <w:rPr>
          <w:lang w:val="fr-FR"/>
        </w:rPr>
        <w:t>T</w:t>
      </w:r>
      <w:r w:rsidRPr="001A165E">
        <w:rPr>
          <w:lang w:val="fr-FR"/>
        </w:rPr>
        <w:t xml:space="preserve">ableaux 1 et 2 doivent être mis à jour </w:t>
      </w:r>
      <w:r w:rsidR="002579F0" w:rsidRPr="001A165E">
        <w:rPr>
          <w:lang w:val="fr-FR"/>
        </w:rPr>
        <w:t>si les R</w:t>
      </w:r>
      <w:r w:rsidRPr="001A165E">
        <w:rPr>
          <w:lang w:val="fr-FR"/>
        </w:rPr>
        <w:t xml:space="preserve">ecommandations </w:t>
      </w:r>
      <w:r w:rsidR="002579F0" w:rsidRPr="001A165E">
        <w:rPr>
          <w:lang w:val="fr-FR"/>
        </w:rPr>
        <w:t xml:space="preserve">citées en référence sont approuvées comme </w:t>
      </w:r>
      <w:r w:rsidRPr="001A165E">
        <w:rPr>
          <w:lang w:val="fr-FR"/>
        </w:rPr>
        <w:t>proposé lors de la réunion de la Commission d'études 3 du 2 juillet 2021.</w:t>
      </w:r>
    </w:p>
    <w:p w14:paraId="74C2A6C4" w14:textId="762DB718" w:rsidR="00A555D3" w:rsidRPr="001A165E" w:rsidRDefault="001100FB" w:rsidP="008007CA">
      <w:pPr>
        <w:keepNext/>
        <w:keepLines/>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lastRenderedPageBreak/>
        <w:t>Projet de révision de la Recommandation UIT</w:t>
      </w:r>
      <w:r w:rsidR="00A555D3" w:rsidRPr="001A165E">
        <w:rPr>
          <w:rFonts w:asciiTheme="minorHAnsi" w:hAnsiTheme="minorHAnsi" w:cstheme="minorHAnsi"/>
          <w:szCs w:val="24"/>
          <w:u w:val="single"/>
          <w:lang w:val="fr-FR"/>
        </w:rPr>
        <w:t>-R P.1409-1</w:t>
      </w:r>
      <w:r w:rsidR="00A555D3" w:rsidRPr="001A165E">
        <w:rPr>
          <w:rFonts w:asciiTheme="minorHAnsi" w:hAnsiTheme="minorHAnsi" w:cstheme="minorHAnsi"/>
          <w:szCs w:val="24"/>
          <w:lang w:val="fr-FR"/>
        </w:rPr>
        <w:tab/>
        <w:t>Doc. 3/46</w:t>
      </w:r>
      <w:r w:rsidR="00A555D3" w:rsidRPr="001A165E">
        <w:rPr>
          <w:rStyle w:val="FootnoteReference"/>
          <w:rFonts w:asciiTheme="minorHAnsi" w:hAnsiTheme="minorHAnsi" w:cstheme="minorHAnsi"/>
          <w:szCs w:val="24"/>
          <w:lang w:val="fr-FR"/>
        </w:rPr>
        <w:footnoteReference w:id="1"/>
      </w:r>
    </w:p>
    <w:p w14:paraId="6A8497C0" w14:textId="291D6D04" w:rsidR="00A555D3" w:rsidRPr="001A165E" w:rsidRDefault="001100FB" w:rsidP="008007CA">
      <w:pPr>
        <w:pStyle w:val="Rectitle"/>
        <w:rPr>
          <w:rFonts w:eastAsia="MS Mincho"/>
          <w:lang w:val="fr-FR"/>
        </w:rPr>
      </w:pPr>
      <w:r w:rsidRPr="001A165E">
        <w:rPr>
          <w:rFonts w:eastAsia="MS Mincho"/>
          <w:bCs/>
          <w:lang w:val="fr-FR"/>
        </w:rPr>
        <w:t>Données de propagation et méthodes de prévision pour les systèmes utilisant des stations placées sur des plates-formes à haute altitude et d'autres stations stratosphériques élevées fonctionnant à des fréquences supérieures</w:t>
      </w:r>
      <w:r w:rsidRPr="001A165E">
        <w:rPr>
          <w:rFonts w:eastAsia="MS Mincho"/>
          <w:bCs/>
          <w:lang w:val="fr-FR"/>
        </w:rPr>
        <w:br/>
        <w:t>à environ 1 GHz</w:t>
      </w:r>
    </w:p>
    <w:p w14:paraId="43C5948F" w14:textId="55F6A22B" w:rsidR="00687A13" w:rsidRPr="001A165E" w:rsidRDefault="00687A13" w:rsidP="00983A3F">
      <w:pPr>
        <w:spacing w:before="240" w:line="240" w:lineRule="auto"/>
        <w:rPr>
          <w:spacing w:val="-2"/>
          <w:lang w:val="fr-FR" w:eastAsia="ja-JP"/>
        </w:rPr>
      </w:pPr>
      <w:r w:rsidRPr="001A165E">
        <w:rPr>
          <w:spacing w:val="-2"/>
          <w:lang w:val="fr-FR" w:eastAsia="ja-JP"/>
        </w:rPr>
        <w:t>Les modifications qu'il est proposé d'apporter dans ce projet de révision de la Recommandation</w:t>
      </w:r>
      <w:r w:rsidR="00B261B2">
        <w:rPr>
          <w:spacing w:val="-2"/>
          <w:lang w:val="fr-FR" w:eastAsia="ja-JP"/>
        </w:rPr>
        <w:t xml:space="preserve"> </w:t>
      </w:r>
      <w:r w:rsidRPr="001A165E">
        <w:rPr>
          <w:spacing w:val="-2"/>
          <w:lang w:val="fr-FR" w:eastAsia="ja-JP"/>
        </w:rPr>
        <w:t>UIT</w:t>
      </w:r>
      <w:r w:rsidR="00983A3F">
        <w:rPr>
          <w:spacing w:val="-2"/>
          <w:lang w:val="fr-FR" w:eastAsia="ja-JP"/>
        </w:rPr>
        <w:noBreakHyphen/>
      </w:r>
      <w:r w:rsidRPr="001A165E">
        <w:rPr>
          <w:spacing w:val="-2"/>
          <w:lang w:val="fr-FR" w:eastAsia="ja-JP"/>
        </w:rPr>
        <w:t>R</w:t>
      </w:r>
      <w:r w:rsidR="00983A3F">
        <w:rPr>
          <w:spacing w:val="-2"/>
          <w:lang w:val="fr-FR" w:eastAsia="ja-JP"/>
        </w:rPr>
        <w:t> </w:t>
      </w:r>
      <w:r w:rsidRPr="001A165E">
        <w:rPr>
          <w:spacing w:val="-2"/>
          <w:lang w:val="fr-FR" w:eastAsia="ja-JP"/>
        </w:rPr>
        <w:t xml:space="preserve">P.1409-1 sont les </w:t>
      </w:r>
      <w:proofErr w:type="gramStart"/>
      <w:r w:rsidRPr="001A165E">
        <w:rPr>
          <w:spacing w:val="-2"/>
          <w:lang w:val="fr-FR" w:eastAsia="ja-JP"/>
        </w:rPr>
        <w:t>suivantes:</w:t>
      </w:r>
      <w:proofErr w:type="gramEnd"/>
    </w:p>
    <w:p w14:paraId="0DE10F50" w14:textId="0361F6DF" w:rsidR="00687A13" w:rsidRPr="001A165E" w:rsidRDefault="00687A13" w:rsidP="00983A3F">
      <w:pPr>
        <w:pStyle w:val="enumlev1"/>
        <w:rPr>
          <w:lang w:val="fr-FR" w:eastAsia="ja-JP"/>
        </w:rPr>
      </w:pPr>
      <w:r w:rsidRPr="001A165E">
        <w:rPr>
          <w:lang w:val="fr-FR" w:eastAsia="ja-JP"/>
        </w:rPr>
        <w:t>1)</w:t>
      </w:r>
      <w:r w:rsidRPr="001A165E">
        <w:rPr>
          <w:lang w:val="fr-FR" w:eastAsia="ja-JP"/>
        </w:rPr>
        <w:tab/>
        <w:t>Modifi</w:t>
      </w:r>
      <w:r w:rsidR="00D94625" w:rsidRPr="001A165E">
        <w:rPr>
          <w:lang w:val="fr-FR" w:eastAsia="ja-JP"/>
        </w:rPr>
        <w:t xml:space="preserve">cation de </w:t>
      </w:r>
      <w:r w:rsidRPr="001A165E">
        <w:rPr>
          <w:lang w:val="fr-FR" w:eastAsia="ja-JP"/>
        </w:rPr>
        <w:t xml:space="preserve">son titre pour préciser que la gamme de fréquences applicable </w:t>
      </w:r>
      <w:r w:rsidR="00227E43" w:rsidRPr="001A165E">
        <w:rPr>
          <w:lang w:val="fr-FR" w:eastAsia="ja-JP"/>
        </w:rPr>
        <w:t xml:space="preserve">à </w:t>
      </w:r>
      <w:r w:rsidRPr="001A165E">
        <w:rPr>
          <w:lang w:val="fr-FR" w:eastAsia="ja-JP"/>
        </w:rPr>
        <w:t>la Recommandation commence à environ 0,7 GHz.</w:t>
      </w:r>
    </w:p>
    <w:p w14:paraId="0E152FFB" w14:textId="550FE762" w:rsidR="00687A13" w:rsidRPr="001A165E" w:rsidRDefault="00687A13" w:rsidP="00983A3F">
      <w:pPr>
        <w:pStyle w:val="enumlev1"/>
        <w:rPr>
          <w:lang w:val="fr-FR" w:eastAsia="ja-JP"/>
        </w:rPr>
      </w:pPr>
      <w:r w:rsidRPr="001A165E">
        <w:rPr>
          <w:lang w:val="fr-FR" w:eastAsia="ja-JP"/>
        </w:rPr>
        <w:t>2)</w:t>
      </w:r>
      <w:r w:rsidRPr="001A165E">
        <w:rPr>
          <w:lang w:val="fr-FR" w:eastAsia="ja-JP"/>
        </w:rPr>
        <w:tab/>
        <w:t xml:space="preserve">Ajout </w:t>
      </w:r>
      <w:r w:rsidR="00D94625" w:rsidRPr="001A165E">
        <w:rPr>
          <w:lang w:val="fr-FR" w:eastAsia="ja-JP"/>
        </w:rPr>
        <w:t>d'</w:t>
      </w:r>
      <w:r w:rsidRPr="001A165E">
        <w:rPr>
          <w:lang w:val="fr-FR" w:eastAsia="ja-JP"/>
        </w:rPr>
        <w:t xml:space="preserve">une phrase dans le domaine d'application pour préciser que cette Recommandation </w:t>
      </w:r>
      <w:r w:rsidR="00227E43" w:rsidRPr="001A165E">
        <w:rPr>
          <w:lang w:val="fr-FR" w:eastAsia="ja-JP"/>
        </w:rPr>
        <w:t xml:space="preserve">définit </w:t>
      </w:r>
      <w:r w:rsidRPr="001A165E">
        <w:rPr>
          <w:lang w:val="fr-FR" w:eastAsia="ja-JP"/>
        </w:rPr>
        <w:t>des méthodes de prévision pour l'évaluation des brouillages et pour la conception des systèmes.</w:t>
      </w:r>
    </w:p>
    <w:p w14:paraId="5DDE6156" w14:textId="011DC12E" w:rsidR="00687A13" w:rsidRPr="001A165E" w:rsidRDefault="00687A13" w:rsidP="00983A3F">
      <w:pPr>
        <w:pStyle w:val="enumlev1"/>
        <w:rPr>
          <w:lang w:val="fr-FR" w:eastAsia="ja-JP"/>
        </w:rPr>
      </w:pPr>
      <w:r w:rsidRPr="001A165E">
        <w:rPr>
          <w:lang w:val="fr-FR" w:eastAsia="ja-JP"/>
        </w:rPr>
        <w:t>3)</w:t>
      </w:r>
      <w:r w:rsidRPr="001A165E">
        <w:rPr>
          <w:lang w:val="fr-FR" w:eastAsia="ja-JP"/>
        </w:rPr>
        <w:tab/>
        <w:t>Ajout de mots</w:t>
      </w:r>
      <w:r w:rsidR="00B261B2">
        <w:rPr>
          <w:lang w:val="fr-FR" w:eastAsia="ja-JP"/>
        </w:rPr>
        <w:t xml:space="preserve"> </w:t>
      </w:r>
      <w:r w:rsidRPr="001A165E">
        <w:rPr>
          <w:lang w:val="fr-FR" w:eastAsia="ja-JP"/>
        </w:rPr>
        <w:t>clés.</w:t>
      </w:r>
    </w:p>
    <w:p w14:paraId="37490014" w14:textId="4E802B98" w:rsidR="00687A13" w:rsidRPr="001A165E" w:rsidRDefault="00687A13" w:rsidP="00983A3F">
      <w:pPr>
        <w:pStyle w:val="enumlev1"/>
        <w:rPr>
          <w:lang w:val="fr-FR" w:eastAsia="ja-JP"/>
        </w:rPr>
      </w:pPr>
      <w:r w:rsidRPr="001A165E">
        <w:rPr>
          <w:lang w:val="fr-FR" w:eastAsia="ja-JP"/>
        </w:rPr>
        <w:t>4)</w:t>
      </w:r>
      <w:r w:rsidRPr="001A165E">
        <w:rPr>
          <w:lang w:val="fr-FR" w:eastAsia="ja-JP"/>
        </w:rPr>
        <w:tab/>
        <w:t>Remplace</w:t>
      </w:r>
      <w:r w:rsidR="00D94625" w:rsidRPr="001A165E">
        <w:rPr>
          <w:lang w:val="fr-FR" w:eastAsia="ja-JP"/>
        </w:rPr>
        <w:t>ment</w:t>
      </w:r>
      <w:r w:rsidR="00227E43" w:rsidRPr="001A165E">
        <w:rPr>
          <w:lang w:val="fr-FR" w:eastAsia="ja-JP"/>
        </w:rPr>
        <w:t xml:space="preserve">, au point a) du </w:t>
      </w:r>
      <w:r w:rsidR="00227E43" w:rsidRPr="001A165E">
        <w:rPr>
          <w:i/>
          <w:iCs/>
          <w:lang w:val="fr-FR" w:eastAsia="ja-JP"/>
        </w:rPr>
        <w:t>considérant</w:t>
      </w:r>
      <w:r w:rsidR="00227E43" w:rsidRPr="001A165E">
        <w:rPr>
          <w:lang w:val="fr-FR" w:eastAsia="ja-JP"/>
        </w:rPr>
        <w:t>,</w:t>
      </w:r>
      <w:r w:rsidR="00D94625" w:rsidRPr="001A165E">
        <w:rPr>
          <w:lang w:val="fr-FR" w:eastAsia="ja-JP"/>
        </w:rPr>
        <w:t xml:space="preserve"> de</w:t>
      </w:r>
      <w:proofErr w:type="gramStart"/>
      <w:r w:rsidRPr="001A165E">
        <w:rPr>
          <w:lang w:val="fr-FR" w:eastAsia="ja-JP"/>
        </w:rPr>
        <w:t xml:space="preserve"> </w:t>
      </w:r>
      <w:r w:rsidR="001A165E" w:rsidRPr="001A165E">
        <w:rPr>
          <w:lang w:val="fr-FR" w:eastAsia="ja-JP"/>
        </w:rPr>
        <w:t>«</w:t>
      </w:r>
      <w:r w:rsidRPr="001A165E">
        <w:rPr>
          <w:lang w:val="fr-FR" w:eastAsia="ja-JP"/>
        </w:rPr>
        <w:t>à</w:t>
      </w:r>
      <w:proofErr w:type="gramEnd"/>
      <w:r w:rsidRPr="001A165E">
        <w:rPr>
          <w:lang w:val="fr-FR" w:eastAsia="ja-JP"/>
        </w:rPr>
        <w:t xml:space="preserve"> 47 GHz</w:t>
      </w:r>
      <w:r w:rsidR="001A165E" w:rsidRPr="001A165E">
        <w:rPr>
          <w:lang w:val="fr-FR" w:eastAsia="ja-JP"/>
        </w:rPr>
        <w:t>»</w:t>
      </w:r>
      <w:r w:rsidRPr="001A165E">
        <w:rPr>
          <w:lang w:val="fr-FR" w:eastAsia="ja-JP"/>
        </w:rPr>
        <w:t xml:space="preserve"> par </w:t>
      </w:r>
      <w:r w:rsidR="001A165E" w:rsidRPr="001A165E">
        <w:rPr>
          <w:lang w:val="fr-FR" w:eastAsia="ja-JP"/>
        </w:rPr>
        <w:t>«</w:t>
      </w:r>
      <w:r w:rsidRPr="001A165E">
        <w:rPr>
          <w:lang w:val="fr-FR" w:eastAsia="ja-JP"/>
        </w:rPr>
        <w:t>jusqu'à 48,2 GHz</w:t>
      </w:r>
      <w:r w:rsidR="001A165E" w:rsidRPr="001A165E">
        <w:rPr>
          <w:lang w:val="fr-FR" w:eastAsia="ja-JP"/>
        </w:rPr>
        <w:t>»</w:t>
      </w:r>
      <w:r w:rsidRPr="001A165E">
        <w:rPr>
          <w:lang w:val="fr-FR" w:eastAsia="ja-JP"/>
        </w:rPr>
        <w:t xml:space="preserve"> dans un souci de cohérence avec le Règlement des radiocommunications.</w:t>
      </w:r>
    </w:p>
    <w:p w14:paraId="0694BEF5" w14:textId="1F2A8C70" w:rsidR="00687A13" w:rsidRPr="001A165E" w:rsidRDefault="00687A13" w:rsidP="00983A3F">
      <w:pPr>
        <w:pStyle w:val="enumlev1"/>
        <w:rPr>
          <w:lang w:val="fr-FR" w:eastAsia="ja-JP"/>
        </w:rPr>
      </w:pPr>
      <w:r w:rsidRPr="001A165E">
        <w:rPr>
          <w:lang w:val="fr-FR" w:eastAsia="ja-JP"/>
        </w:rPr>
        <w:t>5)</w:t>
      </w:r>
      <w:r w:rsidRPr="001A165E">
        <w:rPr>
          <w:lang w:val="fr-FR" w:eastAsia="ja-JP"/>
        </w:rPr>
        <w:tab/>
      </w:r>
      <w:r w:rsidR="00227E43" w:rsidRPr="001A165E">
        <w:rPr>
          <w:lang w:val="fr-FR" w:eastAsia="ja-JP"/>
        </w:rPr>
        <w:t xml:space="preserve">Remplacement, </w:t>
      </w:r>
      <w:r w:rsidRPr="001A165E">
        <w:rPr>
          <w:lang w:val="fr-FR" w:eastAsia="ja-JP"/>
        </w:rPr>
        <w:t xml:space="preserve">au point </w:t>
      </w:r>
      <w:r w:rsidRPr="00B261B2">
        <w:rPr>
          <w:i/>
          <w:iCs/>
          <w:lang w:val="fr-FR" w:eastAsia="ja-JP"/>
        </w:rPr>
        <w:t>b)</w:t>
      </w:r>
      <w:r w:rsidRPr="001A165E">
        <w:rPr>
          <w:lang w:val="fr-FR" w:eastAsia="ja-JP"/>
        </w:rPr>
        <w:t xml:space="preserve"> du </w:t>
      </w:r>
      <w:r w:rsidRPr="001A165E">
        <w:rPr>
          <w:i/>
          <w:iCs/>
          <w:lang w:val="fr-FR" w:eastAsia="ja-JP"/>
        </w:rPr>
        <w:t>considérant</w:t>
      </w:r>
      <w:r w:rsidR="00227E43" w:rsidRPr="001A165E">
        <w:rPr>
          <w:lang w:val="fr-FR" w:eastAsia="ja-JP"/>
        </w:rPr>
        <w:t xml:space="preserve"> de</w:t>
      </w:r>
      <w:proofErr w:type="gramStart"/>
      <w:r w:rsidR="00227E43" w:rsidRPr="001A165E">
        <w:rPr>
          <w:lang w:val="fr-FR" w:eastAsia="ja-JP"/>
        </w:rPr>
        <w:t xml:space="preserve"> </w:t>
      </w:r>
      <w:r w:rsidR="001A165E" w:rsidRPr="001A165E">
        <w:rPr>
          <w:lang w:val="fr-FR" w:eastAsia="ja-JP"/>
        </w:rPr>
        <w:t>«</w:t>
      </w:r>
      <w:r w:rsidR="00227E43" w:rsidRPr="001A165E">
        <w:rPr>
          <w:lang w:val="fr-FR" w:eastAsia="ja-JP"/>
        </w:rPr>
        <w:t>certaines</w:t>
      </w:r>
      <w:proofErr w:type="gramEnd"/>
      <w:r w:rsidR="001A165E" w:rsidRPr="001A165E">
        <w:rPr>
          <w:lang w:val="fr-FR" w:eastAsia="ja-JP"/>
        </w:rPr>
        <w:t>»</w:t>
      </w:r>
      <w:r w:rsidR="00227E43" w:rsidRPr="001A165E">
        <w:rPr>
          <w:lang w:val="fr-FR" w:eastAsia="ja-JP"/>
        </w:rPr>
        <w:t xml:space="preserve"> par </w:t>
      </w:r>
      <w:r w:rsidR="001A165E" w:rsidRPr="001A165E">
        <w:rPr>
          <w:lang w:val="fr-FR" w:eastAsia="ja-JP"/>
        </w:rPr>
        <w:t>«</w:t>
      </w:r>
      <w:r w:rsidR="00227E43" w:rsidRPr="001A165E">
        <w:rPr>
          <w:lang w:val="fr-FR" w:eastAsia="ja-JP"/>
        </w:rPr>
        <w:t>les</w:t>
      </w:r>
      <w:r w:rsidR="001A165E" w:rsidRPr="001A165E">
        <w:rPr>
          <w:lang w:val="fr-FR" w:eastAsia="ja-JP"/>
        </w:rPr>
        <w:t>»</w:t>
      </w:r>
      <w:r w:rsidRPr="001A165E">
        <w:rPr>
          <w:lang w:val="fr-FR" w:eastAsia="ja-JP"/>
        </w:rPr>
        <w:t>.</w:t>
      </w:r>
    </w:p>
    <w:p w14:paraId="136E7F9E" w14:textId="6F84667C" w:rsidR="00687A13" w:rsidRPr="001A165E" w:rsidRDefault="00687A13" w:rsidP="00983A3F">
      <w:pPr>
        <w:pStyle w:val="enumlev1"/>
        <w:rPr>
          <w:lang w:val="fr-FR" w:eastAsia="ja-JP"/>
        </w:rPr>
      </w:pPr>
      <w:r w:rsidRPr="001A165E">
        <w:rPr>
          <w:lang w:val="fr-FR" w:eastAsia="ja-JP"/>
        </w:rPr>
        <w:t>6)</w:t>
      </w:r>
      <w:r w:rsidRPr="001A165E">
        <w:rPr>
          <w:lang w:val="fr-FR" w:eastAsia="ja-JP"/>
        </w:rPr>
        <w:tab/>
      </w:r>
      <w:r w:rsidR="00D94625" w:rsidRPr="001A165E">
        <w:rPr>
          <w:lang w:val="fr-FR" w:eastAsia="ja-JP"/>
        </w:rPr>
        <w:t xml:space="preserve">Modification </w:t>
      </w:r>
      <w:r w:rsidRPr="001A165E">
        <w:rPr>
          <w:lang w:val="fr-FR" w:eastAsia="ja-JP"/>
        </w:rPr>
        <w:t xml:space="preserve">mineure </w:t>
      </w:r>
      <w:r w:rsidR="00D94625" w:rsidRPr="001A165E">
        <w:rPr>
          <w:lang w:val="fr-FR" w:eastAsia="ja-JP"/>
        </w:rPr>
        <w:t xml:space="preserve">dans la partie </w:t>
      </w:r>
      <w:r w:rsidR="00D94625" w:rsidRPr="001A165E">
        <w:rPr>
          <w:i/>
          <w:iCs/>
          <w:lang w:val="fr-FR" w:eastAsia="ja-JP"/>
        </w:rPr>
        <w:t>recommande</w:t>
      </w:r>
      <w:r w:rsidR="00D94625" w:rsidRPr="001A165E">
        <w:rPr>
          <w:lang w:val="fr-FR" w:eastAsia="ja-JP"/>
        </w:rPr>
        <w:t xml:space="preserve"> </w:t>
      </w:r>
      <w:r w:rsidRPr="001A165E">
        <w:rPr>
          <w:lang w:val="fr-FR" w:eastAsia="ja-JP"/>
        </w:rPr>
        <w:t xml:space="preserve">pour </w:t>
      </w:r>
      <w:r w:rsidR="00D94625" w:rsidRPr="001A165E">
        <w:rPr>
          <w:lang w:val="fr-FR" w:eastAsia="ja-JP"/>
        </w:rPr>
        <w:t xml:space="preserve">que </w:t>
      </w:r>
      <w:r w:rsidRPr="001A165E">
        <w:rPr>
          <w:lang w:val="fr-FR" w:eastAsia="ja-JP"/>
        </w:rPr>
        <w:t xml:space="preserve">l'ordre de présentation des méthodes de prévision </w:t>
      </w:r>
      <w:r w:rsidR="00227E43" w:rsidRPr="001A165E">
        <w:rPr>
          <w:lang w:val="fr-FR" w:eastAsia="ja-JP"/>
        </w:rPr>
        <w:t xml:space="preserve">corresponde à </w:t>
      </w:r>
      <w:r w:rsidRPr="001A165E">
        <w:rPr>
          <w:lang w:val="fr-FR" w:eastAsia="ja-JP"/>
        </w:rPr>
        <w:t xml:space="preserve">l'ordre des sections, et pour </w:t>
      </w:r>
      <w:r w:rsidR="00227E43" w:rsidRPr="001A165E">
        <w:rPr>
          <w:lang w:val="fr-FR" w:eastAsia="ja-JP"/>
        </w:rPr>
        <w:t xml:space="preserve">préciser </w:t>
      </w:r>
      <w:r w:rsidRPr="001A165E">
        <w:rPr>
          <w:lang w:val="fr-FR" w:eastAsia="ja-JP"/>
        </w:rPr>
        <w:t>le sens de l'expression</w:t>
      </w:r>
      <w:proofErr w:type="gramStart"/>
      <w:r w:rsidRPr="001A165E">
        <w:rPr>
          <w:lang w:val="fr-FR" w:eastAsia="ja-JP"/>
        </w:rPr>
        <w:t xml:space="preserve"> </w:t>
      </w:r>
      <w:r w:rsidR="001A165E" w:rsidRPr="001A165E">
        <w:rPr>
          <w:lang w:val="fr-FR" w:eastAsia="ja-JP"/>
        </w:rPr>
        <w:t>«</w:t>
      </w:r>
      <w:r w:rsidRPr="001A165E">
        <w:rPr>
          <w:lang w:val="fr-FR" w:eastAsia="ja-JP"/>
        </w:rPr>
        <w:t>études</w:t>
      </w:r>
      <w:proofErr w:type="gramEnd"/>
      <w:r w:rsidRPr="001A165E">
        <w:rPr>
          <w:lang w:val="fr-FR" w:eastAsia="ja-JP"/>
        </w:rPr>
        <w:t xml:space="preserve"> de partage et de compatibilité</w:t>
      </w:r>
      <w:r w:rsidR="001A165E" w:rsidRPr="001A165E">
        <w:rPr>
          <w:lang w:val="fr-FR" w:eastAsia="ja-JP"/>
        </w:rPr>
        <w:t>»</w:t>
      </w:r>
      <w:r w:rsidRPr="001A165E">
        <w:rPr>
          <w:lang w:val="fr-FR" w:eastAsia="ja-JP"/>
        </w:rPr>
        <w:t>.</w:t>
      </w:r>
    </w:p>
    <w:p w14:paraId="1122963C" w14:textId="428640A8" w:rsidR="00687A13" w:rsidRPr="001A165E" w:rsidRDefault="00687A13" w:rsidP="00983A3F">
      <w:pPr>
        <w:pStyle w:val="enumlev1"/>
        <w:rPr>
          <w:lang w:val="fr-FR" w:eastAsia="ja-JP"/>
        </w:rPr>
      </w:pPr>
      <w:r w:rsidRPr="001A165E">
        <w:rPr>
          <w:lang w:val="fr-FR" w:eastAsia="ja-JP"/>
        </w:rPr>
        <w:t>7)</w:t>
      </w:r>
      <w:r w:rsidRPr="001A165E">
        <w:rPr>
          <w:lang w:val="fr-FR" w:eastAsia="ja-JP"/>
        </w:rPr>
        <w:tab/>
        <w:t>Ajout de phrases dans la section 1</w:t>
      </w:r>
      <w:proofErr w:type="gramStart"/>
      <w:r w:rsidRPr="001A165E">
        <w:rPr>
          <w:lang w:val="fr-FR" w:eastAsia="ja-JP"/>
        </w:rPr>
        <w:t xml:space="preserve"> </w:t>
      </w:r>
      <w:r w:rsidR="001A165E" w:rsidRPr="001A165E">
        <w:rPr>
          <w:lang w:val="fr-FR" w:eastAsia="ja-JP"/>
        </w:rPr>
        <w:t>«</w:t>
      </w:r>
      <w:r w:rsidRPr="001A165E">
        <w:rPr>
          <w:lang w:val="fr-FR" w:eastAsia="ja-JP"/>
        </w:rPr>
        <w:t>Introduction</w:t>
      </w:r>
      <w:proofErr w:type="gramEnd"/>
      <w:r w:rsidR="001A165E" w:rsidRPr="001A165E">
        <w:rPr>
          <w:lang w:val="fr-FR" w:eastAsia="ja-JP"/>
        </w:rPr>
        <w:t>»</w:t>
      </w:r>
      <w:r w:rsidRPr="001A165E">
        <w:rPr>
          <w:lang w:val="fr-FR" w:eastAsia="ja-JP"/>
        </w:rPr>
        <w:t xml:space="preserve"> </w:t>
      </w:r>
      <w:r w:rsidR="00D94625" w:rsidRPr="001A165E">
        <w:rPr>
          <w:lang w:val="fr-FR" w:eastAsia="ja-JP"/>
        </w:rPr>
        <w:t xml:space="preserve">concernant l'emploi de </w:t>
      </w:r>
      <w:r w:rsidRPr="001A165E">
        <w:rPr>
          <w:lang w:val="fr-FR" w:eastAsia="ja-JP"/>
        </w:rPr>
        <w:t xml:space="preserve">l'expression </w:t>
      </w:r>
      <w:r w:rsidR="001A165E" w:rsidRPr="001A165E">
        <w:rPr>
          <w:lang w:val="fr-FR" w:eastAsia="ja-JP"/>
        </w:rPr>
        <w:t>«</w:t>
      </w:r>
      <w:r w:rsidRPr="001A165E">
        <w:rPr>
          <w:lang w:val="fr-FR" w:eastAsia="ja-JP"/>
        </w:rPr>
        <w:t>station à haute altitude</w:t>
      </w:r>
      <w:r w:rsidR="001A165E" w:rsidRPr="001A165E">
        <w:rPr>
          <w:lang w:val="fr-FR" w:eastAsia="ja-JP"/>
        </w:rPr>
        <w:t>»</w:t>
      </w:r>
      <w:r w:rsidRPr="001A165E">
        <w:rPr>
          <w:lang w:val="fr-FR" w:eastAsia="ja-JP"/>
        </w:rPr>
        <w:t xml:space="preserve"> </w:t>
      </w:r>
      <w:r w:rsidR="00D94625" w:rsidRPr="001A165E">
        <w:rPr>
          <w:lang w:val="fr-FR" w:eastAsia="ja-JP"/>
        </w:rPr>
        <w:t xml:space="preserve">en lieu et place </w:t>
      </w:r>
      <w:r w:rsidR="00227E43" w:rsidRPr="001A165E">
        <w:rPr>
          <w:lang w:val="fr-FR" w:eastAsia="ja-JP"/>
        </w:rPr>
        <w:t xml:space="preserve">de </w:t>
      </w:r>
      <w:r w:rsidRPr="001A165E">
        <w:rPr>
          <w:lang w:val="fr-FR" w:eastAsia="ja-JP"/>
        </w:rPr>
        <w:t>l'expression "</w:t>
      </w:r>
      <w:r w:rsidR="00D94625" w:rsidRPr="001A165E">
        <w:rPr>
          <w:lang w:val="fr-FR" w:eastAsia="ja-JP"/>
        </w:rPr>
        <w:t>stations placées sur des plates</w:t>
      </w:r>
      <w:r w:rsidR="001A165E" w:rsidRPr="001A165E">
        <w:rPr>
          <w:lang w:val="fr-FR" w:eastAsia="ja-JP"/>
        </w:rPr>
        <w:noBreakHyphen/>
      </w:r>
      <w:r w:rsidR="00D94625" w:rsidRPr="001A165E">
        <w:rPr>
          <w:lang w:val="fr-FR" w:eastAsia="ja-JP"/>
        </w:rPr>
        <w:t>formes à haute altitude ou autres stations stratosphériques</w:t>
      </w:r>
      <w:r w:rsidRPr="001A165E">
        <w:rPr>
          <w:lang w:val="fr-FR" w:eastAsia="ja-JP"/>
        </w:rPr>
        <w:t xml:space="preserve">" par souci de concision. Cette dernière expression a été remplacée par la première dans le reste de la </w:t>
      </w:r>
      <w:r w:rsidR="00D94625" w:rsidRPr="001A165E">
        <w:rPr>
          <w:lang w:val="fr-FR" w:eastAsia="ja-JP"/>
        </w:rPr>
        <w:t>R</w:t>
      </w:r>
      <w:r w:rsidRPr="001A165E">
        <w:rPr>
          <w:lang w:val="fr-FR" w:eastAsia="ja-JP"/>
        </w:rPr>
        <w:t>ecommandation.</w:t>
      </w:r>
    </w:p>
    <w:p w14:paraId="76EA3A5C" w14:textId="21F46F1F" w:rsidR="00687A13" w:rsidRPr="001A165E" w:rsidRDefault="00687A13" w:rsidP="00983A3F">
      <w:pPr>
        <w:pStyle w:val="enumlev1"/>
        <w:rPr>
          <w:lang w:val="fr-FR" w:eastAsia="ja-JP"/>
        </w:rPr>
      </w:pPr>
      <w:r w:rsidRPr="001A165E">
        <w:rPr>
          <w:lang w:val="fr-FR" w:eastAsia="ja-JP"/>
        </w:rPr>
        <w:t>8)</w:t>
      </w:r>
      <w:r w:rsidRPr="001A165E">
        <w:rPr>
          <w:lang w:val="fr-FR" w:eastAsia="ja-JP"/>
        </w:rPr>
        <w:tab/>
        <w:t>Ajout</w:t>
      </w:r>
      <w:r w:rsidR="00D94625" w:rsidRPr="001A165E">
        <w:rPr>
          <w:lang w:val="fr-FR" w:eastAsia="ja-JP"/>
        </w:rPr>
        <w:t xml:space="preserve"> de</w:t>
      </w:r>
      <w:r w:rsidRPr="001A165E">
        <w:rPr>
          <w:lang w:val="fr-FR" w:eastAsia="ja-JP"/>
        </w:rPr>
        <w:t xml:space="preserve"> la description des trajets de propagation et </w:t>
      </w:r>
      <w:r w:rsidR="00D94625" w:rsidRPr="001A165E">
        <w:rPr>
          <w:lang w:val="fr-FR" w:eastAsia="ja-JP"/>
        </w:rPr>
        <w:t xml:space="preserve">de </w:t>
      </w:r>
      <w:r w:rsidRPr="001A165E">
        <w:rPr>
          <w:lang w:val="fr-FR" w:eastAsia="ja-JP"/>
        </w:rPr>
        <w:t xml:space="preserve">la Figure 1 et </w:t>
      </w:r>
      <w:r w:rsidR="00D94625" w:rsidRPr="001A165E">
        <w:rPr>
          <w:lang w:val="fr-FR" w:eastAsia="ja-JP"/>
        </w:rPr>
        <w:t>suppression d</w:t>
      </w:r>
      <w:r w:rsidRPr="001A165E">
        <w:rPr>
          <w:lang w:val="fr-FR" w:eastAsia="ja-JP"/>
        </w:rPr>
        <w:t xml:space="preserve">es mécanismes de propagation et </w:t>
      </w:r>
      <w:r w:rsidR="00D94625" w:rsidRPr="001A165E">
        <w:rPr>
          <w:lang w:val="fr-FR" w:eastAsia="ja-JP"/>
        </w:rPr>
        <w:t>d</w:t>
      </w:r>
      <w:r w:rsidRPr="001A165E">
        <w:rPr>
          <w:lang w:val="fr-FR" w:eastAsia="ja-JP"/>
        </w:rPr>
        <w:t xml:space="preserve">es effets dans la </w:t>
      </w:r>
      <w:r w:rsidR="00D94625" w:rsidRPr="001A165E">
        <w:rPr>
          <w:lang w:val="fr-FR" w:eastAsia="ja-JP"/>
        </w:rPr>
        <w:t>s</w:t>
      </w:r>
      <w:r w:rsidRPr="001A165E">
        <w:rPr>
          <w:lang w:val="fr-FR" w:eastAsia="ja-JP"/>
        </w:rPr>
        <w:t>ection 1</w:t>
      </w:r>
      <w:proofErr w:type="gramStart"/>
      <w:r w:rsidRPr="001A165E">
        <w:rPr>
          <w:lang w:val="fr-FR" w:eastAsia="ja-JP"/>
        </w:rPr>
        <w:t xml:space="preserve"> </w:t>
      </w:r>
      <w:r w:rsidR="001A165E" w:rsidRPr="001A165E">
        <w:rPr>
          <w:lang w:val="fr-FR" w:eastAsia="ja-JP"/>
        </w:rPr>
        <w:t>«</w:t>
      </w:r>
      <w:r w:rsidRPr="001A165E">
        <w:rPr>
          <w:lang w:val="fr-FR" w:eastAsia="ja-JP"/>
        </w:rPr>
        <w:t>Introduction</w:t>
      </w:r>
      <w:proofErr w:type="gramEnd"/>
      <w:r w:rsidR="001A165E" w:rsidRPr="001A165E">
        <w:rPr>
          <w:lang w:val="fr-FR" w:eastAsia="ja-JP"/>
        </w:rPr>
        <w:t>»</w:t>
      </w:r>
      <w:r w:rsidRPr="001A165E">
        <w:rPr>
          <w:lang w:val="fr-FR" w:eastAsia="ja-JP"/>
        </w:rPr>
        <w:t>.</w:t>
      </w:r>
    </w:p>
    <w:p w14:paraId="12CDCEF7" w14:textId="7CABBEB7" w:rsidR="00687A13" w:rsidRPr="001A165E" w:rsidRDefault="00687A13" w:rsidP="00983A3F">
      <w:pPr>
        <w:pStyle w:val="enumlev1"/>
        <w:rPr>
          <w:lang w:val="fr-FR" w:eastAsia="ja-JP"/>
        </w:rPr>
      </w:pPr>
      <w:r w:rsidRPr="001A165E">
        <w:rPr>
          <w:lang w:val="fr-FR" w:eastAsia="ja-JP"/>
        </w:rPr>
        <w:t>9)</w:t>
      </w:r>
      <w:r w:rsidRPr="001A165E">
        <w:rPr>
          <w:lang w:val="fr-FR" w:eastAsia="ja-JP"/>
        </w:rPr>
        <w:tab/>
        <w:t xml:space="preserve">Suppression des sections 2.1 et 2.2 qui traitaient des trajets de propagation </w:t>
      </w:r>
      <w:r w:rsidR="001A06E7" w:rsidRPr="001A165E">
        <w:rPr>
          <w:lang w:val="fr-FR" w:eastAsia="ja-JP"/>
        </w:rPr>
        <w:t xml:space="preserve">ne faisant pas intervenir de </w:t>
      </w:r>
      <w:r w:rsidRPr="001A165E">
        <w:rPr>
          <w:lang w:val="fr-FR" w:eastAsia="ja-JP"/>
        </w:rPr>
        <w:t xml:space="preserve">stations à haute altitude. </w:t>
      </w:r>
      <w:r w:rsidR="00D94625" w:rsidRPr="001A165E">
        <w:rPr>
          <w:lang w:val="fr-FR" w:eastAsia="ja-JP"/>
        </w:rPr>
        <w:t>En conséquence</w:t>
      </w:r>
      <w:r w:rsidRPr="001A165E">
        <w:rPr>
          <w:lang w:val="fr-FR" w:eastAsia="ja-JP"/>
        </w:rPr>
        <w:t>, les titres des sous-sections de la section 2 ont été renumérotés.</w:t>
      </w:r>
    </w:p>
    <w:p w14:paraId="7C8990CD" w14:textId="49F97E9B" w:rsidR="00687A13" w:rsidRPr="001A165E" w:rsidRDefault="00687A13" w:rsidP="00983A3F">
      <w:pPr>
        <w:pStyle w:val="enumlev1"/>
        <w:rPr>
          <w:lang w:val="fr-FR" w:eastAsia="ja-JP"/>
        </w:rPr>
      </w:pPr>
      <w:r w:rsidRPr="001A165E">
        <w:rPr>
          <w:lang w:val="fr-FR" w:eastAsia="ja-JP"/>
        </w:rPr>
        <w:t>10)</w:t>
      </w:r>
      <w:r w:rsidRPr="001A165E">
        <w:rPr>
          <w:lang w:val="fr-FR" w:eastAsia="ja-JP"/>
        </w:rPr>
        <w:tab/>
        <w:t xml:space="preserve">Modification des titres de la </w:t>
      </w:r>
      <w:r w:rsidR="00C32555" w:rsidRPr="001A165E">
        <w:rPr>
          <w:lang w:val="fr-FR" w:eastAsia="ja-JP"/>
        </w:rPr>
        <w:t>s</w:t>
      </w:r>
      <w:r w:rsidRPr="001A165E">
        <w:rPr>
          <w:lang w:val="fr-FR" w:eastAsia="ja-JP"/>
        </w:rPr>
        <w:t xml:space="preserve">ection 2 et de ses sous-sections </w:t>
      </w:r>
      <w:r w:rsidR="00C32555" w:rsidRPr="001A165E">
        <w:rPr>
          <w:lang w:val="fr-FR" w:eastAsia="ja-JP"/>
        </w:rPr>
        <w:t>pour plus de clarté et de concision</w:t>
      </w:r>
      <w:r w:rsidRPr="001A165E">
        <w:rPr>
          <w:lang w:val="fr-FR" w:eastAsia="ja-JP"/>
        </w:rPr>
        <w:t>.</w:t>
      </w:r>
    </w:p>
    <w:p w14:paraId="4484F5B8" w14:textId="5889EE16" w:rsidR="00687A13" w:rsidRPr="001A165E" w:rsidRDefault="00687A13" w:rsidP="00983A3F">
      <w:pPr>
        <w:pStyle w:val="enumlev1"/>
        <w:rPr>
          <w:lang w:val="fr-FR" w:eastAsia="ja-JP"/>
        </w:rPr>
      </w:pPr>
      <w:r w:rsidRPr="001A165E">
        <w:rPr>
          <w:lang w:val="fr-FR" w:eastAsia="ja-JP"/>
        </w:rPr>
        <w:t>11)</w:t>
      </w:r>
      <w:r w:rsidRPr="001A165E">
        <w:rPr>
          <w:lang w:val="fr-FR" w:eastAsia="ja-JP"/>
        </w:rPr>
        <w:tab/>
        <w:t xml:space="preserve">Dans la nouvelle </w:t>
      </w:r>
      <w:r w:rsidR="00C32555" w:rsidRPr="001A165E">
        <w:rPr>
          <w:lang w:val="fr-FR" w:eastAsia="ja-JP"/>
        </w:rPr>
        <w:t>s</w:t>
      </w:r>
      <w:r w:rsidRPr="001A165E">
        <w:rPr>
          <w:lang w:val="fr-FR" w:eastAsia="ja-JP"/>
        </w:rPr>
        <w:t>ection 2.1</w:t>
      </w:r>
      <w:proofErr w:type="gramStart"/>
      <w:r w:rsidRPr="001A165E">
        <w:rPr>
          <w:lang w:val="fr-FR" w:eastAsia="ja-JP"/>
        </w:rPr>
        <w:t xml:space="preserve"> </w:t>
      </w:r>
      <w:r w:rsidR="001A165E" w:rsidRPr="001A165E">
        <w:rPr>
          <w:lang w:val="fr-FR" w:eastAsia="ja-JP"/>
        </w:rPr>
        <w:t>«</w:t>
      </w:r>
      <w:r w:rsidR="00C32555" w:rsidRPr="001A165E">
        <w:rPr>
          <w:lang w:val="fr-FR" w:eastAsia="ja-JP"/>
        </w:rPr>
        <w:t>Entre</w:t>
      </w:r>
      <w:proofErr w:type="gramEnd"/>
      <w:r w:rsidR="00C32555" w:rsidRPr="001A165E">
        <w:rPr>
          <w:lang w:val="fr-FR" w:eastAsia="ja-JP"/>
        </w:rPr>
        <w:t xml:space="preserve"> des stations à haute altitude et d'autres stations de Terre</w:t>
      </w:r>
      <w:r w:rsidR="001A165E" w:rsidRPr="001A165E">
        <w:rPr>
          <w:lang w:val="fr-FR" w:eastAsia="ja-JP"/>
        </w:rPr>
        <w:t>»</w:t>
      </w:r>
      <w:r w:rsidRPr="001A165E">
        <w:rPr>
          <w:lang w:val="fr-FR" w:eastAsia="ja-JP"/>
        </w:rPr>
        <w:t xml:space="preserve">, </w:t>
      </w:r>
      <w:r w:rsidR="00C32555" w:rsidRPr="001A165E">
        <w:rPr>
          <w:lang w:val="fr-FR" w:eastAsia="ja-JP"/>
        </w:rPr>
        <w:t>il est fait mention d</w:t>
      </w:r>
      <w:r w:rsidRPr="001A165E">
        <w:rPr>
          <w:lang w:val="fr-FR" w:eastAsia="ja-JP"/>
        </w:rPr>
        <w:t xml:space="preserve">es mécanismes de propagation et </w:t>
      </w:r>
      <w:r w:rsidR="00C32555" w:rsidRPr="001A165E">
        <w:rPr>
          <w:lang w:val="fr-FR" w:eastAsia="ja-JP"/>
        </w:rPr>
        <w:t>d</w:t>
      </w:r>
      <w:r w:rsidRPr="001A165E">
        <w:rPr>
          <w:lang w:val="fr-FR" w:eastAsia="ja-JP"/>
        </w:rPr>
        <w:t xml:space="preserve">es effets </w:t>
      </w:r>
      <w:r w:rsidR="00C32555" w:rsidRPr="001A165E">
        <w:rPr>
          <w:lang w:val="fr-FR" w:eastAsia="ja-JP"/>
        </w:rPr>
        <w:t xml:space="preserve">concernant </w:t>
      </w:r>
      <w:r w:rsidRPr="001A165E">
        <w:rPr>
          <w:lang w:val="fr-FR" w:eastAsia="ja-JP"/>
        </w:rPr>
        <w:t>ces trajets de propagation.</w:t>
      </w:r>
    </w:p>
    <w:p w14:paraId="3BD36764" w14:textId="61512CC3" w:rsidR="00687A13" w:rsidRPr="001A165E" w:rsidRDefault="00687A13" w:rsidP="00983A3F">
      <w:pPr>
        <w:pStyle w:val="enumlev1"/>
        <w:rPr>
          <w:lang w:val="fr-FR" w:eastAsia="ja-JP"/>
        </w:rPr>
      </w:pPr>
      <w:r w:rsidRPr="001A165E">
        <w:rPr>
          <w:lang w:val="fr-FR" w:eastAsia="ja-JP"/>
        </w:rPr>
        <w:t>12)</w:t>
      </w:r>
      <w:r w:rsidRPr="001A165E">
        <w:rPr>
          <w:lang w:val="fr-FR" w:eastAsia="ja-JP"/>
        </w:rPr>
        <w:tab/>
        <w:t xml:space="preserve">Ajout d'informations concernant la scintillation troposphérique, l'affaiblissement </w:t>
      </w:r>
      <w:r w:rsidR="00C32555" w:rsidRPr="001A165E">
        <w:rPr>
          <w:lang w:val="fr-FR" w:eastAsia="ja-JP"/>
        </w:rPr>
        <w:t>dû à des groupes d'obstacles</w:t>
      </w:r>
      <w:r w:rsidRPr="001A165E">
        <w:rPr>
          <w:lang w:val="fr-FR" w:eastAsia="ja-JP"/>
        </w:rPr>
        <w:t xml:space="preserve">, l'affaiblissement </w:t>
      </w:r>
      <w:r w:rsidR="00C32555" w:rsidRPr="001A165E">
        <w:rPr>
          <w:lang w:val="fr-FR" w:eastAsia="ja-JP"/>
        </w:rPr>
        <w:t xml:space="preserve">de pénétration </w:t>
      </w:r>
      <w:r w:rsidRPr="001A165E">
        <w:rPr>
          <w:lang w:val="fr-FR" w:eastAsia="ja-JP"/>
        </w:rPr>
        <w:t>d</w:t>
      </w:r>
      <w:r w:rsidR="00C32555" w:rsidRPr="001A165E">
        <w:rPr>
          <w:lang w:val="fr-FR" w:eastAsia="ja-JP"/>
        </w:rPr>
        <w:t>ans l</w:t>
      </w:r>
      <w:r w:rsidRPr="001A165E">
        <w:rPr>
          <w:lang w:val="fr-FR" w:eastAsia="ja-JP"/>
        </w:rPr>
        <w:t xml:space="preserve">es bâtiments et l'affaiblissement </w:t>
      </w:r>
      <w:r w:rsidR="00C32555" w:rsidRPr="001A165E">
        <w:rPr>
          <w:lang w:val="fr-FR" w:eastAsia="ja-JP"/>
        </w:rPr>
        <w:t xml:space="preserve">dû à </w:t>
      </w:r>
      <w:r w:rsidRPr="001A165E">
        <w:rPr>
          <w:lang w:val="fr-FR" w:eastAsia="ja-JP"/>
        </w:rPr>
        <w:t xml:space="preserve">la végétation dans la nouvelle </w:t>
      </w:r>
      <w:r w:rsidR="00C32555" w:rsidRPr="001A165E">
        <w:rPr>
          <w:lang w:val="fr-FR" w:eastAsia="ja-JP"/>
        </w:rPr>
        <w:t>s</w:t>
      </w:r>
      <w:r w:rsidRPr="001A165E">
        <w:rPr>
          <w:lang w:val="fr-FR" w:eastAsia="ja-JP"/>
        </w:rPr>
        <w:t>ection 2.1.</w:t>
      </w:r>
    </w:p>
    <w:p w14:paraId="38322F1C" w14:textId="0E5D0168" w:rsidR="00687A13" w:rsidRPr="001A165E" w:rsidRDefault="00687A13" w:rsidP="00371A1A">
      <w:pPr>
        <w:pStyle w:val="enumlev1"/>
        <w:keepLines/>
        <w:rPr>
          <w:lang w:val="fr-FR" w:eastAsia="ja-JP"/>
        </w:rPr>
      </w:pPr>
      <w:r w:rsidRPr="001A165E">
        <w:rPr>
          <w:lang w:val="fr-FR" w:eastAsia="ja-JP"/>
        </w:rPr>
        <w:lastRenderedPageBreak/>
        <w:t>13)</w:t>
      </w:r>
      <w:r w:rsidRPr="001A165E">
        <w:rPr>
          <w:lang w:val="fr-FR" w:eastAsia="ja-JP"/>
        </w:rPr>
        <w:tab/>
        <w:t>Ajout de méthodes de pré</w:t>
      </w:r>
      <w:r w:rsidR="00C32555" w:rsidRPr="001A165E">
        <w:rPr>
          <w:lang w:val="fr-FR" w:eastAsia="ja-JP"/>
        </w:rPr>
        <w:t>v</w:t>
      </w:r>
      <w:r w:rsidRPr="001A165E">
        <w:rPr>
          <w:lang w:val="fr-FR" w:eastAsia="ja-JP"/>
        </w:rPr>
        <w:t>i</w:t>
      </w:r>
      <w:r w:rsidR="00C32555" w:rsidRPr="001A165E">
        <w:rPr>
          <w:lang w:val="fr-FR" w:eastAsia="ja-JP"/>
        </w:rPr>
        <w:t>s</w:t>
      </w:r>
      <w:r w:rsidRPr="001A165E">
        <w:rPr>
          <w:lang w:val="fr-FR" w:eastAsia="ja-JP"/>
        </w:rPr>
        <w:t xml:space="preserve">ion et d'informations concernant l'affaiblissement de transmission de </w:t>
      </w:r>
      <w:r w:rsidR="00C32555" w:rsidRPr="001A165E">
        <w:rPr>
          <w:lang w:val="fr-FR" w:eastAsia="ja-JP"/>
        </w:rPr>
        <w:t xml:space="preserve">référence </w:t>
      </w:r>
      <w:r w:rsidRPr="001A165E">
        <w:rPr>
          <w:lang w:val="fr-FR" w:eastAsia="ja-JP"/>
        </w:rPr>
        <w:t>en espace libre, l</w:t>
      </w:r>
      <w:r w:rsidR="001A06E7" w:rsidRPr="001A165E">
        <w:rPr>
          <w:lang w:val="fr-FR" w:eastAsia="ja-JP"/>
        </w:rPr>
        <w:t>e</w:t>
      </w:r>
      <w:r w:rsidRPr="001A165E">
        <w:rPr>
          <w:lang w:val="fr-FR" w:eastAsia="ja-JP"/>
        </w:rPr>
        <w:t xml:space="preserve"> </w:t>
      </w:r>
      <w:r w:rsidR="001A06E7" w:rsidRPr="001A165E">
        <w:rPr>
          <w:lang w:val="fr-FR" w:eastAsia="ja-JP"/>
        </w:rPr>
        <w:t xml:space="preserve">découplage </w:t>
      </w:r>
      <w:r w:rsidRPr="001A165E">
        <w:rPr>
          <w:lang w:val="fr-FR" w:eastAsia="ja-JP"/>
        </w:rPr>
        <w:t xml:space="preserve">de polarisation </w:t>
      </w:r>
      <w:r w:rsidR="001A06E7" w:rsidRPr="001A165E">
        <w:rPr>
          <w:lang w:val="fr-FR" w:eastAsia="ja-JP"/>
        </w:rPr>
        <w:t xml:space="preserve">dû </w:t>
      </w:r>
      <w:r w:rsidRPr="001A165E">
        <w:rPr>
          <w:lang w:val="fr-FR" w:eastAsia="ja-JP"/>
        </w:rPr>
        <w:t xml:space="preserve">à la rotation de Faraday, ainsi que la scintillation et l'absorption des ondes radioélectriques dans l'ionosphère dans la nouvelle </w:t>
      </w:r>
      <w:r w:rsidR="00C32555" w:rsidRPr="001A165E">
        <w:rPr>
          <w:lang w:val="fr-FR" w:eastAsia="ja-JP"/>
        </w:rPr>
        <w:t>s</w:t>
      </w:r>
      <w:r w:rsidRPr="001A165E">
        <w:rPr>
          <w:lang w:val="fr-FR" w:eastAsia="ja-JP"/>
        </w:rPr>
        <w:t>ection 2.2</w:t>
      </w:r>
      <w:proofErr w:type="gramStart"/>
      <w:r w:rsidRPr="001A165E">
        <w:rPr>
          <w:lang w:val="fr-FR" w:eastAsia="ja-JP"/>
        </w:rPr>
        <w:t xml:space="preserve"> </w:t>
      </w:r>
      <w:r w:rsidR="001A165E" w:rsidRPr="001A165E">
        <w:rPr>
          <w:lang w:val="fr-FR" w:eastAsia="ja-JP"/>
        </w:rPr>
        <w:t>«</w:t>
      </w:r>
      <w:r w:rsidRPr="001A165E">
        <w:rPr>
          <w:lang w:val="fr-FR" w:eastAsia="ja-JP"/>
        </w:rPr>
        <w:t>Entre</w:t>
      </w:r>
      <w:proofErr w:type="gramEnd"/>
      <w:r w:rsidRPr="001A165E">
        <w:rPr>
          <w:lang w:val="fr-FR" w:eastAsia="ja-JP"/>
        </w:rPr>
        <w:t xml:space="preserve"> </w:t>
      </w:r>
      <w:r w:rsidR="00C32555" w:rsidRPr="001A165E">
        <w:rPr>
          <w:lang w:val="fr-FR" w:eastAsia="ja-JP"/>
        </w:rPr>
        <w:t>d</w:t>
      </w:r>
      <w:r w:rsidRPr="001A165E">
        <w:rPr>
          <w:lang w:val="fr-FR" w:eastAsia="ja-JP"/>
        </w:rPr>
        <w:t xml:space="preserve">es stations à haute altitude et </w:t>
      </w:r>
      <w:r w:rsidR="00C32555" w:rsidRPr="001A165E">
        <w:rPr>
          <w:lang w:val="fr-FR" w:eastAsia="ja-JP"/>
        </w:rPr>
        <w:t>d</w:t>
      </w:r>
      <w:r w:rsidRPr="001A165E">
        <w:rPr>
          <w:lang w:val="fr-FR" w:eastAsia="ja-JP"/>
        </w:rPr>
        <w:t>es stations spatiales</w:t>
      </w:r>
      <w:r w:rsidR="001A165E" w:rsidRPr="001A165E">
        <w:rPr>
          <w:lang w:val="fr-FR" w:eastAsia="ja-JP"/>
        </w:rPr>
        <w:t>»</w:t>
      </w:r>
      <w:r w:rsidRPr="001A165E">
        <w:rPr>
          <w:lang w:val="fr-FR" w:eastAsia="ja-JP"/>
        </w:rPr>
        <w:t>.</w:t>
      </w:r>
    </w:p>
    <w:p w14:paraId="78461F75" w14:textId="1B2D3792" w:rsidR="00687A13" w:rsidRPr="001A165E" w:rsidRDefault="00687A13" w:rsidP="00687A13">
      <w:pPr>
        <w:pStyle w:val="enumlev1"/>
        <w:rPr>
          <w:lang w:val="fr-FR" w:eastAsia="ja-JP"/>
        </w:rPr>
      </w:pPr>
      <w:r w:rsidRPr="001A165E">
        <w:rPr>
          <w:lang w:val="fr-FR" w:eastAsia="ja-JP"/>
        </w:rPr>
        <w:t>15)</w:t>
      </w:r>
      <w:r w:rsidRPr="001A165E">
        <w:rPr>
          <w:lang w:val="fr-FR" w:eastAsia="ja-JP"/>
        </w:rPr>
        <w:tab/>
        <w:t xml:space="preserve">Ajout </w:t>
      </w:r>
      <w:r w:rsidR="00C32555" w:rsidRPr="001A165E">
        <w:rPr>
          <w:lang w:val="fr-FR" w:eastAsia="ja-JP"/>
        </w:rPr>
        <w:t xml:space="preserve">du titre </w:t>
      </w:r>
      <w:r w:rsidRPr="001A165E">
        <w:rPr>
          <w:lang w:val="fr-FR" w:eastAsia="ja-JP"/>
        </w:rPr>
        <w:t xml:space="preserve">de la </w:t>
      </w:r>
      <w:r w:rsidR="00C32555" w:rsidRPr="001A165E">
        <w:rPr>
          <w:lang w:val="fr-FR" w:eastAsia="ja-JP"/>
        </w:rPr>
        <w:t>s</w:t>
      </w:r>
      <w:r w:rsidRPr="001A165E">
        <w:rPr>
          <w:lang w:val="fr-FR" w:eastAsia="ja-JP"/>
        </w:rPr>
        <w:t>ection 2.2.4</w:t>
      </w:r>
      <w:proofErr w:type="gramStart"/>
      <w:r w:rsidRPr="001A165E">
        <w:rPr>
          <w:lang w:val="fr-FR" w:eastAsia="ja-JP"/>
        </w:rPr>
        <w:t xml:space="preserve"> </w:t>
      </w:r>
      <w:r w:rsidR="001A165E" w:rsidRPr="001A165E">
        <w:rPr>
          <w:lang w:val="fr-FR" w:eastAsia="ja-JP"/>
        </w:rPr>
        <w:t>«</w:t>
      </w:r>
      <w:r w:rsidRPr="001A165E">
        <w:rPr>
          <w:lang w:val="fr-FR" w:eastAsia="ja-JP"/>
        </w:rPr>
        <w:t>Rétrodiffusion</w:t>
      </w:r>
      <w:proofErr w:type="gramEnd"/>
      <w:r w:rsidRPr="001A165E">
        <w:rPr>
          <w:lang w:val="fr-FR" w:eastAsia="ja-JP"/>
        </w:rPr>
        <w:t xml:space="preserve"> </w:t>
      </w:r>
      <w:r w:rsidR="00C32555" w:rsidRPr="001A165E">
        <w:rPr>
          <w:lang w:val="fr-FR" w:eastAsia="ja-JP"/>
        </w:rPr>
        <w:t xml:space="preserve">par </w:t>
      </w:r>
      <w:r w:rsidRPr="001A165E">
        <w:rPr>
          <w:lang w:val="fr-FR" w:eastAsia="ja-JP"/>
        </w:rPr>
        <w:t>la surface de la Terre</w:t>
      </w:r>
      <w:r w:rsidR="001A165E" w:rsidRPr="001A165E">
        <w:rPr>
          <w:lang w:val="fr-FR" w:eastAsia="ja-JP"/>
        </w:rPr>
        <w:t>»</w:t>
      </w:r>
      <w:r w:rsidRPr="001A165E">
        <w:rPr>
          <w:lang w:val="fr-FR" w:eastAsia="ja-JP"/>
        </w:rPr>
        <w:t xml:space="preserve"> au </w:t>
      </w:r>
      <w:r w:rsidR="00C32555" w:rsidRPr="001A165E">
        <w:rPr>
          <w:lang w:val="fr-FR" w:eastAsia="ja-JP"/>
        </w:rPr>
        <w:t xml:space="preserve">contenu </w:t>
      </w:r>
      <w:r w:rsidRPr="001A165E">
        <w:rPr>
          <w:lang w:val="fr-FR" w:eastAsia="ja-JP"/>
        </w:rPr>
        <w:t>existant.</w:t>
      </w:r>
    </w:p>
    <w:p w14:paraId="3531C6FD" w14:textId="3C2D286C" w:rsidR="00687A13" w:rsidRPr="001A165E" w:rsidRDefault="00687A13" w:rsidP="00687A13">
      <w:pPr>
        <w:pStyle w:val="enumlev1"/>
        <w:rPr>
          <w:lang w:val="fr-FR" w:eastAsia="ja-JP"/>
        </w:rPr>
      </w:pPr>
      <w:r w:rsidRPr="001A165E">
        <w:rPr>
          <w:lang w:val="fr-FR" w:eastAsia="ja-JP"/>
        </w:rPr>
        <w:t>16)</w:t>
      </w:r>
      <w:r w:rsidRPr="001A165E">
        <w:rPr>
          <w:lang w:val="fr-FR" w:eastAsia="ja-JP"/>
        </w:rPr>
        <w:tab/>
        <w:t xml:space="preserve">Ajout de la </w:t>
      </w:r>
      <w:r w:rsidR="00C32555" w:rsidRPr="001A165E">
        <w:rPr>
          <w:lang w:val="fr-FR" w:eastAsia="ja-JP"/>
        </w:rPr>
        <w:t>s</w:t>
      </w:r>
      <w:r w:rsidRPr="001A165E">
        <w:rPr>
          <w:lang w:val="fr-FR" w:eastAsia="ja-JP"/>
        </w:rPr>
        <w:t>ection 2.3</w:t>
      </w:r>
      <w:proofErr w:type="gramStart"/>
      <w:r w:rsidRPr="001A165E">
        <w:rPr>
          <w:lang w:val="fr-FR" w:eastAsia="ja-JP"/>
        </w:rPr>
        <w:t xml:space="preserve"> </w:t>
      </w:r>
      <w:r w:rsidR="001A165E" w:rsidRPr="001A165E">
        <w:rPr>
          <w:lang w:val="fr-FR" w:eastAsia="ja-JP"/>
        </w:rPr>
        <w:t>«</w:t>
      </w:r>
      <w:r w:rsidRPr="001A165E">
        <w:rPr>
          <w:lang w:val="fr-FR" w:eastAsia="ja-JP"/>
        </w:rPr>
        <w:t>Entre</w:t>
      </w:r>
      <w:proofErr w:type="gramEnd"/>
      <w:r w:rsidRPr="001A165E">
        <w:rPr>
          <w:lang w:val="fr-FR" w:eastAsia="ja-JP"/>
        </w:rPr>
        <w:t xml:space="preserve"> </w:t>
      </w:r>
      <w:r w:rsidR="00C32555" w:rsidRPr="001A165E">
        <w:rPr>
          <w:lang w:val="fr-FR" w:eastAsia="ja-JP"/>
        </w:rPr>
        <w:t>d</w:t>
      </w:r>
      <w:r w:rsidRPr="001A165E">
        <w:rPr>
          <w:lang w:val="fr-FR" w:eastAsia="ja-JP"/>
        </w:rPr>
        <w:t xml:space="preserve">es stations à haute altitude et </w:t>
      </w:r>
      <w:r w:rsidR="00C32555" w:rsidRPr="001A165E">
        <w:rPr>
          <w:lang w:val="fr-FR" w:eastAsia="ja-JP"/>
        </w:rPr>
        <w:t>d</w:t>
      </w:r>
      <w:r w:rsidRPr="001A165E">
        <w:rPr>
          <w:lang w:val="fr-FR" w:eastAsia="ja-JP"/>
        </w:rPr>
        <w:t>es stations dans l'atmosphère</w:t>
      </w:r>
      <w:r w:rsidR="001A165E" w:rsidRPr="001A165E">
        <w:rPr>
          <w:lang w:val="fr-FR" w:eastAsia="ja-JP"/>
        </w:rPr>
        <w:t>»</w:t>
      </w:r>
      <w:r w:rsidRPr="001A165E">
        <w:rPr>
          <w:lang w:val="fr-FR" w:eastAsia="ja-JP"/>
        </w:rPr>
        <w:t>.</w:t>
      </w:r>
    </w:p>
    <w:p w14:paraId="51AB9893" w14:textId="53B71251" w:rsidR="00687A13" w:rsidRPr="001A165E" w:rsidRDefault="00687A13" w:rsidP="00687A13">
      <w:pPr>
        <w:pStyle w:val="enumlev1"/>
        <w:rPr>
          <w:lang w:val="fr-FR" w:eastAsia="ja-JP"/>
        </w:rPr>
      </w:pPr>
      <w:r w:rsidRPr="001A165E">
        <w:rPr>
          <w:lang w:val="fr-FR" w:eastAsia="ja-JP"/>
        </w:rPr>
        <w:t>17)</w:t>
      </w:r>
      <w:r w:rsidRPr="001A165E">
        <w:rPr>
          <w:lang w:val="fr-FR" w:eastAsia="ja-JP"/>
        </w:rPr>
        <w:tab/>
        <w:t xml:space="preserve">Modification du titre de la </w:t>
      </w:r>
      <w:r w:rsidR="00C32555" w:rsidRPr="001A165E">
        <w:rPr>
          <w:lang w:val="fr-FR" w:eastAsia="ja-JP"/>
        </w:rPr>
        <w:t>s</w:t>
      </w:r>
      <w:r w:rsidRPr="001A165E">
        <w:rPr>
          <w:lang w:val="fr-FR" w:eastAsia="ja-JP"/>
        </w:rPr>
        <w:t>ection 3</w:t>
      </w:r>
      <w:proofErr w:type="gramStart"/>
      <w:r w:rsidRPr="001A165E">
        <w:rPr>
          <w:lang w:val="fr-FR" w:eastAsia="ja-JP"/>
        </w:rPr>
        <w:t xml:space="preserve"> </w:t>
      </w:r>
      <w:r w:rsidR="001A165E" w:rsidRPr="001A165E">
        <w:rPr>
          <w:lang w:val="fr-FR" w:eastAsia="ja-JP"/>
        </w:rPr>
        <w:t>«</w:t>
      </w:r>
      <w:r w:rsidR="00C32555" w:rsidRPr="001A165E">
        <w:rPr>
          <w:lang w:val="fr-FR" w:eastAsia="ja-JP"/>
        </w:rPr>
        <w:t>M</w:t>
      </w:r>
      <w:r w:rsidRPr="001A165E">
        <w:rPr>
          <w:lang w:val="fr-FR" w:eastAsia="ja-JP"/>
        </w:rPr>
        <w:t>éthodes</w:t>
      </w:r>
      <w:proofErr w:type="gramEnd"/>
      <w:r w:rsidRPr="001A165E">
        <w:rPr>
          <w:lang w:val="fr-FR" w:eastAsia="ja-JP"/>
        </w:rPr>
        <w:t xml:space="preserve"> de prévision de la propagation pour la conception de systèmes utilisant des stations à haute altitude</w:t>
      </w:r>
      <w:r w:rsidR="001A165E" w:rsidRPr="001A165E">
        <w:rPr>
          <w:lang w:val="fr-FR" w:eastAsia="ja-JP"/>
        </w:rPr>
        <w:t>»</w:t>
      </w:r>
      <w:r w:rsidRPr="001A165E">
        <w:rPr>
          <w:lang w:val="fr-FR" w:eastAsia="ja-JP"/>
        </w:rPr>
        <w:t>.</w:t>
      </w:r>
    </w:p>
    <w:p w14:paraId="3F090FE0" w14:textId="4C2AE111" w:rsidR="00687A13" w:rsidRPr="001A165E" w:rsidRDefault="00687A13" w:rsidP="00687A13">
      <w:pPr>
        <w:pStyle w:val="enumlev1"/>
        <w:rPr>
          <w:lang w:val="fr-FR" w:eastAsia="ja-JP"/>
        </w:rPr>
      </w:pPr>
      <w:r w:rsidRPr="001A165E">
        <w:rPr>
          <w:lang w:val="fr-FR" w:eastAsia="ja-JP"/>
        </w:rPr>
        <w:t>18)</w:t>
      </w:r>
      <w:r w:rsidRPr="001A165E">
        <w:rPr>
          <w:lang w:val="fr-FR" w:eastAsia="ja-JP"/>
        </w:rPr>
        <w:tab/>
        <w:t xml:space="preserve">Ajout d'un modèle </w:t>
      </w:r>
      <w:r w:rsidR="00C32555" w:rsidRPr="001A165E">
        <w:rPr>
          <w:lang w:val="fr-FR" w:eastAsia="ja-JP"/>
        </w:rPr>
        <w:t xml:space="preserve">d'affaiblissement </w:t>
      </w:r>
      <w:r w:rsidR="00F145A4" w:rsidRPr="001A165E">
        <w:rPr>
          <w:lang w:val="fr-FR" w:eastAsia="ja-JP"/>
        </w:rPr>
        <w:t xml:space="preserve">par </w:t>
      </w:r>
      <w:r w:rsidR="00C32555" w:rsidRPr="001A165E">
        <w:rPr>
          <w:lang w:val="fr-FR" w:eastAsia="ja-JP"/>
        </w:rPr>
        <w:t xml:space="preserve">effet d'écran </w:t>
      </w:r>
      <w:r w:rsidR="00F145A4" w:rsidRPr="001A165E">
        <w:rPr>
          <w:lang w:val="fr-FR" w:eastAsia="ja-JP"/>
        </w:rPr>
        <w:t xml:space="preserve">dû aux personnes </w:t>
      </w:r>
      <w:r w:rsidRPr="001A165E">
        <w:rPr>
          <w:lang w:val="fr-FR" w:eastAsia="ja-JP"/>
        </w:rPr>
        <w:t>dans la section 3.</w:t>
      </w:r>
    </w:p>
    <w:p w14:paraId="46EA0077" w14:textId="401D7D0C" w:rsidR="00687A13" w:rsidRPr="001A165E" w:rsidRDefault="00687A13" w:rsidP="00687A13">
      <w:pPr>
        <w:pStyle w:val="enumlev1"/>
        <w:rPr>
          <w:lang w:val="fr-FR" w:eastAsia="ja-JP"/>
        </w:rPr>
      </w:pPr>
      <w:r w:rsidRPr="001A165E">
        <w:rPr>
          <w:lang w:val="fr-FR" w:eastAsia="ja-JP"/>
        </w:rPr>
        <w:t>19)</w:t>
      </w:r>
      <w:r w:rsidRPr="001A165E">
        <w:rPr>
          <w:lang w:val="fr-FR" w:eastAsia="ja-JP"/>
        </w:rPr>
        <w:tab/>
        <w:t xml:space="preserve">Dans </w:t>
      </w:r>
      <w:r w:rsidR="00D94625" w:rsidRPr="001A165E">
        <w:rPr>
          <w:lang w:val="fr-FR" w:eastAsia="ja-JP"/>
        </w:rPr>
        <w:t xml:space="preserve">la version anglaise, </w:t>
      </w:r>
      <w:r w:rsidRPr="001A165E">
        <w:rPr>
          <w:lang w:val="fr-FR" w:eastAsia="ja-JP"/>
        </w:rPr>
        <w:t>l'expression</w:t>
      </w:r>
      <w:proofErr w:type="gramStart"/>
      <w:r w:rsidRPr="001A165E">
        <w:rPr>
          <w:lang w:val="fr-FR" w:eastAsia="ja-JP"/>
        </w:rPr>
        <w:t xml:space="preserve"> </w:t>
      </w:r>
      <w:r w:rsidR="001A165E" w:rsidRPr="001A165E">
        <w:rPr>
          <w:lang w:val="fr-FR" w:eastAsia="ja-JP"/>
        </w:rPr>
        <w:t>«</w:t>
      </w:r>
      <w:r w:rsidR="00D94625" w:rsidRPr="001A165E">
        <w:rPr>
          <w:lang w:val="fr-FR" w:eastAsia="ja-JP"/>
        </w:rPr>
        <w:t>high</w:t>
      </w:r>
      <w:proofErr w:type="gramEnd"/>
      <w:r w:rsidR="00D94625" w:rsidRPr="001A165E">
        <w:rPr>
          <w:lang w:val="fr-FR" w:eastAsia="ja-JP"/>
        </w:rPr>
        <w:t xml:space="preserve"> </w:t>
      </w:r>
      <w:r w:rsidRPr="001A165E">
        <w:rPr>
          <w:lang w:val="fr-FR" w:eastAsia="ja-JP"/>
        </w:rPr>
        <w:t>altitude</w:t>
      </w:r>
      <w:r w:rsidR="001A165E" w:rsidRPr="001A165E">
        <w:rPr>
          <w:lang w:val="fr-FR" w:eastAsia="ja-JP"/>
        </w:rPr>
        <w:t>»</w:t>
      </w:r>
      <w:r w:rsidRPr="001A165E">
        <w:rPr>
          <w:lang w:val="fr-FR" w:eastAsia="ja-JP"/>
        </w:rPr>
        <w:t xml:space="preserve"> </w:t>
      </w:r>
      <w:r w:rsidR="001A06E7" w:rsidRPr="001A165E">
        <w:rPr>
          <w:lang w:val="fr-FR" w:eastAsia="ja-JP"/>
        </w:rPr>
        <w:t xml:space="preserve">a été remplacée </w:t>
      </w:r>
      <w:r w:rsidRPr="001A165E">
        <w:rPr>
          <w:lang w:val="fr-FR" w:eastAsia="ja-JP"/>
        </w:rPr>
        <w:t xml:space="preserve">par </w:t>
      </w:r>
      <w:r w:rsidR="001A165E" w:rsidRPr="001A165E">
        <w:rPr>
          <w:lang w:val="fr-FR" w:eastAsia="ja-JP"/>
        </w:rPr>
        <w:t>«</w:t>
      </w:r>
      <w:r w:rsidR="00D94625" w:rsidRPr="001A165E">
        <w:rPr>
          <w:lang w:val="fr-FR" w:eastAsia="ja-JP"/>
        </w:rPr>
        <w:t>high-</w:t>
      </w:r>
      <w:r w:rsidRPr="001A165E">
        <w:rPr>
          <w:lang w:val="fr-FR" w:eastAsia="ja-JP"/>
        </w:rPr>
        <w:t>altitude</w:t>
      </w:r>
      <w:r w:rsidR="001A165E" w:rsidRPr="001A165E">
        <w:rPr>
          <w:lang w:val="fr-FR" w:eastAsia="ja-JP"/>
        </w:rPr>
        <w:t>»</w:t>
      </w:r>
      <w:r w:rsidR="001A06E7" w:rsidRPr="001A165E">
        <w:rPr>
          <w:lang w:val="fr-FR" w:eastAsia="ja-JP"/>
        </w:rPr>
        <w:t xml:space="preserve"> dans tout le document</w:t>
      </w:r>
      <w:r w:rsidRPr="001A165E">
        <w:rPr>
          <w:lang w:val="fr-FR" w:eastAsia="ja-JP"/>
        </w:rPr>
        <w:t>.</w:t>
      </w:r>
    </w:p>
    <w:p w14:paraId="50749FA4" w14:textId="29BF717D" w:rsidR="00A555D3" w:rsidRPr="001A165E" w:rsidRDefault="001100FB" w:rsidP="008007CA">
      <w:pPr>
        <w:keepNext/>
        <w:keepLines/>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t>Projet de révision de la Recommandation UIT</w:t>
      </w:r>
      <w:r w:rsidR="00A555D3" w:rsidRPr="001A165E">
        <w:rPr>
          <w:rFonts w:asciiTheme="minorHAnsi" w:hAnsiTheme="minorHAnsi" w:cstheme="minorHAnsi"/>
          <w:szCs w:val="24"/>
          <w:u w:val="single"/>
          <w:lang w:val="fr-FR"/>
        </w:rPr>
        <w:t>-R P.2001-3</w:t>
      </w:r>
      <w:r w:rsidR="00A555D3" w:rsidRPr="001A165E">
        <w:rPr>
          <w:rFonts w:asciiTheme="minorHAnsi" w:hAnsiTheme="minorHAnsi" w:cstheme="minorHAnsi"/>
          <w:szCs w:val="24"/>
          <w:lang w:val="fr-FR"/>
        </w:rPr>
        <w:tab/>
        <w:t>Doc. 3/47(R</w:t>
      </w:r>
      <w:r w:rsidRPr="001A165E">
        <w:rPr>
          <w:rFonts w:asciiTheme="minorHAnsi" w:hAnsiTheme="minorHAnsi" w:cstheme="minorHAnsi"/>
          <w:szCs w:val="24"/>
          <w:lang w:val="fr-FR"/>
        </w:rPr>
        <w:t>é</w:t>
      </w:r>
      <w:r w:rsidR="00A555D3" w:rsidRPr="001A165E">
        <w:rPr>
          <w:rFonts w:asciiTheme="minorHAnsi" w:hAnsiTheme="minorHAnsi" w:cstheme="minorHAnsi"/>
          <w:szCs w:val="24"/>
          <w:lang w:val="fr-FR"/>
        </w:rPr>
        <w:t>v.1)</w:t>
      </w:r>
    </w:p>
    <w:p w14:paraId="251D48FF" w14:textId="7B31B78C" w:rsidR="00A555D3" w:rsidRPr="001A165E" w:rsidRDefault="00997F87" w:rsidP="008007CA">
      <w:pPr>
        <w:pStyle w:val="Rectitle"/>
        <w:rPr>
          <w:rFonts w:eastAsia="MS Mincho"/>
          <w:lang w:val="fr-FR"/>
        </w:rPr>
      </w:pPr>
      <w:r w:rsidRPr="001A165E">
        <w:rPr>
          <w:rFonts w:eastAsia="MS Mincho"/>
          <w:bCs/>
          <w:iCs/>
          <w:lang w:val="fr-FR"/>
        </w:rPr>
        <w:t xml:space="preserve">Modèle général de large portée pour la propagation sur des trajets de Terre </w:t>
      </w:r>
      <w:r w:rsidR="001A165E" w:rsidRPr="001A165E">
        <w:rPr>
          <w:rFonts w:eastAsia="MS Mincho"/>
          <w:bCs/>
          <w:iCs/>
          <w:lang w:val="fr-FR"/>
        </w:rPr>
        <w:br/>
      </w:r>
      <w:r w:rsidRPr="001A165E">
        <w:rPr>
          <w:rFonts w:eastAsia="MS Mincho"/>
          <w:bCs/>
          <w:iCs/>
          <w:lang w:val="fr-FR"/>
        </w:rPr>
        <w:t>dans la gamme des fréquences comprises entre 30 MHz et 50 GHz</w:t>
      </w:r>
    </w:p>
    <w:p w14:paraId="101B7599" w14:textId="32D6F2EA" w:rsidR="00F145A4" w:rsidRPr="001A165E" w:rsidRDefault="00F145A4" w:rsidP="00983A3F">
      <w:pPr>
        <w:spacing w:before="240" w:line="240" w:lineRule="auto"/>
        <w:rPr>
          <w:lang w:val="fr-FR" w:eastAsia="zh-CN"/>
        </w:rPr>
      </w:pPr>
      <w:r w:rsidRPr="001A165E">
        <w:rPr>
          <w:lang w:val="fr-FR" w:eastAsia="zh-CN"/>
        </w:rPr>
        <w:t>Dans le projet de révision de la Recommandation UIT-R P.2001-3, les modifications suivantes sont apportées dans la section 3.11</w:t>
      </w:r>
      <w:proofErr w:type="gramStart"/>
      <w:r w:rsidRPr="001A165E">
        <w:rPr>
          <w:lang w:val="fr-FR" w:eastAsia="zh-CN"/>
        </w:rPr>
        <w:t xml:space="preserve"> </w:t>
      </w:r>
      <w:r w:rsidR="001A165E" w:rsidRPr="001A165E">
        <w:rPr>
          <w:lang w:val="fr-FR" w:eastAsia="zh-CN"/>
        </w:rPr>
        <w:t>«</w:t>
      </w:r>
      <w:r w:rsidRPr="001A165E">
        <w:rPr>
          <w:lang w:val="fr-FR" w:eastAsia="zh-CN"/>
        </w:rPr>
        <w:t>Affaiblissement</w:t>
      </w:r>
      <w:proofErr w:type="gramEnd"/>
      <w:r w:rsidRPr="001A165E">
        <w:rPr>
          <w:lang w:val="fr-FR" w:eastAsia="zh-CN"/>
        </w:rPr>
        <w:t xml:space="preserve"> de transmission de référence en espace libre</w:t>
      </w:r>
      <w:r w:rsidR="001A165E" w:rsidRPr="001A165E">
        <w:rPr>
          <w:lang w:val="fr-FR" w:eastAsia="zh-CN"/>
        </w:rPr>
        <w:t>»</w:t>
      </w:r>
      <w:r w:rsidRPr="001A165E">
        <w:rPr>
          <w:lang w:val="fr-FR" w:eastAsia="zh-CN"/>
        </w:rPr>
        <w:t xml:space="preserve"> afin d'aligner la modélisation de la propagation en espace libre sur la Recommandation UIT-R P.525-4 </w:t>
      </w:r>
      <w:r w:rsidR="001A165E" w:rsidRPr="001A165E">
        <w:rPr>
          <w:lang w:val="fr-FR" w:eastAsia="zh-CN"/>
        </w:rPr>
        <w:t>«</w:t>
      </w:r>
      <w:r w:rsidRPr="001A165E">
        <w:rPr>
          <w:lang w:val="fr-FR" w:eastAsia="zh-CN"/>
        </w:rPr>
        <w:t>Calcul de l'affaiblissement en espace libre</w:t>
      </w:r>
      <w:r w:rsidR="001A165E" w:rsidRPr="001A165E">
        <w:rPr>
          <w:lang w:val="fr-FR" w:eastAsia="zh-CN"/>
        </w:rPr>
        <w:t>»</w:t>
      </w:r>
      <w:r w:rsidRPr="001A165E">
        <w:rPr>
          <w:lang w:val="fr-FR" w:eastAsia="zh-CN"/>
        </w:rPr>
        <w:t>:</w:t>
      </w:r>
    </w:p>
    <w:p w14:paraId="7C1677F6" w14:textId="5DA716C5" w:rsidR="00F145A4" w:rsidRPr="001A165E" w:rsidRDefault="00A555D3" w:rsidP="00983A3F">
      <w:pPr>
        <w:pStyle w:val="enumlev1"/>
        <w:spacing w:line="240" w:lineRule="auto"/>
        <w:rPr>
          <w:lang w:val="fr-FR" w:eastAsia="zh-CN"/>
        </w:rPr>
      </w:pPr>
      <w:r w:rsidRPr="001A165E">
        <w:rPr>
          <w:lang w:val="fr-FR"/>
        </w:rPr>
        <w:t>–</w:t>
      </w:r>
      <w:r w:rsidRPr="001A165E">
        <w:rPr>
          <w:lang w:val="fr-FR"/>
        </w:rPr>
        <w:tab/>
      </w:r>
      <w:r w:rsidR="00F145A4" w:rsidRPr="001A165E">
        <w:rPr>
          <w:lang w:val="fr-FR" w:eastAsia="zh-CN"/>
        </w:rPr>
        <w:t xml:space="preserve">Le premier facteur de l'équation (3.11.1) concernant l'affaiblissement de transmission de référence est corrigé et remplacé par 92,4 dB (pour la fréquence exprimée en GHz), ce qui correspond au facteur de 32,4 dB </w:t>
      </w:r>
      <w:r w:rsidR="001A06E7" w:rsidRPr="001A165E">
        <w:rPr>
          <w:lang w:val="fr-FR" w:eastAsia="zh-CN"/>
        </w:rPr>
        <w:t xml:space="preserve">figurant dans </w:t>
      </w:r>
      <w:r w:rsidR="00F145A4" w:rsidRPr="001A165E">
        <w:rPr>
          <w:lang w:val="fr-FR" w:eastAsia="zh-CN"/>
        </w:rPr>
        <w:t>la Recommandation UIT-R P.525-4 (pour la fréquence exprimée en MHz).</w:t>
      </w:r>
    </w:p>
    <w:p w14:paraId="3C06EFC4" w14:textId="030C3FF3" w:rsidR="00F145A4" w:rsidRPr="001A165E" w:rsidRDefault="00A555D3" w:rsidP="00983A3F">
      <w:pPr>
        <w:pStyle w:val="enumlev1"/>
        <w:spacing w:line="240" w:lineRule="auto"/>
        <w:rPr>
          <w:lang w:val="fr-FR" w:eastAsia="zh-CN"/>
        </w:rPr>
      </w:pPr>
      <w:r w:rsidRPr="001A165E">
        <w:rPr>
          <w:lang w:val="fr-FR"/>
        </w:rPr>
        <w:t>–</w:t>
      </w:r>
      <w:r w:rsidRPr="001A165E">
        <w:rPr>
          <w:lang w:val="fr-FR"/>
        </w:rPr>
        <w:tab/>
      </w:r>
      <w:r w:rsidR="00F145A4" w:rsidRPr="001A165E">
        <w:rPr>
          <w:lang w:val="fr-FR"/>
        </w:rPr>
        <w:t xml:space="preserve">On utilise </w:t>
      </w:r>
      <w:r w:rsidR="00F145A4" w:rsidRPr="001A165E">
        <w:rPr>
          <w:lang w:val="fr-FR" w:eastAsia="zh-CN"/>
        </w:rPr>
        <w:t>la longueur du trajet oblique entre les antennes de l'émetteur et du récepteur au lieu de la longueur du trajet le long du grand cercle.</w:t>
      </w:r>
    </w:p>
    <w:p w14:paraId="749AB3F4" w14:textId="1039BC25" w:rsidR="00A555D3" w:rsidRPr="001A165E" w:rsidRDefault="001100FB" w:rsidP="008007CA">
      <w:pPr>
        <w:keepNext/>
        <w:keepLines/>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t>Projet de révision de la Recommandation UIT</w:t>
      </w:r>
      <w:r w:rsidR="00A555D3" w:rsidRPr="001A165E">
        <w:rPr>
          <w:rFonts w:asciiTheme="minorHAnsi" w:hAnsiTheme="minorHAnsi" w:cstheme="minorHAnsi"/>
          <w:szCs w:val="24"/>
          <w:u w:val="single"/>
          <w:lang w:val="fr-FR"/>
        </w:rPr>
        <w:t>-R P.452-16</w:t>
      </w:r>
      <w:r w:rsidR="00A555D3" w:rsidRPr="001A165E">
        <w:rPr>
          <w:rFonts w:asciiTheme="minorHAnsi" w:hAnsiTheme="minorHAnsi" w:cstheme="minorHAnsi"/>
          <w:szCs w:val="24"/>
          <w:lang w:val="fr-FR"/>
        </w:rPr>
        <w:tab/>
        <w:t>Doc. 3/48(R</w:t>
      </w:r>
      <w:r w:rsidRPr="001A165E">
        <w:rPr>
          <w:rFonts w:asciiTheme="minorHAnsi" w:hAnsiTheme="minorHAnsi" w:cstheme="minorHAnsi"/>
          <w:szCs w:val="24"/>
          <w:lang w:val="fr-FR"/>
        </w:rPr>
        <w:t>é</w:t>
      </w:r>
      <w:r w:rsidR="00A555D3" w:rsidRPr="001A165E">
        <w:rPr>
          <w:rFonts w:asciiTheme="minorHAnsi" w:hAnsiTheme="minorHAnsi" w:cstheme="minorHAnsi"/>
          <w:szCs w:val="24"/>
          <w:lang w:val="fr-FR"/>
        </w:rPr>
        <w:t>v.1)</w:t>
      </w:r>
    </w:p>
    <w:p w14:paraId="6DF67F44" w14:textId="5E08FFE0" w:rsidR="00A555D3" w:rsidRPr="001A165E" w:rsidRDefault="00997F87" w:rsidP="008007CA">
      <w:pPr>
        <w:pStyle w:val="Rectitle"/>
        <w:rPr>
          <w:rFonts w:eastAsia="MS Mincho"/>
          <w:lang w:val="fr-FR"/>
        </w:rPr>
      </w:pPr>
      <w:r w:rsidRPr="001A165E">
        <w:rPr>
          <w:rFonts w:eastAsia="MS Mincho"/>
          <w:bCs/>
          <w:iCs/>
          <w:lang w:val="fr-FR"/>
        </w:rPr>
        <w:t>Méthode de pré</w:t>
      </w:r>
      <w:r w:rsidR="00177B21" w:rsidRPr="001A165E">
        <w:rPr>
          <w:rFonts w:eastAsia="MS Mincho"/>
          <w:bCs/>
          <w:iCs/>
          <w:lang w:val="fr-FR"/>
        </w:rPr>
        <w:t>v</w:t>
      </w:r>
      <w:r w:rsidRPr="001A165E">
        <w:rPr>
          <w:rFonts w:eastAsia="MS Mincho"/>
          <w:bCs/>
          <w:iCs/>
          <w:lang w:val="fr-FR"/>
        </w:rPr>
        <w:t>i</w:t>
      </w:r>
      <w:r w:rsidR="00177B21" w:rsidRPr="001A165E">
        <w:rPr>
          <w:rFonts w:eastAsia="MS Mincho"/>
          <w:bCs/>
          <w:iCs/>
          <w:lang w:val="fr-FR"/>
        </w:rPr>
        <w:t>s</w:t>
      </w:r>
      <w:r w:rsidRPr="001A165E">
        <w:rPr>
          <w:rFonts w:eastAsia="MS Mincho"/>
          <w:bCs/>
          <w:iCs/>
          <w:lang w:val="fr-FR"/>
        </w:rPr>
        <w:t>ion pour évaluer les brouillages entre stations situées à la surface de la Terre à des fréquences supérieures à 0,1 GHz environ</w:t>
      </w:r>
    </w:p>
    <w:p w14:paraId="2DFE86E0" w14:textId="33512020" w:rsidR="00EA4456" w:rsidRPr="001A165E" w:rsidRDefault="00EA4456" w:rsidP="00983A3F">
      <w:pPr>
        <w:pStyle w:val="enumlev1"/>
        <w:spacing w:before="240" w:line="240" w:lineRule="auto"/>
        <w:rPr>
          <w:lang w:val="fr-FR"/>
        </w:rPr>
      </w:pPr>
      <w:r w:rsidRPr="001A165E">
        <w:rPr>
          <w:lang w:val="fr-FR"/>
        </w:rPr>
        <w:t>1)</w:t>
      </w:r>
      <w:r w:rsidRPr="001A165E">
        <w:rPr>
          <w:lang w:val="fr-FR"/>
        </w:rPr>
        <w:tab/>
        <w:t xml:space="preserve">La modification de la section 4.1 vise à aligner la modélisation en espace libre sur la Recommandation UIT-R P.525-4 et à améliorer la précision des prévisions de l'affaiblissement de transmission de référence pour les distances entre terminaux radioélectriques inférieures à environ 3 km et lorsque l'altitude </w:t>
      </w:r>
      <w:r w:rsidR="00460DAE" w:rsidRPr="001A165E">
        <w:rPr>
          <w:lang w:val="fr-FR"/>
        </w:rPr>
        <w:t xml:space="preserve">de chaque terminal </w:t>
      </w:r>
      <w:r w:rsidRPr="001A165E">
        <w:rPr>
          <w:lang w:val="fr-FR"/>
        </w:rPr>
        <w:t>au</w:t>
      </w:r>
      <w:r w:rsidR="00EC6274">
        <w:rPr>
          <w:lang w:val="fr-FR"/>
        </w:rPr>
        <w:noBreakHyphen/>
      </w:r>
      <w:r w:rsidRPr="001A165E">
        <w:rPr>
          <w:lang w:val="fr-FR"/>
        </w:rPr>
        <w:t>dessus du niveau de la mer est de plusieurs centaines de mètres ou plus.</w:t>
      </w:r>
    </w:p>
    <w:p w14:paraId="1888FA6C" w14:textId="1B17A6F2" w:rsidR="00EA4456" w:rsidRPr="001A165E" w:rsidRDefault="00EA4456" w:rsidP="00983A3F">
      <w:pPr>
        <w:pStyle w:val="enumlev1"/>
        <w:spacing w:line="240" w:lineRule="auto"/>
        <w:rPr>
          <w:lang w:val="fr-FR"/>
        </w:rPr>
      </w:pPr>
      <w:r w:rsidRPr="001A165E">
        <w:rPr>
          <w:lang w:val="fr-FR"/>
        </w:rPr>
        <w:t>2)</w:t>
      </w:r>
      <w:r w:rsidRPr="001A165E">
        <w:rPr>
          <w:lang w:val="fr-FR"/>
        </w:rPr>
        <w:tab/>
        <w:t xml:space="preserve">La modification de la section 4.3 vise à corriger une référence à une figure (Fig. 6) qui était </w:t>
      </w:r>
      <w:r w:rsidR="00460DAE" w:rsidRPr="001A165E">
        <w:rPr>
          <w:lang w:val="fr-FR"/>
        </w:rPr>
        <w:t xml:space="preserve">erronée à la suite </w:t>
      </w:r>
      <w:r w:rsidRPr="001A165E">
        <w:rPr>
          <w:lang w:val="fr-FR"/>
        </w:rPr>
        <w:t xml:space="preserve">de </w:t>
      </w:r>
      <w:r w:rsidR="00460DAE" w:rsidRPr="001A165E">
        <w:rPr>
          <w:lang w:val="fr-FR"/>
        </w:rPr>
        <w:t xml:space="preserve">précédentes révisions </w:t>
      </w:r>
      <w:r w:rsidRPr="001A165E">
        <w:rPr>
          <w:lang w:val="fr-FR"/>
        </w:rPr>
        <w:t>de la Recommandation.</w:t>
      </w:r>
    </w:p>
    <w:p w14:paraId="7D5DEE55" w14:textId="652D7D3D" w:rsidR="00EA4456" w:rsidRPr="001A165E" w:rsidRDefault="00EA4456" w:rsidP="00983A3F">
      <w:pPr>
        <w:pStyle w:val="enumlev1"/>
        <w:spacing w:before="160" w:line="240" w:lineRule="auto"/>
        <w:rPr>
          <w:lang w:val="fr-FR"/>
        </w:rPr>
      </w:pPr>
      <w:r w:rsidRPr="001A165E">
        <w:rPr>
          <w:lang w:val="fr-FR"/>
        </w:rPr>
        <w:t>3)</w:t>
      </w:r>
      <w:r w:rsidRPr="001A165E">
        <w:rPr>
          <w:lang w:val="fr-FR"/>
        </w:rPr>
        <w:tab/>
        <w:t>D'autres modifications sont apportées concernant d'autres problèmes mineurs de références croisées, de formatage</w:t>
      </w:r>
      <w:r w:rsidR="00460DAE" w:rsidRPr="001A165E">
        <w:rPr>
          <w:lang w:val="fr-FR"/>
        </w:rPr>
        <w:t>,</w:t>
      </w:r>
      <w:r w:rsidRPr="001A165E">
        <w:rPr>
          <w:lang w:val="fr-FR"/>
        </w:rPr>
        <w:t xml:space="preserve"> de clarté</w:t>
      </w:r>
      <w:r w:rsidR="00460DAE" w:rsidRPr="001A165E">
        <w:rPr>
          <w:lang w:val="fr-FR"/>
        </w:rPr>
        <w:t xml:space="preserve"> et d'ordre rédactionnel</w:t>
      </w:r>
      <w:r w:rsidRPr="001A165E">
        <w:rPr>
          <w:lang w:val="fr-FR"/>
        </w:rPr>
        <w:t>.</w:t>
      </w:r>
    </w:p>
    <w:p w14:paraId="383CF741" w14:textId="176384A7" w:rsidR="00A555D3" w:rsidRPr="001A165E" w:rsidRDefault="001100FB" w:rsidP="008007CA">
      <w:pPr>
        <w:keepNext/>
        <w:keepLines/>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lastRenderedPageBreak/>
        <w:t>Projet de révision de la Recommandation UIT</w:t>
      </w:r>
      <w:r w:rsidR="00A555D3" w:rsidRPr="001A165E">
        <w:rPr>
          <w:rFonts w:asciiTheme="minorHAnsi" w:hAnsiTheme="minorHAnsi" w:cstheme="minorHAnsi"/>
          <w:szCs w:val="24"/>
          <w:u w:val="single"/>
          <w:lang w:val="fr-FR"/>
        </w:rPr>
        <w:t>-R P.311-17</w:t>
      </w:r>
      <w:r w:rsidR="00A555D3" w:rsidRPr="001A165E">
        <w:rPr>
          <w:rFonts w:asciiTheme="minorHAnsi" w:hAnsiTheme="minorHAnsi" w:cstheme="minorHAnsi"/>
          <w:szCs w:val="24"/>
          <w:lang w:val="fr-FR"/>
        </w:rPr>
        <w:tab/>
        <w:t>Doc. 3/49(R</w:t>
      </w:r>
      <w:r w:rsidRPr="001A165E">
        <w:rPr>
          <w:rFonts w:asciiTheme="minorHAnsi" w:hAnsiTheme="minorHAnsi" w:cstheme="minorHAnsi"/>
          <w:szCs w:val="24"/>
          <w:lang w:val="fr-FR"/>
        </w:rPr>
        <w:t>é</w:t>
      </w:r>
      <w:r w:rsidR="00A555D3" w:rsidRPr="001A165E">
        <w:rPr>
          <w:rFonts w:asciiTheme="minorHAnsi" w:hAnsiTheme="minorHAnsi" w:cstheme="minorHAnsi"/>
          <w:szCs w:val="24"/>
          <w:lang w:val="fr-FR"/>
        </w:rPr>
        <w:t>v.1)</w:t>
      </w:r>
    </w:p>
    <w:p w14:paraId="15E655FA" w14:textId="68AB3B3F" w:rsidR="00A555D3" w:rsidRPr="001A165E" w:rsidRDefault="00997F87" w:rsidP="008007CA">
      <w:pPr>
        <w:pStyle w:val="Rectitle"/>
        <w:rPr>
          <w:rFonts w:eastAsia="MS Mincho"/>
          <w:lang w:val="fr-FR"/>
        </w:rPr>
      </w:pPr>
      <w:r w:rsidRPr="001A165E">
        <w:rPr>
          <w:rFonts w:eastAsia="MS Mincho"/>
          <w:bCs/>
          <w:iCs/>
          <w:lang w:val="fr-FR"/>
        </w:rPr>
        <w:t xml:space="preserve">Acquisition, présentation et analyse des données dans les études relatives </w:t>
      </w:r>
      <w:r w:rsidRPr="001A165E">
        <w:rPr>
          <w:rFonts w:eastAsia="MS Mincho"/>
          <w:bCs/>
          <w:iCs/>
          <w:lang w:val="fr-FR"/>
        </w:rPr>
        <w:br/>
        <w:t>à la propagation des ondes radioélectriques</w:t>
      </w:r>
    </w:p>
    <w:p w14:paraId="567C15CD" w14:textId="1D2A6DF8" w:rsidR="00EA4456" w:rsidRPr="001A165E" w:rsidRDefault="00EA4456" w:rsidP="00983A3F">
      <w:pPr>
        <w:spacing w:line="240" w:lineRule="auto"/>
        <w:rPr>
          <w:lang w:val="fr-FR" w:eastAsia="zh-CN"/>
        </w:rPr>
      </w:pPr>
      <w:r w:rsidRPr="001A165E">
        <w:rPr>
          <w:lang w:val="fr-FR" w:eastAsia="zh-CN"/>
        </w:rPr>
        <w:t>L'objectif de ce projet de révision de la Recommandation UIT-R P.311-16 est de mettre à jour le Tableau XI-1 afin de fournir des données expérimentales supplémentaires dans le cas du bruit radioélectrique en intérieur et des données sur les trajets de courte distance. Ces données seront fournies dans les nouveaux Tableaux IX-2 et XI-1.</w:t>
      </w:r>
      <w:r w:rsidR="00460DAE" w:rsidRPr="001A165E">
        <w:rPr>
          <w:lang w:val="fr-FR" w:eastAsia="zh-CN"/>
        </w:rPr>
        <w:t xml:space="preserve"> </w:t>
      </w:r>
    </w:p>
    <w:p w14:paraId="1A045ED1" w14:textId="1A9ADD93" w:rsidR="00A555D3" w:rsidRPr="001A165E" w:rsidRDefault="001100FB" w:rsidP="008007CA">
      <w:pPr>
        <w:keepNext/>
        <w:keepLines/>
        <w:tabs>
          <w:tab w:val="right" w:pos="9639"/>
        </w:tabs>
        <w:spacing w:before="480" w:line="240" w:lineRule="auto"/>
        <w:jc w:val="left"/>
        <w:rPr>
          <w:rFonts w:asciiTheme="minorHAnsi" w:hAnsiTheme="minorHAnsi" w:cstheme="minorHAnsi"/>
          <w:szCs w:val="24"/>
          <w:lang w:val="fr-FR"/>
        </w:rPr>
      </w:pPr>
      <w:r w:rsidRPr="001A165E">
        <w:rPr>
          <w:rFonts w:asciiTheme="minorHAnsi" w:hAnsiTheme="minorHAnsi"/>
          <w:u w:val="single"/>
          <w:lang w:val="fr-FR"/>
        </w:rPr>
        <w:t>Projet de révision de la Recommandation UIT</w:t>
      </w:r>
      <w:r w:rsidR="00A555D3" w:rsidRPr="001A165E">
        <w:rPr>
          <w:rFonts w:asciiTheme="minorHAnsi" w:hAnsiTheme="minorHAnsi" w:cstheme="minorHAnsi"/>
          <w:szCs w:val="24"/>
          <w:u w:val="single"/>
          <w:lang w:val="fr-FR"/>
        </w:rPr>
        <w:t>-R P.619-4</w:t>
      </w:r>
      <w:r w:rsidR="00A555D3" w:rsidRPr="001A165E">
        <w:rPr>
          <w:rFonts w:asciiTheme="minorHAnsi" w:hAnsiTheme="minorHAnsi" w:cstheme="minorHAnsi"/>
          <w:szCs w:val="24"/>
          <w:lang w:val="fr-FR"/>
        </w:rPr>
        <w:tab/>
        <w:t>Doc. 3/51(R</w:t>
      </w:r>
      <w:r w:rsidRPr="001A165E">
        <w:rPr>
          <w:rFonts w:asciiTheme="minorHAnsi" w:hAnsiTheme="minorHAnsi" w:cstheme="minorHAnsi"/>
          <w:szCs w:val="24"/>
          <w:lang w:val="fr-FR"/>
        </w:rPr>
        <w:t>é</w:t>
      </w:r>
      <w:r w:rsidR="00A555D3" w:rsidRPr="001A165E">
        <w:rPr>
          <w:rFonts w:asciiTheme="minorHAnsi" w:hAnsiTheme="minorHAnsi" w:cstheme="minorHAnsi"/>
          <w:szCs w:val="24"/>
          <w:lang w:val="fr-FR"/>
        </w:rPr>
        <w:t>v.1)</w:t>
      </w:r>
    </w:p>
    <w:p w14:paraId="34B63166" w14:textId="0BAF9075" w:rsidR="00A555D3" w:rsidRPr="001A165E" w:rsidRDefault="00997F87" w:rsidP="008007CA">
      <w:pPr>
        <w:pStyle w:val="Rectitle"/>
        <w:rPr>
          <w:rFonts w:eastAsia="MS Mincho"/>
          <w:lang w:val="fr-FR"/>
        </w:rPr>
      </w:pPr>
      <w:r w:rsidRPr="001A165E">
        <w:rPr>
          <w:rFonts w:eastAsia="MS Mincho"/>
          <w:bCs/>
          <w:lang w:val="fr-FR"/>
        </w:rPr>
        <w:t>Données sur la propagation nécessaires à l'évaluation des brouillages entre des stations dans l'espace et des stations situées à la surface de la Terre</w:t>
      </w:r>
    </w:p>
    <w:p w14:paraId="28C6CDD1" w14:textId="1B41454D" w:rsidR="00EA4456" w:rsidRPr="001A165E" w:rsidRDefault="00EA4456" w:rsidP="00983A3F">
      <w:pPr>
        <w:spacing w:line="240" w:lineRule="auto"/>
        <w:rPr>
          <w:szCs w:val="24"/>
          <w:lang w:val="fr-FR"/>
        </w:rPr>
      </w:pPr>
      <w:r w:rsidRPr="001A165E">
        <w:rPr>
          <w:szCs w:val="24"/>
          <w:lang w:val="fr-FR"/>
        </w:rPr>
        <w:t xml:space="preserve">Les modifications apportées dans ce projet de révision de la Recommandation sont les </w:t>
      </w:r>
      <w:proofErr w:type="gramStart"/>
      <w:r w:rsidRPr="001A165E">
        <w:rPr>
          <w:szCs w:val="24"/>
          <w:lang w:val="fr-FR"/>
        </w:rPr>
        <w:t>suivantes:</w:t>
      </w:r>
      <w:proofErr w:type="gramEnd"/>
    </w:p>
    <w:p w14:paraId="2A29F737" w14:textId="17DA5059" w:rsidR="00EA4456" w:rsidRPr="001A165E" w:rsidRDefault="00A555D3" w:rsidP="00983A3F">
      <w:pPr>
        <w:pStyle w:val="enumlev1"/>
        <w:spacing w:line="240" w:lineRule="auto"/>
        <w:rPr>
          <w:szCs w:val="24"/>
          <w:lang w:val="fr-FR"/>
        </w:rPr>
      </w:pPr>
      <w:r w:rsidRPr="001A165E">
        <w:rPr>
          <w:lang w:val="fr-FR"/>
        </w:rPr>
        <w:t>–</w:t>
      </w:r>
      <w:r w:rsidRPr="001A165E">
        <w:rPr>
          <w:lang w:val="fr-FR"/>
        </w:rPr>
        <w:tab/>
      </w:r>
      <w:r w:rsidR="00EA4456" w:rsidRPr="001A165E">
        <w:rPr>
          <w:szCs w:val="24"/>
          <w:lang w:val="fr-FR"/>
        </w:rPr>
        <w:t xml:space="preserve">Les </w:t>
      </w:r>
      <w:r w:rsidR="00664166" w:rsidRPr="001A165E">
        <w:rPr>
          <w:szCs w:val="24"/>
          <w:lang w:val="fr-FR"/>
        </w:rPr>
        <w:t xml:space="preserve">points du </w:t>
      </w:r>
      <w:r w:rsidR="00EA4456" w:rsidRPr="001A165E">
        <w:rPr>
          <w:i/>
          <w:iCs/>
          <w:szCs w:val="24"/>
          <w:lang w:val="fr-FR"/>
        </w:rPr>
        <w:t>not</w:t>
      </w:r>
      <w:r w:rsidR="00664166" w:rsidRPr="001A165E">
        <w:rPr>
          <w:i/>
          <w:iCs/>
          <w:szCs w:val="24"/>
          <w:lang w:val="fr-FR"/>
        </w:rPr>
        <w:t>ant</w:t>
      </w:r>
      <w:r w:rsidR="00EA4456" w:rsidRPr="001A165E">
        <w:rPr>
          <w:szCs w:val="24"/>
          <w:lang w:val="fr-FR"/>
        </w:rPr>
        <w:t xml:space="preserve"> de la </w:t>
      </w:r>
      <w:r w:rsidR="00664166" w:rsidRPr="001A165E">
        <w:rPr>
          <w:szCs w:val="24"/>
          <w:lang w:val="fr-FR"/>
        </w:rPr>
        <w:t>R</w:t>
      </w:r>
      <w:r w:rsidR="00EA4456" w:rsidRPr="001A165E">
        <w:rPr>
          <w:szCs w:val="24"/>
          <w:lang w:val="fr-FR"/>
        </w:rPr>
        <w:t xml:space="preserve">ecommandation ont été mis à jour pour faire référence à d'autres </w:t>
      </w:r>
      <w:r w:rsidR="00664166" w:rsidRPr="001A165E">
        <w:rPr>
          <w:szCs w:val="24"/>
          <w:lang w:val="fr-FR"/>
        </w:rPr>
        <w:t>R</w:t>
      </w:r>
      <w:r w:rsidR="00EA4456" w:rsidRPr="001A165E">
        <w:rPr>
          <w:szCs w:val="24"/>
          <w:lang w:val="fr-FR"/>
        </w:rPr>
        <w:t xml:space="preserve">ecommandations pertinentes de la série P de l'UIT-R et </w:t>
      </w:r>
      <w:r w:rsidR="00460DAE" w:rsidRPr="001A165E">
        <w:rPr>
          <w:szCs w:val="24"/>
          <w:lang w:val="fr-FR"/>
        </w:rPr>
        <w:t>d</w:t>
      </w:r>
      <w:r w:rsidR="00664166" w:rsidRPr="001A165E">
        <w:rPr>
          <w:szCs w:val="24"/>
          <w:lang w:val="fr-FR"/>
        </w:rPr>
        <w:t xml:space="preserve">es améliorations mineures ont </w:t>
      </w:r>
      <w:r w:rsidR="00460DAE" w:rsidRPr="001A165E">
        <w:rPr>
          <w:szCs w:val="24"/>
          <w:lang w:val="fr-FR"/>
        </w:rPr>
        <w:t xml:space="preserve">été </w:t>
      </w:r>
      <w:r w:rsidR="00664166" w:rsidRPr="001A165E">
        <w:rPr>
          <w:szCs w:val="24"/>
          <w:lang w:val="fr-FR"/>
        </w:rPr>
        <w:t>apporté</w:t>
      </w:r>
      <w:r w:rsidR="00460DAE" w:rsidRPr="001A165E">
        <w:rPr>
          <w:szCs w:val="24"/>
          <w:lang w:val="fr-FR"/>
        </w:rPr>
        <w:t>e</w:t>
      </w:r>
      <w:r w:rsidR="00664166" w:rsidRPr="001A165E">
        <w:rPr>
          <w:szCs w:val="24"/>
          <w:lang w:val="fr-FR"/>
        </w:rPr>
        <w:t xml:space="preserve">s au texte de </w:t>
      </w:r>
      <w:r w:rsidR="00EA4456" w:rsidRPr="001A165E">
        <w:rPr>
          <w:szCs w:val="24"/>
          <w:lang w:val="fr-FR"/>
        </w:rPr>
        <w:t xml:space="preserve">la </w:t>
      </w:r>
      <w:r w:rsidR="00664166" w:rsidRPr="001A165E">
        <w:rPr>
          <w:szCs w:val="24"/>
          <w:lang w:val="fr-FR"/>
        </w:rPr>
        <w:t>s</w:t>
      </w:r>
      <w:r w:rsidR="00EA4456" w:rsidRPr="001A165E">
        <w:rPr>
          <w:szCs w:val="24"/>
          <w:lang w:val="fr-FR"/>
        </w:rPr>
        <w:t>ection 1.3</w:t>
      </w:r>
      <w:r w:rsidR="001A165E" w:rsidRPr="001A165E">
        <w:rPr>
          <w:szCs w:val="24"/>
          <w:lang w:val="fr-FR"/>
        </w:rPr>
        <w:t>.</w:t>
      </w:r>
    </w:p>
    <w:p w14:paraId="39CB5AAE" w14:textId="696A009E" w:rsidR="00EA4456" w:rsidRPr="001A165E" w:rsidRDefault="00A555D3" w:rsidP="00983A3F">
      <w:pPr>
        <w:pStyle w:val="enumlev1"/>
        <w:spacing w:line="240" w:lineRule="auto"/>
        <w:rPr>
          <w:szCs w:val="24"/>
          <w:lang w:val="fr-FR"/>
        </w:rPr>
      </w:pPr>
      <w:r w:rsidRPr="001A165E">
        <w:rPr>
          <w:lang w:val="fr-FR"/>
        </w:rPr>
        <w:t>–</w:t>
      </w:r>
      <w:r w:rsidRPr="001A165E">
        <w:rPr>
          <w:lang w:val="fr-FR"/>
        </w:rPr>
        <w:tab/>
      </w:r>
      <w:r w:rsidR="00664166" w:rsidRPr="001A165E">
        <w:rPr>
          <w:szCs w:val="24"/>
          <w:lang w:val="fr-FR"/>
        </w:rPr>
        <w:t>U</w:t>
      </w:r>
      <w:r w:rsidR="00EA4456" w:rsidRPr="001A165E">
        <w:rPr>
          <w:szCs w:val="24"/>
          <w:lang w:val="fr-FR"/>
        </w:rPr>
        <w:t xml:space="preserve">n terme intermédiaire dans l'équation (8) </w:t>
      </w:r>
      <w:r w:rsidR="00664166" w:rsidRPr="001A165E">
        <w:rPr>
          <w:szCs w:val="24"/>
          <w:lang w:val="fr-FR"/>
        </w:rPr>
        <w:t>a été corrigé</w:t>
      </w:r>
      <w:r w:rsidR="001A165E" w:rsidRPr="001A165E">
        <w:rPr>
          <w:szCs w:val="24"/>
          <w:lang w:val="fr-FR"/>
        </w:rPr>
        <w:t>.</w:t>
      </w:r>
    </w:p>
    <w:p w14:paraId="66DB3814" w14:textId="6D50B648" w:rsidR="00EA4456" w:rsidRPr="001A165E" w:rsidRDefault="00A555D3" w:rsidP="00983A3F">
      <w:pPr>
        <w:pStyle w:val="enumlev1"/>
        <w:spacing w:line="240" w:lineRule="auto"/>
        <w:rPr>
          <w:szCs w:val="24"/>
          <w:lang w:val="fr-FR"/>
        </w:rPr>
      </w:pPr>
      <w:r w:rsidRPr="001A165E">
        <w:rPr>
          <w:lang w:val="fr-FR"/>
        </w:rPr>
        <w:t>–</w:t>
      </w:r>
      <w:r w:rsidRPr="001A165E">
        <w:rPr>
          <w:lang w:val="fr-FR"/>
        </w:rPr>
        <w:tab/>
      </w:r>
      <w:r w:rsidR="00664166" w:rsidRPr="001A165E">
        <w:rPr>
          <w:lang w:val="fr-FR"/>
        </w:rPr>
        <w:t>Dans l</w:t>
      </w:r>
      <w:r w:rsidR="00664166" w:rsidRPr="001A165E">
        <w:rPr>
          <w:szCs w:val="24"/>
          <w:lang w:val="fr-FR"/>
        </w:rPr>
        <w:t xml:space="preserve">a section </w:t>
      </w:r>
      <w:r w:rsidR="00EA4456" w:rsidRPr="001A165E">
        <w:rPr>
          <w:szCs w:val="24"/>
          <w:lang w:val="fr-FR"/>
        </w:rPr>
        <w:t xml:space="preserve">2.4.2 sur l'affaiblissement </w:t>
      </w:r>
      <w:r w:rsidR="00664166" w:rsidRPr="001A165E">
        <w:rPr>
          <w:szCs w:val="24"/>
          <w:lang w:val="fr-FR"/>
        </w:rPr>
        <w:t>dû à l'</w:t>
      </w:r>
      <w:r w:rsidR="00EA4456" w:rsidRPr="001A165E">
        <w:rPr>
          <w:szCs w:val="24"/>
          <w:lang w:val="fr-FR"/>
        </w:rPr>
        <w:t>étalement du faisceau</w:t>
      </w:r>
      <w:r w:rsidR="00664166" w:rsidRPr="001A165E">
        <w:rPr>
          <w:szCs w:val="24"/>
          <w:lang w:val="fr-FR"/>
        </w:rPr>
        <w:t>, on</w:t>
      </w:r>
      <w:r w:rsidR="00EA4456" w:rsidRPr="001A165E">
        <w:rPr>
          <w:szCs w:val="24"/>
          <w:lang w:val="fr-FR"/>
        </w:rPr>
        <w:t xml:space="preserve"> </w:t>
      </w:r>
      <w:r w:rsidR="00664166" w:rsidRPr="001A165E">
        <w:rPr>
          <w:szCs w:val="24"/>
          <w:lang w:val="fr-FR"/>
        </w:rPr>
        <w:t>emploie l'expression</w:t>
      </w:r>
      <w:proofErr w:type="gramStart"/>
      <w:r w:rsidR="00664166" w:rsidRPr="001A165E">
        <w:rPr>
          <w:szCs w:val="24"/>
          <w:lang w:val="fr-FR"/>
        </w:rPr>
        <w:t xml:space="preserve"> </w:t>
      </w:r>
      <w:r w:rsidR="001A165E" w:rsidRPr="001A165E">
        <w:rPr>
          <w:szCs w:val="24"/>
          <w:lang w:val="fr-FR"/>
        </w:rPr>
        <w:t>«</w:t>
      </w:r>
      <w:r w:rsidR="00EA4456" w:rsidRPr="001A165E">
        <w:rPr>
          <w:szCs w:val="24"/>
          <w:lang w:val="fr-FR"/>
        </w:rPr>
        <w:t>angle</w:t>
      </w:r>
      <w:proofErr w:type="gramEnd"/>
      <w:r w:rsidR="00EA4456" w:rsidRPr="001A165E">
        <w:rPr>
          <w:szCs w:val="24"/>
          <w:lang w:val="fr-FR"/>
        </w:rPr>
        <w:t xml:space="preserve"> d'élévation en espace libre</w:t>
      </w:r>
      <w:r w:rsidR="001A165E" w:rsidRPr="001A165E">
        <w:rPr>
          <w:szCs w:val="24"/>
          <w:lang w:val="fr-FR"/>
        </w:rPr>
        <w:t>»</w:t>
      </w:r>
      <w:r w:rsidR="00EA4456" w:rsidRPr="001A165E">
        <w:rPr>
          <w:szCs w:val="24"/>
          <w:lang w:val="fr-FR"/>
        </w:rPr>
        <w:t xml:space="preserve"> </w:t>
      </w:r>
      <w:r w:rsidR="00664166" w:rsidRPr="001A165E">
        <w:rPr>
          <w:szCs w:val="24"/>
          <w:lang w:val="fr-FR"/>
        </w:rPr>
        <w:t>pour que le texte soit plus concis</w:t>
      </w:r>
      <w:r w:rsidR="001A165E" w:rsidRPr="001A165E">
        <w:rPr>
          <w:szCs w:val="24"/>
          <w:lang w:val="fr-FR"/>
        </w:rPr>
        <w:t>.</w:t>
      </w:r>
    </w:p>
    <w:p w14:paraId="6FF2E6F8" w14:textId="2D6F9AA7" w:rsidR="00EA4456" w:rsidRPr="001A165E" w:rsidRDefault="00A555D3" w:rsidP="00983A3F">
      <w:pPr>
        <w:pStyle w:val="enumlev1"/>
        <w:spacing w:line="240" w:lineRule="auto"/>
        <w:rPr>
          <w:szCs w:val="24"/>
          <w:lang w:val="fr-FR"/>
        </w:rPr>
      </w:pPr>
      <w:r w:rsidRPr="001A165E">
        <w:rPr>
          <w:lang w:val="fr-FR"/>
        </w:rPr>
        <w:t>–</w:t>
      </w:r>
      <w:r w:rsidRPr="001A165E">
        <w:rPr>
          <w:lang w:val="fr-FR"/>
        </w:rPr>
        <w:tab/>
      </w:r>
      <w:r w:rsidR="00664166" w:rsidRPr="001A165E">
        <w:rPr>
          <w:lang w:val="fr-FR"/>
        </w:rPr>
        <w:t>Dans l</w:t>
      </w:r>
      <w:r w:rsidR="00EA4456" w:rsidRPr="001A165E">
        <w:rPr>
          <w:szCs w:val="24"/>
          <w:lang w:val="fr-FR"/>
        </w:rPr>
        <w:t>a section 2.5.2 sur la scintillation troposphérique</w:t>
      </w:r>
      <w:r w:rsidR="00664166" w:rsidRPr="001A165E">
        <w:rPr>
          <w:szCs w:val="24"/>
          <w:lang w:val="fr-FR"/>
        </w:rPr>
        <w:t>,</w:t>
      </w:r>
      <w:r w:rsidR="00EA4456" w:rsidRPr="001A165E">
        <w:rPr>
          <w:szCs w:val="24"/>
          <w:lang w:val="fr-FR"/>
        </w:rPr>
        <w:t xml:space="preserve"> l'angle d'élévation minimal </w:t>
      </w:r>
      <w:r w:rsidR="00664166" w:rsidRPr="001A165E">
        <w:rPr>
          <w:szCs w:val="24"/>
          <w:lang w:val="fr-FR"/>
        </w:rPr>
        <w:t>a été modifié</w:t>
      </w:r>
      <w:r w:rsidR="001A165E" w:rsidRPr="001A165E">
        <w:rPr>
          <w:szCs w:val="24"/>
          <w:lang w:val="fr-FR"/>
        </w:rPr>
        <w:t>.</w:t>
      </w:r>
    </w:p>
    <w:p w14:paraId="0958A94C" w14:textId="0D46C47B" w:rsidR="00EA4456" w:rsidRPr="001A165E" w:rsidRDefault="00A555D3" w:rsidP="00983A3F">
      <w:pPr>
        <w:pStyle w:val="enumlev1"/>
        <w:spacing w:line="240" w:lineRule="auto"/>
        <w:rPr>
          <w:szCs w:val="24"/>
          <w:lang w:val="fr-FR"/>
        </w:rPr>
      </w:pPr>
      <w:r w:rsidRPr="001A165E">
        <w:rPr>
          <w:lang w:val="fr-FR"/>
        </w:rPr>
        <w:t>–</w:t>
      </w:r>
      <w:r w:rsidRPr="001A165E">
        <w:rPr>
          <w:lang w:val="fr-FR"/>
        </w:rPr>
        <w:tab/>
      </w:r>
      <w:r w:rsidR="00664166" w:rsidRPr="001A165E">
        <w:rPr>
          <w:lang w:val="fr-FR"/>
        </w:rPr>
        <w:t xml:space="preserve">D'importantes modifications ont été apportées dans </w:t>
      </w:r>
      <w:r w:rsidR="00664166" w:rsidRPr="001A165E">
        <w:rPr>
          <w:szCs w:val="24"/>
          <w:lang w:val="fr-FR"/>
        </w:rPr>
        <w:t>l</w:t>
      </w:r>
      <w:r w:rsidR="00EA4456" w:rsidRPr="001A165E">
        <w:rPr>
          <w:szCs w:val="24"/>
          <w:lang w:val="fr-FR"/>
        </w:rPr>
        <w:t xml:space="preserve">a section 2.6 sur la diffraction </w:t>
      </w:r>
      <w:r w:rsidR="00664166" w:rsidRPr="001A165E">
        <w:rPr>
          <w:szCs w:val="24"/>
          <w:lang w:val="fr-FR"/>
        </w:rPr>
        <w:t xml:space="preserve">renforcée </w:t>
      </w:r>
      <w:r w:rsidR="00EA4456" w:rsidRPr="001A165E">
        <w:rPr>
          <w:szCs w:val="24"/>
          <w:lang w:val="fr-FR"/>
        </w:rPr>
        <w:t xml:space="preserve">par </w:t>
      </w:r>
      <w:r w:rsidR="00664166" w:rsidRPr="001A165E">
        <w:rPr>
          <w:szCs w:val="24"/>
          <w:lang w:val="fr-FR"/>
        </w:rPr>
        <w:t xml:space="preserve">propagation </w:t>
      </w:r>
      <w:proofErr w:type="gramStart"/>
      <w:r w:rsidR="00664166" w:rsidRPr="001A165E">
        <w:rPr>
          <w:szCs w:val="24"/>
          <w:lang w:val="fr-FR"/>
        </w:rPr>
        <w:t>guidée</w:t>
      </w:r>
      <w:r w:rsidR="00EA4456" w:rsidRPr="001A165E">
        <w:rPr>
          <w:szCs w:val="24"/>
          <w:lang w:val="fr-FR"/>
        </w:rPr>
        <w:t>:</w:t>
      </w:r>
      <w:proofErr w:type="gramEnd"/>
      <w:r w:rsidR="00EA4456" w:rsidRPr="001A165E">
        <w:rPr>
          <w:szCs w:val="24"/>
          <w:lang w:val="fr-FR"/>
        </w:rPr>
        <w:t xml:space="preserve"> correction </w:t>
      </w:r>
      <w:r w:rsidR="00664166" w:rsidRPr="001A165E">
        <w:rPr>
          <w:szCs w:val="24"/>
          <w:lang w:val="fr-FR"/>
        </w:rPr>
        <w:t xml:space="preserve">concernant le comportement </w:t>
      </w:r>
      <w:r w:rsidR="00EA4456" w:rsidRPr="001A165E">
        <w:rPr>
          <w:szCs w:val="24"/>
          <w:lang w:val="fr-FR"/>
        </w:rPr>
        <w:t xml:space="preserve">non monotone de l'équation (13), </w:t>
      </w:r>
      <w:r w:rsidR="00664166" w:rsidRPr="001A165E">
        <w:rPr>
          <w:szCs w:val="24"/>
          <w:lang w:val="fr-FR"/>
        </w:rPr>
        <w:t xml:space="preserve">ajout </w:t>
      </w:r>
      <w:r w:rsidR="00EA4456" w:rsidRPr="001A165E">
        <w:rPr>
          <w:szCs w:val="24"/>
          <w:lang w:val="fr-FR"/>
        </w:rPr>
        <w:t xml:space="preserve">d'une distance nominale </w:t>
      </w:r>
      <w:r w:rsidR="00460DAE" w:rsidRPr="001A165E">
        <w:rPr>
          <w:szCs w:val="24"/>
          <w:lang w:val="fr-FR"/>
        </w:rPr>
        <w:t xml:space="preserve">pour </w:t>
      </w:r>
      <w:r w:rsidR="00664166" w:rsidRPr="001A165E">
        <w:rPr>
          <w:szCs w:val="24"/>
          <w:lang w:val="fr-FR"/>
        </w:rPr>
        <w:t xml:space="preserve">la formation de </w:t>
      </w:r>
      <w:r w:rsidR="00EA4456" w:rsidRPr="001A165E">
        <w:rPr>
          <w:szCs w:val="24"/>
          <w:lang w:val="fr-FR"/>
        </w:rPr>
        <w:t xml:space="preserve">conduits </w:t>
      </w:r>
      <w:r w:rsidR="00664166" w:rsidRPr="001A165E">
        <w:rPr>
          <w:szCs w:val="24"/>
          <w:lang w:val="fr-FR"/>
        </w:rPr>
        <w:t xml:space="preserve">au sol </w:t>
      </w:r>
      <w:r w:rsidR="00EA4456" w:rsidRPr="001A165E">
        <w:rPr>
          <w:szCs w:val="24"/>
          <w:lang w:val="fr-FR"/>
        </w:rPr>
        <w:t xml:space="preserve">utilisée dans les équations (13a), (13b) et (13f), </w:t>
      </w:r>
      <w:r w:rsidR="005A3A7C" w:rsidRPr="001A165E">
        <w:rPr>
          <w:szCs w:val="24"/>
          <w:lang w:val="fr-FR"/>
        </w:rPr>
        <w:t>ajout d'</w:t>
      </w:r>
      <w:r w:rsidR="00460DAE" w:rsidRPr="001A165E">
        <w:rPr>
          <w:szCs w:val="24"/>
          <w:lang w:val="fr-FR"/>
        </w:rPr>
        <w:t xml:space="preserve">indications dans l'équation (13f) concernant </w:t>
      </w:r>
      <w:r w:rsidR="00664166" w:rsidRPr="001A165E">
        <w:rPr>
          <w:szCs w:val="24"/>
          <w:lang w:val="fr-FR"/>
        </w:rPr>
        <w:t xml:space="preserve">la </w:t>
      </w:r>
      <w:r w:rsidR="00EA4456" w:rsidRPr="001A165E">
        <w:rPr>
          <w:szCs w:val="24"/>
          <w:lang w:val="fr-FR"/>
        </w:rPr>
        <w:t xml:space="preserve">mise en œuvre de </w:t>
      </w:r>
      <w:r w:rsidR="00664166" w:rsidRPr="001A165E">
        <w:rPr>
          <w:szCs w:val="24"/>
          <w:lang w:val="fr-FR"/>
        </w:rPr>
        <w:t xml:space="preserve">l'affaiblissement par </w:t>
      </w:r>
      <w:r w:rsidR="00EA4456" w:rsidRPr="001A165E">
        <w:rPr>
          <w:szCs w:val="24"/>
          <w:lang w:val="fr-FR"/>
        </w:rPr>
        <w:t>diffraction d</w:t>
      </w:r>
      <w:r w:rsidR="00664166" w:rsidRPr="001A165E">
        <w:rPr>
          <w:szCs w:val="24"/>
          <w:lang w:val="fr-FR"/>
        </w:rPr>
        <w:t xml:space="preserve">û </w:t>
      </w:r>
      <w:r w:rsidR="00EA4456" w:rsidRPr="001A165E">
        <w:rPr>
          <w:szCs w:val="24"/>
          <w:lang w:val="fr-FR"/>
        </w:rPr>
        <w:t>à un obst</w:t>
      </w:r>
      <w:r w:rsidR="00664166" w:rsidRPr="001A165E">
        <w:rPr>
          <w:szCs w:val="24"/>
          <w:lang w:val="fr-FR"/>
        </w:rPr>
        <w:t xml:space="preserve">acle </w:t>
      </w:r>
      <w:r w:rsidR="00EA4456" w:rsidRPr="001A165E">
        <w:rPr>
          <w:szCs w:val="24"/>
          <w:lang w:val="fr-FR"/>
        </w:rPr>
        <w:t>local</w:t>
      </w:r>
      <w:r w:rsidR="001A165E" w:rsidRPr="001A165E">
        <w:rPr>
          <w:szCs w:val="24"/>
          <w:lang w:val="fr-FR"/>
        </w:rPr>
        <w:t>.</w:t>
      </w:r>
    </w:p>
    <w:p w14:paraId="5AD74B70" w14:textId="0C17F961" w:rsidR="00EA4456" w:rsidRPr="001A165E" w:rsidRDefault="00A555D3" w:rsidP="00983A3F">
      <w:pPr>
        <w:pStyle w:val="enumlev1"/>
        <w:spacing w:line="240" w:lineRule="auto"/>
        <w:rPr>
          <w:szCs w:val="24"/>
          <w:lang w:val="fr-FR"/>
        </w:rPr>
      </w:pPr>
      <w:r w:rsidRPr="001A165E">
        <w:rPr>
          <w:lang w:val="fr-FR"/>
        </w:rPr>
        <w:t>–</w:t>
      </w:r>
      <w:r w:rsidRPr="001A165E">
        <w:rPr>
          <w:lang w:val="fr-FR"/>
        </w:rPr>
        <w:tab/>
      </w:r>
      <w:r w:rsidR="00EA4456" w:rsidRPr="001A165E">
        <w:rPr>
          <w:szCs w:val="24"/>
          <w:lang w:val="fr-FR"/>
        </w:rPr>
        <w:t xml:space="preserve">Plusieurs modifications </w:t>
      </w:r>
      <w:r w:rsidR="00E5703D" w:rsidRPr="001A165E">
        <w:rPr>
          <w:szCs w:val="24"/>
          <w:lang w:val="fr-FR"/>
        </w:rPr>
        <w:t xml:space="preserve">ont été apportées </w:t>
      </w:r>
      <w:r w:rsidR="00460DAE" w:rsidRPr="001A165E">
        <w:rPr>
          <w:szCs w:val="24"/>
          <w:lang w:val="fr-FR"/>
        </w:rPr>
        <w:t xml:space="preserve">dans la Recommandation </w:t>
      </w:r>
      <w:r w:rsidR="00E5703D" w:rsidRPr="001A165E">
        <w:rPr>
          <w:szCs w:val="24"/>
          <w:lang w:val="fr-FR"/>
        </w:rPr>
        <w:t xml:space="preserve">pour </w:t>
      </w:r>
      <w:r w:rsidR="00EA4456" w:rsidRPr="001A165E">
        <w:rPr>
          <w:szCs w:val="24"/>
          <w:lang w:val="fr-FR"/>
        </w:rPr>
        <w:t xml:space="preserve">améliorer la clarté </w:t>
      </w:r>
      <w:r w:rsidR="00E5703D" w:rsidRPr="001A165E">
        <w:rPr>
          <w:szCs w:val="24"/>
          <w:lang w:val="fr-FR"/>
        </w:rPr>
        <w:t xml:space="preserve">des méthodes </w:t>
      </w:r>
      <w:r w:rsidR="00EA4456" w:rsidRPr="001A165E">
        <w:rPr>
          <w:szCs w:val="24"/>
          <w:lang w:val="fr-FR"/>
        </w:rPr>
        <w:t xml:space="preserve">et les explications </w:t>
      </w:r>
      <w:r w:rsidR="00E5703D" w:rsidRPr="001A165E">
        <w:rPr>
          <w:szCs w:val="24"/>
          <w:lang w:val="fr-FR"/>
        </w:rPr>
        <w:t>y relatives</w:t>
      </w:r>
      <w:r w:rsidR="00EA4456" w:rsidRPr="001A165E">
        <w:rPr>
          <w:szCs w:val="24"/>
          <w:lang w:val="fr-FR"/>
        </w:rPr>
        <w:t>.</w:t>
      </w:r>
    </w:p>
    <w:p w14:paraId="68F2E389" w14:textId="77777777" w:rsidR="007B339D" w:rsidRPr="001A165E" w:rsidRDefault="007B339D" w:rsidP="008357DF">
      <w:pPr>
        <w:spacing w:before="720" w:line="240" w:lineRule="auto"/>
        <w:jc w:val="center"/>
        <w:rPr>
          <w:lang w:val="fr-FR"/>
        </w:rPr>
      </w:pPr>
      <w:r w:rsidRPr="001A165E">
        <w:rPr>
          <w:lang w:val="fr-FR"/>
        </w:rPr>
        <w:t>______________</w:t>
      </w:r>
    </w:p>
    <w:sectPr w:rsidR="007B339D" w:rsidRPr="001A165E" w:rsidSect="003F2F3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CB865" w14:textId="77777777" w:rsidR="00220745" w:rsidRDefault="00220745">
      <w:r>
        <w:separator/>
      </w:r>
    </w:p>
  </w:endnote>
  <w:endnote w:type="continuationSeparator" w:id="0">
    <w:p w14:paraId="326B67E5" w14:textId="77777777" w:rsidR="00220745" w:rsidRDefault="0022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AE18" w14:textId="038FB3DE"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r>
    <w:proofErr w:type="gramStart"/>
    <w:r w:rsidRPr="00A52F04">
      <w:rPr>
        <w:rFonts w:asciiTheme="minorHAnsi" w:hAnsiTheme="minorHAnsi"/>
        <w:color w:val="4F81BD" w:themeColor="accent1"/>
        <w:sz w:val="18"/>
        <w:szCs w:val="18"/>
        <w:lang w:val="fr-CH"/>
      </w:rPr>
      <w:t>Tél</w:t>
    </w:r>
    <w:r w:rsidR="00B85D89">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w:t>
    </w:r>
    <w:proofErr w:type="gramEnd"/>
    <w:r w:rsidRPr="00A52F04">
      <w:rPr>
        <w:rFonts w:asciiTheme="minorHAnsi" w:hAnsiTheme="minorHAnsi"/>
        <w:color w:val="4F81BD" w:themeColor="accent1"/>
        <w:sz w:val="18"/>
        <w:szCs w:val="18"/>
        <w:lang w:val="fr-CH"/>
      </w:rPr>
      <w:t xml:space="preserve"> +41 22 730 5111 • courriel: </w:t>
    </w:r>
    <w:hyperlink r:id="rId1" w:history="1">
      <w:r w:rsidRPr="00A52F04">
        <w:rPr>
          <w:rStyle w:val="Hyperlink"/>
          <w:rFonts w:asciiTheme="minorHAnsi" w:hAnsiTheme="minorHAnsi"/>
          <w:color w:val="4F81BD" w:themeColor="accent1"/>
          <w:sz w:val="18"/>
          <w:szCs w:val="18"/>
          <w:lang w:val="fr-FR"/>
        </w:rPr>
        <w:t>itumail@itu.int</w:t>
      </w:r>
    </w:hyperlink>
    <w:r w:rsidRPr="00A52F04">
      <w:rPr>
        <w:rFonts w:asciiTheme="minorHAnsi" w:hAnsiTheme="minorHAnsi"/>
        <w:color w:val="4F81BD" w:themeColor="accent1"/>
        <w:sz w:val="18"/>
        <w:szCs w:val="18"/>
        <w:lang w:val="fr-CH"/>
      </w:rPr>
      <w:t xml:space="preserve"> • Fax: +41 22 733 7256 • </w:t>
    </w:r>
    <w:hyperlink r:id="rId2" w:history="1">
      <w:r w:rsidR="001A165E" w:rsidRPr="00EC015B">
        <w:rPr>
          <w:rStyle w:val="Hyperlink"/>
          <w:rFonts w:asciiTheme="minorHAnsi" w:hAnsiTheme="minorHAnsi"/>
          <w:sz w:val="18"/>
          <w:szCs w:val="18"/>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77F5" w14:textId="77777777" w:rsidR="00220745" w:rsidRDefault="00220745">
      <w:r>
        <w:t>____________________</w:t>
      </w:r>
    </w:p>
  </w:footnote>
  <w:footnote w:type="continuationSeparator" w:id="0">
    <w:p w14:paraId="67E708F3" w14:textId="77777777" w:rsidR="00220745" w:rsidRDefault="00220745">
      <w:r>
        <w:continuationSeparator/>
      </w:r>
    </w:p>
  </w:footnote>
  <w:footnote w:id="1">
    <w:p w14:paraId="0CC1ADBA" w14:textId="7A700D3E" w:rsidR="00A555D3" w:rsidRPr="00687A13" w:rsidRDefault="00A555D3" w:rsidP="00983A3F">
      <w:pPr>
        <w:pStyle w:val="FootnoteText"/>
        <w:rPr>
          <w:lang w:val="fr-FR"/>
        </w:rPr>
      </w:pPr>
      <w:r>
        <w:rPr>
          <w:rStyle w:val="FootnoteReference"/>
        </w:rPr>
        <w:footnoteRef/>
      </w:r>
      <w:r w:rsidRPr="002579F0">
        <w:rPr>
          <w:lang w:val="fr-FR"/>
        </w:rPr>
        <w:tab/>
      </w:r>
      <w:r w:rsidR="002579F0" w:rsidRPr="00AD651E">
        <w:rPr>
          <w:sz w:val="24"/>
          <w:szCs w:val="24"/>
          <w:lang w:val="fr-FR"/>
        </w:rPr>
        <w:t xml:space="preserve">La révision de la Recommandation UIT-R P.1409-1 et certaines limites d'applicabilité des gammes de fréquences dépendent de l'adoption et de l'approbation du projet de révision de la Recommandation UIT-R P.528-4 (voir </w:t>
      </w:r>
      <w:r w:rsidR="00687A13" w:rsidRPr="00AD651E">
        <w:rPr>
          <w:sz w:val="24"/>
          <w:szCs w:val="24"/>
          <w:lang w:val="fr-FR"/>
        </w:rPr>
        <w:t xml:space="preserve">le </w:t>
      </w:r>
      <w:r w:rsidR="002579F0" w:rsidRPr="00AD651E">
        <w:rPr>
          <w:sz w:val="24"/>
          <w:szCs w:val="24"/>
          <w:lang w:val="fr-FR"/>
        </w:rPr>
        <w:t>Document 3/38(Rév.1)</w:t>
      </w:r>
      <w:r w:rsidR="00687A13" w:rsidRPr="00AD651E">
        <w:rPr>
          <w:sz w:val="24"/>
          <w:szCs w:val="24"/>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396A"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F74854" w14:paraId="45FB5953" w14:textId="77777777" w:rsidTr="00F74854">
      <w:tc>
        <w:tcPr>
          <w:tcW w:w="10042" w:type="dxa"/>
          <w:tcMar>
            <w:left w:w="0" w:type="dxa"/>
          </w:tcMar>
        </w:tcPr>
        <w:p w14:paraId="165322FD" w14:textId="77777777" w:rsidR="00F74854" w:rsidRDefault="00F74854"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2330"/>
    <w:rsid w:val="00034340"/>
    <w:rsid w:val="00035CB3"/>
    <w:rsid w:val="00036FFC"/>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994"/>
    <w:rsid w:val="000E3DEE"/>
    <w:rsid w:val="000E443D"/>
    <w:rsid w:val="000F236C"/>
    <w:rsid w:val="00100B72"/>
    <w:rsid w:val="00101F7D"/>
    <w:rsid w:val="00103C76"/>
    <w:rsid w:val="001100FB"/>
    <w:rsid w:val="0011265F"/>
    <w:rsid w:val="00112E00"/>
    <w:rsid w:val="00117282"/>
    <w:rsid w:val="00117389"/>
    <w:rsid w:val="00121C2D"/>
    <w:rsid w:val="00134404"/>
    <w:rsid w:val="001350B4"/>
    <w:rsid w:val="00144DFB"/>
    <w:rsid w:val="001543F7"/>
    <w:rsid w:val="00177B21"/>
    <w:rsid w:val="00187CA3"/>
    <w:rsid w:val="00193205"/>
    <w:rsid w:val="00196710"/>
    <w:rsid w:val="00196770"/>
    <w:rsid w:val="00197324"/>
    <w:rsid w:val="001A06E7"/>
    <w:rsid w:val="001A165E"/>
    <w:rsid w:val="001B351B"/>
    <w:rsid w:val="001B42C9"/>
    <w:rsid w:val="001C06DB"/>
    <w:rsid w:val="001C6971"/>
    <w:rsid w:val="001D2785"/>
    <w:rsid w:val="001D7070"/>
    <w:rsid w:val="001F2170"/>
    <w:rsid w:val="001F3948"/>
    <w:rsid w:val="001F5A49"/>
    <w:rsid w:val="00201097"/>
    <w:rsid w:val="00201B6E"/>
    <w:rsid w:val="002032A5"/>
    <w:rsid w:val="00220745"/>
    <w:rsid w:val="00227E43"/>
    <w:rsid w:val="002302B3"/>
    <w:rsid w:val="00230C66"/>
    <w:rsid w:val="00235A29"/>
    <w:rsid w:val="00241526"/>
    <w:rsid w:val="002443A2"/>
    <w:rsid w:val="002569F7"/>
    <w:rsid w:val="002579F0"/>
    <w:rsid w:val="00266E74"/>
    <w:rsid w:val="00283C3B"/>
    <w:rsid w:val="00285AE0"/>
    <w:rsid w:val="002861E6"/>
    <w:rsid w:val="00287D18"/>
    <w:rsid w:val="002A2618"/>
    <w:rsid w:val="002A269B"/>
    <w:rsid w:val="002A5DD7"/>
    <w:rsid w:val="002B0CAC"/>
    <w:rsid w:val="002B4212"/>
    <w:rsid w:val="002B71ED"/>
    <w:rsid w:val="002D5A15"/>
    <w:rsid w:val="002D5BDD"/>
    <w:rsid w:val="002D67C9"/>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1A1A"/>
    <w:rsid w:val="0037309C"/>
    <w:rsid w:val="00380A6E"/>
    <w:rsid w:val="003836D4"/>
    <w:rsid w:val="0038600A"/>
    <w:rsid w:val="00387AE4"/>
    <w:rsid w:val="003961E3"/>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0DAE"/>
    <w:rsid w:val="004623F7"/>
    <w:rsid w:val="00480F51"/>
    <w:rsid w:val="00481124"/>
    <w:rsid w:val="004815EB"/>
    <w:rsid w:val="00487569"/>
    <w:rsid w:val="00496864"/>
    <w:rsid w:val="00496920"/>
    <w:rsid w:val="004A4496"/>
    <w:rsid w:val="004B11AB"/>
    <w:rsid w:val="004B1BB2"/>
    <w:rsid w:val="004B7C9A"/>
    <w:rsid w:val="004C6779"/>
    <w:rsid w:val="004D733B"/>
    <w:rsid w:val="004E0DC4"/>
    <w:rsid w:val="004E0FB5"/>
    <w:rsid w:val="004E4398"/>
    <w:rsid w:val="004E43BB"/>
    <w:rsid w:val="004E460D"/>
    <w:rsid w:val="004F09DA"/>
    <w:rsid w:val="004F178E"/>
    <w:rsid w:val="004F4543"/>
    <w:rsid w:val="004F47EA"/>
    <w:rsid w:val="004F57BB"/>
    <w:rsid w:val="00505309"/>
    <w:rsid w:val="0050789B"/>
    <w:rsid w:val="005224A1"/>
    <w:rsid w:val="00534372"/>
    <w:rsid w:val="00535B56"/>
    <w:rsid w:val="00543DF8"/>
    <w:rsid w:val="00546101"/>
    <w:rsid w:val="00553DD7"/>
    <w:rsid w:val="005638CF"/>
    <w:rsid w:val="0056741E"/>
    <w:rsid w:val="0057325A"/>
    <w:rsid w:val="0057469A"/>
    <w:rsid w:val="00580814"/>
    <w:rsid w:val="00583A0B"/>
    <w:rsid w:val="005A03A3"/>
    <w:rsid w:val="005A2B92"/>
    <w:rsid w:val="005A3A7C"/>
    <w:rsid w:val="005A3F66"/>
    <w:rsid w:val="005A79E9"/>
    <w:rsid w:val="005B214C"/>
    <w:rsid w:val="005B3AD3"/>
    <w:rsid w:val="005B4CDA"/>
    <w:rsid w:val="005B62F0"/>
    <w:rsid w:val="005D3669"/>
    <w:rsid w:val="005E42F8"/>
    <w:rsid w:val="005E5EB3"/>
    <w:rsid w:val="005F0900"/>
    <w:rsid w:val="005F3CB6"/>
    <w:rsid w:val="005F657C"/>
    <w:rsid w:val="00602D53"/>
    <w:rsid w:val="006030DB"/>
    <w:rsid w:val="006047E5"/>
    <w:rsid w:val="00622769"/>
    <w:rsid w:val="00642050"/>
    <w:rsid w:val="0064371D"/>
    <w:rsid w:val="00650543"/>
    <w:rsid w:val="00650B2A"/>
    <w:rsid w:val="00651777"/>
    <w:rsid w:val="006550F8"/>
    <w:rsid w:val="00660E9A"/>
    <w:rsid w:val="00664166"/>
    <w:rsid w:val="006829F3"/>
    <w:rsid w:val="00687A1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39D"/>
    <w:rsid w:val="007B3DB1"/>
    <w:rsid w:val="007C0CB8"/>
    <w:rsid w:val="007C2E1E"/>
    <w:rsid w:val="007D183E"/>
    <w:rsid w:val="007D43D0"/>
    <w:rsid w:val="007E1833"/>
    <w:rsid w:val="007E3F13"/>
    <w:rsid w:val="007F751A"/>
    <w:rsid w:val="00800012"/>
    <w:rsid w:val="008007CA"/>
    <w:rsid w:val="0080261F"/>
    <w:rsid w:val="00806160"/>
    <w:rsid w:val="008143A4"/>
    <w:rsid w:val="0081513E"/>
    <w:rsid w:val="008357DF"/>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5AD4"/>
    <w:rsid w:val="009277BC"/>
    <w:rsid w:val="00927D57"/>
    <w:rsid w:val="00931A51"/>
    <w:rsid w:val="00947185"/>
    <w:rsid w:val="009518B3"/>
    <w:rsid w:val="0095297D"/>
    <w:rsid w:val="00963D9D"/>
    <w:rsid w:val="0098013E"/>
    <w:rsid w:val="00981B54"/>
    <w:rsid w:val="00983A3F"/>
    <w:rsid w:val="009842C3"/>
    <w:rsid w:val="00985F1D"/>
    <w:rsid w:val="009921DF"/>
    <w:rsid w:val="00997F87"/>
    <w:rsid w:val="009A009A"/>
    <w:rsid w:val="009A6BB6"/>
    <w:rsid w:val="009B3F43"/>
    <w:rsid w:val="009B5CFA"/>
    <w:rsid w:val="009C1526"/>
    <w:rsid w:val="009C161F"/>
    <w:rsid w:val="009C56B4"/>
    <w:rsid w:val="009C7019"/>
    <w:rsid w:val="009D51A2"/>
    <w:rsid w:val="009E04A8"/>
    <w:rsid w:val="009E4AEC"/>
    <w:rsid w:val="009E5BD8"/>
    <w:rsid w:val="009E681E"/>
    <w:rsid w:val="009F5CC2"/>
    <w:rsid w:val="00A119E6"/>
    <w:rsid w:val="00A20FBC"/>
    <w:rsid w:val="00A231BC"/>
    <w:rsid w:val="00A31370"/>
    <w:rsid w:val="00A34D6F"/>
    <w:rsid w:val="00A379AE"/>
    <w:rsid w:val="00A41F91"/>
    <w:rsid w:val="00A4598E"/>
    <w:rsid w:val="00A52F04"/>
    <w:rsid w:val="00A555D3"/>
    <w:rsid w:val="00A63355"/>
    <w:rsid w:val="00A7596D"/>
    <w:rsid w:val="00A963DF"/>
    <w:rsid w:val="00AA211B"/>
    <w:rsid w:val="00AA781A"/>
    <w:rsid w:val="00AC0C22"/>
    <w:rsid w:val="00AC3896"/>
    <w:rsid w:val="00AD2CF2"/>
    <w:rsid w:val="00AD651E"/>
    <w:rsid w:val="00AE2D88"/>
    <w:rsid w:val="00AE6F6F"/>
    <w:rsid w:val="00AF3325"/>
    <w:rsid w:val="00AF34D9"/>
    <w:rsid w:val="00AF70DA"/>
    <w:rsid w:val="00B019D3"/>
    <w:rsid w:val="00B261B2"/>
    <w:rsid w:val="00B26418"/>
    <w:rsid w:val="00B34CF9"/>
    <w:rsid w:val="00B37559"/>
    <w:rsid w:val="00B4054B"/>
    <w:rsid w:val="00B44F05"/>
    <w:rsid w:val="00B579B0"/>
    <w:rsid w:val="00B57D11"/>
    <w:rsid w:val="00B649D7"/>
    <w:rsid w:val="00B81C2F"/>
    <w:rsid w:val="00B85D89"/>
    <w:rsid w:val="00B90743"/>
    <w:rsid w:val="00B90C45"/>
    <w:rsid w:val="00B933BE"/>
    <w:rsid w:val="00B97C70"/>
    <w:rsid w:val="00BD6738"/>
    <w:rsid w:val="00BD7E5E"/>
    <w:rsid w:val="00BE63DB"/>
    <w:rsid w:val="00BE6574"/>
    <w:rsid w:val="00C07319"/>
    <w:rsid w:val="00C16FD2"/>
    <w:rsid w:val="00C236AF"/>
    <w:rsid w:val="00C23F0C"/>
    <w:rsid w:val="00C32555"/>
    <w:rsid w:val="00C3556B"/>
    <w:rsid w:val="00C4395E"/>
    <w:rsid w:val="00C47FFD"/>
    <w:rsid w:val="00C51E92"/>
    <w:rsid w:val="00C57E2C"/>
    <w:rsid w:val="00C608B7"/>
    <w:rsid w:val="00C66F24"/>
    <w:rsid w:val="00C76D7F"/>
    <w:rsid w:val="00C7785F"/>
    <w:rsid w:val="00C813AA"/>
    <w:rsid w:val="00C9291E"/>
    <w:rsid w:val="00CA3F44"/>
    <w:rsid w:val="00CA4E58"/>
    <w:rsid w:val="00CB3771"/>
    <w:rsid w:val="00CB44BF"/>
    <w:rsid w:val="00CB5153"/>
    <w:rsid w:val="00CD691D"/>
    <w:rsid w:val="00CE076A"/>
    <w:rsid w:val="00CE1B26"/>
    <w:rsid w:val="00CE463D"/>
    <w:rsid w:val="00D10BA0"/>
    <w:rsid w:val="00D21694"/>
    <w:rsid w:val="00D24EB5"/>
    <w:rsid w:val="00D35AB9"/>
    <w:rsid w:val="00D4032B"/>
    <w:rsid w:val="00D41571"/>
    <w:rsid w:val="00D416A0"/>
    <w:rsid w:val="00D47672"/>
    <w:rsid w:val="00D5123C"/>
    <w:rsid w:val="00D55560"/>
    <w:rsid w:val="00D61C5A"/>
    <w:rsid w:val="00D62111"/>
    <w:rsid w:val="00D6287C"/>
    <w:rsid w:val="00D6790C"/>
    <w:rsid w:val="00D73277"/>
    <w:rsid w:val="00D76586"/>
    <w:rsid w:val="00D82657"/>
    <w:rsid w:val="00D87E20"/>
    <w:rsid w:val="00D94625"/>
    <w:rsid w:val="00DA4037"/>
    <w:rsid w:val="00DD60FF"/>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03D"/>
    <w:rsid w:val="00E64254"/>
    <w:rsid w:val="00E67928"/>
    <w:rsid w:val="00E70FB5"/>
    <w:rsid w:val="00E7496F"/>
    <w:rsid w:val="00E915AF"/>
    <w:rsid w:val="00E96415"/>
    <w:rsid w:val="00E971FE"/>
    <w:rsid w:val="00EA15B3"/>
    <w:rsid w:val="00EA2C83"/>
    <w:rsid w:val="00EA4456"/>
    <w:rsid w:val="00EB2358"/>
    <w:rsid w:val="00EB3EB8"/>
    <w:rsid w:val="00EC00EF"/>
    <w:rsid w:val="00EC02FE"/>
    <w:rsid w:val="00EC4A96"/>
    <w:rsid w:val="00EC6274"/>
    <w:rsid w:val="00EE03A0"/>
    <w:rsid w:val="00EE1A57"/>
    <w:rsid w:val="00EF35B2"/>
    <w:rsid w:val="00EF6FC2"/>
    <w:rsid w:val="00F052A7"/>
    <w:rsid w:val="00F145A4"/>
    <w:rsid w:val="00F424BF"/>
    <w:rsid w:val="00F44FC3"/>
    <w:rsid w:val="00F46107"/>
    <w:rsid w:val="00F468C5"/>
    <w:rsid w:val="00F52F39"/>
    <w:rsid w:val="00F6184F"/>
    <w:rsid w:val="00F73DBD"/>
    <w:rsid w:val="00F74854"/>
    <w:rsid w:val="00F8310E"/>
    <w:rsid w:val="00F914DD"/>
    <w:rsid w:val="00FA2358"/>
    <w:rsid w:val="00FB2592"/>
    <w:rsid w:val="00FB2810"/>
    <w:rsid w:val="00FB7A2C"/>
    <w:rsid w:val="00FC0753"/>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0E3994"/>
    <w:rPr>
      <w:color w:val="605E5C"/>
      <w:shd w:val="clear" w:color="auto" w:fill="E1DFDD"/>
    </w:rPr>
  </w:style>
  <w:style w:type="paragraph" w:customStyle="1" w:styleId="AnnexNotitle0">
    <w:name w:val="Annex_No &amp; title"/>
    <w:basedOn w:val="Normal"/>
    <w:next w:val="Normalaftertitle"/>
    <w:uiPriority w:val="99"/>
    <w:rsid w:val="000E3994"/>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0"/>
    <w:rsid w:val="000E3994"/>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0E3994"/>
    <w:rPr>
      <w:rFonts w:ascii="Times New Roman" w:hAnsi="Times New Roman" w:cs="Times New Roman"/>
      <w:sz w:val="24"/>
      <w:lang w:val="en-GB" w:eastAsia="en-US"/>
    </w:rPr>
  </w:style>
  <w:style w:type="character" w:customStyle="1" w:styleId="TabletextChar">
    <w:name w:val="Table_text Char"/>
    <w:link w:val="Tabletext"/>
    <w:uiPriority w:val="99"/>
    <w:locked/>
    <w:rsid w:val="000E3994"/>
    <w:rPr>
      <w:szCs w:val="22"/>
      <w:lang w:val="en-US" w:eastAsia="en-US"/>
    </w:rPr>
  </w:style>
  <w:style w:type="character" w:customStyle="1" w:styleId="TableheadChar">
    <w:name w:val="Table_head Char"/>
    <w:basedOn w:val="DefaultParagraphFont"/>
    <w:link w:val="Tablehead"/>
    <w:uiPriority w:val="99"/>
    <w:locked/>
    <w:rsid w:val="000E3994"/>
    <w:rPr>
      <w:b/>
      <w:szCs w:val="22"/>
      <w:lang w:val="en-US" w:eastAsia="en-US"/>
    </w:rPr>
  </w:style>
  <w:style w:type="character" w:customStyle="1" w:styleId="RectitleChar">
    <w:name w:val="Rec_title Char"/>
    <w:link w:val="Rectitle"/>
    <w:uiPriority w:val="99"/>
    <w:rsid w:val="00A555D3"/>
    <w:rPr>
      <w:b/>
      <w:sz w:val="28"/>
      <w:szCs w:val="22"/>
      <w:lang w:val="en-US" w:eastAsia="en-US"/>
    </w:rPr>
  </w:style>
  <w:style w:type="character" w:customStyle="1" w:styleId="enumlev1Char">
    <w:name w:val="enumlev1 Char"/>
    <w:link w:val="enumlev1"/>
    <w:locked/>
    <w:rsid w:val="00A555D3"/>
    <w:rPr>
      <w:sz w:val="24"/>
      <w:szCs w:val="22"/>
      <w:lang w:val="en-US" w:eastAsia="en-US"/>
    </w:rPr>
  </w:style>
  <w:style w:type="character" w:customStyle="1" w:styleId="NormalaftertitleChar">
    <w:name w:val="Normal_after_title Char"/>
    <w:basedOn w:val="DefaultParagraphFont"/>
    <w:link w:val="Normalaftertitle"/>
    <w:rsid w:val="00A555D3"/>
    <w:rPr>
      <w:sz w:val="24"/>
      <w:szCs w:val="22"/>
      <w:lang w:val="en-US" w:eastAsia="en-US"/>
    </w:rPr>
  </w:style>
  <w:style w:type="paragraph" w:customStyle="1" w:styleId="Reasons">
    <w:name w:val="Reasons"/>
    <w:basedOn w:val="Normal"/>
    <w:qFormat/>
    <w:rsid w:val="00A555D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texhtml">
    <w:name w:val="texhtml"/>
    <w:basedOn w:val="DefaultParagraphFont"/>
    <w:rsid w:val="00A555D3"/>
  </w:style>
  <w:style w:type="character" w:styleId="FollowedHyperlink">
    <w:name w:val="FollowedHyperlink"/>
    <w:basedOn w:val="DefaultParagraphFont"/>
    <w:semiHidden/>
    <w:unhideWhenUsed/>
    <w:rsid w:val="00B85D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3-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087BED"/>
    <w:rsid w:val="001A7763"/>
    <w:rsid w:val="00AA3338"/>
    <w:rsid w:val="00E17D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DAC"/>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56D9-037E-4304-9FE1-7F7FB89A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4198</Words>
  <Characters>23666</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27809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2013-03-08T10:15:00Z</cp:lastPrinted>
  <dcterms:created xsi:type="dcterms:W3CDTF">2021-07-27T07:20:00Z</dcterms:created>
  <dcterms:modified xsi:type="dcterms:W3CDTF">2021-07-27T07:20:00Z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