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A8F765" w14:textId="77777777" w:rsidTr="00153E23">
        <w:tc>
          <w:tcPr>
            <w:tcW w:w="5000" w:type="pct"/>
            <w:gridSpan w:val="3"/>
            <w:shd w:val="clear" w:color="auto" w:fill="auto"/>
          </w:tcPr>
          <w:p w14:paraId="3199380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E08260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72469F" w14:paraId="65E33256" w14:textId="77777777" w:rsidTr="00153E23">
        <w:tc>
          <w:tcPr>
            <w:tcW w:w="2707" w:type="pct"/>
            <w:gridSpan w:val="2"/>
            <w:shd w:val="clear" w:color="auto" w:fill="auto"/>
          </w:tcPr>
          <w:p w14:paraId="6227D7BF" w14:textId="77777777" w:rsidR="000F7BBE" w:rsidRPr="00B76C2A" w:rsidRDefault="000F7BBE" w:rsidP="00DD0FF9">
            <w:pPr>
              <w:spacing w:before="80" w:line="300" w:lineRule="exact"/>
              <w:rPr>
                <w:position w:val="2"/>
                <w:lang w:bidi="ar-EG"/>
              </w:rPr>
            </w:pPr>
            <w:r w:rsidRPr="00B76C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D8CB68B" w14:textId="56191D8F" w:rsidR="000F7BBE" w:rsidRPr="000F7BBE" w:rsidRDefault="000F7BBE" w:rsidP="00DD0FF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1F5C3C">
              <w:rPr>
                <w:b/>
                <w:bCs/>
                <w:position w:val="2"/>
                <w:lang w:val="en-GB" w:bidi="ar-EG"/>
              </w:rPr>
              <w:t>984</w:t>
            </w:r>
          </w:p>
        </w:tc>
        <w:tc>
          <w:tcPr>
            <w:tcW w:w="2293" w:type="pct"/>
            <w:shd w:val="clear" w:color="auto" w:fill="auto"/>
          </w:tcPr>
          <w:p w14:paraId="0A43CB84" w14:textId="39C0FE4C" w:rsidR="000F7BBE" w:rsidRPr="0072469F" w:rsidRDefault="001F5C3C" w:rsidP="00B76C2A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72469F">
              <w:rPr>
                <w:position w:val="2"/>
              </w:rPr>
              <w:t>1</w:t>
            </w:r>
            <w:r w:rsidR="00391E88" w:rsidRPr="0072469F">
              <w:rPr>
                <w:position w:val="2"/>
              </w:rPr>
              <w:t>7</w:t>
            </w:r>
            <w:r w:rsidR="00083FB9" w:rsidRPr="0072469F">
              <w:rPr>
                <w:rFonts w:hint="cs"/>
                <w:position w:val="2"/>
                <w:rtl/>
              </w:rPr>
              <w:t xml:space="preserve"> </w:t>
            </w:r>
            <w:r w:rsidRPr="0072469F">
              <w:rPr>
                <w:rFonts w:hint="cs"/>
                <w:position w:val="2"/>
                <w:rtl/>
              </w:rPr>
              <w:t>يونيو</w:t>
            </w:r>
            <w:r w:rsidR="00083FB9" w:rsidRPr="0072469F">
              <w:rPr>
                <w:rFonts w:hint="cs"/>
                <w:position w:val="2"/>
                <w:rtl/>
              </w:rPr>
              <w:t xml:space="preserve"> </w:t>
            </w:r>
            <w:r w:rsidRPr="0072469F">
              <w:rPr>
                <w:position w:val="2"/>
              </w:rPr>
              <w:t>2021</w:t>
            </w:r>
          </w:p>
        </w:tc>
      </w:tr>
      <w:tr w:rsidR="000F7BBE" w:rsidRPr="000F7BBE" w14:paraId="4FBDF70C" w14:textId="77777777" w:rsidTr="00153E23">
        <w:tc>
          <w:tcPr>
            <w:tcW w:w="5000" w:type="pct"/>
            <w:gridSpan w:val="3"/>
            <w:shd w:val="clear" w:color="auto" w:fill="auto"/>
          </w:tcPr>
          <w:p w14:paraId="580EED99" w14:textId="77777777" w:rsidR="000F7BBE" w:rsidRPr="000F7BBE" w:rsidRDefault="000F7BBE" w:rsidP="00BB246A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43E68A7" w14:textId="77777777" w:rsidTr="00153E23">
        <w:tc>
          <w:tcPr>
            <w:tcW w:w="5000" w:type="pct"/>
            <w:gridSpan w:val="3"/>
            <w:shd w:val="clear" w:color="auto" w:fill="auto"/>
          </w:tcPr>
          <w:p w14:paraId="45BB79DA" w14:textId="77777777" w:rsidR="000F7BBE" w:rsidRPr="000F7BBE" w:rsidRDefault="000F7BBE" w:rsidP="00BB246A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E20C4E" w14:textId="77777777" w:rsidTr="00153E23">
        <w:tc>
          <w:tcPr>
            <w:tcW w:w="5000" w:type="pct"/>
            <w:gridSpan w:val="3"/>
            <w:shd w:val="clear" w:color="auto" w:fill="auto"/>
          </w:tcPr>
          <w:p w14:paraId="29419AF2" w14:textId="772B529F" w:rsidR="000F7BBE" w:rsidRPr="000F7BBE" w:rsidRDefault="00B76C2A" w:rsidP="00B76C2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1F5C3C">
              <w:rPr>
                <w:rFonts w:hint="cs"/>
                <w:b/>
                <w:bCs/>
                <w:position w:val="2"/>
                <w:rtl/>
                <w:lang w:val="en-GB"/>
              </w:rPr>
              <w:t>6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64C6171" w14:textId="77777777" w:rsidTr="00153E23">
        <w:tc>
          <w:tcPr>
            <w:tcW w:w="5000" w:type="pct"/>
            <w:gridSpan w:val="3"/>
            <w:shd w:val="clear" w:color="auto" w:fill="auto"/>
          </w:tcPr>
          <w:p w14:paraId="7EFEF6BB" w14:textId="77777777" w:rsidR="000F7BBE" w:rsidRPr="000F7BBE" w:rsidRDefault="000F7BBE" w:rsidP="00BB246A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5FF2A" w14:textId="77777777" w:rsidTr="00153E23">
        <w:tc>
          <w:tcPr>
            <w:tcW w:w="5000" w:type="pct"/>
            <w:gridSpan w:val="3"/>
            <w:shd w:val="clear" w:color="auto" w:fill="auto"/>
          </w:tcPr>
          <w:p w14:paraId="0B42E91F" w14:textId="77777777" w:rsidR="000F7BBE" w:rsidRPr="000F7BBE" w:rsidRDefault="000F7BBE" w:rsidP="00BB246A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2469F" w14:paraId="66A7CC2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4AAAE1" w14:textId="77777777" w:rsidR="000F7BBE" w:rsidRPr="000F7BBE" w:rsidRDefault="000F7BBE" w:rsidP="00DD0FF9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C534F86" w14:textId="6524C1CC" w:rsidR="00B76C2A" w:rsidRPr="00391E88" w:rsidRDefault="00B76C2A" w:rsidP="00DD0FF9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A40A62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1F5C3C" w:rsidRPr="00A40A62">
              <w:rPr>
                <w:rFonts w:hint="cs"/>
                <w:b/>
                <w:bCs/>
                <w:rtl/>
                <w:lang w:bidi="ar-SY"/>
              </w:rPr>
              <w:t>6</w:t>
            </w:r>
            <w:r w:rsidRPr="00A40A62">
              <w:rPr>
                <w:b/>
                <w:bCs/>
                <w:rtl/>
                <w:lang w:bidi="ar-EG"/>
              </w:rPr>
              <w:t xml:space="preserve"> للاتصالات</w:t>
            </w:r>
            <w:r w:rsidR="005A73CF" w:rsidRPr="00A40A62">
              <w:rPr>
                <w:b/>
                <w:bCs/>
                <w:rtl/>
                <w:lang w:bidi="ar-EG"/>
              </w:rPr>
              <w:t xml:space="preserve"> الراديوي</w:t>
            </w:r>
            <w:r w:rsidR="005A73CF" w:rsidRPr="00A40A62">
              <w:rPr>
                <w:rFonts w:hint="cs"/>
                <w:b/>
                <w:bCs/>
                <w:rtl/>
                <w:lang w:bidi="ar-EG"/>
              </w:rPr>
              <w:t>ة</w:t>
            </w:r>
            <w:r w:rsidR="005A73CF" w:rsidRPr="00A40A62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F8A4CD5F16624B36A9546985ECAB0519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B66A4F71CC284CD2B81DB6835567FFC9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A40A62" w:rsidRPr="00A40A62">
                      <w:rPr>
                        <w:rFonts w:hint="cs"/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038A2B32" w14:textId="56C315B4" w:rsidR="000F7BBE" w:rsidRPr="00391E88" w:rsidRDefault="00B76C2A" w:rsidP="001F5C3C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B21C0A">
              <w:rPr>
                <w:rFonts w:hint="cs"/>
                <w:b/>
                <w:bCs/>
                <w:position w:val="4"/>
                <w:rtl/>
                <w:lang w:bidi="ar-EG"/>
              </w:rPr>
              <w:t>-</w:t>
            </w:r>
            <w:r w:rsidRPr="00B21C0A">
              <w:rPr>
                <w:b/>
                <w:bCs/>
                <w:position w:val="4"/>
                <w:rtl/>
                <w:lang w:bidi="ar-EG"/>
              </w:rPr>
              <w:tab/>
            </w:r>
            <w:r w:rsidRPr="00B21C0A">
              <w:rPr>
                <w:rFonts w:hint="cs"/>
                <w:b/>
                <w:bCs/>
                <w:position w:val="4"/>
                <w:rtl/>
                <w:lang w:bidi="ar-EG"/>
              </w:rPr>
              <w:t>اعتماد</w:t>
            </w:r>
            <w:r w:rsidR="00083FB9" w:rsidRPr="00B21C0A">
              <w:rPr>
                <w:rFonts w:hint="cs"/>
                <w:b/>
                <w:bCs/>
                <w:position w:val="4"/>
                <w:rtl/>
              </w:rPr>
              <w:t xml:space="preserve"> </w:t>
            </w:r>
            <w:r w:rsidR="00A40A62" w:rsidRPr="00B21C0A">
              <w:rPr>
                <w:rFonts w:hint="cs"/>
                <w:b/>
                <w:bCs/>
                <w:position w:val="4"/>
                <w:rtl/>
              </w:rPr>
              <w:t>مراجعة توصيتين</w:t>
            </w:r>
            <w:r w:rsidRPr="00B21C0A">
              <w:rPr>
                <w:rFonts w:hint="cs"/>
                <w:b/>
                <w:bCs/>
                <w:position w:val="4"/>
                <w:rtl/>
                <w:lang w:bidi="ar-EG"/>
              </w:rPr>
              <w:t xml:space="preserve"> لقطاع الاتصالات الراديوية والموافقة عليه</w:t>
            </w:r>
            <w:r w:rsidR="00A40A62" w:rsidRPr="00B21C0A">
              <w:rPr>
                <w:rFonts w:hint="cs"/>
                <w:b/>
                <w:bCs/>
                <w:position w:val="4"/>
                <w:rtl/>
                <w:lang w:bidi="ar-EG"/>
              </w:rPr>
              <w:t>م</w:t>
            </w:r>
            <w:r w:rsidRPr="00B21C0A">
              <w:rPr>
                <w:rFonts w:hint="cs"/>
                <w:b/>
                <w:bCs/>
                <w:position w:val="4"/>
                <w:rtl/>
                <w:lang w:bidi="ar-EG"/>
              </w:rPr>
              <w:t>ا في</w:t>
            </w:r>
            <w:r w:rsidRPr="00B21C0A">
              <w:rPr>
                <w:rFonts w:hint="eastAsia"/>
                <w:b/>
                <w:bCs/>
                <w:position w:val="4"/>
                <w:rtl/>
                <w:lang w:bidi="ar-EG"/>
              </w:rPr>
              <w:t> </w:t>
            </w:r>
            <w:r w:rsidRPr="00B21C0A">
              <w:rPr>
                <w:rFonts w:hint="cs"/>
                <w:b/>
                <w:bCs/>
                <w:position w:val="4"/>
                <w:rtl/>
                <w:lang w:bidi="ar-EG"/>
              </w:rPr>
              <w:t>نفس الوقت بالمراسلة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وفقاً للفقرة </w:t>
            </w:r>
            <w:r w:rsidRPr="00391E88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391E88">
              <w:rPr>
                <w:b/>
                <w:bCs/>
                <w:lang w:val="fr-FR" w:bidi="ar-EG"/>
              </w:rPr>
              <w:t>ITU</w:t>
            </w:r>
            <w:r w:rsidRPr="00391E88">
              <w:rPr>
                <w:b/>
                <w:bCs/>
                <w:lang w:val="fr-FR" w:bidi="ar-EG"/>
              </w:rPr>
              <w:noBreakHyphen/>
              <w:t>R 1</w:t>
            </w:r>
            <w:r w:rsidRPr="00391E88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1A5F48D0" w14:textId="379563AE" w:rsidR="00B76C2A" w:rsidRDefault="00083FB9" w:rsidP="00B76C2A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B76C2A">
        <w:rPr>
          <w:rFonts w:hint="cs"/>
          <w:rtl/>
        </w:rPr>
        <w:t xml:space="preserve"> طيبة وبعد،</w:t>
      </w:r>
    </w:p>
    <w:p w14:paraId="547903AA" w14:textId="4E2BA6B2" w:rsidR="00B76C2A" w:rsidRDefault="00083FB9" w:rsidP="001F5C3C">
      <w:pPr>
        <w:rPr>
          <w:rtl/>
        </w:rPr>
      </w:pPr>
      <w:r>
        <w:rPr>
          <w:rFonts w:hint="cs"/>
          <w:rtl/>
          <w:lang w:bidi="ar-EG"/>
        </w:rPr>
        <w:t>بموجب</w:t>
      </w:r>
      <w:r w:rsidR="00B76C2A" w:rsidRPr="00EA53F4">
        <w:rPr>
          <w:rtl/>
          <w:lang w:bidi="ar-EG"/>
        </w:rPr>
        <w:t xml:space="preserve"> </w:t>
      </w:r>
      <w:r w:rsidR="00B76C2A" w:rsidRPr="00EA53F4">
        <w:rPr>
          <w:rFonts w:hint="cs"/>
          <w:rtl/>
          <w:lang w:bidi="ar-EG"/>
        </w:rPr>
        <w:t>الرسالة</w:t>
      </w:r>
      <w:r w:rsidR="00B76C2A" w:rsidRPr="00EA53F4">
        <w:rPr>
          <w:rtl/>
          <w:lang w:bidi="ar-EG"/>
        </w:rPr>
        <w:t xml:space="preserve"> الإدارية</w:t>
      </w:r>
      <w:r w:rsidR="00B76C2A"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B76C2A" w:rsidRPr="00EA53F4">
        <w:rPr>
          <w:rtl/>
          <w:lang w:bidi="ar-EG"/>
        </w:rPr>
        <w:t xml:space="preserve"> </w:t>
      </w:r>
      <w:r w:rsidR="00B76C2A" w:rsidRPr="00391E88">
        <w:rPr>
          <w:lang w:val="fr-FR"/>
        </w:rPr>
        <w:t>CACE/</w:t>
      </w:r>
      <w:hyperlink r:id="rId8" w:history="1">
        <w:r w:rsidR="001F5C3C" w:rsidRPr="00391E88">
          <w:rPr>
            <w:rStyle w:val="Hyperlink"/>
            <w:lang w:val="fr-FR"/>
          </w:rPr>
          <w:t>979</w:t>
        </w:r>
      </w:hyperlink>
      <w:r w:rsidR="00B76C2A" w:rsidRPr="00EA53F4">
        <w:rPr>
          <w:rtl/>
          <w:lang w:bidi="ar-EG"/>
        </w:rPr>
        <w:t xml:space="preserve"> </w:t>
      </w:r>
      <w:r w:rsidRPr="001F5C3C">
        <w:rPr>
          <w:rFonts w:hint="cs"/>
          <w:rtl/>
          <w:lang w:bidi="ar-EG"/>
        </w:rPr>
        <w:t>المؤرخة</w:t>
      </w:r>
      <w:r w:rsidR="00B76C2A" w:rsidRPr="001F5C3C">
        <w:rPr>
          <w:rtl/>
          <w:lang w:bidi="ar-EG"/>
        </w:rPr>
        <w:t xml:space="preserve"> </w:t>
      </w:r>
      <w:r w:rsidR="001F5C3C" w:rsidRPr="00391E88">
        <w:rPr>
          <w:lang w:val="fr-FR" w:bidi="ar-EG"/>
        </w:rPr>
        <w:t>13</w:t>
      </w:r>
      <w:r w:rsidR="00B76C2A" w:rsidRPr="001F5C3C">
        <w:rPr>
          <w:rFonts w:hint="cs"/>
          <w:rtl/>
          <w:lang w:bidi="ar-EG"/>
        </w:rPr>
        <w:t xml:space="preserve"> </w:t>
      </w:r>
      <w:r w:rsidR="001F5C3C" w:rsidRPr="001F5C3C">
        <w:rPr>
          <w:rFonts w:hint="cs"/>
          <w:rtl/>
          <w:lang w:bidi="ar-EG"/>
        </w:rPr>
        <w:t>أبريل</w:t>
      </w:r>
      <w:r w:rsidR="00B76C2A" w:rsidRPr="00391E88">
        <w:rPr>
          <w:lang w:val="fr-FR"/>
        </w:rPr>
        <w:t>20</w:t>
      </w:r>
      <w:r w:rsidR="001F5C3C" w:rsidRPr="00391E88">
        <w:rPr>
          <w:lang w:val="fr-FR"/>
        </w:rPr>
        <w:t>21</w:t>
      </w:r>
      <w:r w:rsidR="00B76C2A" w:rsidRPr="001F5C3C">
        <w:rPr>
          <w:rtl/>
          <w:lang w:bidi="ar-EG"/>
        </w:rPr>
        <w:t>،</w:t>
      </w:r>
      <w:r w:rsidR="00B76C2A" w:rsidRPr="00EA53F4">
        <w:rPr>
          <w:rtl/>
          <w:lang w:bidi="ar-EG"/>
        </w:rPr>
        <w:t xml:space="preserve"> </w:t>
      </w:r>
      <w:r w:rsidR="009C4CD3">
        <w:rPr>
          <w:rFonts w:hint="cs"/>
          <w:rtl/>
          <w:lang w:bidi="ar-EG"/>
        </w:rPr>
        <w:t xml:space="preserve">تم </w:t>
      </w:r>
      <w:r>
        <w:rPr>
          <w:rFonts w:hint="cs"/>
          <w:rtl/>
          <w:lang w:bidi="ar-EG"/>
        </w:rPr>
        <w:t xml:space="preserve">تقديم </w:t>
      </w:r>
      <w:r w:rsidR="00A40A62">
        <w:rPr>
          <w:rFonts w:hint="cs"/>
          <w:rtl/>
          <w:lang w:bidi="ar-EG"/>
        </w:rPr>
        <w:t>مشروعي مراجعة توصيتين</w:t>
      </w:r>
      <w:r w:rsidR="00B76C2A" w:rsidRPr="00EA53F4">
        <w:rPr>
          <w:rtl/>
          <w:lang w:bidi="ar-EG"/>
        </w:rPr>
        <w:t xml:space="preserve"> </w:t>
      </w:r>
      <w:r w:rsidR="00B76C2A">
        <w:rPr>
          <w:rFonts w:hint="cs"/>
          <w:rtl/>
          <w:lang w:bidi="ar-EG"/>
        </w:rPr>
        <w:t xml:space="preserve">لقطاع الاتصالات الراديوية </w:t>
      </w:r>
      <w:r w:rsidR="00B76C2A" w:rsidRPr="00EA53F4">
        <w:rPr>
          <w:rtl/>
          <w:lang w:bidi="ar-EG"/>
        </w:rPr>
        <w:t>لاعتماده</w:t>
      </w:r>
      <w:r w:rsidR="00A40A62">
        <w:rPr>
          <w:rFonts w:hint="cs"/>
          <w:rtl/>
          <w:lang w:bidi="ar-EG"/>
        </w:rPr>
        <w:t>م</w:t>
      </w:r>
      <w:r w:rsidR="00B76C2A" w:rsidRPr="00EA53F4">
        <w:rPr>
          <w:rtl/>
          <w:lang w:bidi="ar-EG"/>
        </w:rPr>
        <w:t xml:space="preserve">ا </w:t>
      </w:r>
      <w:r>
        <w:rPr>
          <w:rFonts w:hint="cs"/>
          <w:rtl/>
          <w:lang w:bidi="ar-EG"/>
        </w:rPr>
        <w:t>والموافقة</w:t>
      </w:r>
      <w:r w:rsidR="00B76C2A" w:rsidRPr="00EA53F4">
        <w:rPr>
          <w:rtl/>
          <w:lang w:bidi="ar-EG"/>
        </w:rPr>
        <w:t xml:space="preserve"> عليه</w:t>
      </w:r>
      <w:r w:rsidR="00A40A62">
        <w:rPr>
          <w:rFonts w:hint="cs"/>
          <w:rtl/>
          <w:lang w:bidi="ar-EG"/>
        </w:rPr>
        <w:t>م</w:t>
      </w:r>
      <w:r w:rsidR="00B76C2A" w:rsidRPr="00EA53F4">
        <w:rPr>
          <w:rtl/>
          <w:lang w:bidi="ar-EG"/>
        </w:rPr>
        <w:t xml:space="preserve">ا في نفس الوقت عن طريق </w:t>
      </w:r>
      <w:r>
        <w:rPr>
          <w:rFonts w:hint="cs"/>
          <w:rtl/>
          <w:lang w:bidi="ar-EG"/>
        </w:rPr>
        <w:t>المراسلة</w:t>
      </w:r>
      <w:r w:rsidR="00B76C2A" w:rsidRPr="00EA53F4">
        <w:rPr>
          <w:rFonts w:hint="cs"/>
          <w:rtl/>
          <w:lang w:bidi="ar-EG"/>
        </w:rPr>
        <w:t xml:space="preserve"> </w:t>
      </w:r>
      <w:r w:rsidR="00B76C2A" w:rsidRPr="00391E88">
        <w:rPr>
          <w:lang w:val="fr-FR"/>
        </w:rPr>
        <w:t>(PSAA)</w:t>
      </w:r>
      <w:r w:rsidR="00B21C0A">
        <w:rPr>
          <w:rFonts w:hint="cs"/>
          <w:rtl/>
        </w:rPr>
        <w:t>،</w:t>
      </w:r>
      <w:r w:rsidR="00B76C2A"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="00B76C2A" w:rsidRPr="00EA53F4">
        <w:rPr>
          <w:rtl/>
          <w:lang w:bidi="ar-EG"/>
        </w:rPr>
        <w:t xml:space="preserve"> عليه في</w:t>
      </w:r>
      <w:r w:rsidR="00B76C2A" w:rsidRPr="00EA53F4">
        <w:rPr>
          <w:rFonts w:hint="cs"/>
          <w:rtl/>
          <w:lang w:bidi="ar-EG"/>
        </w:rPr>
        <w:t> </w:t>
      </w:r>
      <w:r w:rsidR="00B76C2A" w:rsidRPr="00EA53F4">
        <w:rPr>
          <w:rtl/>
          <w:lang w:bidi="ar-EG"/>
        </w:rPr>
        <w:t>القرار</w:t>
      </w:r>
      <w:r w:rsidR="00B76C2A" w:rsidRPr="00EA53F4">
        <w:rPr>
          <w:rFonts w:hint="cs"/>
          <w:rtl/>
          <w:lang w:bidi="ar-EG"/>
        </w:rPr>
        <w:t> </w:t>
      </w:r>
      <w:r w:rsidR="00B76C2A" w:rsidRPr="00391E88">
        <w:rPr>
          <w:lang w:val="fr-FR"/>
        </w:rPr>
        <w:t>ITU</w:t>
      </w:r>
      <w:r w:rsidR="00B76C2A" w:rsidRPr="00EA53F4">
        <w:sym w:font="Symbol" w:char="F02D"/>
      </w:r>
      <w:r w:rsidR="00B76C2A" w:rsidRPr="00391E88">
        <w:rPr>
          <w:lang w:val="fr-FR"/>
        </w:rPr>
        <w:t>R 1</w:t>
      </w:r>
      <w:r w:rsidR="00B76C2A" w:rsidRPr="00391E88">
        <w:rPr>
          <w:lang w:val="fr-FR"/>
        </w:rPr>
        <w:noBreakHyphen/>
        <w:t>8</w:t>
      </w:r>
      <w:r w:rsidR="00B76C2A" w:rsidRPr="00EA53F4">
        <w:rPr>
          <w:rtl/>
          <w:lang w:bidi="ar-EG"/>
        </w:rPr>
        <w:t xml:space="preserve"> (الفقرة </w:t>
      </w:r>
      <w:r w:rsidR="00B76C2A" w:rsidRPr="00391E88">
        <w:rPr>
          <w:lang w:val="fr-FR"/>
        </w:rPr>
        <w:t>4.2.6.A2</w:t>
      </w:r>
      <w:r w:rsidR="00B76C2A" w:rsidRPr="00EA53F4">
        <w:rPr>
          <w:rtl/>
          <w:lang w:bidi="ar-EG"/>
        </w:rPr>
        <w:t>).</w:t>
      </w:r>
    </w:p>
    <w:p w14:paraId="418E8220" w14:textId="1729E0D7" w:rsidR="00B76C2A" w:rsidRDefault="00B76C2A" w:rsidP="00B76C2A">
      <w:pPr>
        <w:rPr>
          <w:rtl/>
          <w:lang w:bidi="ar-EG"/>
        </w:rPr>
      </w:pPr>
      <w:r w:rsidRPr="001F5C3C">
        <w:rPr>
          <w:rtl/>
          <w:lang w:bidi="ar-EG"/>
        </w:rPr>
        <w:t xml:space="preserve">وقد استوفيت الشروط </w:t>
      </w:r>
      <w:r w:rsidRPr="001F5C3C">
        <w:rPr>
          <w:rFonts w:hint="cs"/>
          <w:rtl/>
          <w:lang w:bidi="ar-EG"/>
        </w:rPr>
        <w:t xml:space="preserve">التي </w:t>
      </w:r>
      <w:r w:rsidR="00B605E3" w:rsidRPr="001F5C3C">
        <w:rPr>
          <w:rFonts w:hint="cs"/>
          <w:rtl/>
          <w:lang w:bidi="ar-EG"/>
        </w:rPr>
        <w:t>تحكم</w:t>
      </w:r>
      <w:r w:rsidRPr="001F5C3C">
        <w:rPr>
          <w:rFonts w:hint="cs"/>
          <w:rtl/>
          <w:lang w:bidi="ar-EG"/>
        </w:rPr>
        <w:t xml:space="preserve"> هذا </w:t>
      </w:r>
      <w:r w:rsidRPr="001F5C3C">
        <w:rPr>
          <w:rtl/>
          <w:lang w:bidi="ar-EG"/>
        </w:rPr>
        <w:t xml:space="preserve">الإجراء في </w:t>
      </w:r>
      <w:r w:rsidR="001F5C3C" w:rsidRPr="001F5C3C">
        <w:rPr>
          <w:lang w:bidi="ar-EG"/>
        </w:rPr>
        <w:t>13</w:t>
      </w:r>
      <w:r w:rsidRPr="001F5C3C">
        <w:rPr>
          <w:rFonts w:hint="cs"/>
          <w:rtl/>
          <w:lang w:bidi="ar-EG"/>
        </w:rPr>
        <w:t xml:space="preserve"> </w:t>
      </w:r>
      <w:r w:rsidR="001F5C3C" w:rsidRPr="001F5C3C">
        <w:rPr>
          <w:rFonts w:hint="cs"/>
          <w:rtl/>
          <w:lang w:bidi="ar-EG"/>
        </w:rPr>
        <w:t>يونيو</w:t>
      </w:r>
      <w:r w:rsidRPr="001F5C3C">
        <w:rPr>
          <w:rFonts w:hint="cs"/>
          <w:rtl/>
          <w:lang w:bidi="ar-EG"/>
        </w:rPr>
        <w:t xml:space="preserve"> </w:t>
      </w:r>
      <w:r w:rsidRPr="001F5C3C">
        <w:t>20</w:t>
      </w:r>
      <w:r w:rsidR="001F5C3C" w:rsidRPr="001F5C3C">
        <w:t>21</w:t>
      </w:r>
      <w:r w:rsidRPr="001F5C3C">
        <w:rPr>
          <w:rFonts w:hint="cs"/>
          <w:rtl/>
          <w:lang w:bidi="ar-EG"/>
        </w:rPr>
        <w:t>.</w:t>
      </w:r>
    </w:p>
    <w:p w14:paraId="08AB9847" w14:textId="2E44232D" w:rsidR="00B76C2A" w:rsidRPr="00426B44" w:rsidRDefault="00B76C2A" w:rsidP="00B76C2A">
      <w:pPr>
        <w:rPr>
          <w:spacing w:val="2"/>
          <w:rtl/>
        </w:rPr>
      </w:pPr>
      <w:r w:rsidRPr="00426B44">
        <w:rPr>
          <w:spacing w:val="2"/>
          <w:rtl/>
          <w:lang w:bidi="ar-EG"/>
        </w:rPr>
        <w:t xml:space="preserve">وسينشر </w:t>
      </w:r>
      <w:r w:rsidR="00B605E3" w:rsidRPr="00426B44">
        <w:rPr>
          <w:rFonts w:hint="cs"/>
          <w:spacing w:val="2"/>
          <w:rtl/>
          <w:lang w:bidi="ar-EG"/>
        </w:rPr>
        <w:t>الاتحاد</w:t>
      </w:r>
      <w:r w:rsidR="00065A06" w:rsidRPr="00426B44">
        <w:rPr>
          <w:rFonts w:hint="cs"/>
          <w:spacing w:val="2"/>
          <w:rtl/>
          <w:lang w:bidi="ar-EG"/>
        </w:rPr>
        <w:t xml:space="preserve"> </w:t>
      </w:r>
      <w:r w:rsidR="00A40A62" w:rsidRPr="00426B44">
        <w:rPr>
          <w:rFonts w:hint="cs"/>
          <w:spacing w:val="2"/>
          <w:rtl/>
          <w:lang w:bidi="ar-EG"/>
        </w:rPr>
        <w:t>التوصيتين</w:t>
      </w:r>
      <w:r w:rsidRPr="00426B44">
        <w:rPr>
          <w:rFonts w:hint="cs"/>
          <w:spacing w:val="2"/>
          <w:rtl/>
          <w:lang w:bidi="ar-EG"/>
        </w:rPr>
        <w:t xml:space="preserve"> </w:t>
      </w:r>
      <w:r w:rsidR="00065A06" w:rsidRPr="00426B44">
        <w:rPr>
          <w:rFonts w:hint="cs"/>
          <w:spacing w:val="2"/>
          <w:rtl/>
          <w:lang w:bidi="ar-EG"/>
        </w:rPr>
        <w:t>الموافَق</w:t>
      </w:r>
      <w:r w:rsidRPr="00426B44">
        <w:rPr>
          <w:spacing w:val="2"/>
          <w:rtl/>
          <w:lang w:bidi="ar-EG"/>
        </w:rPr>
        <w:t xml:space="preserve"> عليه</w:t>
      </w:r>
      <w:r w:rsidR="00A40A62" w:rsidRPr="00426B44">
        <w:rPr>
          <w:rFonts w:hint="cs"/>
          <w:spacing w:val="2"/>
          <w:rtl/>
          <w:lang w:bidi="ar-EG"/>
        </w:rPr>
        <w:t>م</w:t>
      </w:r>
      <w:r w:rsidRPr="00426B44">
        <w:rPr>
          <w:spacing w:val="2"/>
          <w:rtl/>
          <w:lang w:bidi="ar-EG"/>
        </w:rPr>
        <w:t xml:space="preserve">ا، ويتضمن </w:t>
      </w:r>
      <w:r w:rsidR="00B605E3" w:rsidRPr="00426B44">
        <w:rPr>
          <w:rFonts w:hint="cs"/>
          <w:spacing w:val="2"/>
          <w:rtl/>
          <w:lang w:bidi="ar-EG"/>
        </w:rPr>
        <w:t>الملحق</w:t>
      </w:r>
      <w:r w:rsidRPr="00426B44">
        <w:rPr>
          <w:spacing w:val="2"/>
          <w:rtl/>
          <w:lang w:bidi="ar-EG"/>
        </w:rPr>
        <w:t xml:space="preserve"> </w:t>
      </w:r>
      <w:r w:rsidRPr="00426B44">
        <w:rPr>
          <w:rFonts w:hint="cs"/>
          <w:spacing w:val="2"/>
          <w:rtl/>
          <w:lang w:bidi="ar-EG"/>
        </w:rPr>
        <w:t>ب</w:t>
      </w:r>
      <w:r w:rsidRPr="00426B44">
        <w:rPr>
          <w:spacing w:val="2"/>
          <w:rtl/>
          <w:lang w:bidi="ar-EG"/>
        </w:rPr>
        <w:t xml:space="preserve">هذه </w:t>
      </w:r>
      <w:r w:rsidRPr="00426B44">
        <w:rPr>
          <w:rFonts w:hint="cs"/>
          <w:spacing w:val="2"/>
          <w:rtl/>
          <w:lang w:bidi="ar-EG"/>
        </w:rPr>
        <w:t xml:space="preserve">الرسالة </w:t>
      </w:r>
      <w:r w:rsidR="00065A06" w:rsidRPr="00426B44">
        <w:rPr>
          <w:rFonts w:hint="cs"/>
          <w:spacing w:val="2"/>
          <w:rtl/>
          <w:lang w:bidi="ar-EG"/>
        </w:rPr>
        <w:t xml:space="preserve">المعممة </w:t>
      </w:r>
      <w:r w:rsidR="00D4367F" w:rsidRPr="00426B44">
        <w:rPr>
          <w:rFonts w:hint="cs"/>
          <w:spacing w:val="2"/>
          <w:rtl/>
          <w:lang w:bidi="ar-EG"/>
        </w:rPr>
        <w:t>العنوان</w:t>
      </w:r>
      <w:r w:rsidRPr="00426B44">
        <w:rPr>
          <w:rFonts w:hint="cs"/>
          <w:spacing w:val="2"/>
          <w:rtl/>
          <w:lang w:bidi="ar-EG"/>
        </w:rPr>
        <w:t xml:space="preserve"> و</w:t>
      </w:r>
      <w:r w:rsidR="00065A06" w:rsidRPr="00426B44">
        <w:rPr>
          <w:rFonts w:hint="cs"/>
          <w:spacing w:val="2"/>
          <w:rtl/>
          <w:lang w:bidi="ar-EG"/>
        </w:rPr>
        <w:t xml:space="preserve">الرقم المخصص </w:t>
      </w:r>
      <w:r w:rsidR="00D4367F" w:rsidRPr="00426B44">
        <w:rPr>
          <w:rFonts w:hint="cs"/>
          <w:spacing w:val="2"/>
          <w:rtl/>
          <w:lang w:bidi="ar-EG"/>
        </w:rPr>
        <w:t>لكل من هاتين التوصيتين</w:t>
      </w:r>
      <w:r w:rsidRPr="00426B44">
        <w:rPr>
          <w:spacing w:val="2"/>
          <w:rtl/>
          <w:lang w:bidi="ar-EG"/>
        </w:rPr>
        <w:t>.</w:t>
      </w:r>
    </w:p>
    <w:p w14:paraId="1F70DE73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8129EFE" w14:textId="19F698F0" w:rsidR="00F16820" w:rsidRDefault="00F16820" w:rsidP="00F16820">
      <w:pPr>
        <w:spacing w:before="144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455DD92" w14:textId="1483BF5E" w:rsidR="00B76C2A" w:rsidRDefault="00B76C2A" w:rsidP="005D675F">
      <w:pPr>
        <w:spacing w:before="480"/>
        <w:rPr>
          <w:lang w:bidi="ar-EG"/>
        </w:rPr>
      </w:pPr>
      <w:r w:rsidRPr="009337B2">
        <w:rPr>
          <w:rFonts w:hint="cs"/>
          <w:b/>
          <w:bCs/>
          <w:rtl/>
        </w:rPr>
        <w:t>الملحقات</w:t>
      </w:r>
      <w:r w:rsidRPr="009337B2">
        <w:rPr>
          <w:rFonts w:hint="cs"/>
          <w:rtl/>
        </w:rPr>
        <w:t xml:space="preserve">: </w:t>
      </w:r>
      <w:r w:rsidR="00D4367F">
        <w:t>1</w:t>
      </w:r>
    </w:p>
    <w:p w14:paraId="0D6A5F7A" w14:textId="77777777" w:rsidR="00FC09E8" w:rsidRDefault="00FC09E8" w:rsidP="00B76C2A">
      <w:pPr>
        <w:rPr>
          <w:rtl/>
        </w:rPr>
      </w:pPr>
      <w:r>
        <w:rPr>
          <w:rtl/>
        </w:rPr>
        <w:br w:type="page"/>
      </w:r>
    </w:p>
    <w:p w14:paraId="4701DD4D" w14:textId="54809ABA" w:rsidR="00B76C2A" w:rsidRPr="00EA53F4" w:rsidRDefault="00B605E3" w:rsidP="009337B2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="00B66A29">
        <w:rPr>
          <w:rtl/>
        </w:rPr>
        <w:br/>
      </w:r>
      <w:r w:rsidR="00B66A29">
        <w:rPr>
          <w:rtl/>
        </w:rPr>
        <w:br/>
      </w:r>
      <w:r w:rsidR="009337B2" w:rsidRPr="009337B2">
        <w:rPr>
          <w:rFonts w:hint="cs"/>
          <w:rtl/>
          <w:lang w:bidi="ar-SA"/>
        </w:rPr>
        <w:t xml:space="preserve">عنوان </w:t>
      </w:r>
      <w:r w:rsidR="009C4CD3">
        <w:rPr>
          <w:rFonts w:hint="cs"/>
          <w:rtl/>
          <w:lang w:bidi="ar-SA"/>
        </w:rPr>
        <w:t>كل من</w:t>
      </w:r>
      <w:r w:rsidR="009337B2" w:rsidRPr="009337B2">
        <w:rPr>
          <w:rFonts w:hint="cs"/>
          <w:rtl/>
          <w:lang w:bidi="ar-SA"/>
        </w:rPr>
        <w:t xml:space="preserve"> توصيتي قطاع الاتصالات الراديوية</w:t>
      </w:r>
      <w:r w:rsidR="00D275CF">
        <w:rPr>
          <w:rFonts w:hint="cs"/>
          <w:rtl/>
        </w:rPr>
        <w:t xml:space="preserve"> الموافَق عليهما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B76C2A" w:rsidRPr="00B76C2A" w14:paraId="5D52E82F" w14:textId="404FD14C" w:rsidTr="009E78AC">
        <w:trPr>
          <w:jc w:val="center"/>
        </w:trPr>
        <w:tc>
          <w:tcPr>
            <w:tcW w:w="1982" w:type="dxa"/>
            <w:vAlign w:val="center"/>
          </w:tcPr>
          <w:p w14:paraId="43B280B6" w14:textId="77777777" w:rsidR="00B76C2A" w:rsidRPr="00B76C2A" w:rsidRDefault="00B76C2A" w:rsidP="00B21C0A">
            <w:pPr>
              <w:pStyle w:val="TableHead"/>
              <w:spacing w:before="60" w:line="300" w:lineRule="exact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5812" w:type="dxa"/>
            <w:vAlign w:val="center"/>
          </w:tcPr>
          <w:p w14:paraId="3200A1FB" w14:textId="77777777" w:rsidR="00B76C2A" w:rsidRPr="00B76C2A" w:rsidRDefault="00B76C2A" w:rsidP="00B21C0A">
            <w:pPr>
              <w:pStyle w:val="TableHead"/>
              <w:spacing w:before="60" w:line="300" w:lineRule="exact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511D2DE5" w14:textId="19EF5C5D" w:rsidR="00B76C2A" w:rsidRPr="00065A06" w:rsidRDefault="00B76C2A" w:rsidP="00B21C0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5A06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B76C2A" w:rsidRPr="00B76C2A" w14:paraId="57492FAE" w14:textId="67768980" w:rsidTr="00B21C0A">
        <w:trPr>
          <w:jc w:val="center"/>
        </w:trPr>
        <w:tc>
          <w:tcPr>
            <w:tcW w:w="1982" w:type="dxa"/>
            <w:vAlign w:val="center"/>
          </w:tcPr>
          <w:p w14:paraId="50A23049" w14:textId="35E7E8FE" w:rsidR="00B76C2A" w:rsidRPr="009337B2" w:rsidRDefault="009337B2" w:rsidP="00B21C0A">
            <w:pPr>
              <w:pStyle w:val="Tabletexte"/>
              <w:spacing w:before="60" w:line="300" w:lineRule="exact"/>
              <w:jc w:val="center"/>
              <w:rPr>
                <w:rtl/>
                <w:lang w:bidi="ar-EG"/>
              </w:rPr>
            </w:pPr>
            <w:r w:rsidRPr="009337B2">
              <w:t>BT.2036-4</w:t>
            </w:r>
          </w:p>
        </w:tc>
        <w:tc>
          <w:tcPr>
            <w:tcW w:w="5812" w:type="dxa"/>
            <w:vAlign w:val="center"/>
          </w:tcPr>
          <w:p w14:paraId="792338DB" w14:textId="45EE6B75" w:rsidR="00B76C2A" w:rsidRPr="008728CA" w:rsidRDefault="009337B2" w:rsidP="0067798E">
            <w:pPr>
              <w:pStyle w:val="Tabletexte"/>
              <w:spacing w:before="60" w:line="300" w:lineRule="exact"/>
              <w:rPr>
                <w:spacing w:val="-2"/>
                <w:rtl/>
              </w:rPr>
            </w:pPr>
            <w:bookmarkStart w:id="0" w:name="_Toc515001622"/>
            <w:r w:rsidRPr="008728CA">
              <w:rPr>
                <w:spacing w:val="-2"/>
                <w:rtl/>
                <w:lang w:bidi="ar-EG"/>
              </w:rPr>
              <w:t>خصائص نظام استقبال مرجعي لتخطيط ترددات أنظمة التلفزيون الرقمي للأرض</w:t>
            </w:r>
            <w:bookmarkEnd w:id="0"/>
          </w:p>
        </w:tc>
        <w:tc>
          <w:tcPr>
            <w:tcW w:w="1835" w:type="dxa"/>
            <w:vAlign w:val="center"/>
          </w:tcPr>
          <w:p w14:paraId="4985CF23" w14:textId="26760CCD" w:rsidR="00B76C2A" w:rsidRPr="009337B2" w:rsidRDefault="009337B2" w:rsidP="00B21C0A">
            <w:pPr>
              <w:pStyle w:val="Tabletexte"/>
              <w:spacing w:before="60" w:line="300" w:lineRule="exact"/>
              <w:jc w:val="center"/>
              <w:rPr>
                <w:rtl/>
              </w:rPr>
            </w:pPr>
            <w:r w:rsidRPr="009337B2">
              <w:rPr>
                <w:lang w:val="en-GB"/>
              </w:rPr>
              <w:t>6/110</w:t>
            </w:r>
          </w:p>
        </w:tc>
      </w:tr>
      <w:tr w:rsidR="00B605E3" w:rsidRPr="00B76C2A" w14:paraId="2ED26453" w14:textId="77777777" w:rsidTr="00B21C0A">
        <w:trPr>
          <w:jc w:val="center"/>
        </w:trPr>
        <w:tc>
          <w:tcPr>
            <w:tcW w:w="1982" w:type="dxa"/>
            <w:vAlign w:val="center"/>
          </w:tcPr>
          <w:p w14:paraId="7900839F" w14:textId="0FBEBDB0" w:rsidR="00B605E3" w:rsidRPr="009337B2" w:rsidRDefault="009337B2" w:rsidP="00B21C0A">
            <w:pPr>
              <w:pStyle w:val="Tabletexte"/>
              <w:spacing w:before="60" w:line="300" w:lineRule="exact"/>
              <w:jc w:val="center"/>
            </w:pPr>
            <w:r w:rsidRPr="009337B2">
              <w:t>BT.2077-3</w:t>
            </w:r>
          </w:p>
        </w:tc>
        <w:tc>
          <w:tcPr>
            <w:tcW w:w="5812" w:type="dxa"/>
            <w:vAlign w:val="center"/>
          </w:tcPr>
          <w:p w14:paraId="23C65756" w14:textId="49E58FB5" w:rsidR="00B605E3" w:rsidRPr="009337B2" w:rsidRDefault="009337B2" w:rsidP="0067798E">
            <w:pPr>
              <w:pStyle w:val="Tabletexte"/>
              <w:spacing w:before="60" w:line="300" w:lineRule="exact"/>
              <w:rPr>
                <w:rtl/>
              </w:rPr>
            </w:pPr>
            <w:r w:rsidRPr="009337B2">
              <w:rPr>
                <w:rFonts w:hint="cs"/>
                <w:rtl/>
                <w:lang w:bidi="ar-EG"/>
              </w:rPr>
              <w:t>السطوح البينية الرقمية التسلسلية في الوقت الفعلي</w:t>
            </w:r>
            <w:r w:rsidRPr="009337B2">
              <w:t xml:space="preserve"> </w:t>
            </w:r>
            <w:r w:rsidRPr="009337B2">
              <w:rPr>
                <w:rFonts w:hint="cs"/>
                <w:rtl/>
                <w:lang w:bidi="ar-EG"/>
              </w:rPr>
              <w:t xml:space="preserve">من أجل إشارات التلفزيون فائق الوضوح </w:t>
            </w:r>
            <w:r w:rsidRPr="009337B2">
              <w:t>(UHDTV)</w:t>
            </w:r>
          </w:p>
        </w:tc>
        <w:tc>
          <w:tcPr>
            <w:tcW w:w="1835" w:type="dxa"/>
            <w:vAlign w:val="center"/>
          </w:tcPr>
          <w:p w14:paraId="0B11395D" w14:textId="58F541DE" w:rsidR="00B605E3" w:rsidRPr="009337B2" w:rsidRDefault="009337B2" w:rsidP="00B21C0A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9337B2">
              <w:t>6/123</w:t>
            </w:r>
          </w:p>
        </w:tc>
      </w:tr>
    </w:tbl>
    <w:p w14:paraId="7A323CF4" w14:textId="77777777" w:rsidR="00381EE4" w:rsidRPr="00381EE4" w:rsidRDefault="00381EE4" w:rsidP="00381EE4">
      <w:pPr>
        <w:spacing w:before="600"/>
        <w:jc w:val="center"/>
        <w:rPr>
          <w:rtl/>
        </w:rPr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81EE4" w:rsidRPr="00381EE4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4592D" w14:textId="77777777" w:rsidR="00DD354D" w:rsidRDefault="00DD354D" w:rsidP="006C3242">
      <w:pPr>
        <w:spacing w:before="0" w:line="240" w:lineRule="auto"/>
      </w:pPr>
      <w:r>
        <w:separator/>
      </w:r>
    </w:p>
  </w:endnote>
  <w:endnote w:type="continuationSeparator" w:id="0">
    <w:p w14:paraId="6AE2552E" w14:textId="77777777" w:rsidR="00DD354D" w:rsidRDefault="00DD3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8908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7D804" w14:textId="77777777" w:rsidR="00DD354D" w:rsidRDefault="00DD354D" w:rsidP="006C3242">
      <w:pPr>
        <w:spacing w:before="0" w:line="240" w:lineRule="auto"/>
      </w:pPr>
      <w:r>
        <w:separator/>
      </w:r>
    </w:p>
  </w:footnote>
  <w:footnote w:type="continuationSeparator" w:id="0">
    <w:p w14:paraId="28B48701" w14:textId="77777777" w:rsidR="00DD354D" w:rsidRDefault="00DD35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AAB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672F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A3BEE70" wp14:editId="48371F1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D"/>
    <w:rsid w:val="0006468A"/>
    <w:rsid w:val="00065A06"/>
    <w:rsid w:val="00083FB9"/>
    <w:rsid w:val="00087302"/>
    <w:rsid w:val="00090574"/>
    <w:rsid w:val="000C1C0E"/>
    <w:rsid w:val="000C548A"/>
    <w:rsid w:val="000F7BBE"/>
    <w:rsid w:val="00113CC3"/>
    <w:rsid w:val="0013749D"/>
    <w:rsid w:val="00150DB9"/>
    <w:rsid w:val="001C0169"/>
    <w:rsid w:val="001C5CB3"/>
    <w:rsid w:val="001D1D50"/>
    <w:rsid w:val="001D6745"/>
    <w:rsid w:val="001E446E"/>
    <w:rsid w:val="001F5C3C"/>
    <w:rsid w:val="002154EE"/>
    <w:rsid w:val="002276D2"/>
    <w:rsid w:val="0023283D"/>
    <w:rsid w:val="0026373E"/>
    <w:rsid w:val="00271C43"/>
    <w:rsid w:val="002834B6"/>
    <w:rsid w:val="00290728"/>
    <w:rsid w:val="002978F4"/>
    <w:rsid w:val="002B028D"/>
    <w:rsid w:val="002C0298"/>
    <w:rsid w:val="002E6541"/>
    <w:rsid w:val="00334924"/>
    <w:rsid w:val="003409BC"/>
    <w:rsid w:val="00357185"/>
    <w:rsid w:val="00381EE4"/>
    <w:rsid w:val="00383829"/>
    <w:rsid w:val="00391E88"/>
    <w:rsid w:val="003F4B29"/>
    <w:rsid w:val="0042686F"/>
    <w:rsid w:val="00426B44"/>
    <w:rsid w:val="004317D8"/>
    <w:rsid w:val="00433AAA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A73CF"/>
    <w:rsid w:val="005D675F"/>
    <w:rsid w:val="00677396"/>
    <w:rsid w:val="0067798E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2469F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28CA"/>
    <w:rsid w:val="008A7F84"/>
    <w:rsid w:val="0091702E"/>
    <w:rsid w:val="00923B0C"/>
    <w:rsid w:val="009337B2"/>
    <w:rsid w:val="0094021C"/>
    <w:rsid w:val="00952F86"/>
    <w:rsid w:val="00982B28"/>
    <w:rsid w:val="009C4CD3"/>
    <w:rsid w:val="009D313F"/>
    <w:rsid w:val="009E78AC"/>
    <w:rsid w:val="00A40A62"/>
    <w:rsid w:val="00A47A5A"/>
    <w:rsid w:val="00A6683B"/>
    <w:rsid w:val="00A97F94"/>
    <w:rsid w:val="00AA7EA2"/>
    <w:rsid w:val="00B03099"/>
    <w:rsid w:val="00B05BC8"/>
    <w:rsid w:val="00B21C0A"/>
    <w:rsid w:val="00B605E3"/>
    <w:rsid w:val="00B64B47"/>
    <w:rsid w:val="00B66A29"/>
    <w:rsid w:val="00B76C2A"/>
    <w:rsid w:val="00BB246A"/>
    <w:rsid w:val="00C002DE"/>
    <w:rsid w:val="00C53BF8"/>
    <w:rsid w:val="00C66157"/>
    <w:rsid w:val="00C674FE"/>
    <w:rsid w:val="00C67501"/>
    <w:rsid w:val="00C75633"/>
    <w:rsid w:val="00C8629C"/>
    <w:rsid w:val="00CE2EE1"/>
    <w:rsid w:val="00CE3349"/>
    <w:rsid w:val="00CE36E5"/>
    <w:rsid w:val="00CF27F5"/>
    <w:rsid w:val="00CF3FFD"/>
    <w:rsid w:val="00D10CCF"/>
    <w:rsid w:val="00D275CF"/>
    <w:rsid w:val="00D4367F"/>
    <w:rsid w:val="00D77D0F"/>
    <w:rsid w:val="00DA1CF0"/>
    <w:rsid w:val="00DC1E02"/>
    <w:rsid w:val="00DC1F5B"/>
    <w:rsid w:val="00DC24B4"/>
    <w:rsid w:val="00DC5FB0"/>
    <w:rsid w:val="00DD0FF9"/>
    <w:rsid w:val="00DD354D"/>
    <w:rsid w:val="00DF16DC"/>
    <w:rsid w:val="00E45211"/>
    <w:rsid w:val="00E473C5"/>
    <w:rsid w:val="00E6786B"/>
    <w:rsid w:val="00E92863"/>
    <w:rsid w:val="00EB796D"/>
    <w:rsid w:val="00F058DC"/>
    <w:rsid w:val="00F16820"/>
    <w:rsid w:val="00F24FC4"/>
    <w:rsid w:val="00F2676C"/>
    <w:rsid w:val="00F72C02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FE040"/>
  <w15:chartTrackingRefBased/>
  <w15:docId w15:val="{2210AF13-61A8-4DB9-9F2A-4A73477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title">
    <w:name w:val="Resolution title"/>
    <w:basedOn w:val="Normal"/>
    <w:qFormat/>
    <w:rsid w:val="00B76C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title">
    <w:name w:val="Annex_No &amp; title"/>
    <w:basedOn w:val="Annextitle"/>
    <w:qFormat/>
    <w:rsid w:val="00B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9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A4CD5F16624B36A9546985ECAB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ABFC-889D-44D7-8719-4A60A957541E}"/>
      </w:docPartPr>
      <w:docPartBody>
        <w:p w:rsidR="00306FE0" w:rsidRDefault="009C6EBB" w:rsidP="009C6EBB">
          <w:pPr>
            <w:pStyle w:val="F8A4CD5F16624B36A9546985ECAB0519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A4F71CC284CD2B81DB6835567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A6ED-940E-4B9A-B256-2C456997716D}"/>
      </w:docPartPr>
      <w:docPartBody>
        <w:p w:rsidR="00306FE0" w:rsidRDefault="009C6EBB" w:rsidP="009C6EBB">
          <w:pPr>
            <w:pStyle w:val="B66A4F71CC284CD2B81DB6835567FFC9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B"/>
    <w:rsid w:val="00306FE0"/>
    <w:rsid w:val="009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EBB"/>
    <w:rPr>
      <w:color w:val="808080"/>
    </w:rPr>
  </w:style>
  <w:style w:type="paragraph" w:customStyle="1" w:styleId="F8A4CD5F16624B36A9546985ECAB0519">
    <w:name w:val="F8A4CD5F16624B36A9546985ECAB0519"/>
    <w:rsid w:val="009C6EBB"/>
  </w:style>
  <w:style w:type="paragraph" w:customStyle="1" w:styleId="B66A4F71CC284CD2B81DB6835567FFC9">
    <w:name w:val="B66A4F71CC284CD2B81DB6835567FFC9"/>
    <w:rsid w:val="009C6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5F97-7B2F-4D5F-B25A-E7EC744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Limousin, Catherine</cp:lastModifiedBy>
  <cp:revision>9</cp:revision>
  <dcterms:created xsi:type="dcterms:W3CDTF">2021-06-15T14:16:00Z</dcterms:created>
  <dcterms:modified xsi:type="dcterms:W3CDTF">2021-06-16T13:31:00Z</dcterms:modified>
</cp:coreProperties>
</file>