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36"/>
        <w:gridCol w:w="2835"/>
      </w:tblGrid>
      <w:tr w:rsidR="00EA15B3" w:rsidRPr="006256CE" w14:paraId="224F5BB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FFFD74" w14:textId="77777777" w:rsidR="00EA15B3" w:rsidRPr="006256C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6256C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6256C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1AB0D28" w14:textId="77777777" w:rsidR="008E38B4" w:rsidRPr="006256C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A246BFB" w14:textId="77777777" w:rsidR="008E38B4" w:rsidRPr="006256CE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6256CE" w14:paraId="5A35E3A3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97E6C06" w14:textId="0BF9C1FA" w:rsidR="00A52F57" w:rsidRPr="006326E1" w:rsidRDefault="0010735E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>
              <w:rPr>
                <w:szCs w:val="24"/>
                <w:lang w:val="en-GB"/>
              </w:rPr>
              <w:t xml:space="preserve">Administrative </w:t>
            </w:r>
            <w:r w:rsidR="0051355F" w:rsidRPr="006326E1">
              <w:rPr>
                <w:szCs w:val="24"/>
                <w:lang w:val="en-GB"/>
              </w:rPr>
              <w:t xml:space="preserve">Circular </w:t>
            </w:r>
          </w:p>
          <w:p w14:paraId="6202F546" w14:textId="5B970AE5" w:rsidR="00651777" w:rsidRPr="006326E1" w:rsidRDefault="0010735E" w:rsidP="002654A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>
              <w:rPr>
                <w:b/>
                <w:bCs/>
                <w:szCs w:val="24"/>
                <w:lang w:val="en-GB"/>
              </w:rPr>
              <w:t>/</w:t>
            </w:r>
            <w:r w:rsidR="005872CB" w:rsidRPr="005872CB">
              <w:rPr>
                <w:b/>
                <w:bCs/>
                <w:szCs w:val="24"/>
                <w:lang w:val="en-GB"/>
              </w:rPr>
              <w:t>9</w:t>
            </w:r>
            <w:r>
              <w:rPr>
                <w:b/>
                <w:bCs/>
                <w:szCs w:val="24"/>
                <w:lang w:val="en-GB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14:paraId="26886921" w14:textId="3ED948DD" w:rsidR="00651777" w:rsidRPr="006256CE" w:rsidRDefault="00B30C98" w:rsidP="00BB08EF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9</w:t>
            </w:r>
            <w:r w:rsidR="009A4383">
              <w:rPr>
                <w:szCs w:val="24"/>
                <w:lang w:val="en-GB"/>
              </w:rPr>
              <w:t xml:space="preserve"> </w:t>
            </w:r>
            <w:r w:rsidR="00BB08EF">
              <w:rPr>
                <w:szCs w:val="24"/>
                <w:lang w:val="en-GB"/>
              </w:rPr>
              <w:t>December</w:t>
            </w:r>
            <w:r w:rsidR="00423131" w:rsidRPr="006256CE">
              <w:rPr>
                <w:szCs w:val="24"/>
                <w:lang w:val="en-GB"/>
              </w:rPr>
              <w:t xml:space="preserve"> 2020</w:t>
            </w:r>
          </w:p>
        </w:tc>
      </w:tr>
      <w:tr w:rsidR="0037309C" w:rsidRPr="006256CE" w14:paraId="7EBE5A9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6ADD72" w14:textId="77777777" w:rsidR="0037309C" w:rsidRPr="006256CE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6256CE" w14:paraId="502F26D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7A56C0D" w14:textId="77777777" w:rsidR="0037309C" w:rsidRPr="006326E1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6256CE" w14:paraId="3EA3B1C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F199BD" w14:textId="4DE25E70" w:rsidR="00D21694" w:rsidRPr="006326E1" w:rsidRDefault="002654A4" w:rsidP="002654A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6326E1">
              <w:rPr>
                <w:b/>
                <w:szCs w:val="24"/>
                <w:lang w:val="en-GB"/>
              </w:rPr>
              <w:t>To Administrations of Member States of the ITU, Radiocommunication Sector Members,</w:t>
            </w:r>
            <w:r w:rsidRPr="006326E1">
              <w:rPr>
                <w:b/>
                <w:szCs w:val="24"/>
                <w:lang w:val="en-GB"/>
              </w:rPr>
              <w:br/>
              <w:t xml:space="preserve">ITU-R Associates participating in the work of Radiocommunication Study Group </w:t>
            </w:r>
            <w:r w:rsidR="00423131" w:rsidRPr="006326E1">
              <w:rPr>
                <w:b/>
                <w:szCs w:val="24"/>
                <w:lang w:val="en-GB"/>
              </w:rPr>
              <w:t xml:space="preserve">5 </w:t>
            </w:r>
            <w:r w:rsidRPr="006326E1">
              <w:rPr>
                <w:b/>
                <w:szCs w:val="24"/>
                <w:lang w:val="en-GB"/>
              </w:rPr>
              <w:t>and ITU Academia</w:t>
            </w:r>
          </w:p>
        </w:tc>
      </w:tr>
      <w:tr w:rsidR="0037309C" w:rsidRPr="006256CE" w14:paraId="53001D5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8E77855" w14:textId="77777777" w:rsidR="0037309C" w:rsidRPr="006326E1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851FC9" w:rsidRPr="006256CE" w14:paraId="576623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6E4552" w14:textId="77777777" w:rsidR="00851FC9" w:rsidRPr="006326E1" w:rsidRDefault="00851FC9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6256CE" w14:paraId="4796F461" w14:textId="77777777" w:rsidTr="00111996">
        <w:trPr>
          <w:jc w:val="center"/>
        </w:trPr>
        <w:tc>
          <w:tcPr>
            <w:tcW w:w="1418" w:type="dxa"/>
            <w:shd w:val="clear" w:color="auto" w:fill="auto"/>
          </w:tcPr>
          <w:p w14:paraId="46723885" w14:textId="77777777" w:rsidR="00D74BDE" w:rsidRPr="006256CE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6326E1">
              <w:rPr>
                <w:szCs w:val="24"/>
                <w:lang w:val="en-GB"/>
              </w:rPr>
              <w:t>Subject:</w:t>
            </w:r>
          </w:p>
        </w:tc>
        <w:tc>
          <w:tcPr>
            <w:tcW w:w="8471" w:type="dxa"/>
            <w:gridSpan w:val="2"/>
            <w:vMerge w:val="restart"/>
            <w:shd w:val="clear" w:color="auto" w:fill="auto"/>
          </w:tcPr>
          <w:p w14:paraId="3339B30E" w14:textId="0113E125" w:rsidR="00423131" w:rsidRPr="006256CE" w:rsidRDefault="009A4383" w:rsidP="00851FC9">
            <w:pPr>
              <w:pStyle w:val="BodyTextIndent2"/>
              <w:tabs>
                <w:tab w:val="clear" w:pos="709"/>
                <w:tab w:val="left" w:pos="760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9A4383">
              <w:rPr>
                <w:rFonts w:ascii="Calibri" w:hAnsi="Calibri" w:cs="Calibri"/>
                <w:b/>
                <w:bCs/>
                <w:szCs w:val="22"/>
              </w:rPr>
              <w:t xml:space="preserve">Spectrum use and spectrum needs </w:t>
            </w:r>
            <w:r w:rsidR="00A40595">
              <w:rPr>
                <w:rFonts w:ascii="Calibri" w:hAnsi="Calibri" w:cs="Calibri"/>
                <w:b/>
                <w:bCs/>
                <w:szCs w:val="22"/>
              </w:rPr>
              <w:t xml:space="preserve">of </w:t>
            </w:r>
            <w:r w:rsidRPr="009A4383">
              <w:rPr>
                <w:rFonts w:ascii="Calibri" w:hAnsi="Calibri" w:cs="Calibri"/>
                <w:b/>
                <w:bCs/>
                <w:szCs w:val="22"/>
              </w:rPr>
              <w:t>non-</w:t>
            </w:r>
            <w:proofErr w:type="spellStart"/>
            <w:r w:rsidRPr="009A4383">
              <w:rPr>
                <w:rFonts w:ascii="Calibri" w:hAnsi="Calibri" w:cs="Calibri"/>
                <w:b/>
                <w:bCs/>
                <w:szCs w:val="22"/>
              </w:rPr>
              <w:t>IMT</w:t>
            </w:r>
            <w:proofErr w:type="spellEnd"/>
            <w:r w:rsidRPr="009A4383">
              <w:rPr>
                <w:rFonts w:ascii="Calibri" w:hAnsi="Calibri" w:cs="Calibri"/>
                <w:b/>
                <w:bCs/>
                <w:szCs w:val="22"/>
              </w:rPr>
              <w:t xml:space="preserve"> applications/systems of the land mobile service within the frequency band 470-960 MHz in Region 1</w:t>
            </w:r>
          </w:p>
        </w:tc>
      </w:tr>
      <w:tr w:rsidR="00D74BDE" w:rsidRPr="006256CE" w14:paraId="55A91639" w14:textId="77777777" w:rsidTr="00111996">
        <w:trPr>
          <w:jc w:val="center"/>
        </w:trPr>
        <w:tc>
          <w:tcPr>
            <w:tcW w:w="1418" w:type="dxa"/>
            <w:shd w:val="clear" w:color="auto" w:fill="auto"/>
          </w:tcPr>
          <w:p w14:paraId="052A1458" w14:textId="77777777" w:rsidR="00D74BDE" w:rsidRPr="006256C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471" w:type="dxa"/>
            <w:gridSpan w:val="2"/>
            <w:vMerge/>
            <w:shd w:val="clear" w:color="auto" w:fill="auto"/>
          </w:tcPr>
          <w:p w14:paraId="3A5B250C" w14:textId="77777777" w:rsidR="00D74BDE" w:rsidRPr="006256C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6256CE" w14:paraId="74C374F5" w14:textId="77777777" w:rsidTr="00111996">
        <w:trPr>
          <w:jc w:val="center"/>
        </w:trPr>
        <w:tc>
          <w:tcPr>
            <w:tcW w:w="1418" w:type="dxa"/>
            <w:shd w:val="clear" w:color="auto" w:fill="auto"/>
          </w:tcPr>
          <w:p w14:paraId="52C672E1" w14:textId="77777777" w:rsidR="00D74BDE" w:rsidRPr="006256C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471" w:type="dxa"/>
            <w:gridSpan w:val="2"/>
            <w:vMerge/>
            <w:shd w:val="clear" w:color="auto" w:fill="auto"/>
          </w:tcPr>
          <w:p w14:paraId="22320A57" w14:textId="77777777" w:rsidR="00D74BDE" w:rsidRPr="006256C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3D608F21" w14:textId="77777777" w:rsidR="006A0F38" w:rsidRPr="00795A1A" w:rsidRDefault="006A0F38" w:rsidP="00851FC9">
      <w:pPr>
        <w:pStyle w:val="Heading1"/>
        <w:spacing w:before="600"/>
        <w:rPr>
          <w:rFonts w:asciiTheme="minorHAnsi" w:hAnsiTheme="minorHAnsi" w:cstheme="minorHAnsi"/>
        </w:rPr>
      </w:pPr>
      <w:bookmarkStart w:id="0" w:name="_Hlk57814575"/>
      <w:r w:rsidRPr="00795A1A">
        <w:rPr>
          <w:rFonts w:asciiTheme="minorHAnsi" w:hAnsiTheme="minorHAnsi" w:cstheme="minorHAnsi"/>
        </w:rPr>
        <w:t>1</w:t>
      </w:r>
      <w:r w:rsidRPr="00795A1A">
        <w:rPr>
          <w:rFonts w:asciiTheme="minorHAnsi" w:hAnsiTheme="minorHAnsi" w:cstheme="minorHAnsi"/>
        </w:rPr>
        <w:tab/>
        <w:t>Introduction</w:t>
      </w:r>
    </w:p>
    <w:bookmarkEnd w:id="0"/>
    <w:p w14:paraId="1D94251F" w14:textId="416717BF" w:rsidR="00851FC9" w:rsidRDefault="00EE54FC" w:rsidP="009A4383">
      <w:pPr>
        <w:rPr>
          <w:rFonts w:asciiTheme="minorHAnsi" w:eastAsia="MS PGothic" w:hAnsiTheme="minorHAnsi" w:cstheme="minorHAnsi"/>
          <w:b/>
          <w:lang w:eastAsia="zh-CN"/>
        </w:rPr>
      </w:pPr>
      <w:r w:rsidRPr="009A4383">
        <w:rPr>
          <w:rFonts w:asciiTheme="minorHAnsi" w:hAnsiTheme="minorHAnsi" w:cstheme="minorHAnsi"/>
          <w:lang w:eastAsia="zh-CN"/>
        </w:rPr>
        <w:t xml:space="preserve">WRC-23 agenda item 1.5 is “to review the spectrum use and spectrum needs of existing services in the frequency band 470-960 MHz in Region 1 and consider possible regulatory actions in the frequency band 470-694 MHz in Region 1 on the basis of the review in accordance </w:t>
      </w:r>
      <w:r w:rsidRPr="00B078C4">
        <w:rPr>
          <w:rFonts w:asciiTheme="minorHAnsi" w:hAnsiTheme="minorHAnsi" w:cstheme="minorHAnsi"/>
          <w:lang w:eastAsia="zh-CN"/>
        </w:rPr>
        <w:t>with Resolution</w:t>
      </w:r>
      <w:r>
        <w:rPr>
          <w:rFonts w:asciiTheme="minorHAnsi" w:hAnsiTheme="minorHAnsi" w:cstheme="minorHAnsi"/>
          <w:b/>
          <w:bCs/>
          <w:lang w:eastAsia="zh-CN"/>
        </w:rPr>
        <w:t> </w:t>
      </w:r>
      <w:r w:rsidRPr="00B078C4">
        <w:rPr>
          <w:rFonts w:asciiTheme="minorHAnsi" w:hAnsiTheme="minorHAnsi" w:cstheme="minorHAnsi"/>
          <w:b/>
          <w:bCs/>
          <w:lang w:eastAsia="zh-CN"/>
        </w:rPr>
        <w:t>235 (WRC</w:t>
      </w:r>
      <w:r>
        <w:rPr>
          <w:rFonts w:asciiTheme="minorHAnsi" w:hAnsiTheme="minorHAnsi" w:cstheme="minorHAnsi"/>
          <w:b/>
          <w:bCs/>
          <w:lang w:eastAsia="zh-CN"/>
        </w:rPr>
        <w:t>-</w:t>
      </w:r>
      <w:r w:rsidRPr="00B078C4">
        <w:rPr>
          <w:rFonts w:asciiTheme="minorHAnsi" w:hAnsiTheme="minorHAnsi" w:cstheme="minorHAnsi"/>
          <w:b/>
          <w:bCs/>
          <w:lang w:eastAsia="zh-CN"/>
        </w:rPr>
        <w:t>15)</w:t>
      </w:r>
      <w:r w:rsidRPr="009A4383">
        <w:rPr>
          <w:rFonts w:asciiTheme="minorHAnsi" w:hAnsiTheme="minorHAnsi" w:cstheme="minorHAnsi"/>
          <w:lang w:eastAsia="zh-CN"/>
        </w:rPr>
        <w:t>”.</w:t>
      </w:r>
    </w:p>
    <w:p w14:paraId="177FE1AF" w14:textId="59490AB8" w:rsidR="006A0F38" w:rsidRPr="00795A1A" w:rsidRDefault="006A0F38" w:rsidP="006A0F38">
      <w:pPr>
        <w:pStyle w:val="Heading1"/>
        <w:rPr>
          <w:rFonts w:asciiTheme="minorHAnsi" w:hAnsiTheme="minorHAnsi" w:cstheme="minorHAnsi"/>
        </w:rPr>
      </w:pPr>
      <w:bookmarkStart w:id="1" w:name="_Hlk57814657"/>
      <w:r w:rsidRPr="00795A1A">
        <w:rPr>
          <w:rFonts w:asciiTheme="minorHAnsi" w:hAnsiTheme="minorHAnsi" w:cstheme="minorHAnsi"/>
        </w:rPr>
        <w:t>2</w:t>
      </w:r>
      <w:r w:rsidRPr="00795A1A">
        <w:rPr>
          <w:rFonts w:asciiTheme="minorHAnsi" w:hAnsiTheme="minorHAnsi" w:cstheme="minorHAnsi"/>
        </w:rPr>
        <w:tab/>
      </w:r>
      <w:r w:rsidR="009A4383">
        <w:rPr>
          <w:rFonts w:asciiTheme="minorHAnsi" w:hAnsiTheme="minorHAnsi" w:cstheme="minorHAnsi"/>
        </w:rPr>
        <w:t>Background</w:t>
      </w:r>
    </w:p>
    <w:bookmarkEnd w:id="1"/>
    <w:p w14:paraId="0865B9B4" w14:textId="77777777" w:rsidR="00EE54FC" w:rsidRDefault="00EE54FC" w:rsidP="00EE54FC">
      <w:pPr>
        <w:pStyle w:val="Normalaftertitle"/>
        <w:spacing w:before="120"/>
      </w:pPr>
      <w:r w:rsidRPr="0054643D">
        <w:t xml:space="preserve">Resolution </w:t>
      </w:r>
      <w:r w:rsidRPr="0054643D">
        <w:rPr>
          <w:b/>
          <w:bCs/>
        </w:rPr>
        <w:t>235 (WRC-15)</w:t>
      </w:r>
      <w:r w:rsidRPr="0054643D">
        <w:t xml:space="preserve"> </w:t>
      </w:r>
      <w:r w:rsidRPr="0054643D">
        <w:rPr>
          <w:i/>
          <w:iCs/>
        </w:rPr>
        <w:t>resolves to invite ITU-R, after the 2019 World Radiocommunication Conference and in time for the 2023 World Radiocommunication Conference</w:t>
      </w:r>
      <w:r w:rsidRPr="0054643D">
        <w:t>:</w:t>
      </w:r>
    </w:p>
    <w:p w14:paraId="4191DDF8" w14:textId="77777777" w:rsidR="00EE54FC" w:rsidRPr="0054643D" w:rsidRDefault="00EE54FC" w:rsidP="001566E6">
      <w:pPr>
        <w:ind w:left="794" w:hanging="794"/>
      </w:pPr>
      <w:r w:rsidRPr="0054643D">
        <w:t>“1</w:t>
      </w:r>
      <w:r w:rsidRPr="0054643D">
        <w:tab/>
        <w:t>to review the spectrum use and study the spectrum needs of existing services within the frequency band 470-960 MHz in Region 1, in particular the spectrum requirements of the broadcasting and mobile, except aeronautical mobile, services, taking into account the relevant ITU Radiocommunication Sector (ITU-R) studies, Recommendations and Reports”.</w:t>
      </w:r>
    </w:p>
    <w:p w14:paraId="13FD5A0C" w14:textId="77777777" w:rsidR="00EE54FC" w:rsidRPr="0054643D" w:rsidRDefault="00EE54FC" w:rsidP="00EE54FC">
      <w:r w:rsidRPr="0054643D">
        <w:t xml:space="preserve">In accordance with Annex 9 to Administrative Circular </w:t>
      </w:r>
      <w:hyperlink r:id="rId8" w:history="1">
        <w:r w:rsidRPr="0054643D">
          <w:rPr>
            <w:rStyle w:val="Hyperlink"/>
          </w:rPr>
          <w:t>CA/251</w:t>
        </w:r>
      </w:hyperlink>
      <w:r w:rsidRPr="0054643D">
        <w:t xml:space="preserve"> addressing </w:t>
      </w:r>
      <w:proofErr w:type="spellStart"/>
      <w:r w:rsidRPr="0054643D">
        <w:rPr>
          <w:i/>
          <w:iCs/>
        </w:rPr>
        <w:t>CPM23</w:t>
      </w:r>
      <w:proofErr w:type="spellEnd"/>
      <w:r w:rsidRPr="0054643D">
        <w:rPr>
          <w:i/>
          <w:iCs/>
        </w:rPr>
        <w:t>-1 Decision on the establishment and Terms of Reference of Task Group 6/1 (TG 6/1) on WRC-23 agenda item 1.5</w:t>
      </w:r>
      <w:r w:rsidRPr="0054643D">
        <w:t>, the following decision has been made:</w:t>
      </w:r>
    </w:p>
    <w:p w14:paraId="797447DC" w14:textId="394858F6" w:rsidR="00EE54FC" w:rsidRDefault="00EE54FC" w:rsidP="001566E6">
      <w:pPr>
        <w:ind w:left="794" w:hanging="794"/>
      </w:pPr>
      <w:r w:rsidRPr="0054643D">
        <w:t>“3</w:t>
      </w:r>
      <w:r w:rsidRPr="0054643D">
        <w:tab/>
        <w:t xml:space="preserve">that the relevant Working Parties of Study Group 5 are to conduct and complete the studies to review the spectrum use and study the spectrum needs of the mobile (except aeronautical mobile) service within the frequency band 470-960 MHz in Region 1 in accordance with </w:t>
      </w:r>
      <w:r w:rsidRPr="0054643D">
        <w:rPr>
          <w:i/>
          <w:iCs/>
        </w:rPr>
        <w:t xml:space="preserve">resolves to invite ITU-R </w:t>
      </w:r>
      <w:r w:rsidRPr="0054643D">
        <w:t xml:space="preserve">1 of Resolution </w:t>
      </w:r>
      <w:r w:rsidRPr="0054643D">
        <w:rPr>
          <w:b/>
          <w:bCs/>
        </w:rPr>
        <w:t>235 (WRC-15)</w:t>
      </w:r>
      <w:r w:rsidRPr="0054643D">
        <w:t xml:space="preserve"> and report the results of these studies to TG 6/1 by 15</w:t>
      </w:r>
      <w:r w:rsidR="001566E6">
        <w:t xml:space="preserve"> </w:t>
      </w:r>
      <w:r w:rsidRPr="0054643D">
        <w:t>May 2021 at the latest”.</w:t>
      </w:r>
    </w:p>
    <w:p w14:paraId="65500962" w14:textId="77777777" w:rsidR="00F26730" w:rsidRDefault="00F2673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eastAsia="MS PGothic" w:hAnsiTheme="minorHAnsi" w:cstheme="minorHAnsi"/>
          <w:b/>
          <w:lang w:eastAsia="zh-CN"/>
        </w:rPr>
      </w:pPr>
      <w:r>
        <w:rPr>
          <w:rFonts w:asciiTheme="minorHAnsi" w:hAnsiTheme="minorHAnsi" w:cstheme="minorHAnsi"/>
        </w:rPr>
        <w:br w:type="page"/>
      </w:r>
    </w:p>
    <w:p w14:paraId="20C475AB" w14:textId="7E7EE625" w:rsidR="006A0F38" w:rsidRPr="00795A1A" w:rsidRDefault="006A0F38" w:rsidP="006A0F38">
      <w:pPr>
        <w:pStyle w:val="Heading1"/>
        <w:rPr>
          <w:rFonts w:asciiTheme="minorHAnsi" w:hAnsiTheme="minorHAnsi" w:cstheme="minorHAnsi"/>
        </w:rPr>
      </w:pPr>
      <w:bookmarkStart w:id="2" w:name="_Hlk57814901"/>
      <w:r w:rsidRPr="00795A1A">
        <w:rPr>
          <w:rFonts w:asciiTheme="minorHAnsi" w:hAnsiTheme="minorHAnsi" w:cstheme="minorHAnsi"/>
        </w:rPr>
        <w:lastRenderedPageBreak/>
        <w:t>3</w:t>
      </w:r>
      <w:r w:rsidRPr="00795A1A">
        <w:rPr>
          <w:rFonts w:asciiTheme="minorHAnsi" w:hAnsiTheme="minorHAnsi" w:cstheme="minorHAnsi"/>
        </w:rPr>
        <w:tab/>
      </w:r>
      <w:r w:rsidR="009A4383">
        <w:rPr>
          <w:rFonts w:asciiTheme="minorHAnsi" w:hAnsiTheme="minorHAnsi" w:cstheme="minorHAnsi"/>
        </w:rPr>
        <w:t>I</w:t>
      </w:r>
      <w:r w:rsidR="009A4383" w:rsidRPr="009A4383">
        <w:rPr>
          <w:rFonts w:asciiTheme="minorHAnsi" w:hAnsiTheme="minorHAnsi" w:cstheme="minorHAnsi"/>
        </w:rPr>
        <w:t>nvit</w:t>
      </w:r>
      <w:r w:rsidR="009A4383">
        <w:rPr>
          <w:rFonts w:asciiTheme="minorHAnsi" w:hAnsiTheme="minorHAnsi" w:cstheme="minorHAnsi"/>
        </w:rPr>
        <w:t>ation</w:t>
      </w:r>
      <w:r w:rsidR="009A4383" w:rsidRPr="009A4383">
        <w:rPr>
          <w:rFonts w:asciiTheme="minorHAnsi" w:hAnsiTheme="minorHAnsi" w:cstheme="minorHAnsi"/>
        </w:rPr>
        <w:t xml:space="preserve"> to submit input contributions on the spectrum use</w:t>
      </w:r>
    </w:p>
    <w:bookmarkEnd w:id="2"/>
    <w:p w14:paraId="6BB56060" w14:textId="77777777" w:rsidR="00EE54FC" w:rsidRDefault="00EE54FC" w:rsidP="00EE54FC">
      <w:r w:rsidRPr="002A558F">
        <w:t xml:space="preserve">Accordingly, and in response to Resolution </w:t>
      </w:r>
      <w:r w:rsidRPr="002A558F">
        <w:rPr>
          <w:b/>
        </w:rPr>
        <w:t>235 (WRC-15)</w:t>
      </w:r>
      <w:r w:rsidRPr="002A558F">
        <w:t xml:space="preserve"> and in preparation of WRC-23 agenda item 1.5, Administrations of Region 1 are invited to submit input contributions on their spectrum use (in terms of frequency ranges used within their territories for </w:t>
      </w:r>
      <w:bookmarkStart w:id="3" w:name="_Hlk57814967"/>
      <w:r w:rsidRPr="002A558F">
        <w:t>non-</w:t>
      </w:r>
      <w:bookmarkEnd w:id="3"/>
      <w:proofErr w:type="spellStart"/>
      <w:r w:rsidRPr="002A558F">
        <w:t>IMT</w:t>
      </w:r>
      <w:proofErr w:type="spellEnd"/>
      <w:r>
        <w:t xml:space="preserve"> </w:t>
      </w:r>
      <w:bookmarkStart w:id="4" w:name="_Hlk57815019"/>
      <w:r>
        <w:t>applications/systems of the land mobile service</w:t>
      </w:r>
      <w:bookmarkEnd w:id="4"/>
      <w:r w:rsidRPr="002A558F">
        <w:t xml:space="preserve">, as appropriate) and the spectrum needs (in terms of amount of future spectrum needed) for the mobile (except aeronautical mobile) service within the frequency band 470-960 </w:t>
      </w:r>
      <w:proofErr w:type="spellStart"/>
      <w:r w:rsidRPr="002A558F">
        <w:t>MHz</w:t>
      </w:r>
      <w:r>
        <w:t>.</w:t>
      </w:r>
      <w:proofErr w:type="spellEnd"/>
    </w:p>
    <w:p w14:paraId="283F2DA6" w14:textId="6DB4251B" w:rsidR="00EE54FC" w:rsidRPr="0054643D" w:rsidRDefault="00EE54FC" w:rsidP="00EE54FC">
      <w:r w:rsidRPr="002A558F">
        <w:t xml:space="preserve">Input contributions are expected towards the next </w:t>
      </w:r>
      <w:r w:rsidRPr="00F05649">
        <w:t xml:space="preserve">meeting of </w:t>
      </w:r>
      <w:r w:rsidRPr="00C75277">
        <w:t xml:space="preserve">Working Party </w:t>
      </w:r>
      <w:bookmarkStart w:id="5" w:name="_Hlk57815082"/>
      <w:proofErr w:type="spellStart"/>
      <w:r w:rsidRPr="00C75277">
        <w:t>5A</w:t>
      </w:r>
      <w:proofErr w:type="spellEnd"/>
      <w:r w:rsidRPr="00C75277">
        <w:t xml:space="preserve"> </w:t>
      </w:r>
      <w:bookmarkEnd w:id="5"/>
      <w:r w:rsidRPr="00C75277">
        <w:t>(</w:t>
      </w:r>
      <w:bookmarkStart w:id="6" w:name="_Hlk57815124"/>
      <w:r w:rsidR="00BC3697" w:rsidRPr="00C75277">
        <w:t>28 April</w:t>
      </w:r>
      <w:r w:rsidRPr="00C75277">
        <w:t xml:space="preserve"> – 1</w:t>
      </w:r>
      <w:r w:rsidR="00BC3697" w:rsidRPr="00C75277">
        <w:t>1</w:t>
      </w:r>
      <w:r w:rsidRPr="00C75277">
        <w:t xml:space="preserve"> May </w:t>
      </w:r>
      <w:bookmarkEnd w:id="6"/>
      <w:r w:rsidRPr="00C75277">
        <w:t xml:space="preserve">2021) with a deadline for </w:t>
      </w:r>
      <w:r w:rsidR="00084E35" w:rsidRPr="00C75277">
        <w:t>Wednesday</w:t>
      </w:r>
      <w:r w:rsidRPr="00C75277">
        <w:t xml:space="preserve">, </w:t>
      </w:r>
      <w:bookmarkStart w:id="7" w:name="_Hlk57815149"/>
      <w:r w:rsidRPr="00C75277">
        <w:t>2</w:t>
      </w:r>
      <w:r w:rsidR="00BC3697" w:rsidRPr="00C75277">
        <w:t>1</w:t>
      </w:r>
      <w:r w:rsidRPr="00C75277">
        <w:t xml:space="preserve"> April </w:t>
      </w:r>
      <w:bookmarkEnd w:id="7"/>
      <w:r w:rsidRPr="00C75277">
        <w:t>2021 (1600 hours U</w:t>
      </w:r>
      <w:r w:rsidRPr="002A558F">
        <w:t>TC).</w:t>
      </w:r>
    </w:p>
    <w:p w14:paraId="4F70B11B" w14:textId="44A9271D" w:rsidR="00236B79" w:rsidRPr="005872CB" w:rsidRDefault="006A0F38" w:rsidP="005872CB">
      <w:pPr>
        <w:spacing w:before="1440"/>
        <w:jc w:val="left"/>
        <w:rPr>
          <w:rFonts w:asciiTheme="minorHAnsi" w:eastAsia="Batang" w:hAnsiTheme="minorHAnsi" w:cstheme="minorHAnsi"/>
          <w:szCs w:val="24"/>
        </w:rPr>
      </w:pPr>
      <w:r w:rsidRPr="00795A1A">
        <w:rPr>
          <w:rFonts w:asciiTheme="minorHAnsi" w:eastAsia="Batang" w:hAnsiTheme="minorHAnsi" w:cstheme="minorHAnsi"/>
        </w:rPr>
        <w:t xml:space="preserve">Mario </w:t>
      </w:r>
      <w:proofErr w:type="spellStart"/>
      <w:r w:rsidRPr="00795A1A">
        <w:rPr>
          <w:rFonts w:asciiTheme="minorHAnsi" w:eastAsia="Batang" w:hAnsiTheme="minorHAnsi" w:cstheme="minorHAnsi"/>
        </w:rPr>
        <w:t>Maniewicz</w:t>
      </w:r>
      <w:proofErr w:type="spellEnd"/>
      <w:r w:rsidRPr="00795A1A">
        <w:rPr>
          <w:rFonts w:asciiTheme="minorHAnsi" w:eastAsia="Batang" w:hAnsiTheme="minorHAnsi" w:cstheme="minorHAnsi"/>
        </w:rPr>
        <w:br/>
      </w:r>
      <w:r w:rsidRPr="00795A1A">
        <w:rPr>
          <w:rFonts w:asciiTheme="minorHAnsi" w:eastAsia="Batang" w:hAnsiTheme="minorHAnsi" w:cstheme="minorHAnsi"/>
          <w:szCs w:val="24"/>
        </w:rPr>
        <w:t>Director</w:t>
      </w:r>
    </w:p>
    <w:sectPr w:rsidR="00236B79" w:rsidRPr="005872CB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AAA6A" w14:textId="77777777" w:rsidR="000104D5" w:rsidRDefault="000104D5">
      <w:r>
        <w:separator/>
      </w:r>
    </w:p>
    <w:p w14:paraId="35C88983" w14:textId="77777777" w:rsidR="000104D5" w:rsidRDefault="000104D5"/>
  </w:endnote>
  <w:endnote w:type="continuationSeparator" w:id="0">
    <w:p w14:paraId="45EA1776" w14:textId="77777777" w:rsidR="000104D5" w:rsidRDefault="000104D5">
      <w:r>
        <w:continuationSeparator/>
      </w:r>
    </w:p>
    <w:p w14:paraId="4092E98D" w14:textId="77777777" w:rsidR="000104D5" w:rsidRDefault="00010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65EBD" w14:textId="30AE321A" w:rsidR="00AD4554" w:rsidRPr="006256CE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6256CE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6256CE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6256CE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proofErr w:type="spellStart"/>
      <w:r w:rsidRPr="006256CE">
        <w:rPr>
          <w:rStyle w:val="Hyperlink"/>
          <w:sz w:val="19"/>
          <w:szCs w:val="19"/>
          <w:lang w:val="en-GB"/>
        </w:rPr>
        <w:t>itumail@itu.int</w:t>
      </w:r>
      <w:proofErr w:type="spellEnd"/>
    </w:hyperlink>
    <w:r w:rsidRPr="006256CE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proofErr w:type="spellStart"/>
      <w:r w:rsidR="007839A0" w:rsidRPr="006256CE">
        <w:rPr>
          <w:rStyle w:val="Hyperlink"/>
          <w:sz w:val="19"/>
          <w:szCs w:val="19"/>
          <w:lang w:val="en-GB"/>
        </w:rPr>
        <w:t>www.itu.int</w:t>
      </w:r>
      <w:proofErr w:type="spellEnd"/>
    </w:hyperlink>
    <w:r w:rsidR="007839A0" w:rsidRPr="006256CE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D4D9A" w14:textId="77777777" w:rsidR="000104D5" w:rsidRDefault="000104D5">
      <w:r>
        <w:t>____________________</w:t>
      </w:r>
    </w:p>
  </w:footnote>
  <w:footnote w:type="continuationSeparator" w:id="0">
    <w:p w14:paraId="15024699" w14:textId="77777777" w:rsidR="000104D5" w:rsidRDefault="000104D5">
      <w:r>
        <w:continuationSeparator/>
      </w:r>
    </w:p>
    <w:p w14:paraId="135B2AA2" w14:textId="77777777" w:rsidR="000104D5" w:rsidRDefault="00010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FF21E" w14:textId="684CDE83" w:rsidR="005B28D0" w:rsidRPr="0080764A" w:rsidRDefault="006231F4" w:rsidP="0080764A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BB08EF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A5B29" w14:textId="0D1FAEA3" w:rsidR="005B28D0" w:rsidRDefault="00825A26" w:rsidP="00151A18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6A0F38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459B4" w14:textId="77777777" w:rsidR="00E915AF" w:rsidRPr="00A52F57" w:rsidRDefault="003443EB" w:rsidP="003443EB">
    <w:pPr>
      <w:pStyle w:val="Header"/>
      <w:spacing w:before="240" w:line="360" w:lineRule="auto"/>
      <w:jc w:val="center"/>
    </w:pPr>
    <w:r>
      <w:rPr>
        <w:noProof/>
      </w:rPr>
      <w:drawing>
        <wp:inline distT="0" distB="0" distL="0" distR="0" wp14:anchorId="3006267A" wp14:editId="76FEED9C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426657"/>
    <w:multiLevelType w:val="hybridMultilevel"/>
    <w:tmpl w:val="294818E4"/>
    <w:lvl w:ilvl="0" w:tplc="F6E0B9F2">
      <w:numFmt w:val="bullet"/>
      <w:lvlText w:val="–"/>
      <w:lvlJc w:val="left"/>
      <w:pPr>
        <w:ind w:left="1155" w:hanging="795"/>
      </w:pPr>
      <w:rPr>
        <w:rFonts w:ascii="Calibri" w:eastAsia="Times New Roman" w:hAnsi="Calibri" w:cs="Calibri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5B4B221B"/>
    <w:multiLevelType w:val="hybridMultilevel"/>
    <w:tmpl w:val="494A3348"/>
    <w:lvl w:ilvl="0" w:tplc="0809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17957"/>
    <w:multiLevelType w:val="hybridMultilevel"/>
    <w:tmpl w:val="9EDC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4D5"/>
    <w:rsid w:val="00010E30"/>
    <w:rsid w:val="00015C76"/>
    <w:rsid w:val="0002614C"/>
    <w:rsid w:val="00026CF8"/>
    <w:rsid w:val="00030BD7"/>
    <w:rsid w:val="00031E64"/>
    <w:rsid w:val="00034340"/>
    <w:rsid w:val="00045152"/>
    <w:rsid w:val="00045A8D"/>
    <w:rsid w:val="0005167A"/>
    <w:rsid w:val="00054E5D"/>
    <w:rsid w:val="0006168F"/>
    <w:rsid w:val="000644A2"/>
    <w:rsid w:val="00070258"/>
    <w:rsid w:val="0007323C"/>
    <w:rsid w:val="00073DF9"/>
    <w:rsid w:val="00084E35"/>
    <w:rsid w:val="00086D03"/>
    <w:rsid w:val="000A096A"/>
    <w:rsid w:val="000A0F16"/>
    <w:rsid w:val="000A375E"/>
    <w:rsid w:val="000A7051"/>
    <w:rsid w:val="000B0AF6"/>
    <w:rsid w:val="000B0E9B"/>
    <w:rsid w:val="000B2CAE"/>
    <w:rsid w:val="000C03C7"/>
    <w:rsid w:val="000C2AD0"/>
    <w:rsid w:val="000D44D1"/>
    <w:rsid w:val="000E3DEE"/>
    <w:rsid w:val="000E40DE"/>
    <w:rsid w:val="00100B72"/>
    <w:rsid w:val="00101F7D"/>
    <w:rsid w:val="00103C76"/>
    <w:rsid w:val="00104C35"/>
    <w:rsid w:val="0010735E"/>
    <w:rsid w:val="0011139D"/>
    <w:rsid w:val="00111996"/>
    <w:rsid w:val="0011265F"/>
    <w:rsid w:val="0011321A"/>
    <w:rsid w:val="00117282"/>
    <w:rsid w:val="00117389"/>
    <w:rsid w:val="00121C2D"/>
    <w:rsid w:val="00134404"/>
    <w:rsid w:val="00134EAB"/>
    <w:rsid w:val="00141B89"/>
    <w:rsid w:val="00144DFB"/>
    <w:rsid w:val="001461B0"/>
    <w:rsid w:val="00151A18"/>
    <w:rsid w:val="00155671"/>
    <w:rsid w:val="001566E6"/>
    <w:rsid w:val="00187CA3"/>
    <w:rsid w:val="00196710"/>
    <w:rsid w:val="00197324"/>
    <w:rsid w:val="001B351B"/>
    <w:rsid w:val="001B71F7"/>
    <w:rsid w:val="001C06DB"/>
    <w:rsid w:val="001C2D39"/>
    <w:rsid w:val="001C3EF3"/>
    <w:rsid w:val="001C4A89"/>
    <w:rsid w:val="001C6971"/>
    <w:rsid w:val="001D2785"/>
    <w:rsid w:val="001D7070"/>
    <w:rsid w:val="001F2170"/>
    <w:rsid w:val="001F3948"/>
    <w:rsid w:val="001F5A49"/>
    <w:rsid w:val="00201097"/>
    <w:rsid w:val="00201B6E"/>
    <w:rsid w:val="00217875"/>
    <w:rsid w:val="00220F10"/>
    <w:rsid w:val="002302B3"/>
    <w:rsid w:val="00230C66"/>
    <w:rsid w:val="00232246"/>
    <w:rsid w:val="00235055"/>
    <w:rsid w:val="00235A29"/>
    <w:rsid w:val="00236B79"/>
    <w:rsid w:val="00241526"/>
    <w:rsid w:val="002443A2"/>
    <w:rsid w:val="00252253"/>
    <w:rsid w:val="002654A4"/>
    <w:rsid w:val="00266E74"/>
    <w:rsid w:val="002724E1"/>
    <w:rsid w:val="002835C3"/>
    <w:rsid w:val="00283C3B"/>
    <w:rsid w:val="002861E6"/>
    <w:rsid w:val="00287D18"/>
    <w:rsid w:val="002A100A"/>
    <w:rsid w:val="002A2618"/>
    <w:rsid w:val="002A5DD7"/>
    <w:rsid w:val="002B0CAC"/>
    <w:rsid w:val="002B5C89"/>
    <w:rsid w:val="002D334D"/>
    <w:rsid w:val="002D5568"/>
    <w:rsid w:val="002D5A15"/>
    <w:rsid w:val="002D5BDD"/>
    <w:rsid w:val="002E3D27"/>
    <w:rsid w:val="002E6987"/>
    <w:rsid w:val="002F0890"/>
    <w:rsid w:val="002F2531"/>
    <w:rsid w:val="002F4967"/>
    <w:rsid w:val="00306F1B"/>
    <w:rsid w:val="003101CE"/>
    <w:rsid w:val="00316935"/>
    <w:rsid w:val="0032276D"/>
    <w:rsid w:val="003266ED"/>
    <w:rsid w:val="003273C9"/>
    <w:rsid w:val="003317C6"/>
    <w:rsid w:val="003370B8"/>
    <w:rsid w:val="003443EB"/>
    <w:rsid w:val="00345D38"/>
    <w:rsid w:val="00352097"/>
    <w:rsid w:val="003666FF"/>
    <w:rsid w:val="00370894"/>
    <w:rsid w:val="0037309C"/>
    <w:rsid w:val="00380A6E"/>
    <w:rsid w:val="003836D4"/>
    <w:rsid w:val="00384223"/>
    <w:rsid w:val="00386437"/>
    <w:rsid w:val="003A0E41"/>
    <w:rsid w:val="003A1F49"/>
    <w:rsid w:val="003A5D52"/>
    <w:rsid w:val="003B2BDA"/>
    <w:rsid w:val="003B55EC"/>
    <w:rsid w:val="003B7F44"/>
    <w:rsid w:val="003C1F56"/>
    <w:rsid w:val="003C2EA7"/>
    <w:rsid w:val="003C4471"/>
    <w:rsid w:val="003C7D41"/>
    <w:rsid w:val="003D4A69"/>
    <w:rsid w:val="003E34C3"/>
    <w:rsid w:val="003E504F"/>
    <w:rsid w:val="003E6682"/>
    <w:rsid w:val="003E78D6"/>
    <w:rsid w:val="00400573"/>
    <w:rsid w:val="004007A3"/>
    <w:rsid w:val="00406D71"/>
    <w:rsid w:val="00423131"/>
    <w:rsid w:val="004269E0"/>
    <w:rsid w:val="004326DB"/>
    <w:rsid w:val="0043682E"/>
    <w:rsid w:val="00436CD1"/>
    <w:rsid w:val="00447ECB"/>
    <w:rsid w:val="0045715A"/>
    <w:rsid w:val="004623F7"/>
    <w:rsid w:val="00480F51"/>
    <w:rsid w:val="00481124"/>
    <w:rsid w:val="004815EB"/>
    <w:rsid w:val="00487569"/>
    <w:rsid w:val="00492FA4"/>
    <w:rsid w:val="00496864"/>
    <w:rsid w:val="00496920"/>
    <w:rsid w:val="004A4496"/>
    <w:rsid w:val="004B11AB"/>
    <w:rsid w:val="004B46CE"/>
    <w:rsid w:val="004B7C9A"/>
    <w:rsid w:val="004C41F0"/>
    <w:rsid w:val="004C6779"/>
    <w:rsid w:val="004D733B"/>
    <w:rsid w:val="004D7BFE"/>
    <w:rsid w:val="004E0DC4"/>
    <w:rsid w:val="004E0FB5"/>
    <w:rsid w:val="004E43BB"/>
    <w:rsid w:val="004E460D"/>
    <w:rsid w:val="004F13FE"/>
    <w:rsid w:val="004F178E"/>
    <w:rsid w:val="004F4543"/>
    <w:rsid w:val="004F57BB"/>
    <w:rsid w:val="0050115B"/>
    <w:rsid w:val="00505309"/>
    <w:rsid w:val="0050789B"/>
    <w:rsid w:val="0051355F"/>
    <w:rsid w:val="0051612A"/>
    <w:rsid w:val="005224A1"/>
    <w:rsid w:val="00534372"/>
    <w:rsid w:val="005365E3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72CB"/>
    <w:rsid w:val="005957CE"/>
    <w:rsid w:val="005A03A3"/>
    <w:rsid w:val="005A2B92"/>
    <w:rsid w:val="005A79E9"/>
    <w:rsid w:val="005B214C"/>
    <w:rsid w:val="005B28D0"/>
    <w:rsid w:val="005D3669"/>
    <w:rsid w:val="005E1D48"/>
    <w:rsid w:val="005E5EB3"/>
    <w:rsid w:val="005F322E"/>
    <w:rsid w:val="005F3CB6"/>
    <w:rsid w:val="005F6246"/>
    <w:rsid w:val="005F657C"/>
    <w:rsid w:val="00602D53"/>
    <w:rsid w:val="006047E5"/>
    <w:rsid w:val="006231F4"/>
    <w:rsid w:val="006256CE"/>
    <w:rsid w:val="006326E1"/>
    <w:rsid w:val="00641DBF"/>
    <w:rsid w:val="00641E3F"/>
    <w:rsid w:val="0064371D"/>
    <w:rsid w:val="00650B2A"/>
    <w:rsid w:val="00651777"/>
    <w:rsid w:val="006550F8"/>
    <w:rsid w:val="00656226"/>
    <w:rsid w:val="00663612"/>
    <w:rsid w:val="006829F3"/>
    <w:rsid w:val="0069481D"/>
    <w:rsid w:val="006A0F38"/>
    <w:rsid w:val="006A1921"/>
    <w:rsid w:val="006A518B"/>
    <w:rsid w:val="006B0590"/>
    <w:rsid w:val="006B49DA"/>
    <w:rsid w:val="006B4C75"/>
    <w:rsid w:val="006B760C"/>
    <w:rsid w:val="006C23BC"/>
    <w:rsid w:val="006C53F8"/>
    <w:rsid w:val="006C719D"/>
    <w:rsid w:val="006C75D9"/>
    <w:rsid w:val="006C7CDE"/>
    <w:rsid w:val="006D084F"/>
    <w:rsid w:val="006E3EA5"/>
    <w:rsid w:val="006E466B"/>
    <w:rsid w:val="006F52AA"/>
    <w:rsid w:val="00714B22"/>
    <w:rsid w:val="007234B1"/>
    <w:rsid w:val="00723D08"/>
    <w:rsid w:val="00725FDA"/>
    <w:rsid w:val="00727816"/>
    <w:rsid w:val="00730B9A"/>
    <w:rsid w:val="007424CD"/>
    <w:rsid w:val="00750CFA"/>
    <w:rsid w:val="007553DA"/>
    <w:rsid w:val="00782354"/>
    <w:rsid w:val="007839A0"/>
    <w:rsid w:val="007921A7"/>
    <w:rsid w:val="007B31CD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5EEF"/>
    <w:rsid w:val="00806160"/>
    <w:rsid w:val="0080764A"/>
    <w:rsid w:val="008143A4"/>
    <w:rsid w:val="0081513E"/>
    <w:rsid w:val="00815B60"/>
    <w:rsid w:val="00825A26"/>
    <w:rsid w:val="00834A98"/>
    <w:rsid w:val="00850400"/>
    <w:rsid w:val="00851FC9"/>
    <w:rsid w:val="00854131"/>
    <w:rsid w:val="0085652D"/>
    <w:rsid w:val="0087694B"/>
    <w:rsid w:val="00880F4D"/>
    <w:rsid w:val="008968BE"/>
    <w:rsid w:val="008A4BA9"/>
    <w:rsid w:val="008A7889"/>
    <w:rsid w:val="008B1C95"/>
    <w:rsid w:val="008B35A3"/>
    <w:rsid w:val="008B37E1"/>
    <w:rsid w:val="008B45F8"/>
    <w:rsid w:val="008C2E74"/>
    <w:rsid w:val="008D5409"/>
    <w:rsid w:val="008D675E"/>
    <w:rsid w:val="008E006D"/>
    <w:rsid w:val="008E38B4"/>
    <w:rsid w:val="008E6CAD"/>
    <w:rsid w:val="008F2E54"/>
    <w:rsid w:val="008F4F21"/>
    <w:rsid w:val="0090260A"/>
    <w:rsid w:val="009041E3"/>
    <w:rsid w:val="00904D4A"/>
    <w:rsid w:val="00906B72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862FF"/>
    <w:rsid w:val="009A009A"/>
    <w:rsid w:val="009A4383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4ACC"/>
    <w:rsid w:val="009F4FCE"/>
    <w:rsid w:val="00A04184"/>
    <w:rsid w:val="00A066F2"/>
    <w:rsid w:val="00A119E6"/>
    <w:rsid w:val="00A1342B"/>
    <w:rsid w:val="00A20FBC"/>
    <w:rsid w:val="00A24B36"/>
    <w:rsid w:val="00A31370"/>
    <w:rsid w:val="00A34D6F"/>
    <w:rsid w:val="00A40595"/>
    <w:rsid w:val="00A41902"/>
    <w:rsid w:val="00A41F91"/>
    <w:rsid w:val="00A52F57"/>
    <w:rsid w:val="00A56E2C"/>
    <w:rsid w:val="00A623F4"/>
    <w:rsid w:val="00A63355"/>
    <w:rsid w:val="00A73952"/>
    <w:rsid w:val="00A7596D"/>
    <w:rsid w:val="00A963DF"/>
    <w:rsid w:val="00AB2661"/>
    <w:rsid w:val="00AC0C22"/>
    <w:rsid w:val="00AC3896"/>
    <w:rsid w:val="00AD2CF2"/>
    <w:rsid w:val="00AD4554"/>
    <w:rsid w:val="00AE2D88"/>
    <w:rsid w:val="00AE6F6F"/>
    <w:rsid w:val="00AF3325"/>
    <w:rsid w:val="00AF34D9"/>
    <w:rsid w:val="00AF38AE"/>
    <w:rsid w:val="00AF70DA"/>
    <w:rsid w:val="00B00204"/>
    <w:rsid w:val="00B019D3"/>
    <w:rsid w:val="00B078C4"/>
    <w:rsid w:val="00B30C98"/>
    <w:rsid w:val="00B34CF9"/>
    <w:rsid w:val="00B37559"/>
    <w:rsid w:val="00B4054B"/>
    <w:rsid w:val="00B5057A"/>
    <w:rsid w:val="00B508B4"/>
    <w:rsid w:val="00B579B0"/>
    <w:rsid w:val="00B57D11"/>
    <w:rsid w:val="00B649D7"/>
    <w:rsid w:val="00B80C3A"/>
    <w:rsid w:val="00B81C2F"/>
    <w:rsid w:val="00B90743"/>
    <w:rsid w:val="00B90C45"/>
    <w:rsid w:val="00B933BE"/>
    <w:rsid w:val="00B940C2"/>
    <w:rsid w:val="00BA072F"/>
    <w:rsid w:val="00BB08EF"/>
    <w:rsid w:val="00BB550D"/>
    <w:rsid w:val="00BC3697"/>
    <w:rsid w:val="00BD6738"/>
    <w:rsid w:val="00BD7E5E"/>
    <w:rsid w:val="00BE27C9"/>
    <w:rsid w:val="00BE63DB"/>
    <w:rsid w:val="00BE6574"/>
    <w:rsid w:val="00BE66D3"/>
    <w:rsid w:val="00C07319"/>
    <w:rsid w:val="00C12FA7"/>
    <w:rsid w:val="00C16FD2"/>
    <w:rsid w:val="00C4395E"/>
    <w:rsid w:val="00C47FFD"/>
    <w:rsid w:val="00C50F67"/>
    <w:rsid w:val="00C511D4"/>
    <w:rsid w:val="00C51E92"/>
    <w:rsid w:val="00C54AE2"/>
    <w:rsid w:val="00C57E2C"/>
    <w:rsid w:val="00C608B7"/>
    <w:rsid w:val="00C66F24"/>
    <w:rsid w:val="00C75277"/>
    <w:rsid w:val="00C762A7"/>
    <w:rsid w:val="00C76D7F"/>
    <w:rsid w:val="00C813AA"/>
    <w:rsid w:val="00C818D7"/>
    <w:rsid w:val="00C81C68"/>
    <w:rsid w:val="00C907E8"/>
    <w:rsid w:val="00C9291E"/>
    <w:rsid w:val="00CA2558"/>
    <w:rsid w:val="00CA31E6"/>
    <w:rsid w:val="00CA3F44"/>
    <w:rsid w:val="00CA4E58"/>
    <w:rsid w:val="00CB2BCF"/>
    <w:rsid w:val="00CB3771"/>
    <w:rsid w:val="00CB44BF"/>
    <w:rsid w:val="00CB5153"/>
    <w:rsid w:val="00CB55EA"/>
    <w:rsid w:val="00CB6495"/>
    <w:rsid w:val="00CD4E44"/>
    <w:rsid w:val="00CE076A"/>
    <w:rsid w:val="00CE463D"/>
    <w:rsid w:val="00CF18B5"/>
    <w:rsid w:val="00D10BA0"/>
    <w:rsid w:val="00D1456A"/>
    <w:rsid w:val="00D17DE5"/>
    <w:rsid w:val="00D21694"/>
    <w:rsid w:val="00D24EB5"/>
    <w:rsid w:val="00D312DE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A47F4"/>
    <w:rsid w:val="00DC7E8E"/>
    <w:rsid w:val="00DD2EEF"/>
    <w:rsid w:val="00DD3A0D"/>
    <w:rsid w:val="00DE66A5"/>
    <w:rsid w:val="00DF2B50"/>
    <w:rsid w:val="00E04C86"/>
    <w:rsid w:val="00E14142"/>
    <w:rsid w:val="00E17344"/>
    <w:rsid w:val="00E20F30"/>
    <w:rsid w:val="00E2189C"/>
    <w:rsid w:val="00E25BB1"/>
    <w:rsid w:val="00E279A5"/>
    <w:rsid w:val="00E27BBA"/>
    <w:rsid w:val="00E30E3F"/>
    <w:rsid w:val="00E31AED"/>
    <w:rsid w:val="00E35E8F"/>
    <w:rsid w:val="00E3711C"/>
    <w:rsid w:val="00E428AB"/>
    <w:rsid w:val="00E42B72"/>
    <w:rsid w:val="00E438E8"/>
    <w:rsid w:val="00E453A3"/>
    <w:rsid w:val="00E51F11"/>
    <w:rsid w:val="00E520E2"/>
    <w:rsid w:val="00E530C4"/>
    <w:rsid w:val="00E55996"/>
    <w:rsid w:val="00E64254"/>
    <w:rsid w:val="00E67928"/>
    <w:rsid w:val="00E70FB5"/>
    <w:rsid w:val="00E7326D"/>
    <w:rsid w:val="00E86588"/>
    <w:rsid w:val="00E915AF"/>
    <w:rsid w:val="00E91F35"/>
    <w:rsid w:val="00E95D72"/>
    <w:rsid w:val="00E96415"/>
    <w:rsid w:val="00EA15B3"/>
    <w:rsid w:val="00EA366B"/>
    <w:rsid w:val="00EB2358"/>
    <w:rsid w:val="00EB3EB8"/>
    <w:rsid w:val="00EC02FE"/>
    <w:rsid w:val="00EC4A96"/>
    <w:rsid w:val="00EE54FC"/>
    <w:rsid w:val="00EF13BF"/>
    <w:rsid w:val="00F03A8E"/>
    <w:rsid w:val="00F05649"/>
    <w:rsid w:val="00F10464"/>
    <w:rsid w:val="00F26730"/>
    <w:rsid w:val="00F424BF"/>
    <w:rsid w:val="00F44FC3"/>
    <w:rsid w:val="00F46107"/>
    <w:rsid w:val="00F468C5"/>
    <w:rsid w:val="00F52F39"/>
    <w:rsid w:val="00F5502E"/>
    <w:rsid w:val="00F6184F"/>
    <w:rsid w:val="00F8310E"/>
    <w:rsid w:val="00F86CD9"/>
    <w:rsid w:val="00F914DD"/>
    <w:rsid w:val="00FA2358"/>
    <w:rsid w:val="00FA64C3"/>
    <w:rsid w:val="00FB2592"/>
    <w:rsid w:val="00FB2810"/>
    <w:rsid w:val="00FB7A2C"/>
    <w:rsid w:val="00FC2947"/>
    <w:rsid w:val="00FC6F6B"/>
    <w:rsid w:val="00FC734A"/>
    <w:rsid w:val="00FD4F5C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95A449F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511D4"/>
    <w:pPr>
      <w:keepNext/>
      <w:keepLines/>
      <w:spacing w:before="360" w:line="320" w:lineRule="exact"/>
      <w:ind w:left="794" w:hanging="794"/>
      <w:outlineLvl w:val="0"/>
    </w:pPr>
    <w:rPr>
      <w:rFonts w:eastAsia="MS PGothic"/>
      <w:b/>
      <w:lang w:eastAsia="zh-CN"/>
    </w:rPr>
  </w:style>
  <w:style w:type="paragraph" w:styleId="Heading2">
    <w:name w:val="heading 2"/>
    <w:basedOn w:val="Heading1"/>
    <w:next w:val="Normal"/>
    <w:qFormat/>
    <w:rsid w:val="00D74BDE"/>
    <w:pPr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,超级链接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3B7F44"/>
    <w:pPr>
      <w:spacing w:before="0"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D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2B7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11D4"/>
    <w:rPr>
      <w:color w:val="605E5C"/>
      <w:shd w:val="clear" w:color="auto" w:fill="E1DFDD"/>
    </w:rPr>
  </w:style>
  <w:style w:type="character" w:customStyle="1" w:styleId="enumlev1Char">
    <w:name w:val="enumlev1 Char"/>
    <w:link w:val="enumlev1"/>
    <w:qFormat/>
    <w:locked/>
    <w:rsid w:val="006A0F38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5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084D-21EA-42AC-93B3-31BD7919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33</TotalTime>
  <Pages>2</Pages>
  <Words>407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2702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12</cp:revision>
  <cp:lastPrinted>2020-01-21T15:51:00Z</cp:lastPrinted>
  <dcterms:created xsi:type="dcterms:W3CDTF">2020-12-02T13:58:00Z</dcterms:created>
  <dcterms:modified xsi:type="dcterms:W3CDTF">2020-12-08T14:31:00Z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